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91B83" w14:textId="77777777" w:rsidR="004F6C51" w:rsidRPr="00470E00" w:rsidRDefault="004F6C51" w:rsidP="001E682E">
      <w:pPr>
        <w:ind w:firstLineChars="0" w:firstLine="0"/>
        <w:rPr>
          <w:rFonts w:hint="eastAsia"/>
          <w:sz w:val="20"/>
          <w:szCs w:val="20"/>
        </w:rPr>
      </w:pPr>
    </w:p>
    <w:p w14:paraId="3D515465" w14:textId="77777777" w:rsidR="00917234" w:rsidRPr="00470E00" w:rsidRDefault="00917234" w:rsidP="001E682E">
      <w:pPr>
        <w:ind w:firstLineChars="0" w:firstLine="0"/>
        <w:rPr>
          <w:sz w:val="20"/>
          <w:szCs w:val="20"/>
        </w:rPr>
      </w:pPr>
    </w:p>
    <w:p w14:paraId="741F7E6E" w14:textId="77777777" w:rsidR="00F02911" w:rsidRPr="00470E00" w:rsidRDefault="00955942" w:rsidP="001E682E">
      <w:pPr>
        <w:ind w:firstLineChars="0" w:firstLine="0"/>
        <w:rPr>
          <w:sz w:val="20"/>
          <w:szCs w:val="20"/>
        </w:rPr>
      </w:pPr>
      <w:r w:rsidRPr="00470E00">
        <w:rPr>
          <w:rFonts w:hint="eastAsia"/>
          <w:sz w:val="20"/>
          <w:szCs w:val="20"/>
        </w:rPr>
        <w:t>I</w:t>
      </w:r>
      <w:r w:rsidRPr="00470E00">
        <w:rPr>
          <w:sz w:val="20"/>
          <w:szCs w:val="20"/>
        </w:rPr>
        <w:t>CS 91.140</w:t>
      </w:r>
    </w:p>
    <w:p w14:paraId="774236B2" w14:textId="77777777" w:rsidR="00F02911" w:rsidRPr="00470E00" w:rsidRDefault="00955942" w:rsidP="001E682E">
      <w:pPr>
        <w:ind w:firstLineChars="0" w:firstLine="0"/>
        <w:rPr>
          <w:sz w:val="20"/>
          <w:szCs w:val="20"/>
        </w:rPr>
      </w:pPr>
      <w:r w:rsidRPr="00470E00">
        <w:rPr>
          <w:rFonts w:hint="eastAsia"/>
          <w:sz w:val="20"/>
          <w:szCs w:val="20"/>
        </w:rPr>
        <w:t>P</w:t>
      </w:r>
      <w:r w:rsidRPr="00470E00">
        <w:rPr>
          <w:sz w:val="20"/>
          <w:szCs w:val="20"/>
        </w:rPr>
        <w:t xml:space="preserve">  45</w:t>
      </w:r>
    </w:p>
    <w:p w14:paraId="42394ADE" w14:textId="77777777" w:rsidR="00F02911" w:rsidRPr="00470E00" w:rsidRDefault="00F02911" w:rsidP="00F02911">
      <w:pPr>
        <w:ind w:firstLine="400"/>
        <w:rPr>
          <w:rFonts w:eastAsia="Times New Roman"/>
          <w:sz w:val="20"/>
          <w:szCs w:val="20"/>
        </w:rPr>
      </w:pPr>
    </w:p>
    <w:p w14:paraId="2AF9F866" w14:textId="77777777" w:rsidR="00F02911" w:rsidRPr="00470E00" w:rsidRDefault="00955942" w:rsidP="0006002A">
      <w:pPr>
        <w:ind w:firstLineChars="0" w:firstLine="0"/>
        <w:jc w:val="distribute"/>
        <w:rPr>
          <w:rFonts w:ascii="微软雅黑" w:eastAsia="微软雅黑" w:hAnsi="微软雅黑"/>
          <w:sz w:val="56"/>
          <w:szCs w:val="52"/>
        </w:rPr>
      </w:pPr>
      <w:r w:rsidRPr="00470E00">
        <w:rPr>
          <w:rFonts w:ascii="微软雅黑" w:eastAsia="微软雅黑" w:hAnsi="微软雅黑" w:hint="eastAsia"/>
          <w:sz w:val="56"/>
          <w:szCs w:val="52"/>
        </w:rPr>
        <w:t>团体标准</w:t>
      </w:r>
    </w:p>
    <w:p w14:paraId="52BB1B0C" w14:textId="242F46CA" w:rsidR="00F02911" w:rsidRPr="00470E00" w:rsidRDefault="00920168" w:rsidP="00955942">
      <w:pPr>
        <w:spacing w:before="201"/>
        <w:ind w:left="4724" w:firstLine="556"/>
        <w:jc w:val="right"/>
        <w:rPr>
          <w:rFonts w:eastAsia="Times New Roman" w:cs="Times New Roman"/>
          <w:sz w:val="28"/>
          <w:szCs w:val="28"/>
        </w:rPr>
      </w:pPr>
      <w:r w:rsidRPr="00470E00">
        <w:rPr>
          <w:rFonts w:cs="Times New Roman"/>
          <w:spacing w:val="-1"/>
          <w:sz w:val="28"/>
          <w:szCs w:val="28"/>
        </w:rPr>
        <w:t>T/CECS×××××</w:t>
      </w:r>
    </w:p>
    <w:p w14:paraId="6F098BD3" w14:textId="2F452D45" w:rsidR="00F02911" w:rsidRPr="00470E00" w:rsidRDefault="00B9729E" w:rsidP="00F02911">
      <w:pPr>
        <w:spacing w:before="5"/>
        <w:ind w:firstLine="40"/>
        <w:rPr>
          <w:rFonts w:eastAsia="Times New Roman"/>
          <w:b/>
          <w:bCs/>
          <w:sz w:val="17"/>
          <w:szCs w:val="17"/>
        </w:rPr>
      </w:pPr>
      <w:r>
        <w:rPr>
          <w:rFonts w:eastAsia="Times New Roman"/>
          <w:noProof/>
          <w:sz w:val="2"/>
          <w:szCs w:val="2"/>
        </w:rPr>
        <mc:AlternateContent>
          <mc:Choice Requires="wpg">
            <w:drawing>
              <wp:inline distT="0" distB="0" distL="0" distR="0" wp14:anchorId="71C89B11" wp14:editId="4EBFCDC0">
                <wp:extent cx="5274310" cy="8890"/>
                <wp:effectExtent l="6350" t="5080" r="5715" b="508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8890"/>
                          <a:chOff x="0" y="0"/>
                          <a:chExt cx="8699" cy="15"/>
                        </a:xfrm>
                      </wpg:grpSpPr>
                      <wpg:grpSp>
                        <wpg:cNvPr id="5" name="Group 5"/>
                        <wpg:cNvGrpSpPr>
                          <a:grpSpLocks/>
                        </wpg:cNvGrpSpPr>
                        <wpg:grpSpPr bwMode="auto">
                          <a:xfrm>
                            <a:off x="8" y="8"/>
                            <a:ext cx="8684" cy="2"/>
                            <a:chOff x="8" y="8"/>
                            <a:chExt cx="8684" cy="2"/>
                          </a:xfrm>
                        </wpg:grpSpPr>
                        <wps:wsp>
                          <wps:cNvPr id="6" name="Freeform 6"/>
                          <wps:cNvSpPr>
                            <a:spLocks/>
                          </wps:cNvSpPr>
                          <wps:spPr bwMode="auto">
                            <a:xfrm>
                              <a:off x="8" y="8"/>
                              <a:ext cx="8684" cy="2"/>
                            </a:xfrm>
                            <a:custGeom>
                              <a:avLst/>
                              <a:gdLst>
                                <a:gd name="T0" fmla="*/ 0 w 8684"/>
                                <a:gd name="T1" fmla="*/ 0 h 2"/>
                                <a:gd name="T2" fmla="*/ 8684 w 8684"/>
                                <a:gd name="T3" fmla="*/ 0 h 2"/>
                                <a:gd name="T4" fmla="*/ 0 60000 65536"/>
                                <a:gd name="T5" fmla="*/ 0 60000 65536"/>
                              </a:gdLst>
                              <a:ahLst/>
                              <a:cxnLst>
                                <a:cxn ang="T4">
                                  <a:pos x="T0" y="T1"/>
                                </a:cxn>
                                <a:cxn ang="T5">
                                  <a:pos x="T2" y="T3"/>
                                </a:cxn>
                              </a:cxnLst>
                              <a:rect l="0" t="0" r="r" b="b"/>
                              <a:pathLst>
                                <a:path w="8684" h="2">
                                  <a:moveTo>
                                    <a:pt x="0" y="0"/>
                                  </a:moveTo>
                                  <a:lnTo>
                                    <a:pt x="868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B6C03C" id="Group 2" o:spid="_x0000_s1026" style="width:415.3pt;height:.7pt;mso-position-horizontal-relative:char;mso-position-vertical-relative:line" coordsize="86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">
                <v:group id="Group 5" o:spid="_x0000_s1027"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 o:spid="_x0000_s1028" style="position:absolute;left:8;top:8;width:8684;height:2;visibility:visible;mso-wrap-style:square;v-text-anchor:top"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" path="m,l8684,e" filled="f">
                    <v:path arrowok="t" o:connecttype="custom" o:connectlocs="0,0;8684,0" o:connectangles="0,0"/>
                  </v:shape>
                </v:group>
                <w10:anchorlock/>
              </v:group>
            </w:pict>
          </mc:Fallback>
        </mc:AlternateContent>
      </w:r>
    </w:p>
    <w:p w14:paraId="5C461024" w14:textId="77777777" w:rsidR="00F02911" w:rsidRPr="00470E00" w:rsidRDefault="00F02911" w:rsidP="00F02911">
      <w:pPr>
        <w:spacing w:line="20" w:lineRule="atLeast"/>
        <w:ind w:left="119" w:firstLine="40"/>
        <w:rPr>
          <w:rFonts w:eastAsia="Times New Roman"/>
          <w:sz w:val="2"/>
          <w:szCs w:val="2"/>
        </w:rPr>
      </w:pPr>
    </w:p>
    <w:p w14:paraId="06E623E7" w14:textId="77777777" w:rsidR="00F02911" w:rsidRPr="00470E00" w:rsidRDefault="00F02911" w:rsidP="00F02911">
      <w:pPr>
        <w:ind w:firstLine="402"/>
        <w:rPr>
          <w:b/>
          <w:bCs/>
          <w:sz w:val="20"/>
          <w:szCs w:val="20"/>
        </w:rPr>
      </w:pPr>
    </w:p>
    <w:p w14:paraId="45FBFAD5" w14:textId="77777777" w:rsidR="00F02911" w:rsidRPr="00470E00" w:rsidRDefault="00F02911" w:rsidP="00F02911">
      <w:pPr>
        <w:ind w:firstLine="402"/>
        <w:rPr>
          <w:rFonts w:eastAsia="Times New Roman"/>
          <w:b/>
          <w:bCs/>
          <w:sz w:val="20"/>
          <w:szCs w:val="20"/>
        </w:rPr>
      </w:pPr>
    </w:p>
    <w:p w14:paraId="6ED293C5" w14:textId="77777777" w:rsidR="00F02911" w:rsidRPr="00470E00" w:rsidRDefault="00F02911" w:rsidP="00F02911">
      <w:pPr>
        <w:ind w:firstLine="402"/>
        <w:rPr>
          <w:rFonts w:eastAsia="Times New Roman"/>
          <w:b/>
          <w:bCs/>
          <w:sz w:val="20"/>
          <w:szCs w:val="20"/>
        </w:rPr>
      </w:pPr>
    </w:p>
    <w:p w14:paraId="1F7BD6F8" w14:textId="77777777" w:rsidR="00F02911" w:rsidRPr="00470E00" w:rsidRDefault="00F02911" w:rsidP="00F02911">
      <w:pPr>
        <w:ind w:firstLine="402"/>
        <w:rPr>
          <w:rFonts w:eastAsia="Times New Roman"/>
          <w:b/>
          <w:bCs/>
          <w:sz w:val="20"/>
          <w:szCs w:val="20"/>
        </w:rPr>
      </w:pPr>
    </w:p>
    <w:p w14:paraId="6CF298DF" w14:textId="77777777" w:rsidR="00F02911" w:rsidRPr="00470E00" w:rsidRDefault="00F02911" w:rsidP="00F02911">
      <w:pPr>
        <w:spacing w:before="3"/>
        <w:ind w:firstLine="640"/>
        <w:rPr>
          <w:rFonts w:ascii="宋体" w:hAnsi="宋体" w:cs="宋体"/>
          <w:sz w:val="32"/>
          <w:szCs w:val="32"/>
        </w:rPr>
      </w:pPr>
    </w:p>
    <w:p w14:paraId="52F3EDB3" w14:textId="77777777" w:rsidR="003C1E5A" w:rsidRPr="00470E00" w:rsidRDefault="003C1E5A" w:rsidP="001E682E">
      <w:pPr>
        <w:spacing w:line="624" w:lineRule="exact"/>
        <w:ind w:left="400" w:right="700" w:firstLineChars="0" w:firstLine="0"/>
        <w:jc w:val="center"/>
        <w:rPr>
          <w:rFonts w:ascii="黑体" w:eastAsia="黑体" w:hAnsi="黑体" w:cs="黑体"/>
          <w:sz w:val="52"/>
          <w:szCs w:val="52"/>
        </w:rPr>
      </w:pPr>
      <w:r w:rsidRPr="00470E00">
        <w:rPr>
          <w:rFonts w:ascii="黑体" w:eastAsia="黑体" w:hAnsi="黑体" w:cs="黑体" w:hint="eastAsia"/>
          <w:sz w:val="52"/>
          <w:szCs w:val="52"/>
        </w:rPr>
        <w:t>建筑光伏控制及变配电设备</w:t>
      </w:r>
    </w:p>
    <w:p w14:paraId="31DF865E" w14:textId="3F442BA7" w:rsidR="00F02911" w:rsidRDefault="003C1E5A" w:rsidP="001E682E">
      <w:pPr>
        <w:spacing w:line="624" w:lineRule="exact"/>
        <w:ind w:left="400" w:right="700" w:firstLineChars="0" w:firstLine="0"/>
        <w:jc w:val="center"/>
        <w:rPr>
          <w:rFonts w:ascii="黑体" w:eastAsia="黑体" w:hAnsi="黑体" w:cs="黑体"/>
          <w:sz w:val="52"/>
          <w:szCs w:val="52"/>
        </w:rPr>
      </w:pPr>
      <w:r w:rsidRPr="00470E00">
        <w:rPr>
          <w:rFonts w:ascii="黑体" w:eastAsia="黑体" w:hAnsi="黑体" w:cs="黑体" w:hint="eastAsia"/>
          <w:sz w:val="52"/>
          <w:szCs w:val="52"/>
        </w:rPr>
        <w:t>技术要求</w:t>
      </w:r>
    </w:p>
    <w:p w14:paraId="354B722C" w14:textId="48AEF626" w:rsidR="00654813" w:rsidRPr="00654813" w:rsidRDefault="00654813" w:rsidP="001E682E">
      <w:pPr>
        <w:spacing w:line="624" w:lineRule="exact"/>
        <w:ind w:left="400" w:right="700" w:firstLineChars="0" w:firstLine="0"/>
        <w:jc w:val="center"/>
        <w:rPr>
          <w:rFonts w:ascii="黑体" w:eastAsia="黑体" w:hAnsi="黑体" w:cs="黑体"/>
          <w:sz w:val="28"/>
          <w:szCs w:val="28"/>
        </w:rPr>
      </w:pPr>
      <w:r w:rsidRPr="00654813">
        <w:rPr>
          <w:rFonts w:ascii="黑体" w:eastAsia="黑体" w:hAnsi="黑体" w:cs="黑体" w:hint="eastAsia"/>
          <w:sz w:val="28"/>
          <w:szCs w:val="28"/>
        </w:rPr>
        <w:t>（征求意见稿）</w:t>
      </w:r>
    </w:p>
    <w:p w14:paraId="67329897" w14:textId="2BC833A3" w:rsidR="00F02911" w:rsidRPr="00470E00" w:rsidRDefault="007010D2" w:rsidP="001E682E">
      <w:pPr>
        <w:spacing w:before="143" w:line="407" w:lineRule="auto"/>
        <w:ind w:left="400" w:right="697" w:firstLineChars="0" w:firstLine="0"/>
        <w:jc w:val="center"/>
        <w:rPr>
          <w:rFonts w:eastAsia="Times New Roman"/>
          <w:sz w:val="28"/>
          <w:szCs w:val="28"/>
        </w:rPr>
      </w:pPr>
      <w:r w:rsidRPr="00470E00">
        <w:rPr>
          <w:b/>
          <w:spacing w:val="-1"/>
          <w:sz w:val="28"/>
          <w:szCs w:val="28"/>
        </w:rPr>
        <w:t xml:space="preserve">Technical requirements for control and power distribution </w:t>
      </w:r>
      <w:r w:rsidR="00D74208" w:rsidRPr="00470E00">
        <w:rPr>
          <w:b/>
          <w:spacing w:val="-1"/>
          <w:sz w:val="28"/>
          <w:szCs w:val="28"/>
        </w:rPr>
        <w:t>equipment</w:t>
      </w:r>
      <w:r w:rsidRPr="00470E00">
        <w:rPr>
          <w:b/>
          <w:spacing w:val="-1"/>
          <w:sz w:val="28"/>
          <w:szCs w:val="28"/>
        </w:rPr>
        <w:t xml:space="preserve"> in building photovoltaic system</w:t>
      </w:r>
    </w:p>
    <w:p w14:paraId="1B14CDE5" w14:textId="77777777" w:rsidR="00F02911" w:rsidRPr="00470E00" w:rsidRDefault="00F02911" w:rsidP="001E682E">
      <w:pPr>
        <w:spacing w:line="353" w:lineRule="exact"/>
        <w:ind w:left="400" w:right="696" w:firstLineChars="0" w:firstLine="0"/>
        <w:jc w:val="center"/>
        <w:rPr>
          <w:rFonts w:ascii="宋体" w:hAnsi="宋体" w:cs="宋体"/>
          <w:sz w:val="32"/>
          <w:szCs w:val="32"/>
        </w:rPr>
      </w:pPr>
    </w:p>
    <w:p w14:paraId="0BA86AF2" w14:textId="77777777" w:rsidR="00F02911" w:rsidRPr="00470E00" w:rsidRDefault="00F02911" w:rsidP="001E682E">
      <w:pPr>
        <w:ind w:firstLineChars="0" w:firstLine="0"/>
        <w:rPr>
          <w:rFonts w:ascii="宋体" w:hAnsi="宋体" w:cs="宋体"/>
          <w:b/>
          <w:bCs/>
          <w:sz w:val="32"/>
          <w:szCs w:val="32"/>
        </w:rPr>
      </w:pPr>
    </w:p>
    <w:p w14:paraId="571B82AE" w14:textId="77777777" w:rsidR="00955942" w:rsidRPr="00470E00" w:rsidRDefault="00955942" w:rsidP="001E682E">
      <w:pPr>
        <w:ind w:firstLineChars="0" w:firstLine="0"/>
        <w:rPr>
          <w:rFonts w:ascii="宋体" w:hAnsi="宋体" w:cs="宋体"/>
          <w:b/>
          <w:bCs/>
          <w:sz w:val="32"/>
          <w:szCs w:val="32"/>
        </w:rPr>
      </w:pPr>
    </w:p>
    <w:p w14:paraId="557132F6" w14:textId="77777777" w:rsidR="00960B03" w:rsidRPr="00470E00" w:rsidRDefault="00960B03" w:rsidP="001E682E">
      <w:pPr>
        <w:ind w:firstLineChars="0" w:firstLine="0"/>
        <w:rPr>
          <w:rFonts w:ascii="宋体" w:hAnsi="宋体" w:cs="宋体"/>
          <w:b/>
          <w:bCs/>
          <w:sz w:val="32"/>
          <w:szCs w:val="32"/>
        </w:rPr>
      </w:pPr>
    </w:p>
    <w:p w14:paraId="72BCFAD4" w14:textId="690F7C8D" w:rsidR="00F02911" w:rsidRPr="00470E00" w:rsidRDefault="00955942" w:rsidP="001E682E">
      <w:pPr>
        <w:ind w:firstLineChars="0" w:firstLine="0"/>
        <w:rPr>
          <w:rFonts w:ascii="黑体" w:eastAsia="黑体" w:hAnsi="黑体" w:cs="宋体"/>
          <w:bCs/>
          <w:sz w:val="28"/>
          <w:szCs w:val="24"/>
        </w:rPr>
      </w:pPr>
      <w:r w:rsidRPr="00470E00">
        <w:rPr>
          <w:rFonts w:ascii="黑体" w:eastAsia="黑体" w:hAnsi="黑体" w:cs="宋体" w:hint="eastAsia"/>
          <w:bCs/>
          <w:sz w:val="28"/>
          <w:szCs w:val="24"/>
        </w:rPr>
        <w:t>2</w:t>
      </w:r>
      <w:r w:rsidRPr="00470E00">
        <w:rPr>
          <w:rFonts w:ascii="黑体" w:eastAsia="黑体" w:hAnsi="黑体" w:cs="宋体"/>
          <w:bCs/>
          <w:sz w:val="28"/>
          <w:szCs w:val="24"/>
        </w:rPr>
        <w:t>0</w:t>
      </w:r>
      <w:r w:rsidR="000043A0" w:rsidRPr="00470E00">
        <w:rPr>
          <w:rFonts w:ascii="黑体" w:eastAsia="黑体" w:hAnsi="黑体" w:cs="宋体"/>
          <w:bCs/>
          <w:sz w:val="28"/>
          <w:szCs w:val="24"/>
        </w:rPr>
        <w:t>××</w:t>
      </w:r>
      <w:r w:rsidRPr="00470E00">
        <w:rPr>
          <w:rFonts w:ascii="黑体" w:eastAsia="黑体" w:hAnsi="黑体" w:cs="宋体" w:hint="eastAsia"/>
          <w:bCs/>
          <w:sz w:val="28"/>
          <w:szCs w:val="24"/>
        </w:rPr>
        <w:t>-</w:t>
      </w:r>
      <w:r w:rsidR="000043A0" w:rsidRPr="00470E00">
        <w:rPr>
          <w:rFonts w:ascii="黑体" w:eastAsia="黑体" w:hAnsi="黑体" w:cs="宋体"/>
          <w:bCs/>
          <w:sz w:val="28"/>
          <w:szCs w:val="24"/>
        </w:rPr>
        <w:t>××</w:t>
      </w:r>
      <w:r w:rsidRPr="00470E00">
        <w:rPr>
          <w:rFonts w:ascii="黑体" w:eastAsia="黑体" w:hAnsi="黑体" w:cs="宋体"/>
          <w:bCs/>
          <w:sz w:val="28"/>
          <w:szCs w:val="24"/>
        </w:rPr>
        <w:t>-</w:t>
      </w:r>
      <w:r w:rsidR="000043A0" w:rsidRPr="00470E00">
        <w:rPr>
          <w:rFonts w:ascii="黑体" w:eastAsia="黑体" w:hAnsi="黑体" w:cs="宋体"/>
          <w:bCs/>
          <w:sz w:val="28"/>
          <w:szCs w:val="24"/>
        </w:rPr>
        <w:t>××</w:t>
      </w:r>
      <w:r w:rsidRPr="00470E00">
        <w:rPr>
          <w:rFonts w:ascii="黑体" w:eastAsia="黑体" w:hAnsi="黑体" w:cs="宋体" w:hint="eastAsia"/>
          <w:bCs/>
          <w:sz w:val="28"/>
          <w:szCs w:val="24"/>
        </w:rPr>
        <w:t xml:space="preserve">发布 </w:t>
      </w:r>
      <w:r w:rsidR="00331C2A" w:rsidRPr="00470E00">
        <w:rPr>
          <w:rFonts w:ascii="黑体" w:eastAsia="黑体" w:hAnsi="黑体" w:cs="宋体"/>
          <w:bCs/>
          <w:sz w:val="28"/>
          <w:szCs w:val="24"/>
        </w:rPr>
        <w:t xml:space="preserve">                  </w:t>
      </w:r>
      <w:r w:rsidRPr="00470E00">
        <w:rPr>
          <w:rFonts w:ascii="黑体" w:eastAsia="黑体" w:hAnsi="黑体" w:cs="宋体" w:hint="eastAsia"/>
          <w:bCs/>
          <w:sz w:val="28"/>
          <w:szCs w:val="24"/>
        </w:rPr>
        <w:t>2</w:t>
      </w:r>
      <w:r w:rsidRPr="00470E00">
        <w:rPr>
          <w:rFonts w:ascii="黑体" w:eastAsia="黑体" w:hAnsi="黑体" w:cs="宋体"/>
          <w:bCs/>
          <w:sz w:val="28"/>
          <w:szCs w:val="24"/>
        </w:rPr>
        <w:t>0</w:t>
      </w:r>
      <w:r w:rsidR="000043A0" w:rsidRPr="00470E00">
        <w:rPr>
          <w:rFonts w:ascii="黑体" w:eastAsia="黑体" w:hAnsi="黑体" w:cs="宋体"/>
          <w:bCs/>
          <w:sz w:val="28"/>
          <w:szCs w:val="24"/>
        </w:rPr>
        <w:t>××</w:t>
      </w:r>
      <w:r w:rsidRPr="00470E00">
        <w:rPr>
          <w:rFonts w:ascii="黑体" w:eastAsia="黑体" w:hAnsi="黑体" w:cs="宋体" w:hint="eastAsia"/>
          <w:bCs/>
          <w:sz w:val="28"/>
          <w:szCs w:val="24"/>
        </w:rPr>
        <w:t>-</w:t>
      </w:r>
      <w:r w:rsidR="000043A0" w:rsidRPr="00470E00">
        <w:rPr>
          <w:rFonts w:ascii="黑体" w:eastAsia="黑体" w:hAnsi="黑体" w:cs="宋体"/>
          <w:bCs/>
          <w:sz w:val="28"/>
          <w:szCs w:val="24"/>
        </w:rPr>
        <w:t>××</w:t>
      </w:r>
      <w:r w:rsidRPr="00470E00">
        <w:rPr>
          <w:rFonts w:ascii="黑体" w:eastAsia="黑体" w:hAnsi="黑体" w:cs="宋体"/>
          <w:bCs/>
          <w:sz w:val="28"/>
          <w:szCs w:val="24"/>
        </w:rPr>
        <w:t>-</w:t>
      </w:r>
      <w:r w:rsidR="000043A0" w:rsidRPr="00470E00">
        <w:rPr>
          <w:rFonts w:ascii="黑体" w:eastAsia="黑体" w:hAnsi="黑体" w:cs="宋体"/>
          <w:bCs/>
          <w:sz w:val="28"/>
          <w:szCs w:val="24"/>
        </w:rPr>
        <w:t>××</w:t>
      </w:r>
      <w:r w:rsidR="00246216" w:rsidRPr="00470E00">
        <w:rPr>
          <w:rFonts w:ascii="黑体" w:eastAsia="黑体" w:hAnsi="黑体" w:cs="宋体" w:hint="eastAsia"/>
          <w:bCs/>
          <w:sz w:val="28"/>
          <w:szCs w:val="24"/>
        </w:rPr>
        <w:t>实施</w:t>
      </w:r>
    </w:p>
    <w:p w14:paraId="56EF93B2" w14:textId="3871B7BA" w:rsidR="00F02911" w:rsidRPr="00470E00" w:rsidRDefault="00B9729E" w:rsidP="001E682E">
      <w:pPr>
        <w:ind w:firstLineChars="0" w:firstLine="0"/>
        <w:rPr>
          <w:rFonts w:ascii="宋体" w:hAnsi="宋体" w:cs="宋体"/>
          <w:bCs/>
          <w:sz w:val="32"/>
          <w:szCs w:val="32"/>
        </w:rPr>
      </w:pPr>
      <w:r>
        <w:rPr>
          <w:rFonts w:eastAsia="Times New Roman"/>
          <w:noProof/>
          <w:sz w:val="2"/>
          <w:szCs w:val="2"/>
        </w:rPr>
        <mc:AlternateContent>
          <mc:Choice Requires="wpg">
            <w:drawing>
              <wp:inline distT="0" distB="0" distL="0" distR="0" wp14:anchorId="558AFDC6" wp14:editId="6FF8D78A">
                <wp:extent cx="5274310" cy="8890"/>
                <wp:effectExtent l="0" t="9525" r="2540" b="635"/>
                <wp:docPr id="1" name="Group 4"/>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274310" cy="8890"/>
                          <a:chOff x="0" y="0"/>
                          <a:chExt cx="8699" cy="15"/>
                        </a:xfrm>
                      </wpg:grpSpPr>
                      <wpg:grpSp>
                        <wpg:cNvPr id="2" name="Group 5"/>
                        <wpg:cNvGrpSpPr>
                          <a:grpSpLocks/>
                        </wpg:cNvGrpSpPr>
                        <wpg:grpSpPr bwMode="auto">
                          <a:xfrm>
                            <a:off x="8" y="8"/>
                            <a:ext cx="8684" cy="2"/>
                            <a:chOff x="8" y="8"/>
                            <a:chExt cx="8684" cy="2"/>
                          </a:xfrm>
                        </wpg:grpSpPr>
                        <wps:wsp>
                          <wps:cNvPr id="3" name="Freeform 6"/>
                          <wps:cNvSpPr>
                            <a:spLocks/>
                          </wps:cNvSpPr>
                          <wps:spPr bwMode="auto">
                            <a:xfrm>
                              <a:off x="8" y="8"/>
                              <a:ext cx="8684" cy="2"/>
                            </a:xfrm>
                            <a:custGeom>
                              <a:avLst/>
                              <a:gdLst>
                                <a:gd name="T0" fmla="*/ 0 w 8684"/>
                                <a:gd name="T1" fmla="*/ 0 h 2"/>
                                <a:gd name="T2" fmla="*/ 8684 w 8684"/>
                                <a:gd name="T3" fmla="*/ 0 h 2"/>
                                <a:gd name="T4" fmla="*/ 0 60000 65536"/>
                                <a:gd name="T5" fmla="*/ 0 60000 65536"/>
                              </a:gdLst>
                              <a:ahLst/>
                              <a:cxnLst>
                                <a:cxn ang="T4">
                                  <a:pos x="T0" y="T1"/>
                                </a:cxn>
                                <a:cxn ang="T5">
                                  <a:pos x="T2" y="T3"/>
                                </a:cxn>
                              </a:cxnLst>
                              <a:rect l="0" t="0" r="r" b="b"/>
                              <a:pathLst>
                                <a:path w="8684" h="2">
                                  <a:moveTo>
                                    <a:pt x="0" y="0"/>
                                  </a:moveTo>
                                  <a:lnTo>
                                    <a:pt x="868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425FBA" id="Group 4" o:spid="_x0000_s1026" style="width:415.3pt;height:.7pt;mso-position-horizontal-relative:char;mso-position-vertical-relative:line" coordsize="86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">
                <o:lock v:ext="edit" rotation="t" position="t"/>
                <v:group id="Group 5" o:spid="_x0000_s1027"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6" o:spid="_x0000_s1028" style="position:absolute;left:8;top:8;width:8684;height:2;visibility:visible;mso-wrap-style:square;v-text-anchor:top"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" path="m,l8684,e" filled="f">
                    <v:path arrowok="t" o:connecttype="custom" o:connectlocs="0,0;8684,0" o:connectangles="0,0"/>
                  </v:shape>
                </v:group>
                <w10:anchorlock/>
              </v:group>
            </w:pict>
          </mc:Fallback>
        </mc:AlternateContent>
      </w:r>
    </w:p>
    <w:p w14:paraId="4001F718" w14:textId="77777777" w:rsidR="00152A34" w:rsidRPr="00470E00" w:rsidRDefault="00955942" w:rsidP="001E682E">
      <w:pPr>
        <w:ind w:firstLineChars="0" w:firstLine="0"/>
        <w:jc w:val="center"/>
        <w:rPr>
          <w:rFonts w:ascii="黑体" w:eastAsia="黑体" w:hAnsi="黑体" w:cs="宋体"/>
          <w:sz w:val="24"/>
          <w:szCs w:val="24"/>
        </w:rPr>
      </w:pPr>
      <w:r w:rsidRPr="00470E00">
        <w:rPr>
          <w:rFonts w:ascii="黑体" w:eastAsia="黑体" w:hAnsi="黑体" w:cs="宋体" w:hint="eastAsia"/>
          <w:spacing w:val="-1"/>
          <w:sz w:val="32"/>
          <w:szCs w:val="24"/>
        </w:rPr>
        <w:t>中国工程建设</w:t>
      </w:r>
      <w:r w:rsidR="009A71DA" w:rsidRPr="00470E00">
        <w:rPr>
          <w:rFonts w:ascii="黑体" w:eastAsia="黑体" w:hAnsi="黑体" w:cs="宋体" w:hint="eastAsia"/>
          <w:spacing w:val="-1"/>
          <w:sz w:val="32"/>
          <w:szCs w:val="24"/>
        </w:rPr>
        <w:t>标准化</w:t>
      </w:r>
      <w:r w:rsidRPr="00470E00">
        <w:rPr>
          <w:rFonts w:ascii="黑体" w:eastAsia="黑体" w:hAnsi="黑体" w:cs="宋体" w:hint="eastAsia"/>
          <w:spacing w:val="-1"/>
          <w:sz w:val="32"/>
          <w:szCs w:val="24"/>
        </w:rPr>
        <w:t xml:space="preserve">协会 </w:t>
      </w:r>
      <w:r w:rsidRPr="00470E00">
        <w:rPr>
          <w:rFonts w:ascii="黑体" w:eastAsia="黑体" w:hAnsi="黑体" w:cs="宋体" w:hint="eastAsia"/>
          <w:spacing w:val="-1"/>
          <w:sz w:val="24"/>
          <w:szCs w:val="24"/>
        </w:rPr>
        <w:t>发布</w:t>
      </w:r>
    </w:p>
    <w:p w14:paraId="26712EFC" w14:textId="77777777" w:rsidR="00B636F3" w:rsidRPr="00470E00" w:rsidRDefault="00B636F3" w:rsidP="00955942">
      <w:pPr>
        <w:ind w:firstLine="420"/>
        <w:sectPr w:rsidR="00B636F3" w:rsidRPr="00470E00" w:rsidSect="000061B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pPr>
    </w:p>
    <w:bookmarkStart w:id="0" w:name="_Toc39753794" w:displacedByCustomXml="next"/>
    <w:bookmarkStart w:id="1" w:name="_Toc32088137" w:displacedByCustomXml="next"/>
    <w:bookmarkStart w:id="2" w:name="_Toc32088067" w:displacedByCustomXml="next"/>
    <w:bookmarkStart w:id="3" w:name="_Toc32067307" w:displacedByCustomXml="next"/>
    <w:bookmarkStart w:id="4" w:name="_Toc32060862" w:displacedByCustomXml="next"/>
    <w:bookmarkStart w:id="5" w:name="_Toc31971067" w:displacedByCustomXml="next"/>
    <w:bookmarkStart w:id="6" w:name="_Toc31971171" w:displacedByCustomXml="next"/>
    <w:bookmarkStart w:id="7" w:name="_Toc31971218" w:displacedByCustomXml="next"/>
    <w:bookmarkStart w:id="8" w:name="_Toc37334361" w:displacedByCustomXml="next"/>
    <w:bookmarkStart w:id="9" w:name="_Toc37334434" w:displacedByCustomXml="next"/>
    <w:bookmarkStart w:id="10" w:name="_Toc39848424" w:displacedByCustomXml="next"/>
    <w:bookmarkStart w:id="11" w:name="_Toc39848528" w:displacedByCustomXml="next"/>
    <w:bookmarkStart w:id="12" w:name="_Toc17126066" w:displacedByCustomXml="next"/>
    <w:bookmarkStart w:id="13" w:name="_Toc16968181" w:displacedByCustomXml="next"/>
    <w:bookmarkStart w:id="14" w:name="_Toc16967911" w:displacedByCustomXml="next"/>
    <w:bookmarkStart w:id="15" w:name="_Toc528512766" w:displacedByCustomXml="next"/>
    <w:sdt>
      <w:sdtPr>
        <w:rPr>
          <w:rFonts w:ascii="Times New Roman" w:eastAsia="宋体" w:hAnsi="Times New Roman"/>
          <w:kern w:val="2"/>
          <w:szCs w:val="22"/>
          <w:lang w:val="zh-CN"/>
        </w:rPr>
        <w:id w:val="-426276555"/>
        <w:docPartObj>
          <w:docPartGallery w:val="Table of Contents"/>
          <w:docPartUnique/>
        </w:docPartObj>
      </w:sdtPr>
      <w:sdtEndPr>
        <w:rPr>
          <w:rFonts w:ascii="宋体" w:hAnsi="宋体"/>
          <w:bCs/>
        </w:rPr>
      </w:sdtEndPr>
      <w:sdtContent>
        <w:p w14:paraId="0F5D1CA0" w14:textId="688AB770" w:rsidR="001B29FA" w:rsidRDefault="001B29FA" w:rsidP="008E047D">
          <w:pPr>
            <w:pStyle w:val="1"/>
            <w:numPr>
              <w:ilvl w:val="0"/>
              <w:numId w:val="0"/>
            </w:numPr>
            <w:jc w:val="center"/>
          </w:pPr>
          <w:r w:rsidRPr="00470E00">
            <w:t>目</w:t>
          </w:r>
          <w:r w:rsidRPr="00470E00">
            <w:rPr>
              <w:rFonts w:hint="eastAsia"/>
            </w:rPr>
            <w:t xml:space="preserve"> </w:t>
          </w:r>
          <w:r w:rsidRPr="00470E00">
            <w:t xml:space="preserve">   </w:t>
          </w:r>
          <w:r w:rsidRPr="00470E00">
            <w:rPr>
              <w:rFonts w:hint="eastAsia"/>
            </w:rPr>
            <w:t>次</w:t>
          </w:r>
          <w:bookmarkEnd w:id="11"/>
          <w:bookmarkEnd w:id="10"/>
          <w:bookmarkEnd w:id="9"/>
          <w:bookmarkEnd w:id="8"/>
          <w:bookmarkEnd w:id="7"/>
          <w:bookmarkEnd w:id="6"/>
          <w:bookmarkEnd w:id="5"/>
          <w:bookmarkEnd w:id="4"/>
          <w:bookmarkEnd w:id="3"/>
          <w:bookmarkEnd w:id="2"/>
          <w:bookmarkEnd w:id="1"/>
          <w:bookmarkEnd w:id="0"/>
        </w:p>
        <w:p w14:paraId="2CAC301C" w14:textId="77777777" w:rsidR="00D72297" w:rsidRPr="00D72297" w:rsidRDefault="00D72297" w:rsidP="00D72297">
          <w:pPr>
            <w:ind w:firstLine="420"/>
          </w:pPr>
        </w:p>
        <w:p w14:paraId="6B0D2584" w14:textId="70D8B98B" w:rsidR="00C74B48" w:rsidRDefault="001B29FA">
          <w:pPr>
            <w:pStyle w:val="TOC1"/>
            <w:rPr>
              <w:rFonts w:asciiTheme="minorHAnsi" w:eastAsiaTheme="minorEastAsia" w:hAnsiTheme="minorHAnsi"/>
              <w:noProof/>
            </w:rPr>
          </w:pPr>
          <w:r w:rsidRPr="00470E00">
            <w:rPr>
              <w:rFonts w:ascii="宋体" w:hAnsi="宋体"/>
              <w:bCs/>
              <w:lang w:val="zh-CN"/>
            </w:rPr>
            <w:fldChar w:fldCharType="begin"/>
          </w:r>
          <w:r w:rsidRPr="00470E00">
            <w:rPr>
              <w:rFonts w:ascii="宋体" w:hAnsi="宋体"/>
              <w:bCs/>
            </w:rPr>
            <w:instrText xml:space="preserve"> TOC \o "1-2" \u </w:instrText>
          </w:r>
          <w:r w:rsidRPr="00470E00">
            <w:rPr>
              <w:rFonts w:ascii="宋体" w:hAnsi="宋体"/>
              <w:bCs/>
              <w:lang w:val="zh-CN"/>
            </w:rPr>
            <w:fldChar w:fldCharType="separate"/>
          </w:r>
          <w:r w:rsidR="00C74B48">
            <w:rPr>
              <w:noProof/>
            </w:rPr>
            <w:t>前</w:t>
          </w:r>
          <w:r w:rsidR="00C74B48">
            <w:rPr>
              <w:noProof/>
            </w:rPr>
            <w:t xml:space="preserve">  </w:t>
          </w:r>
          <w:r w:rsidR="00C74B48">
            <w:rPr>
              <w:noProof/>
            </w:rPr>
            <w:t>言</w:t>
          </w:r>
          <w:r w:rsidR="00C74B48">
            <w:rPr>
              <w:noProof/>
            </w:rPr>
            <w:tab/>
          </w:r>
          <w:r w:rsidR="00C74B48">
            <w:rPr>
              <w:noProof/>
            </w:rPr>
            <w:fldChar w:fldCharType="begin"/>
          </w:r>
          <w:r w:rsidR="00C74B48">
            <w:rPr>
              <w:noProof/>
            </w:rPr>
            <w:instrText xml:space="preserve"> PAGEREF _Toc39848426 \h </w:instrText>
          </w:r>
          <w:r w:rsidR="00C74B48">
            <w:rPr>
              <w:noProof/>
            </w:rPr>
          </w:r>
          <w:r w:rsidR="00C74B48">
            <w:rPr>
              <w:noProof/>
            </w:rPr>
            <w:fldChar w:fldCharType="separate"/>
          </w:r>
          <w:r w:rsidR="00470758">
            <w:rPr>
              <w:noProof/>
            </w:rPr>
            <w:t>V</w:t>
          </w:r>
          <w:r w:rsidR="00C74B48">
            <w:rPr>
              <w:noProof/>
            </w:rPr>
            <w:fldChar w:fldCharType="end"/>
          </w:r>
        </w:p>
        <w:p w14:paraId="726525F9" w14:textId="1D68AC9F" w:rsidR="00C74B48" w:rsidRDefault="00C74B48">
          <w:pPr>
            <w:pStyle w:val="TOC1"/>
            <w:rPr>
              <w:rFonts w:asciiTheme="minorHAnsi" w:eastAsiaTheme="minorEastAsia" w:hAnsiTheme="minorHAnsi"/>
              <w:noProof/>
            </w:rPr>
          </w:pPr>
          <w:r>
            <w:rPr>
              <w:noProof/>
            </w:rPr>
            <w:t xml:space="preserve">1 </w:t>
          </w:r>
          <w:r>
            <w:rPr>
              <w:noProof/>
            </w:rPr>
            <w:t>范围</w:t>
          </w:r>
          <w:r>
            <w:rPr>
              <w:noProof/>
            </w:rPr>
            <w:tab/>
          </w:r>
          <w:r>
            <w:rPr>
              <w:noProof/>
            </w:rPr>
            <w:fldChar w:fldCharType="begin"/>
          </w:r>
          <w:r>
            <w:rPr>
              <w:noProof/>
            </w:rPr>
            <w:instrText xml:space="preserve"> PAGEREF _Toc39848427 \h </w:instrText>
          </w:r>
          <w:r>
            <w:rPr>
              <w:noProof/>
            </w:rPr>
          </w:r>
          <w:r>
            <w:rPr>
              <w:noProof/>
            </w:rPr>
            <w:fldChar w:fldCharType="separate"/>
          </w:r>
          <w:r w:rsidR="00470758">
            <w:rPr>
              <w:noProof/>
            </w:rPr>
            <w:t>1</w:t>
          </w:r>
          <w:r>
            <w:rPr>
              <w:noProof/>
            </w:rPr>
            <w:fldChar w:fldCharType="end"/>
          </w:r>
        </w:p>
        <w:p w14:paraId="2D6EA663" w14:textId="18A0C987" w:rsidR="00C74B48" w:rsidRDefault="00C74B48">
          <w:pPr>
            <w:pStyle w:val="TOC1"/>
            <w:rPr>
              <w:rFonts w:asciiTheme="minorHAnsi" w:eastAsiaTheme="minorEastAsia" w:hAnsiTheme="minorHAnsi"/>
              <w:noProof/>
            </w:rPr>
          </w:pPr>
          <w:r>
            <w:rPr>
              <w:noProof/>
            </w:rPr>
            <w:t xml:space="preserve">2 </w:t>
          </w:r>
          <w:r>
            <w:rPr>
              <w:noProof/>
            </w:rPr>
            <w:t>规范性引用文件</w:t>
          </w:r>
          <w:r>
            <w:rPr>
              <w:noProof/>
            </w:rPr>
            <w:tab/>
          </w:r>
          <w:r>
            <w:rPr>
              <w:noProof/>
            </w:rPr>
            <w:fldChar w:fldCharType="begin"/>
          </w:r>
          <w:r>
            <w:rPr>
              <w:noProof/>
            </w:rPr>
            <w:instrText xml:space="preserve"> PAGEREF _Toc39848428 \h </w:instrText>
          </w:r>
          <w:r>
            <w:rPr>
              <w:noProof/>
            </w:rPr>
          </w:r>
          <w:r>
            <w:rPr>
              <w:noProof/>
            </w:rPr>
            <w:fldChar w:fldCharType="separate"/>
          </w:r>
          <w:r w:rsidR="00470758">
            <w:rPr>
              <w:noProof/>
            </w:rPr>
            <w:t>1</w:t>
          </w:r>
          <w:r>
            <w:rPr>
              <w:noProof/>
            </w:rPr>
            <w:fldChar w:fldCharType="end"/>
          </w:r>
        </w:p>
        <w:p w14:paraId="08F1F138" w14:textId="5EDC7B25" w:rsidR="00C74B48" w:rsidRDefault="00C74B48">
          <w:pPr>
            <w:pStyle w:val="TOC1"/>
            <w:rPr>
              <w:rFonts w:asciiTheme="minorHAnsi" w:eastAsiaTheme="minorEastAsia" w:hAnsiTheme="minorHAnsi"/>
              <w:noProof/>
            </w:rPr>
          </w:pPr>
          <w:r>
            <w:rPr>
              <w:noProof/>
            </w:rPr>
            <w:t xml:space="preserve">3 </w:t>
          </w:r>
          <w:r>
            <w:rPr>
              <w:noProof/>
            </w:rPr>
            <w:t>术语和定义</w:t>
          </w:r>
          <w:r>
            <w:rPr>
              <w:noProof/>
            </w:rPr>
            <w:tab/>
          </w:r>
          <w:r>
            <w:rPr>
              <w:noProof/>
            </w:rPr>
            <w:fldChar w:fldCharType="begin"/>
          </w:r>
          <w:r>
            <w:rPr>
              <w:noProof/>
            </w:rPr>
            <w:instrText xml:space="preserve"> PAGEREF _Toc39848429 \h </w:instrText>
          </w:r>
          <w:r>
            <w:rPr>
              <w:noProof/>
            </w:rPr>
          </w:r>
          <w:r>
            <w:rPr>
              <w:noProof/>
            </w:rPr>
            <w:fldChar w:fldCharType="separate"/>
          </w:r>
          <w:r w:rsidR="00470758">
            <w:rPr>
              <w:noProof/>
            </w:rPr>
            <w:t>3</w:t>
          </w:r>
          <w:r>
            <w:rPr>
              <w:noProof/>
            </w:rPr>
            <w:fldChar w:fldCharType="end"/>
          </w:r>
        </w:p>
        <w:p w14:paraId="28AF4C6F" w14:textId="35FCF9CF" w:rsidR="00C74B48" w:rsidRDefault="00C74B48">
          <w:pPr>
            <w:pStyle w:val="TOC1"/>
            <w:rPr>
              <w:rFonts w:asciiTheme="minorHAnsi" w:eastAsiaTheme="minorEastAsia" w:hAnsiTheme="minorHAnsi"/>
              <w:noProof/>
            </w:rPr>
          </w:pPr>
          <w:r>
            <w:rPr>
              <w:noProof/>
            </w:rPr>
            <w:t xml:space="preserve">4 </w:t>
          </w:r>
          <w:r>
            <w:rPr>
              <w:noProof/>
            </w:rPr>
            <w:t>一般要求</w:t>
          </w:r>
          <w:r>
            <w:rPr>
              <w:noProof/>
            </w:rPr>
            <w:tab/>
          </w:r>
          <w:r>
            <w:rPr>
              <w:noProof/>
            </w:rPr>
            <w:fldChar w:fldCharType="begin"/>
          </w:r>
          <w:r>
            <w:rPr>
              <w:noProof/>
            </w:rPr>
            <w:instrText xml:space="preserve"> PAGEREF _Toc39848434 \h </w:instrText>
          </w:r>
          <w:r>
            <w:rPr>
              <w:noProof/>
            </w:rPr>
          </w:r>
          <w:r>
            <w:rPr>
              <w:noProof/>
            </w:rPr>
            <w:fldChar w:fldCharType="separate"/>
          </w:r>
          <w:r w:rsidR="00470758">
            <w:rPr>
              <w:noProof/>
            </w:rPr>
            <w:t>3</w:t>
          </w:r>
          <w:r>
            <w:rPr>
              <w:noProof/>
            </w:rPr>
            <w:fldChar w:fldCharType="end"/>
          </w:r>
        </w:p>
        <w:p w14:paraId="68141769" w14:textId="6822FC9E" w:rsidR="00C74B48" w:rsidRDefault="00C74B48">
          <w:pPr>
            <w:pStyle w:val="TOC2"/>
            <w:rPr>
              <w:rFonts w:asciiTheme="minorHAnsi" w:eastAsiaTheme="minorEastAsia" w:hAnsiTheme="minorHAnsi"/>
              <w:noProof/>
            </w:rPr>
          </w:pPr>
          <w:r>
            <w:rPr>
              <w:noProof/>
            </w:rPr>
            <w:t xml:space="preserve">4.1 </w:t>
          </w:r>
          <w:r>
            <w:rPr>
              <w:noProof/>
            </w:rPr>
            <w:t>材料</w:t>
          </w:r>
          <w:r>
            <w:rPr>
              <w:noProof/>
            </w:rPr>
            <w:tab/>
          </w:r>
          <w:r>
            <w:rPr>
              <w:noProof/>
            </w:rPr>
            <w:fldChar w:fldCharType="begin"/>
          </w:r>
          <w:r>
            <w:rPr>
              <w:noProof/>
            </w:rPr>
            <w:instrText xml:space="preserve"> PAGEREF _Toc39848435 \h </w:instrText>
          </w:r>
          <w:r>
            <w:rPr>
              <w:noProof/>
            </w:rPr>
          </w:r>
          <w:r>
            <w:rPr>
              <w:noProof/>
            </w:rPr>
            <w:fldChar w:fldCharType="separate"/>
          </w:r>
          <w:r w:rsidR="00470758">
            <w:rPr>
              <w:noProof/>
            </w:rPr>
            <w:t>3</w:t>
          </w:r>
          <w:r>
            <w:rPr>
              <w:noProof/>
            </w:rPr>
            <w:fldChar w:fldCharType="end"/>
          </w:r>
        </w:p>
        <w:p w14:paraId="65D31639" w14:textId="029D7229" w:rsidR="00C74B48" w:rsidRDefault="00C74B48">
          <w:pPr>
            <w:pStyle w:val="TOC2"/>
            <w:rPr>
              <w:rFonts w:asciiTheme="minorHAnsi" w:eastAsiaTheme="minorEastAsia" w:hAnsiTheme="minorHAnsi"/>
              <w:noProof/>
            </w:rPr>
          </w:pPr>
          <w:r>
            <w:rPr>
              <w:noProof/>
            </w:rPr>
            <w:t xml:space="preserve">4.2 </w:t>
          </w:r>
          <w:r>
            <w:rPr>
              <w:noProof/>
            </w:rPr>
            <w:t>标志</w:t>
          </w:r>
          <w:r>
            <w:rPr>
              <w:noProof/>
            </w:rPr>
            <w:tab/>
          </w:r>
          <w:r>
            <w:rPr>
              <w:noProof/>
            </w:rPr>
            <w:fldChar w:fldCharType="begin"/>
          </w:r>
          <w:r>
            <w:rPr>
              <w:noProof/>
            </w:rPr>
            <w:instrText xml:space="preserve"> PAGEREF _Toc39848436 \h </w:instrText>
          </w:r>
          <w:r>
            <w:rPr>
              <w:noProof/>
            </w:rPr>
          </w:r>
          <w:r>
            <w:rPr>
              <w:noProof/>
            </w:rPr>
            <w:fldChar w:fldCharType="separate"/>
          </w:r>
          <w:r w:rsidR="00470758">
            <w:rPr>
              <w:noProof/>
            </w:rPr>
            <w:t>4</w:t>
          </w:r>
          <w:r>
            <w:rPr>
              <w:noProof/>
            </w:rPr>
            <w:fldChar w:fldCharType="end"/>
          </w:r>
        </w:p>
        <w:p w14:paraId="6E0864F1" w14:textId="1325A6B6" w:rsidR="00C74B48" w:rsidRDefault="00C74B48">
          <w:pPr>
            <w:pStyle w:val="TOC2"/>
            <w:rPr>
              <w:rFonts w:asciiTheme="minorHAnsi" w:eastAsiaTheme="minorEastAsia" w:hAnsiTheme="minorHAnsi"/>
              <w:noProof/>
            </w:rPr>
          </w:pPr>
          <w:r>
            <w:rPr>
              <w:noProof/>
            </w:rPr>
            <w:t xml:space="preserve">4.3 </w:t>
          </w:r>
          <w:r>
            <w:rPr>
              <w:noProof/>
            </w:rPr>
            <w:t>应用</w:t>
          </w:r>
          <w:r>
            <w:rPr>
              <w:noProof/>
            </w:rPr>
            <w:tab/>
          </w:r>
          <w:r>
            <w:rPr>
              <w:noProof/>
            </w:rPr>
            <w:fldChar w:fldCharType="begin"/>
          </w:r>
          <w:r>
            <w:rPr>
              <w:noProof/>
            </w:rPr>
            <w:instrText xml:space="preserve"> PAGEREF _Toc39848437 \h </w:instrText>
          </w:r>
          <w:r>
            <w:rPr>
              <w:noProof/>
            </w:rPr>
          </w:r>
          <w:r>
            <w:rPr>
              <w:noProof/>
            </w:rPr>
            <w:fldChar w:fldCharType="separate"/>
          </w:r>
          <w:r w:rsidR="00470758">
            <w:rPr>
              <w:noProof/>
            </w:rPr>
            <w:t>4</w:t>
          </w:r>
          <w:r>
            <w:rPr>
              <w:noProof/>
            </w:rPr>
            <w:fldChar w:fldCharType="end"/>
          </w:r>
        </w:p>
        <w:p w14:paraId="53156264" w14:textId="156627C6" w:rsidR="00C74B48" w:rsidRDefault="00C74B48">
          <w:pPr>
            <w:pStyle w:val="TOC2"/>
            <w:rPr>
              <w:rFonts w:asciiTheme="minorHAnsi" w:eastAsiaTheme="minorEastAsia" w:hAnsiTheme="minorHAnsi"/>
              <w:noProof/>
            </w:rPr>
          </w:pPr>
          <w:r>
            <w:rPr>
              <w:noProof/>
            </w:rPr>
            <w:t xml:space="preserve">4.4 </w:t>
          </w:r>
          <w:r>
            <w:rPr>
              <w:noProof/>
            </w:rPr>
            <w:t>安装</w:t>
          </w:r>
          <w:r>
            <w:rPr>
              <w:noProof/>
            </w:rPr>
            <w:tab/>
          </w:r>
          <w:r>
            <w:rPr>
              <w:noProof/>
            </w:rPr>
            <w:fldChar w:fldCharType="begin"/>
          </w:r>
          <w:r>
            <w:rPr>
              <w:noProof/>
            </w:rPr>
            <w:instrText xml:space="preserve"> PAGEREF _Toc39848438 \h </w:instrText>
          </w:r>
          <w:r>
            <w:rPr>
              <w:noProof/>
            </w:rPr>
          </w:r>
          <w:r>
            <w:rPr>
              <w:noProof/>
            </w:rPr>
            <w:fldChar w:fldCharType="separate"/>
          </w:r>
          <w:r w:rsidR="00470758">
            <w:rPr>
              <w:noProof/>
            </w:rPr>
            <w:t>4</w:t>
          </w:r>
          <w:r>
            <w:rPr>
              <w:noProof/>
            </w:rPr>
            <w:fldChar w:fldCharType="end"/>
          </w:r>
        </w:p>
        <w:p w14:paraId="766C8572" w14:textId="15D0FB7D" w:rsidR="00C74B48" w:rsidRDefault="00C74B48">
          <w:pPr>
            <w:pStyle w:val="TOC2"/>
            <w:rPr>
              <w:rFonts w:asciiTheme="minorHAnsi" w:eastAsiaTheme="minorEastAsia" w:hAnsiTheme="minorHAnsi"/>
              <w:noProof/>
            </w:rPr>
          </w:pPr>
          <w:r>
            <w:rPr>
              <w:noProof/>
            </w:rPr>
            <w:t xml:space="preserve">4.5 </w:t>
          </w:r>
          <w:r>
            <w:rPr>
              <w:noProof/>
            </w:rPr>
            <w:t>调试</w:t>
          </w:r>
          <w:r>
            <w:rPr>
              <w:noProof/>
            </w:rPr>
            <w:tab/>
          </w:r>
          <w:r>
            <w:rPr>
              <w:noProof/>
            </w:rPr>
            <w:fldChar w:fldCharType="begin"/>
          </w:r>
          <w:r>
            <w:rPr>
              <w:noProof/>
            </w:rPr>
            <w:instrText xml:space="preserve"> PAGEREF _Toc39848439 \h </w:instrText>
          </w:r>
          <w:r>
            <w:rPr>
              <w:noProof/>
            </w:rPr>
          </w:r>
          <w:r>
            <w:rPr>
              <w:noProof/>
            </w:rPr>
            <w:fldChar w:fldCharType="separate"/>
          </w:r>
          <w:r w:rsidR="00470758">
            <w:rPr>
              <w:noProof/>
            </w:rPr>
            <w:t>5</w:t>
          </w:r>
          <w:r>
            <w:rPr>
              <w:noProof/>
            </w:rPr>
            <w:fldChar w:fldCharType="end"/>
          </w:r>
        </w:p>
        <w:p w14:paraId="3C484E91" w14:textId="518B0588" w:rsidR="00C74B48" w:rsidRDefault="00C74B48">
          <w:pPr>
            <w:pStyle w:val="TOC1"/>
            <w:rPr>
              <w:rFonts w:asciiTheme="minorHAnsi" w:eastAsiaTheme="minorEastAsia" w:hAnsiTheme="minorHAnsi"/>
              <w:noProof/>
            </w:rPr>
          </w:pPr>
          <w:r>
            <w:rPr>
              <w:noProof/>
            </w:rPr>
            <w:t xml:space="preserve">5 </w:t>
          </w:r>
          <w:r>
            <w:rPr>
              <w:noProof/>
            </w:rPr>
            <w:t>光伏组件</w:t>
          </w:r>
          <w:r>
            <w:rPr>
              <w:noProof/>
            </w:rPr>
            <w:tab/>
          </w:r>
          <w:r>
            <w:rPr>
              <w:noProof/>
            </w:rPr>
            <w:fldChar w:fldCharType="begin"/>
          </w:r>
          <w:r>
            <w:rPr>
              <w:noProof/>
            </w:rPr>
            <w:instrText xml:space="preserve"> PAGEREF _Toc39848440 \h </w:instrText>
          </w:r>
          <w:r>
            <w:rPr>
              <w:noProof/>
            </w:rPr>
          </w:r>
          <w:r>
            <w:rPr>
              <w:noProof/>
            </w:rPr>
            <w:fldChar w:fldCharType="separate"/>
          </w:r>
          <w:r w:rsidR="00470758">
            <w:rPr>
              <w:noProof/>
            </w:rPr>
            <w:t>5</w:t>
          </w:r>
          <w:r>
            <w:rPr>
              <w:noProof/>
            </w:rPr>
            <w:fldChar w:fldCharType="end"/>
          </w:r>
        </w:p>
        <w:p w14:paraId="3CFAD6BC" w14:textId="4724B12E" w:rsidR="00C74B48" w:rsidRDefault="00C74B48">
          <w:pPr>
            <w:pStyle w:val="TOC1"/>
            <w:rPr>
              <w:rFonts w:asciiTheme="minorHAnsi" w:eastAsiaTheme="minorEastAsia" w:hAnsiTheme="minorHAnsi"/>
              <w:noProof/>
            </w:rPr>
          </w:pPr>
          <w:r>
            <w:rPr>
              <w:noProof/>
            </w:rPr>
            <w:t xml:space="preserve">6 </w:t>
          </w:r>
          <w:r>
            <w:rPr>
              <w:noProof/>
            </w:rPr>
            <w:t>逆变器</w:t>
          </w:r>
          <w:r>
            <w:rPr>
              <w:noProof/>
            </w:rPr>
            <w:tab/>
          </w:r>
          <w:r>
            <w:rPr>
              <w:noProof/>
            </w:rPr>
            <w:fldChar w:fldCharType="begin"/>
          </w:r>
          <w:r>
            <w:rPr>
              <w:noProof/>
            </w:rPr>
            <w:instrText xml:space="preserve"> PAGEREF _Toc39848441 \h </w:instrText>
          </w:r>
          <w:r>
            <w:rPr>
              <w:noProof/>
            </w:rPr>
          </w:r>
          <w:r>
            <w:rPr>
              <w:noProof/>
            </w:rPr>
            <w:fldChar w:fldCharType="separate"/>
          </w:r>
          <w:r w:rsidR="00470758">
            <w:rPr>
              <w:noProof/>
            </w:rPr>
            <w:t>5</w:t>
          </w:r>
          <w:r>
            <w:rPr>
              <w:noProof/>
            </w:rPr>
            <w:fldChar w:fldCharType="end"/>
          </w:r>
        </w:p>
        <w:p w14:paraId="7E0CBDC3" w14:textId="639E93A1" w:rsidR="00C74B48" w:rsidRDefault="00C74B48">
          <w:pPr>
            <w:pStyle w:val="TOC1"/>
            <w:rPr>
              <w:rFonts w:asciiTheme="minorHAnsi" w:eastAsiaTheme="minorEastAsia" w:hAnsiTheme="minorHAnsi"/>
              <w:noProof/>
            </w:rPr>
          </w:pPr>
          <w:r>
            <w:rPr>
              <w:noProof/>
            </w:rPr>
            <w:t xml:space="preserve">7 </w:t>
          </w:r>
          <w:r>
            <w:rPr>
              <w:noProof/>
            </w:rPr>
            <w:t>充放电控制器</w:t>
          </w:r>
          <w:r>
            <w:rPr>
              <w:noProof/>
            </w:rPr>
            <w:tab/>
          </w:r>
          <w:r>
            <w:rPr>
              <w:noProof/>
            </w:rPr>
            <w:fldChar w:fldCharType="begin"/>
          </w:r>
          <w:r>
            <w:rPr>
              <w:noProof/>
            </w:rPr>
            <w:instrText xml:space="preserve"> PAGEREF _Toc39848442 \h </w:instrText>
          </w:r>
          <w:r>
            <w:rPr>
              <w:noProof/>
            </w:rPr>
          </w:r>
          <w:r>
            <w:rPr>
              <w:noProof/>
            </w:rPr>
            <w:fldChar w:fldCharType="separate"/>
          </w:r>
          <w:r w:rsidR="00470758">
            <w:rPr>
              <w:noProof/>
            </w:rPr>
            <w:t>6</w:t>
          </w:r>
          <w:r>
            <w:rPr>
              <w:noProof/>
            </w:rPr>
            <w:fldChar w:fldCharType="end"/>
          </w:r>
        </w:p>
        <w:p w14:paraId="49D8EF61" w14:textId="7091ECCC" w:rsidR="00C74B48" w:rsidRDefault="00C74B48">
          <w:pPr>
            <w:pStyle w:val="TOC1"/>
            <w:rPr>
              <w:rFonts w:asciiTheme="minorHAnsi" w:eastAsiaTheme="minorEastAsia" w:hAnsiTheme="minorHAnsi"/>
              <w:noProof/>
            </w:rPr>
          </w:pPr>
          <w:r>
            <w:rPr>
              <w:noProof/>
            </w:rPr>
            <w:t xml:space="preserve">8 </w:t>
          </w:r>
          <w:r>
            <w:rPr>
              <w:noProof/>
            </w:rPr>
            <w:t>蓄电池及电池管理系统</w:t>
          </w:r>
          <w:r>
            <w:rPr>
              <w:noProof/>
            </w:rPr>
            <w:tab/>
          </w:r>
          <w:r>
            <w:rPr>
              <w:noProof/>
            </w:rPr>
            <w:fldChar w:fldCharType="begin"/>
          </w:r>
          <w:r>
            <w:rPr>
              <w:noProof/>
            </w:rPr>
            <w:instrText xml:space="preserve"> PAGEREF _Toc39848443 \h </w:instrText>
          </w:r>
          <w:r>
            <w:rPr>
              <w:noProof/>
            </w:rPr>
          </w:r>
          <w:r>
            <w:rPr>
              <w:noProof/>
            </w:rPr>
            <w:fldChar w:fldCharType="separate"/>
          </w:r>
          <w:r w:rsidR="00470758">
            <w:rPr>
              <w:noProof/>
            </w:rPr>
            <w:t>6</w:t>
          </w:r>
          <w:r>
            <w:rPr>
              <w:noProof/>
            </w:rPr>
            <w:fldChar w:fldCharType="end"/>
          </w:r>
        </w:p>
        <w:p w14:paraId="22643ABA" w14:textId="24475AB9" w:rsidR="00C74B48" w:rsidRDefault="00C74B48">
          <w:pPr>
            <w:pStyle w:val="TOC2"/>
            <w:rPr>
              <w:rFonts w:asciiTheme="minorHAnsi" w:eastAsiaTheme="minorEastAsia" w:hAnsiTheme="minorHAnsi"/>
              <w:noProof/>
            </w:rPr>
          </w:pPr>
          <w:r>
            <w:rPr>
              <w:noProof/>
            </w:rPr>
            <w:t xml:space="preserve">8.1 </w:t>
          </w:r>
          <w:r>
            <w:rPr>
              <w:noProof/>
            </w:rPr>
            <w:t>蓄电池</w:t>
          </w:r>
          <w:r>
            <w:rPr>
              <w:noProof/>
            </w:rPr>
            <w:tab/>
          </w:r>
          <w:r>
            <w:rPr>
              <w:noProof/>
            </w:rPr>
            <w:fldChar w:fldCharType="begin"/>
          </w:r>
          <w:r>
            <w:rPr>
              <w:noProof/>
            </w:rPr>
            <w:instrText xml:space="preserve"> PAGEREF _Toc39848444 \h </w:instrText>
          </w:r>
          <w:r>
            <w:rPr>
              <w:noProof/>
            </w:rPr>
          </w:r>
          <w:r>
            <w:rPr>
              <w:noProof/>
            </w:rPr>
            <w:fldChar w:fldCharType="separate"/>
          </w:r>
          <w:r w:rsidR="00470758">
            <w:rPr>
              <w:noProof/>
            </w:rPr>
            <w:t>6</w:t>
          </w:r>
          <w:r>
            <w:rPr>
              <w:noProof/>
            </w:rPr>
            <w:fldChar w:fldCharType="end"/>
          </w:r>
        </w:p>
        <w:p w14:paraId="7A2DA6EB" w14:textId="4CE21CDE" w:rsidR="00C74B48" w:rsidRDefault="00C74B48">
          <w:pPr>
            <w:pStyle w:val="TOC2"/>
            <w:rPr>
              <w:rFonts w:asciiTheme="minorHAnsi" w:eastAsiaTheme="minorEastAsia" w:hAnsiTheme="minorHAnsi"/>
              <w:noProof/>
            </w:rPr>
          </w:pPr>
          <w:r>
            <w:rPr>
              <w:noProof/>
            </w:rPr>
            <w:t xml:space="preserve">8.2 </w:t>
          </w:r>
          <w:r>
            <w:rPr>
              <w:noProof/>
            </w:rPr>
            <w:t>电池管理系统</w:t>
          </w:r>
          <w:r>
            <w:rPr>
              <w:noProof/>
            </w:rPr>
            <w:tab/>
          </w:r>
          <w:r>
            <w:rPr>
              <w:noProof/>
            </w:rPr>
            <w:fldChar w:fldCharType="begin"/>
          </w:r>
          <w:r>
            <w:rPr>
              <w:noProof/>
            </w:rPr>
            <w:instrText xml:space="preserve"> PAGEREF _Toc39848445 \h </w:instrText>
          </w:r>
          <w:r>
            <w:rPr>
              <w:noProof/>
            </w:rPr>
          </w:r>
          <w:r>
            <w:rPr>
              <w:noProof/>
            </w:rPr>
            <w:fldChar w:fldCharType="separate"/>
          </w:r>
          <w:r w:rsidR="00470758">
            <w:rPr>
              <w:noProof/>
            </w:rPr>
            <w:t>7</w:t>
          </w:r>
          <w:r>
            <w:rPr>
              <w:noProof/>
            </w:rPr>
            <w:fldChar w:fldCharType="end"/>
          </w:r>
        </w:p>
        <w:p w14:paraId="44696BCC" w14:textId="064E6F24" w:rsidR="00C74B48" w:rsidRDefault="00C74B48">
          <w:pPr>
            <w:pStyle w:val="TOC1"/>
            <w:rPr>
              <w:rFonts w:asciiTheme="minorHAnsi" w:eastAsiaTheme="minorEastAsia" w:hAnsiTheme="minorHAnsi"/>
              <w:noProof/>
            </w:rPr>
          </w:pPr>
          <w:r>
            <w:rPr>
              <w:noProof/>
            </w:rPr>
            <w:t xml:space="preserve">9 </w:t>
          </w:r>
          <w:r>
            <w:rPr>
              <w:noProof/>
            </w:rPr>
            <w:t>并网接口设备</w:t>
          </w:r>
          <w:r>
            <w:rPr>
              <w:noProof/>
            </w:rPr>
            <w:tab/>
          </w:r>
          <w:r>
            <w:rPr>
              <w:noProof/>
            </w:rPr>
            <w:fldChar w:fldCharType="begin"/>
          </w:r>
          <w:r>
            <w:rPr>
              <w:noProof/>
            </w:rPr>
            <w:instrText xml:space="preserve"> PAGEREF _Toc39848446 \h </w:instrText>
          </w:r>
          <w:r>
            <w:rPr>
              <w:noProof/>
            </w:rPr>
          </w:r>
          <w:r>
            <w:rPr>
              <w:noProof/>
            </w:rPr>
            <w:fldChar w:fldCharType="separate"/>
          </w:r>
          <w:r w:rsidR="00470758">
            <w:rPr>
              <w:noProof/>
            </w:rPr>
            <w:t>7</w:t>
          </w:r>
          <w:r>
            <w:rPr>
              <w:noProof/>
            </w:rPr>
            <w:fldChar w:fldCharType="end"/>
          </w:r>
        </w:p>
        <w:p w14:paraId="1B5956A4" w14:textId="4F6ABA20" w:rsidR="00C74B48" w:rsidRDefault="00C74B48">
          <w:pPr>
            <w:pStyle w:val="TOC2"/>
            <w:rPr>
              <w:rFonts w:asciiTheme="minorHAnsi" w:eastAsiaTheme="minorEastAsia" w:hAnsiTheme="minorHAnsi"/>
              <w:noProof/>
            </w:rPr>
          </w:pPr>
          <w:r>
            <w:rPr>
              <w:noProof/>
            </w:rPr>
            <w:t xml:space="preserve">9.1 </w:t>
          </w:r>
          <w:r>
            <w:rPr>
              <w:noProof/>
            </w:rPr>
            <w:t>并网接口断路器</w:t>
          </w:r>
          <w:r>
            <w:rPr>
              <w:noProof/>
            </w:rPr>
            <w:tab/>
          </w:r>
          <w:r>
            <w:rPr>
              <w:noProof/>
            </w:rPr>
            <w:fldChar w:fldCharType="begin"/>
          </w:r>
          <w:r>
            <w:rPr>
              <w:noProof/>
            </w:rPr>
            <w:instrText xml:space="preserve"> PAGEREF _Toc39848447 \h </w:instrText>
          </w:r>
          <w:r>
            <w:rPr>
              <w:noProof/>
            </w:rPr>
          </w:r>
          <w:r>
            <w:rPr>
              <w:noProof/>
            </w:rPr>
            <w:fldChar w:fldCharType="separate"/>
          </w:r>
          <w:r w:rsidR="00470758">
            <w:rPr>
              <w:noProof/>
            </w:rPr>
            <w:t>7</w:t>
          </w:r>
          <w:r>
            <w:rPr>
              <w:noProof/>
            </w:rPr>
            <w:fldChar w:fldCharType="end"/>
          </w:r>
        </w:p>
        <w:p w14:paraId="4D5D89C6" w14:textId="7AE7449D" w:rsidR="00C74B48" w:rsidRDefault="00C74B48">
          <w:pPr>
            <w:pStyle w:val="TOC2"/>
            <w:rPr>
              <w:rFonts w:asciiTheme="minorHAnsi" w:eastAsiaTheme="minorEastAsia" w:hAnsiTheme="minorHAnsi"/>
              <w:noProof/>
            </w:rPr>
          </w:pPr>
          <w:r>
            <w:rPr>
              <w:noProof/>
            </w:rPr>
            <w:t xml:space="preserve">9.2 </w:t>
          </w:r>
          <w:r>
            <w:rPr>
              <w:noProof/>
            </w:rPr>
            <w:t>剩余电流保护装置</w:t>
          </w:r>
          <w:r>
            <w:rPr>
              <w:noProof/>
            </w:rPr>
            <w:tab/>
          </w:r>
          <w:r>
            <w:rPr>
              <w:noProof/>
            </w:rPr>
            <w:fldChar w:fldCharType="begin"/>
          </w:r>
          <w:r>
            <w:rPr>
              <w:noProof/>
            </w:rPr>
            <w:instrText xml:space="preserve"> PAGEREF _Toc39848448 \h </w:instrText>
          </w:r>
          <w:r>
            <w:rPr>
              <w:noProof/>
            </w:rPr>
          </w:r>
          <w:r>
            <w:rPr>
              <w:noProof/>
            </w:rPr>
            <w:fldChar w:fldCharType="separate"/>
          </w:r>
          <w:r w:rsidR="00470758">
            <w:rPr>
              <w:noProof/>
            </w:rPr>
            <w:t>7</w:t>
          </w:r>
          <w:r>
            <w:rPr>
              <w:noProof/>
            </w:rPr>
            <w:fldChar w:fldCharType="end"/>
          </w:r>
        </w:p>
        <w:p w14:paraId="187B539D" w14:textId="5D94B4AA" w:rsidR="00C74B48" w:rsidRDefault="00C74B48">
          <w:pPr>
            <w:pStyle w:val="TOC2"/>
            <w:rPr>
              <w:rFonts w:asciiTheme="minorHAnsi" w:eastAsiaTheme="minorEastAsia" w:hAnsiTheme="minorHAnsi"/>
              <w:noProof/>
            </w:rPr>
          </w:pPr>
          <w:r>
            <w:rPr>
              <w:noProof/>
            </w:rPr>
            <w:t xml:space="preserve">9.3 </w:t>
          </w:r>
          <w:r>
            <w:rPr>
              <w:noProof/>
            </w:rPr>
            <w:t>电能计量装置</w:t>
          </w:r>
          <w:r>
            <w:rPr>
              <w:noProof/>
            </w:rPr>
            <w:tab/>
          </w:r>
          <w:r>
            <w:rPr>
              <w:noProof/>
            </w:rPr>
            <w:fldChar w:fldCharType="begin"/>
          </w:r>
          <w:r>
            <w:rPr>
              <w:noProof/>
            </w:rPr>
            <w:instrText xml:space="preserve"> PAGEREF _Toc39848449 \h </w:instrText>
          </w:r>
          <w:r>
            <w:rPr>
              <w:noProof/>
            </w:rPr>
          </w:r>
          <w:r>
            <w:rPr>
              <w:noProof/>
            </w:rPr>
            <w:fldChar w:fldCharType="separate"/>
          </w:r>
          <w:r w:rsidR="00470758">
            <w:rPr>
              <w:noProof/>
            </w:rPr>
            <w:t>7</w:t>
          </w:r>
          <w:r>
            <w:rPr>
              <w:noProof/>
            </w:rPr>
            <w:fldChar w:fldCharType="end"/>
          </w:r>
        </w:p>
        <w:p w14:paraId="4E4369FA" w14:textId="3A403523" w:rsidR="00C74B48" w:rsidRDefault="00C74B48">
          <w:pPr>
            <w:pStyle w:val="TOC1"/>
            <w:rPr>
              <w:rFonts w:asciiTheme="minorHAnsi" w:eastAsiaTheme="minorEastAsia" w:hAnsiTheme="minorHAnsi"/>
              <w:noProof/>
            </w:rPr>
          </w:pPr>
          <w:r>
            <w:rPr>
              <w:noProof/>
            </w:rPr>
            <w:t xml:space="preserve">10 </w:t>
          </w:r>
          <w:r>
            <w:rPr>
              <w:noProof/>
            </w:rPr>
            <w:t>配电箱</w:t>
          </w:r>
          <w:r>
            <w:rPr>
              <w:noProof/>
            </w:rPr>
            <w:tab/>
          </w:r>
          <w:r>
            <w:rPr>
              <w:noProof/>
            </w:rPr>
            <w:fldChar w:fldCharType="begin"/>
          </w:r>
          <w:r>
            <w:rPr>
              <w:noProof/>
            </w:rPr>
            <w:instrText xml:space="preserve"> PAGEREF _Toc39848450 \h </w:instrText>
          </w:r>
          <w:r>
            <w:rPr>
              <w:noProof/>
            </w:rPr>
          </w:r>
          <w:r>
            <w:rPr>
              <w:noProof/>
            </w:rPr>
            <w:fldChar w:fldCharType="separate"/>
          </w:r>
          <w:r w:rsidR="00470758">
            <w:rPr>
              <w:noProof/>
            </w:rPr>
            <w:t>8</w:t>
          </w:r>
          <w:r>
            <w:rPr>
              <w:noProof/>
            </w:rPr>
            <w:fldChar w:fldCharType="end"/>
          </w:r>
        </w:p>
        <w:p w14:paraId="0B4581A7" w14:textId="4FB843C8" w:rsidR="00C74B48" w:rsidRDefault="00C74B48">
          <w:pPr>
            <w:pStyle w:val="TOC2"/>
            <w:rPr>
              <w:rFonts w:asciiTheme="minorHAnsi" w:eastAsiaTheme="minorEastAsia" w:hAnsiTheme="minorHAnsi"/>
              <w:noProof/>
            </w:rPr>
          </w:pPr>
          <w:r>
            <w:rPr>
              <w:noProof/>
            </w:rPr>
            <w:t xml:space="preserve">10.1 </w:t>
          </w:r>
          <w:r>
            <w:rPr>
              <w:noProof/>
            </w:rPr>
            <w:t>直流汇流箱</w:t>
          </w:r>
          <w:r>
            <w:rPr>
              <w:noProof/>
            </w:rPr>
            <w:tab/>
          </w:r>
          <w:r>
            <w:rPr>
              <w:noProof/>
            </w:rPr>
            <w:fldChar w:fldCharType="begin"/>
          </w:r>
          <w:r>
            <w:rPr>
              <w:noProof/>
            </w:rPr>
            <w:instrText xml:space="preserve"> PAGEREF _Toc39848451 \h </w:instrText>
          </w:r>
          <w:r>
            <w:rPr>
              <w:noProof/>
            </w:rPr>
          </w:r>
          <w:r>
            <w:rPr>
              <w:noProof/>
            </w:rPr>
            <w:fldChar w:fldCharType="separate"/>
          </w:r>
          <w:r w:rsidR="00470758">
            <w:rPr>
              <w:noProof/>
            </w:rPr>
            <w:t>8</w:t>
          </w:r>
          <w:r>
            <w:rPr>
              <w:noProof/>
            </w:rPr>
            <w:fldChar w:fldCharType="end"/>
          </w:r>
        </w:p>
        <w:p w14:paraId="048B9161" w14:textId="74A44BCB" w:rsidR="00C74B48" w:rsidRDefault="00C74B48">
          <w:pPr>
            <w:pStyle w:val="TOC2"/>
            <w:rPr>
              <w:rFonts w:asciiTheme="minorHAnsi" w:eastAsiaTheme="minorEastAsia" w:hAnsiTheme="minorHAnsi"/>
              <w:noProof/>
            </w:rPr>
          </w:pPr>
          <w:r>
            <w:rPr>
              <w:noProof/>
            </w:rPr>
            <w:t xml:space="preserve">10.2 </w:t>
          </w:r>
          <w:r>
            <w:rPr>
              <w:noProof/>
            </w:rPr>
            <w:t>交流配电箱</w:t>
          </w:r>
          <w:r>
            <w:rPr>
              <w:noProof/>
            </w:rPr>
            <w:tab/>
          </w:r>
          <w:r>
            <w:rPr>
              <w:noProof/>
            </w:rPr>
            <w:fldChar w:fldCharType="begin"/>
          </w:r>
          <w:r>
            <w:rPr>
              <w:noProof/>
            </w:rPr>
            <w:instrText xml:space="preserve"> PAGEREF _Toc39848452 \h </w:instrText>
          </w:r>
          <w:r>
            <w:rPr>
              <w:noProof/>
            </w:rPr>
          </w:r>
          <w:r>
            <w:rPr>
              <w:noProof/>
            </w:rPr>
            <w:fldChar w:fldCharType="separate"/>
          </w:r>
          <w:r w:rsidR="00470758">
            <w:rPr>
              <w:noProof/>
            </w:rPr>
            <w:t>8</w:t>
          </w:r>
          <w:r>
            <w:rPr>
              <w:noProof/>
            </w:rPr>
            <w:fldChar w:fldCharType="end"/>
          </w:r>
        </w:p>
        <w:p w14:paraId="7954E211" w14:textId="425C30D5" w:rsidR="00C74B48" w:rsidRDefault="00C74B48">
          <w:pPr>
            <w:pStyle w:val="TOC1"/>
            <w:rPr>
              <w:rFonts w:asciiTheme="minorHAnsi" w:eastAsiaTheme="minorEastAsia" w:hAnsiTheme="minorHAnsi"/>
              <w:noProof/>
            </w:rPr>
          </w:pPr>
          <w:r>
            <w:rPr>
              <w:noProof/>
            </w:rPr>
            <w:t xml:space="preserve">11 </w:t>
          </w:r>
          <w:r>
            <w:rPr>
              <w:noProof/>
            </w:rPr>
            <w:t>线缆及直流线缆连接器</w:t>
          </w:r>
          <w:r>
            <w:rPr>
              <w:noProof/>
            </w:rPr>
            <w:tab/>
          </w:r>
          <w:r>
            <w:rPr>
              <w:noProof/>
            </w:rPr>
            <w:fldChar w:fldCharType="begin"/>
          </w:r>
          <w:r>
            <w:rPr>
              <w:noProof/>
            </w:rPr>
            <w:instrText xml:space="preserve"> PAGEREF _Toc39848454 \h </w:instrText>
          </w:r>
          <w:r>
            <w:rPr>
              <w:noProof/>
            </w:rPr>
          </w:r>
          <w:r>
            <w:rPr>
              <w:noProof/>
            </w:rPr>
            <w:fldChar w:fldCharType="separate"/>
          </w:r>
          <w:r w:rsidR="00470758">
            <w:rPr>
              <w:noProof/>
            </w:rPr>
            <w:t>8</w:t>
          </w:r>
          <w:r>
            <w:rPr>
              <w:noProof/>
            </w:rPr>
            <w:fldChar w:fldCharType="end"/>
          </w:r>
        </w:p>
        <w:p w14:paraId="4871B058" w14:textId="1AA1C8EC" w:rsidR="00C74B48" w:rsidRDefault="00C74B48">
          <w:pPr>
            <w:pStyle w:val="TOC2"/>
            <w:rPr>
              <w:rFonts w:asciiTheme="minorHAnsi" w:eastAsiaTheme="minorEastAsia" w:hAnsiTheme="minorHAnsi"/>
              <w:noProof/>
            </w:rPr>
          </w:pPr>
          <w:r>
            <w:rPr>
              <w:noProof/>
            </w:rPr>
            <w:t xml:space="preserve">11.1 </w:t>
          </w:r>
          <w:r>
            <w:rPr>
              <w:noProof/>
            </w:rPr>
            <w:t>直流侧线缆</w:t>
          </w:r>
          <w:r>
            <w:rPr>
              <w:noProof/>
            </w:rPr>
            <w:tab/>
          </w:r>
          <w:r>
            <w:rPr>
              <w:noProof/>
            </w:rPr>
            <w:fldChar w:fldCharType="begin"/>
          </w:r>
          <w:r>
            <w:rPr>
              <w:noProof/>
            </w:rPr>
            <w:instrText xml:space="preserve"> PAGEREF _Toc39848455 \h </w:instrText>
          </w:r>
          <w:r>
            <w:rPr>
              <w:noProof/>
            </w:rPr>
          </w:r>
          <w:r>
            <w:rPr>
              <w:noProof/>
            </w:rPr>
            <w:fldChar w:fldCharType="separate"/>
          </w:r>
          <w:r w:rsidR="00470758">
            <w:rPr>
              <w:noProof/>
            </w:rPr>
            <w:t>8</w:t>
          </w:r>
          <w:r>
            <w:rPr>
              <w:noProof/>
            </w:rPr>
            <w:fldChar w:fldCharType="end"/>
          </w:r>
        </w:p>
        <w:p w14:paraId="4C86F7B6" w14:textId="315A2BCC" w:rsidR="00C74B48" w:rsidRDefault="00C74B48">
          <w:pPr>
            <w:pStyle w:val="TOC2"/>
            <w:rPr>
              <w:rFonts w:asciiTheme="minorHAnsi" w:eastAsiaTheme="minorEastAsia" w:hAnsiTheme="minorHAnsi"/>
              <w:noProof/>
            </w:rPr>
          </w:pPr>
          <w:r>
            <w:rPr>
              <w:noProof/>
            </w:rPr>
            <w:t xml:space="preserve">11.2 </w:t>
          </w:r>
          <w:r>
            <w:rPr>
              <w:noProof/>
            </w:rPr>
            <w:t>交流侧线缆</w:t>
          </w:r>
          <w:r>
            <w:rPr>
              <w:noProof/>
            </w:rPr>
            <w:tab/>
          </w:r>
          <w:r>
            <w:rPr>
              <w:noProof/>
            </w:rPr>
            <w:fldChar w:fldCharType="begin"/>
          </w:r>
          <w:r>
            <w:rPr>
              <w:noProof/>
            </w:rPr>
            <w:instrText xml:space="preserve"> PAGEREF _Toc39848456 \h </w:instrText>
          </w:r>
          <w:r>
            <w:rPr>
              <w:noProof/>
            </w:rPr>
          </w:r>
          <w:r>
            <w:rPr>
              <w:noProof/>
            </w:rPr>
            <w:fldChar w:fldCharType="separate"/>
          </w:r>
          <w:r w:rsidR="00470758">
            <w:rPr>
              <w:noProof/>
            </w:rPr>
            <w:t>8</w:t>
          </w:r>
          <w:r>
            <w:rPr>
              <w:noProof/>
            </w:rPr>
            <w:fldChar w:fldCharType="end"/>
          </w:r>
        </w:p>
        <w:p w14:paraId="70D9CF7D" w14:textId="0E7F1E53" w:rsidR="00C74B48" w:rsidRDefault="00C74B48">
          <w:pPr>
            <w:pStyle w:val="TOC2"/>
            <w:rPr>
              <w:rFonts w:asciiTheme="minorHAnsi" w:eastAsiaTheme="minorEastAsia" w:hAnsiTheme="minorHAnsi"/>
              <w:noProof/>
            </w:rPr>
          </w:pPr>
          <w:r>
            <w:rPr>
              <w:noProof/>
            </w:rPr>
            <w:t xml:space="preserve">11.3 </w:t>
          </w:r>
          <w:r>
            <w:rPr>
              <w:noProof/>
            </w:rPr>
            <w:t>信号线缆</w:t>
          </w:r>
          <w:r>
            <w:rPr>
              <w:noProof/>
            </w:rPr>
            <w:tab/>
          </w:r>
          <w:r>
            <w:rPr>
              <w:noProof/>
            </w:rPr>
            <w:fldChar w:fldCharType="begin"/>
          </w:r>
          <w:r>
            <w:rPr>
              <w:noProof/>
            </w:rPr>
            <w:instrText xml:space="preserve"> PAGEREF _Toc39848457 \h </w:instrText>
          </w:r>
          <w:r>
            <w:rPr>
              <w:noProof/>
            </w:rPr>
          </w:r>
          <w:r>
            <w:rPr>
              <w:noProof/>
            </w:rPr>
            <w:fldChar w:fldCharType="separate"/>
          </w:r>
          <w:r w:rsidR="00470758">
            <w:rPr>
              <w:noProof/>
            </w:rPr>
            <w:t>8</w:t>
          </w:r>
          <w:r>
            <w:rPr>
              <w:noProof/>
            </w:rPr>
            <w:fldChar w:fldCharType="end"/>
          </w:r>
        </w:p>
        <w:p w14:paraId="6EF9EE76" w14:textId="15BD8BA1" w:rsidR="00C74B48" w:rsidRDefault="00C74B48">
          <w:pPr>
            <w:pStyle w:val="TOC2"/>
            <w:rPr>
              <w:rFonts w:asciiTheme="minorHAnsi" w:eastAsiaTheme="minorEastAsia" w:hAnsiTheme="minorHAnsi"/>
              <w:noProof/>
            </w:rPr>
          </w:pPr>
          <w:r>
            <w:rPr>
              <w:noProof/>
            </w:rPr>
            <w:t xml:space="preserve">11.4 </w:t>
          </w:r>
          <w:r>
            <w:rPr>
              <w:noProof/>
            </w:rPr>
            <w:t>直流线缆连接器</w:t>
          </w:r>
          <w:r>
            <w:rPr>
              <w:noProof/>
            </w:rPr>
            <w:tab/>
          </w:r>
          <w:r>
            <w:rPr>
              <w:noProof/>
            </w:rPr>
            <w:fldChar w:fldCharType="begin"/>
          </w:r>
          <w:r>
            <w:rPr>
              <w:noProof/>
            </w:rPr>
            <w:instrText xml:space="preserve"> PAGEREF _Toc39848458 \h </w:instrText>
          </w:r>
          <w:r>
            <w:rPr>
              <w:noProof/>
            </w:rPr>
          </w:r>
          <w:r>
            <w:rPr>
              <w:noProof/>
            </w:rPr>
            <w:fldChar w:fldCharType="separate"/>
          </w:r>
          <w:r w:rsidR="00470758">
            <w:rPr>
              <w:noProof/>
            </w:rPr>
            <w:t>9</w:t>
          </w:r>
          <w:r>
            <w:rPr>
              <w:noProof/>
            </w:rPr>
            <w:fldChar w:fldCharType="end"/>
          </w:r>
        </w:p>
        <w:p w14:paraId="053E0F0B" w14:textId="2569BE80" w:rsidR="00C74B48" w:rsidRDefault="00C74B48">
          <w:pPr>
            <w:pStyle w:val="TOC1"/>
            <w:rPr>
              <w:rFonts w:asciiTheme="minorHAnsi" w:eastAsiaTheme="minorEastAsia" w:hAnsiTheme="minorHAnsi"/>
              <w:noProof/>
            </w:rPr>
          </w:pPr>
          <w:r>
            <w:rPr>
              <w:noProof/>
            </w:rPr>
            <w:t xml:space="preserve">12 </w:t>
          </w:r>
          <w:r>
            <w:rPr>
              <w:noProof/>
            </w:rPr>
            <w:t>监测与通信设备</w:t>
          </w:r>
          <w:r>
            <w:rPr>
              <w:noProof/>
            </w:rPr>
            <w:tab/>
          </w:r>
          <w:r>
            <w:rPr>
              <w:noProof/>
            </w:rPr>
            <w:fldChar w:fldCharType="begin"/>
          </w:r>
          <w:r>
            <w:rPr>
              <w:noProof/>
            </w:rPr>
            <w:instrText xml:space="preserve"> PAGEREF _Toc39848459 \h </w:instrText>
          </w:r>
          <w:r>
            <w:rPr>
              <w:noProof/>
            </w:rPr>
          </w:r>
          <w:r>
            <w:rPr>
              <w:noProof/>
            </w:rPr>
            <w:fldChar w:fldCharType="separate"/>
          </w:r>
          <w:r w:rsidR="00470758">
            <w:rPr>
              <w:noProof/>
            </w:rPr>
            <w:t>9</w:t>
          </w:r>
          <w:r>
            <w:rPr>
              <w:noProof/>
            </w:rPr>
            <w:fldChar w:fldCharType="end"/>
          </w:r>
        </w:p>
        <w:p w14:paraId="38D3DB4F" w14:textId="65D503D7" w:rsidR="00C74B48" w:rsidRDefault="00C74B48">
          <w:pPr>
            <w:pStyle w:val="TOC2"/>
            <w:rPr>
              <w:rFonts w:asciiTheme="minorHAnsi" w:eastAsiaTheme="minorEastAsia" w:hAnsiTheme="minorHAnsi"/>
              <w:noProof/>
            </w:rPr>
          </w:pPr>
          <w:r>
            <w:rPr>
              <w:noProof/>
            </w:rPr>
            <w:t xml:space="preserve">12.1 </w:t>
          </w:r>
          <w:r>
            <w:rPr>
              <w:noProof/>
            </w:rPr>
            <w:t>监测设备</w:t>
          </w:r>
          <w:r>
            <w:rPr>
              <w:noProof/>
            </w:rPr>
            <w:tab/>
          </w:r>
          <w:r>
            <w:rPr>
              <w:noProof/>
            </w:rPr>
            <w:fldChar w:fldCharType="begin"/>
          </w:r>
          <w:r>
            <w:rPr>
              <w:noProof/>
            </w:rPr>
            <w:instrText xml:space="preserve"> PAGEREF _Toc39848460 \h </w:instrText>
          </w:r>
          <w:r>
            <w:rPr>
              <w:noProof/>
            </w:rPr>
          </w:r>
          <w:r>
            <w:rPr>
              <w:noProof/>
            </w:rPr>
            <w:fldChar w:fldCharType="separate"/>
          </w:r>
          <w:r w:rsidR="00470758">
            <w:rPr>
              <w:noProof/>
            </w:rPr>
            <w:t>9</w:t>
          </w:r>
          <w:r>
            <w:rPr>
              <w:noProof/>
            </w:rPr>
            <w:fldChar w:fldCharType="end"/>
          </w:r>
        </w:p>
        <w:p w14:paraId="32913606" w14:textId="253DFC05" w:rsidR="00C74B48" w:rsidRDefault="00C74B48">
          <w:pPr>
            <w:pStyle w:val="TOC2"/>
            <w:rPr>
              <w:rFonts w:asciiTheme="minorHAnsi" w:eastAsiaTheme="minorEastAsia" w:hAnsiTheme="minorHAnsi"/>
              <w:noProof/>
            </w:rPr>
          </w:pPr>
          <w:r>
            <w:rPr>
              <w:noProof/>
            </w:rPr>
            <w:t xml:space="preserve">12.2 </w:t>
          </w:r>
          <w:r>
            <w:rPr>
              <w:noProof/>
            </w:rPr>
            <w:t>通信设备</w:t>
          </w:r>
          <w:r>
            <w:rPr>
              <w:noProof/>
            </w:rPr>
            <w:tab/>
          </w:r>
          <w:r>
            <w:rPr>
              <w:noProof/>
            </w:rPr>
            <w:fldChar w:fldCharType="begin"/>
          </w:r>
          <w:r>
            <w:rPr>
              <w:noProof/>
            </w:rPr>
            <w:instrText xml:space="preserve"> PAGEREF _Toc39848461 \h </w:instrText>
          </w:r>
          <w:r>
            <w:rPr>
              <w:noProof/>
            </w:rPr>
          </w:r>
          <w:r>
            <w:rPr>
              <w:noProof/>
            </w:rPr>
            <w:fldChar w:fldCharType="separate"/>
          </w:r>
          <w:r w:rsidR="00470758">
            <w:rPr>
              <w:noProof/>
            </w:rPr>
            <w:t>9</w:t>
          </w:r>
          <w:r>
            <w:rPr>
              <w:noProof/>
            </w:rPr>
            <w:fldChar w:fldCharType="end"/>
          </w:r>
        </w:p>
        <w:p w14:paraId="07D2533C" w14:textId="75C8EF20" w:rsidR="00C74B48" w:rsidRDefault="00C74B48">
          <w:pPr>
            <w:pStyle w:val="TOC1"/>
            <w:rPr>
              <w:rFonts w:asciiTheme="minorHAnsi" w:eastAsiaTheme="minorEastAsia" w:hAnsiTheme="minorHAnsi"/>
              <w:noProof/>
            </w:rPr>
          </w:pPr>
          <w:r>
            <w:rPr>
              <w:noProof/>
            </w:rPr>
            <w:t xml:space="preserve">13 </w:t>
          </w:r>
          <w:r>
            <w:rPr>
              <w:noProof/>
            </w:rPr>
            <w:t>快速关断装置</w:t>
          </w:r>
          <w:r>
            <w:rPr>
              <w:noProof/>
            </w:rPr>
            <w:tab/>
          </w:r>
          <w:r>
            <w:rPr>
              <w:noProof/>
            </w:rPr>
            <w:fldChar w:fldCharType="begin"/>
          </w:r>
          <w:r>
            <w:rPr>
              <w:noProof/>
            </w:rPr>
            <w:instrText xml:space="preserve"> PAGEREF _Toc39848462 \h </w:instrText>
          </w:r>
          <w:r>
            <w:rPr>
              <w:noProof/>
            </w:rPr>
          </w:r>
          <w:r>
            <w:rPr>
              <w:noProof/>
            </w:rPr>
            <w:fldChar w:fldCharType="separate"/>
          </w:r>
          <w:r w:rsidR="00470758">
            <w:rPr>
              <w:noProof/>
            </w:rPr>
            <w:t>9</w:t>
          </w:r>
          <w:r>
            <w:rPr>
              <w:noProof/>
            </w:rPr>
            <w:fldChar w:fldCharType="end"/>
          </w:r>
        </w:p>
        <w:p w14:paraId="2ACFCA1D" w14:textId="398316C2" w:rsidR="00C74B48" w:rsidRDefault="00C74B48">
          <w:pPr>
            <w:pStyle w:val="TOC1"/>
            <w:rPr>
              <w:rFonts w:asciiTheme="minorHAnsi" w:eastAsiaTheme="minorEastAsia" w:hAnsiTheme="minorHAnsi"/>
              <w:noProof/>
            </w:rPr>
          </w:pPr>
          <w:r>
            <w:rPr>
              <w:noProof/>
            </w:rPr>
            <w:lastRenderedPageBreak/>
            <w:t xml:space="preserve">14 </w:t>
          </w:r>
          <w:r>
            <w:rPr>
              <w:noProof/>
            </w:rPr>
            <w:t>火灾防护装置</w:t>
          </w:r>
          <w:r>
            <w:rPr>
              <w:noProof/>
            </w:rPr>
            <w:tab/>
          </w:r>
          <w:r>
            <w:rPr>
              <w:noProof/>
            </w:rPr>
            <w:fldChar w:fldCharType="begin"/>
          </w:r>
          <w:r>
            <w:rPr>
              <w:noProof/>
            </w:rPr>
            <w:instrText xml:space="preserve"> PAGEREF _Toc39848463 \h </w:instrText>
          </w:r>
          <w:r>
            <w:rPr>
              <w:noProof/>
            </w:rPr>
          </w:r>
          <w:r>
            <w:rPr>
              <w:noProof/>
            </w:rPr>
            <w:fldChar w:fldCharType="separate"/>
          </w:r>
          <w:r w:rsidR="00470758">
            <w:rPr>
              <w:noProof/>
            </w:rPr>
            <w:t>10</w:t>
          </w:r>
          <w:r>
            <w:rPr>
              <w:noProof/>
            </w:rPr>
            <w:fldChar w:fldCharType="end"/>
          </w:r>
        </w:p>
        <w:p w14:paraId="00897F8C" w14:textId="0D43830E" w:rsidR="00C74B48" w:rsidRDefault="00C74B48">
          <w:pPr>
            <w:pStyle w:val="TOC2"/>
            <w:rPr>
              <w:rFonts w:asciiTheme="minorHAnsi" w:eastAsiaTheme="minorEastAsia" w:hAnsiTheme="minorHAnsi"/>
              <w:noProof/>
            </w:rPr>
          </w:pPr>
          <w:r>
            <w:rPr>
              <w:noProof/>
            </w:rPr>
            <w:t xml:space="preserve">14.1 </w:t>
          </w:r>
          <w:r>
            <w:rPr>
              <w:noProof/>
            </w:rPr>
            <w:t>火灾自动报警及灭火设施</w:t>
          </w:r>
          <w:r>
            <w:rPr>
              <w:noProof/>
            </w:rPr>
            <w:tab/>
          </w:r>
          <w:r>
            <w:rPr>
              <w:noProof/>
            </w:rPr>
            <w:fldChar w:fldCharType="begin"/>
          </w:r>
          <w:r>
            <w:rPr>
              <w:noProof/>
            </w:rPr>
            <w:instrText xml:space="preserve"> PAGEREF _Toc39848464 \h </w:instrText>
          </w:r>
          <w:r>
            <w:rPr>
              <w:noProof/>
            </w:rPr>
          </w:r>
          <w:r>
            <w:rPr>
              <w:noProof/>
            </w:rPr>
            <w:fldChar w:fldCharType="separate"/>
          </w:r>
          <w:r w:rsidR="00470758">
            <w:rPr>
              <w:noProof/>
            </w:rPr>
            <w:t>10</w:t>
          </w:r>
          <w:r>
            <w:rPr>
              <w:noProof/>
            </w:rPr>
            <w:fldChar w:fldCharType="end"/>
          </w:r>
        </w:p>
        <w:p w14:paraId="35EEDC80" w14:textId="2277867C" w:rsidR="00C74B48" w:rsidRDefault="00C74B48">
          <w:pPr>
            <w:pStyle w:val="TOC2"/>
            <w:rPr>
              <w:rFonts w:asciiTheme="minorHAnsi" w:eastAsiaTheme="minorEastAsia" w:hAnsiTheme="minorHAnsi"/>
              <w:noProof/>
            </w:rPr>
          </w:pPr>
          <w:r>
            <w:rPr>
              <w:noProof/>
            </w:rPr>
            <w:t xml:space="preserve">14.2 </w:t>
          </w:r>
          <w:r>
            <w:rPr>
              <w:noProof/>
            </w:rPr>
            <w:t>电弧故障保护装置</w:t>
          </w:r>
          <w:r>
            <w:rPr>
              <w:noProof/>
            </w:rPr>
            <w:tab/>
          </w:r>
          <w:r>
            <w:rPr>
              <w:noProof/>
            </w:rPr>
            <w:fldChar w:fldCharType="begin"/>
          </w:r>
          <w:r>
            <w:rPr>
              <w:noProof/>
            </w:rPr>
            <w:instrText xml:space="preserve"> PAGEREF _Toc39848465 \h </w:instrText>
          </w:r>
          <w:r>
            <w:rPr>
              <w:noProof/>
            </w:rPr>
          </w:r>
          <w:r>
            <w:rPr>
              <w:noProof/>
            </w:rPr>
            <w:fldChar w:fldCharType="separate"/>
          </w:r>
          <w:r w:rsidR="00470758">
            <w:rPr>
              <w:noProof/>
            </w:rPr>
            <w:t>10</w:t>
          </w:r>
          <w:r>
            <w:rPr>
              <w:noProof/>
            </w:rPr>
            <w:fldChar w:fldCharType="end"/>
          </w:r>
        </w:p>
        <w:p w14:paraId="278DEEA6" w14:textId="63A930B1" w:rsidR="00C74B48" w:rsidRDefault="00C74B48">
          <w:pPr>
            <w:pStyle w:val="TOC1"/>
            <w:rPr>
              <w:rFonts w:asciiTheme="minorHAnsi" w:eastAsiaTheme="minorEastAsia" w:hAnsiTheme="minorHAnsi"/>
              <w:noProof/>
            </w:rPr>
          </w:pPr>
          <w:r>
            <w:rPr>
              <w:noProof/>
            </w:rPr>
            <w:t xml:space="preserve">15 </w:t>
          </w:r>
          <w:r>
            <w:rPr>
              <w:noProof/>
            </w:rPr>
            <w:t>电气安全保护装置</w:t>
          </w:r>
          <w:r>
            <w:rPr>
              <w:noProof/>
            </w:rPr>
            <w:tab/>
          </w:r>
          <w:r>
            <w:rPr>
              <w:noProof/>
            </w:rPr>
            <w:fldChar w:fldCharType="begin"/>
          </w:r>
          <w:r>
            <w:rPr>
              <w:noProof/>
            </w:rPr>
            <w:instrText xml:space="preserve"> PAGEREF _Toc39848466 \h </w:instrText>
          </w:r>
          <w:r>
            <w:rPr>
              <w:noProof/>
            </w:rPr>
          </w:r>
          <w:r>
            <w:rPr>
              <w:noProof/>
            </w:rPr>
            <w:fldChar w:fldCharType="separate"/>
          </w:r>
          <w:r w:rsidR="00470758">
            <w:rPr>
              <w:noProof/>
            </w:rPr>
            <w:t>10</w:t>
          </w:r>
          <w:r>
            <w:rPr>
              <w:noProof/>
            </w:rPr>
            <w:fldChar w:fldCharType="end"/>
          </w:r>
        </w:p>
        <w:p w14:paraId="0B091493" w14:textId="4CB25B0A" w:rsidR="00C74B48" w:rsidRDefault="00C74B48">
          <w:pPr>
            <w:pStyle w:val="TOC2"/>
            <w:rPr>
              <w:rFonts w:asciiTheme="minorHAnsi" w:eastAsiaTheme="minorEastAsia" w:hAnsiTheme="minorHAnsi"/>
              <w:noProof/>
            </w:rPr>
          </w:pPr>
          <w:r>
            <w:rPr>
              <w:noProof/>
            </w:rPr>
            <w:t xml:space="preserve">15.1 </w:t>
          </w:r>
          <w:r>
            <w:rPr>
              <w:noProof/>
            </w:rPr>
            <w:t>并网保护</w:t>
          </w:r>
          <w:r>
            <w:rPr>
              <w:noProof/>
            </w:rPr>
            <w:tab/>
          </w:r>
          <w:r>
            <w:rPr>
              <w:noProof/>
            </w:rPr>
            <w:fldChar w:fldCharType="begin"/>
          </w:r>
          <w:r>
            <w:rPr>
              <w:noProof/>
            </w:rPr>
            <w:instrText xml:space="preserve"> PAGEREF _Toc39848467 \h </w:instrText>
          </w:r>
          <w:r>
            <w:rPr>
              <w:noProof/>
            </w:rPr>
          </w:r>
          <w:r>
            <w:rPr>
              <w:noProof/>
            </w:rPr>
            <w:fldChar w:fldCharType="separate"/>
          </w:r>
          <w:r w:rsidR="00470758">
            <w:rPr>
              <w:noProof/>
            </w:rPr>
            <w:t>10</w:t>
          </w:r>
          <w:r>
            <w:rPr>
              <w:noProof/>
            </w:rPr>
            <w:fldChar w:fldCharType="end"/>
          </w:r>
        </w:p>
        <w:p w14:paraId="7666FCB4" w14:textId="58EC50D6" w:rsidR="00C74B48" w:rsidRDefault="00C74B48">
          <w:pPr>
            <w:pStyle w:val="TOC2"/>
            <w:rPr>
              <w:rFonts w:asciiTheme="minorHAnsi" w:eastAsiaTheme="minorEastAsia" w:hAnsiTheme="minorHAnsi"/>
              <w:noProof/>
            </w:rPr>
          </w:pPr>
          <w:r>
            <w:rPr>
              <w:noProof/>
            </w:rPr>
            <w:t xml:space="preserve">15.2 </w:t>
          </w:r>
          <w:r>
            <w:rPr>
              <w:noProof/>
            </w:rPr>
            <w:t>交直流电路的隔离防护</w:t>
          </w:r>
          <w:r>
            <w:rPr>
              <w:noProof/>
            </w:rPr>
            <w:tab/>
          </w:r>
          <w:r>
            <w:rPr>
              <w:noProof/>
            </w:rPr>
            <w:fldChar w:fldCharType="begin"/>
          </w:r>
          <w:r>
            <w:rPr>
              <w:noProof/>
            </w:rPr>
            <w:instrText xml:space="preserve"> PAGEREF _Toc39848468 \h </w:instrText>
          </w:r>
          <w:r>
            <w:rPr>
              <w:noProof/>
            </w:rPr>
          </w:r>
          <w:r>
            <w:rPr>
              <w:noProof/>
            </w:rPr>
            <w:fldChar w:fldCharType="separate"/>
          </w:r>
          <w:r w:rsidR="00470758">
            <w:rPr>
              <w:noProof/>
            </w:rPr>
            <w:t>11</w:t>
          </w:r>
          <w:r>
            <w:rPr>
              <w:noProof/>
            </w:rPr>
            <w:fldChar w:fldCharType="end"/>
          </w:r>
        </w:p>
        <w:p w14:paraId="67F97329" w14:textId="21722C74" w:rsidR="00C74B48" w:rsidRDefault="00C74B48">
          <w:pPr>
            <w:pStyle w:val="TOC2"/>
            <w:rPr>
              <w:rFonts w:asciiTheme="minorHAnsi" w:eastAsiaTheme="minorEastAsia" w:hAnsiTheme="minorHAnsi"/>
              <w:noProof/>
            </w:rPr>
          </w:pPr>
          <w:r>
            <w:rPr>
              <w:noProof/>
            </w:rPr>
            <w:t xml:space="preserve">15.3 </w:t>
          </w:r>
          <w:r>
            <w:rPr>
              <w:noProof/>
            </w:rPr>
            <w:t>电击防护</w:t>
          </w:r>
          <w:r>
            <w:rPr>
              <w:noProof/>
            </w:rPr>
            <w:tab/>
          </w:r>
          <w:r>
            <w:rPr>
              <w:noProof/>
            </w:rPr>
            <w:fldChar w:fldCharType="begin"/>
          </w:r>
          <w:r>
            <w:rPr>
              <w:noProof/>
            </w:rPr>
            <w:instrText xml:space="preserve"> PAGEREF _Toc39848469 \h </w:instrText>
          </w:r>
          <w:r>
            <w:rPr>
              <w:noProof/>
            </w:rPr>
          </w:r>
          <w:r>
            <w:rPr>
              <w:noProof/>
            </w:rPr>
            <w:fldChar w:fldCharType="separate"/>
          </w:r>
          <w:r w:rsidR="00470758">
            <w:rPr>
              <w:noProof/>
            </w:rPr>
            <w:t>11</w:t>
          </w:r>
          <w:r>
            <w:rPr>
              <w:noProof/>
            </w:rPr>
            <w:fldChar w:fldCharType="end"/>
          </w:r>
        </w:p>
        <w:p w14:paraId="67C3C9C7" w14:textId="500E0C84" w:rsidR="00C74B48" w:rsidRDefault="00C74B48">
          <w:pPr>
            <w:pStyle w:val="TOC2"/>
            <w:rPr>
              <w:rFonts w:asciiTheme="minorHAnsi" w:eastAsiaTheme="minorEastAsia" w:hAnsiTheme="minorHAnsi"/>
              <w:noProof/>
            </w:rPr>
          </w:pPr>
          <w:r>
            <w:rPr>
              <w:noProof/>
            </w:rPr>
            <w:t xml:space="preserve">15.4 </w:t>
          </w:r>
          <w:r>
            <w:rPr>
              <w:noProof/>
            </w:rPr>
            <w:t>接地防护</w:t>
          </w:r>
          <w:r>
            <w:rPr>
              <w:noProof/>
            </w:rPr>
            <w:tab/>
          </w:r>
          <w:r>
            <w:rPr>
              <w:noProof/>
            </w:rPr>
            <w:fldChar w:fldCharType="begin"/>
          </w:r>
          <w:r>
            <w:rPr>
              <w:noProof/>
            </w:rPr>
            <w:instrText xml:space="preserve"> PAGEREF _Toc39848470 \h </w:instrText>
          </w:r>
          <w:r>
            <w:rPr>
              <w:noProof/>
            </w:rPr>
          </w:r>
          <w:r>
            <w:rPr>
              <w:noProof/>
            </w:rPr>
            <w:fldChar w:fldCharType="separate"/>
          </w:r>
          <w:r w:rsidR="00470758">
            <w:rPr>
              <w:noProof/>
            </w:rPr>
            <w:t>11</w:t>
          </w:r>
          <w:r>
            <w:rPr>
              <w:noProof/>
            </w:rPr>
            <w:fldChar w:fldCharType="end"/>
          </w:r>
        </w:p>
        <w:p w14:paraId="5D20C7FC" w14:textId="7A877528" w:rsidR="00C74B48" w:rsidRDefault="00C74B48">
          <w:pPr>
            <w:pStyle w:val="TOC2"/>
            <w:rPr>
              <w:rFonts w:asciiTheme="minorHAnsi" w:eastAsiaTheme="minorEastAsia" w:hAnsiTheme="minorHAnsi"/>
              <w:noProof/>
            </w:rPr>
          </w:pPr>
          <w:r>
            <w:rPr>
              <w:noProof/>
            </w:rPr>
            <w:t xml:space="preserve">15.5 </w:t>
          </w:r>
          <w:r>
            <w:rPr>
              <w:noProof/>
            </w:rPr>
            <w:t>绝缘防护</w:t>
          </w:r>
          <w:r>
            <w:rPr>
              <w:noProof/>
            </w:rPr>
            <w:tab/>
          </w:r>
          <w:r>
            <w:rPr>
              <w:noProof/>
            </w:rPr>
            <w:fldChar w:fldCharType="begin"/>
          </w:r>
          <w:r>
            <w:rPr>
              <w:noProof/>
            </w:rPr>
            <w:instrText xml:space="preserve"> PAGEREF _Toc39848471 \h </w:instrText>
          </w:r>
          <w:r>
            <w:rPr>
              <w:noProof/>
            </w:rPr>
          </w:r>
          <w:r>
            <w:rPr>
              <w:noProof/>
            </w:rPr>
            <w:fldChar w:fldCharType="separate"/>
          </w:r>
          <w:r w:rsidR="00470758">
            <w:rPr>
              <w:noProof/>
            </w:rPr>
            <w:t>11</w:t>
          </w:r>
          <w:r>
            <w:rPr>
              <w:noProof/>
            </w:rPr>
            <w:fldChar w:fldCharType="end"/>
          </w:r>
        </w:p>
        <w:p w14:paraId="4DA4EF94" w14:textId="44D81186" w:rsidR="00C74B48" w:rsidRDefault="00C74B48">
          <w:pPr>
            <w:pStyle w:val="TOC2"/>
            <w:rPr>
              <w:rFonts w:asciiTheme="minorHAnsi" w:eastAsiaTheme="minorEastAsia" w:hAnsiTheme="minorHAnsi"/>
              <w:noProof/>
            </w:rPr>
          </w:pPr>
          <w:r>
            <w:rPr>
              <w:noProof/>
            </w:rPr>
            <w:t xml:space="preserve">15.6 </w:t>
          </w:r>
          <w:r>
            <w:rPr>
              <w:noProof/>
            </w:rPr>
            <w:t>过电压防护</w:t>
          </w:r>
          <w:r>
            <w:rPr>
              <w:noProof/>
            </w:rPr>
            <w:tab/>
          </w:r>
          <w:r>
            <w:rPr>
              <w:noProof/>
            </w:rPr>
            <w:fldChar w:fldCharType="begin"/>
          </w:r>
          <w:r>
            <w:rPr>
              <w:noProof/>
            </w:rPr>
            <w:instrText xml:space="preserve"> PAGEREF _Toc39848472 \h </w:instrText>
          </w:r>
          <w:r>
            <w:rPr>
              <w:noProof/>
            </w:rPr>
          </w:r>
          <w:r>
            <w:rPr>
              <w:noProof/>
            </w:rPr>
            <w:fldChar w:fldCharType="separate"/>
          </w:r>
          <w:r w:rsidR="00470758">
            <w:rPr>
              <w:noProof/>
            </w:rPr>
            <w:t>11</w:t>
          </w:r>
          <w:r>
            <w:rPr>
              <w:noProof/>
            </w:rPr>
            <w:fldChar w:fldCharType="end"/>
          </w:r>
        </w:p>
        <w:p w14:paraId="4B87E339" w14:textId="1C389C7F" w:rsidR="00C74B48" w:rsidRDefault="00C74B48">
          <w:pPr>
            <w:pStyle w:val="TOC2"/>
            <w:rPr>
              <w:rFonts w:asciiTheme="minorHAnsi" w:eastAsiaTheme="minorEastAsia" w:hAnsiTheme="minorHAnsi"/>
              <w:noProof/>
            </w:rPr>
          </w:pPr>
          <w:r>
            <w:rPr>
              <w:noProof/>
            </w:rPr>
            <w:t xml:space="preserve">15.7 </w:t>
          </w:r>
          <w:r>
            <w:rPr>
              <w:noProof/>
            </w:rPr>
            <w:t>过电流防护</w:t>
          </w:r>
          <w:r>
            <w:rPr>
              <w:noProof/>
            </w:rPr>
            <w:tab/>
          </w:r>
          <w:r>
            <w:rPr>
              <w:noProof/>
            </w:rPr>
            <w:fldChar w:fldCharType="begin"/>
          </w:r>
          <w:r>
            <w:rPr>
              <w:noProof/>
            </w:rPr>
            <w:instrText xml:space="preserve"> PAGEREF _Toc39848473 \h </w:instrText>
          </w:r>
          <w:r>
            <w:rPr>
              <w:noProof/>
            </w:rPr>
          </w:r>
          <w:r>
            <w:rPr>
              <w:noProof/>
            </w:rPr>
            <w:fldChar w:fldCharType="separate"/>
          </w:r>
          <w:r w:rsidR="00470758">
            <w:rPr>
              <w:noProof/>
            </w:rPr>
            <w:t>12</w:t>
          </w:r>
          <w:r>
            <w:rPr>
              <w:noProof/>
            </w:rPr>
            <w:fldChar w:fldCharType="end"/>
          </w:r>
        </w:p>
        <w:p w14:paraId="3724CF1C" w14:textId="06A67A32" w:rsidR="00C74B48" w:rsidRDefault="00C74B48">
          <w:pPr>
            <w:pStyle w:val="TOC2"/>
            <w:rPr>
              <w:rFonts w:asciiTheme="minorHAnsi" w:eastAsiaTheme="minorEastAsia" w:hAnsiTheme="minorHAnsi"/>
              <w:noProof/>
            </w:rPr>
          </w:pPr>
          <w:r>
            <w:rPr>
              <w:noProof/>
            </w:rPr>
            <w:t xml:space="preserve">15.8 </w:t>
          </w:r>
          <w:r>
            <w:rPr>
              <w:noProof/>
            </w:rPr>
            <w:t>雷击防护</w:t>
          </w:r>
          <w:r>
            <w:rPr>
              <w:noProof/>
            </w:rPr>
            <w:tab/>
          </w:r>
          <w:r>
            <w:rPr>
              <w:noProof/>
            </w:rPr>
            <w:fldChar w:fldCharType="begin"/>
          </w:r>
          <w:r>
            <w:rPr>
              <w:noProof/>
            </w:rPr>
            <w:instrText xml:space="preserve"> PAGEREF _Toc39848474 \h </w:instrText>
          </w:r>
          <w:r>
            <w:rPr>
              <w:noProof/>
            </w:rPr>
          </w:r>
          <w:r>
            <w:rPr>
              <w:noProof/>
            </w:rPr>
            <w:fldChar w:fldCharType="separate"/>
          </w:r>
          <w:r w:rsidR="00470758">
            <w:rPr>
              <w:noProof/>
            </w:rPr>
            <w:t>12</w:t>
          </w:r>
          <w:r>
            <w:rPr>
              <w:noProof/>
            </w:rPr>
            <w:fldChar w:fldCharType="end"/>
          </w:r>
        </w:p>
        <w:p w14:paraId="1A2A3100" w14:textId="1A717AC2" w:rsidR="00C74B48" w:rsidRDefault="00C74B48">
          <w:pPr>
            <w:pStyle w:val="TOC1"/>
            <w:rPr>
              <w:rFonts w:asciiTheme="minorHAnsi" w:eastAsiaTheme="minorEastAsia" w:hAnsiTheme="minorHAnsi"/>
              <w:noProof/>
            </w:rPr>
          </w:pPr>
          <w:r>
            <w:rPr>
              <w:noProof/>
            </w:rPr>
            <w:t>参</w:t>
          </w:r>
          <w:r>
            <w:rPr>
              <w:noProof/>
            </w:rPr>
            <w:t xml:space="preserve">  </w:t>
          </w:r>
          <w:r>
            <w:rPr>
              <w:noProof/>
            </w:rPr>
            <w:t>考</w:t>
          </w:r>
          <w:r>
            <w:rPr>
              <w:noProof/>
            </w:rPr>
            <w:t xml:space="preserve">  </w:t>
          </w:r>
          <w:r>
            <w:rPr>
              <w:noProof/>
            </w:rPr>
            <w:t>文</w:t>
          </w:r>
          <w:r>
            <w:rPr>
              <w:noProof/>
            </w:rPr>
            <w:t xml:space="preserve">  </w:t>
          </w:r>
          <w:r>
            <w:rPr>
              <w:noProof/>
            </w:rPr>
            <w:t>献</w:t>
          </w:r>
          <w:r>
            <w:rPr>
              <w:noProof/>
            </w:rPr>
            <w:tab/>
          </w:r>
          <w:r>
            <w:rPr>
              <w:noProof/>
            </w:rPr>
            <w:fldChar w:fldCharType="begin"/>
          </w:r>
          <w:r>
            <w:rPr>
              <w:noProof/>
            </w:rPr>
            <w:instrText xml:space="preserve"> PAGEREF _Toc39848475 \h </w:instrText>
          </w:r>
          <w:r>
            <w:rPr>
              <w:noProof/>
            </w:rPr>
          </w:r>
          <w:r>
            <w:rPr>
              <w:noProof/>
            </w:rPr>
            <w:fldChar w:fldCharType="separate"/>
          </w:r>
          <w:r w:rsidR="00470758">
            <w:rPr>
              <w:noProof/>
            </w:rPr>
            <w:t>13</w:t>
          </w:r>
          <w:r>
            <w:rPr>
              <w:noProof/>
            </w:rPr>
            <w:fldChar w:fldCharType="end"/>
          </w:r>
        </w:p>
        <w:p w14:paraId="08F11395" w14:textId="5FA69FF2" w:rsidR="001B29FA" w:rsidRPr="00470E00" w:rsidRDefault="001B29FA" w:rsidP="001B29FA">
          <w:pPr>
            <w:ind w:firstLineChars="0"/>
            <w:rPr>
              <w:rFonts w:ascii="宋体" w:hAnsi="宋体"/>
            </w:rPr>
          </w:pPr>
          <w:r w:rsidRPr="00470E00">
            <w:rPr>
              <w:rFonts w:ascii="宋体" w:hAnsi="宋体"/>
              <w:bCs/>
              <w:lang w:val="zh-CN"/>
            </w:rPr>
            <w:fldChar w:fldCharType="end"/>
          </w:r>
        </w:p>
      </w:sdtContent>
    </w:sdt>
    <w:p w14:paraId="2388FD5E" w14:textId="77777777" w:rsidR="001B29FA" w:rsidRPr="00470E00" w:rsidRDefault="001B29FA" w:rsidP="001B29FA">
      <w:pPr>
        <w:ind w:firstLine="720"/>
        <w:jc w:val="center"/>
        <w:rPr>
          <w:rFonts w:ascii="黑体" w:eastAsia="黑体" w:hAnsi="黑体"/>
          <w:sz w:val="36"/>
        </w:rPr>
        <w:sectPr w:rsidR="001B29FA" w:rsidRPr="00470E00" w:rsidSect="002B0A55">
          <w:pgSz w:w="11906" w:h="16838"/>
          <w:pgMar w:top="1440" w:right="1800" w:bottom="1440" w:left="1800" w:header="851" w:footer="992" w:gutter="0"/>
          <w:pgNumType w:fmt="upperRoman" w:start="1"/>
          <w:cols w:space="425"/>
          <w:docGrid w:type="lines" w:linePitch="312"/>
        </w:sectPr>
      </w:pPr>
    </w:p>
    <w:bookmarkEnd w:id="12" w:displacedByCustomXml="next"/>
    <w:bookmarkEnd w:id="13" w:displacedByCustomXml="next"/>
    <w:bookmarkEnd w:id="14" w:displacedByCustomXml="next"/>
    <w:bookmarkEnd w:id="15" w:displacedByCustomXml="next"/>
    <w:bookmarkStart w:id="16" w:name="_Toc39753795" w:displacedByCustomXml="next"/>
    <w:bookmarkStart w:id="17" w:name="_Toc32088138" w:displacedByCustomXml="next"/>
    <w:bookmarkStart w:id="18" w:name="_Toc32088068" w:displacedByCustomXml="next"/>
    <w:bookmarkStart w:id="19" w:name="_Toc32067308" w:displacedByCustomXml="next"/>
    <w:bookmarkStart w:id="20" w:name="_Toc32060863" w:displacedByCustomXml="next"/>
    <w:bookmarkStart w:id="21" w:name="_Hlk27487455" w:displacedByCustomXml="next"/>
    <w:bookmarkStart w:id="22" w:name="_Toc31971068" w:displacedByCustomXml="next"/>
    <w:bookmarkStart w:id="23" w:name="_Toc31971172" w:displacedByCustomXml="next"/>
    <w:bookmarkStart w:id="24" w:name="_Toc31971219" w:displacedByCustomXml="next"/>
    <w:bookmarkStart w:id="25" w:name="_Toc37334362" w:displacedByCustomXml="next"/>
    <w:bookmarkStart w:id="26" w:name="_Toc37334435" w:displacedByCustomXml="next"/>
    <w:bookmarkStart w:id="27" w:name="_Toc39848425" w:displacedByCustomXml="next"/>
    <w:bookmarkStart w:id="28" w:name="_Toc39848529" w:displacedByCustomXml="next"/>
    <w:bookmarkStart w:id="29" w:name="_Hlk26802448" w:displacedByCustomXml="next"/>
    <w:sdt>
      <w:sdtPr>
        <w:rPr>
          <w:rFonts w:ascii="Times New Roman" w:eastAsia="宋体" w:hAnsi="Times New Roman"/>
          <w:kern w:val="2"/>
          <w:szCs w:val="22"/>
          <w:lang w:val="zh-CN"/>
        </w:rPr>
        <w:id w:val="-1158618515"/>
        <w:docPartObj>
          <w:docPartGallery w:val="Table of Contents"/>
          <w:docPartUnique/>
        </w:docPartObj>
      </w:sdtPr>
      <w:sdtEndPr>
        <w:rPr>
          <w:rFonts w:ascii="宋体" w:hAnsi="宋体"/>
          <w:bCs/>
        </w:rPr>
      </w:sdtEndPr>
      <w:sdtContent>
        <w:p w14:paraId="689DF83A" w14:textId="0DBDF978" w:rsidR="004237DF" w:rsidRPr="00470E00" w:rsidRDefault="004237DF" w:rsidP="00242ADE">
          <w:pPr>
            <w:pStyle w:val="1"/>
            <w:numPr>
              <w:ilvl w:val="0"/>
              <w:numId w:val="0"/>
            </w:numPr>
            <w:jc w:val="center"/>
          </w:pPr>
          <w:r w:rsidRPr="00470E00">
            <w:t>Contents</w:t>
          </w:r>
          <w:bookmarkEnd w:id="28"/>
          <w:bookmarkEnd w:id="27"/>
          <w:bookmarkEnd w:id="26"/>
          <w:bookmarkEnd w:id="25"/>
          <w:bookmarkEnd w:id="24"/>
          <w:bookmarkEnd w:id="23"/>
          <w:bookmarkEnd w:id="22"/>
          <w:bookmarkEnd w:id="20"/>
          <w:bookmarkEnd w:id="19"/>
          <w:bookmarkEnd w:id="18"/>
          <w:bookmarkEnd w:id="17"/>
          <w:bookmarkEnd w:id="16"/>
        </w:p>
        <w:bookmarkStart w:id="30" w:name="_Hlk37334412"/>
        <w:bookmarkEnd w:id="21"/>
        <w:p w14:paraId="2594DCC3" w14:textId="17CEFBC7" w:rsidR="00D52CBA" w:rsidRDefault="004237DF" w:rsidP="00D52CBA">
          <w:pPr>
            <w:pStyle w:val="TOC1"/>
            <w:rPr>
              <w:rFonts w:asciiTheme="minorHAnsi" w:eastAsiaTheme="minorEastAsia" w:hAnsiTheme="minorHAnsi"/>
              <w:noProof/>
            </w:rPr>
          </w:pPr>
          <w:r w:rsidRPr="00470E00">
            <w:rPr>
              <w:rFonts w:ascii="宋体" w:hAnsi="宋体"/>
              <w:bCs/>
              <w:lang w:val="zh-CN"/>
            </w:rPr>
            <w:fldChar w:fldCharType="begin"/>
          </w:r>
          <w:r w:rsidRPr="00470E00">
            <w:rPr>
              <w:rFonts w:ascii="宋体" w:hAnsi="宋体"/>
              <w:bCs/>
            </w:rPr>
            <w:instrText xml:space="preserve"> TOC \o "1-2" \u </w:instrText>
          </w:r>
          <w:r w:rsidRPr="00470E00">
            <w:rPr>
              <w:rFonts w:ascii="宋体" w:hAnsi="宋体"/>
              <w:bCs/>
              <w:lang w:val="zh-CN"/>
            </w:rPr>
            <w:fldChar w:fldCharType="separate"/>
          </w:r>
        </w:p>
        <w:p w14:paraId="5AE5F77C" w14:textId="050FE628" w:rsidR="00D52CBA" w:rsidRDefault="00D52CBA">
          <w:pPr>
            <w:pStyle w:val="TOC1"/>
            <w:rPr>
              <w:rFonts w:asciiTheme="minorHAnsi" w:eastAsiaTheme="minorEastAsia" w:hAnsiTheme="minorHAnsi"/>
              <w:noProof/>
            </w:rPr>
          </w:pPr>
          <w:r>
            <w:rPr>
              <w:rFonts w:hint="eastAsia"/>
              <w:noProof/>
            </w:rPr>
            <w:t>Forward</w:t>
          </w:r>
          <w:r>
            <w:rPr>
              <w:noProof/>
            </w:rPr>
            <w:tab/>
          </w:r>
          <w:r>
            <w:rPr>
              <w:noProof/>
            </w:rPr>
            <w:fldChar w:fldCharType="begin"/>
          </w:r>
          <w:r>
            <w:rPr>
              <w:noProof/>
            </w:rPr>
            <w:instrText xml:space="preserve"> PAGEREF _Toc39848530 \h </w:instrText>
          </w:r>
          <w:r>
            <w:rPr>
              <w:noProof/>
            </w:rPr>
          </w:r>
          <w:r>
            <w:rPr>
              <w:noProof/>
            </w:rPr>
            <w:fldChar w:fldCharType="separate"/>
          </w:r>
          <w:r w:rsidR="00470758">
            <w:rPr>
              <w:noProof/>
            </w:rPr>
            <w:t>V</w:t>
          </w:r>
          <w:r>
            <w:rPr>
              <w:noProof/>
            </w:rPr>
            <w:fldChar w:fldCharType="end"/>
          </w:r>
        </w:p>
        <w:p w14:paraId="4354374C" w14:textId="05B033DF" w:rsidR="00D52CBA" w:rsidRDefault="00D52CBA">
          <w:pPr>
            <w:pStyle w:val="TOC1"/>
            <w:rPr>
              <w:rFonts w:asciiTheme="minorHAnsi" w:eastAsiaTheme="minorEastAsia" w:hAnsiTheme="minorHAnsi"/>
              <w:noProof/>
            </w:rPr>
          </w:pPr>
          <w:r>
            <w:rPr>
              <w:noProof/>
            </w:rPr>
            <w:t>1 Scope</w:t>
          </w:r>
          <w:r>
            <w:rPr>
              <w:noProof/>
            </w:rPr>
            <w:tab/>
          </w:r>
          <w:r>
            <w:rPr>
              <w:noProof/>
            </w:rPr>
            <w:fldChar w:fldCharType="begin"/>
          </w:r>
          <w:r>
            <w:rPr>
              <w:noProof/>
            </w:rPr>
            <w:instrText xml:space="preserve"> PAGEREF _Toc39848531 \h </w:instrText>
          </w:r>
          <w:r>
            <w:rPr>
              <w:noProof/>
            </w:rPr>
          </w:r>
          <w:r>
            <w:rPr>
              <w:noProof/>
            </w:rPr>
            <w:fldChar w:fldCharType="separate"/>
          </w:r>
          <w:r w:rsidR="00470758">
            <w:rPr>
              <w:noProof/>
            </w:rPr>
            <w:t>1</w:t>
          </w:r>
          <w:r>
            <w:rPr>
              <w:noProof/>
            </w:rPr>
            <w:fldChar w:fldCharType="end"/>
          </w:r>
        </w:p>
        <w:p w14:paraId="10DA43FE" w14:textId="6C4B09FA" w:rsidR="00D52CBA" w:rsidRDefault="00D52CBA">
          <w:pPr>
            <w:pStyle w:val="TOC1"/>
            <w:rPr>
              <w:rFonts w:asciiTheme="minorHAnsi" w:eastAsiaTheme="minorEastAsia" w:hAnsiTheme="minorHAnsi"/>
              <w:noProof/>
            </w:rPr>
          </w:pPr>
          <w:r>
            <w:rPr>
              <w:noProof/>
            </w:rPr>
            <w:t xml:space="preserve">2 </w:t>
          </w:r>
          <w:r w:rsidR="00C3191E">
            <w:rPr>
              <w:noProof/>
            </w:rPr>
            <w:t>Normative references</w:t>
          </w:r>
          <w:r>
            <w:rPr>
              <w:noProof/>
            </w:rPr>
            <w:tab/>
          </w:r>
          <w:r>
            <w:rPr>
              <w:noProof/>
            </w:rPr>
            <w:fldChar w:fldCharType="begin"/>
          </w:r>
          <w:r>
            <w:rPr>
              <w:noProof/>
            </w:rPr>
            <w:instrText xml:space="preserve"> PAGEREF _Toc39848532 \h </w:instrText>
          </w:r>
          <w:r>
            <w:rPr>
              <w:noProof/>
            </w:rPr>
          </w:r>
          <w:r>
            <w:rPr>
              <w:noProof/>
            </w:rPr>
            <w:fldChar w:fldCharType="separate"/>
          </w:r>
          <w:r w:rsidR="00470758">
            <w:rPr>
              <w:noProof/>
            </w:rPr>
            <w:t>1</w:t>
          </w:r>
          <w:r>
            <w:rPr>
              <w:noProof/>
            </w:rPr>
            <w:fldChar w:fldCharType="end"/>
          </w:r>
        </w:p>
        <w:p w14:paraId="206F1189" w14:textId="1CDE4C77" w:rsidR="00D52CBA" w:rsidRDefault="00D52CBA">
          <w:pPr>
            <w:pStyle w:val="TOC1"/>
            <w:rPr>
              <w:rFonts w:asciiTheme="minorHAnsi" w:eastAsiaTheme="minorEastAsia" w:hAnsiTheme="minorHAnsi"/>
              <w:noProof/>
            </w:rPr>
          </w:pPr>
          <w:r>
            <w:rPr>
              <w:noProof/>
            </w:rPr>
            <w:t xml:space="preserve">3 </w:t>
          </w:r>
          <w:r w:rsidR="00C3191E">
            <w:rPr>
              <w:noProof/>
            </w:rPr>
            <w:t>Terms and definition</w:t>
          </w:r>
          <w:r>
            <w:rPr>
              <w:noProof/>
            </w:rPr>
            <w:tab/>
          </w:r>
          <w:r>
            <w:rPr>
              <w:noProof/>
            </w:rPr>
            <w:fldChar w:fldCharType="begin"/>
          </w:r>
          <w:r>
            <w:rPr>
              <w:noProof/>
            </w:rPr>
            <w:instrText xml:space="preserve"> PAGEREF _Toc39848533 \h </w:instrText>
          </w:r>
          <w:r>
            <w:rPr>
              <w:noProof/>
            </w:rPr>
          </w:r>
          <w:r>
            <w:rPr>
              <w:noProof/>
            </w:rPr>
            <w:fldChar w:fldCharType="separate"/>
          </w:r>
          <w:r w:rsidR="00470758">
            <w:rPr>
              <w:noProof/>
            </w:rPr>
            <w:t>3</w:t>
          </w:r>
          <w:r>
            <w:rPr>
              <w:noProof/>
            </w:rPr>
            <w:fldChar w:fldCharType="end"/>
          </w:r>
        </w:p>
        <w:p w14:paraId="213A9344" w14:textId="7B935439" w:rsidR="00D52CBA" w:rsidRDefault="00D52CBA">
          <w:pPr>
            <w:pStyle w:val="TOC1"/>
            <w:rPr>
              <w:rFonts w:asciiTheme="minorHAnsi" w:eastAsiaTheme="minorEastAsia" w:hAnsiTheme="minorHAnsi"/>
              <w:noProof/>
            </w:rPr>
          </w:pPr>
          <w:r>
            <w:rPr>
              <w:noProof/>
            </w:rPr>
            <w:t xml:space="preserve">4 </w:t>
          </w:r>
          <w:r w:rsidR="00C3191E">
            <w:rPr>
              <w:rFonts w:hint="eastAsia"/>
              <w:noProof/>
            </w:rPr>
            <w:t>General</w:t>
          </w:r>
          <w:r w:rsidR="00C3191E">
            <w:rPr>
              <w:noProof/>
            </w:rPr>
            <w:t xml:space="preserve"> requirements</w:t>
          </w:r>
          <w:r>
            <w:rPr>
              <w:noProof/>
            </w:rPr>
            <w:tab/>
          </w:r>
          <w:r>
            <w:rPr>
              <w:noProof/>
            </w:rPr>
            <w:fldChar w:fldCharType="begin"/>
          </w:r>
          <w:r>
            <w:rPr>
              <w:noProof/>
            </w:rPr>
            <w:instrText xml:space="preserve"> PAGEREF _Toc39848538 \h </w:instrText>
          </w:r>
          <w:r>
            <w:rPr>
              <w:noProof/>
            </w:rPr>
          </w:r>
          <w:r>
            <w:rPr>
              <w:noProof/>
            </w:rPr>
            <w:fldChar w:fldCharType="separate"/>
          </w:r>
          <w:r w:rsidR="00470758">
            <w:rPr>
              <w:noProof/>
            </w:rPr>
            <w:t>3</w:t>
          </w:r>
          <w:r>
            <w:rPr>
              <w:noProof/>
            </w:rPr>
            <w:fldChar w:fldCharType="end"/>
          </w:r>
        </w:p>
        <w:p w14:paraId="5F3051FF" w14:textId="1A780641" w:rsidR="00D52CBA" w:rsidRDefault="00D52CBA">
          <w:pPr>
            <w:pStyle w:val="TOC2"/>
            <w:rPr>
              <w:rFonts w:asciiTheme="minorHAnsi" w:eastAsiaTheme="minorEastAsia" w:hAnsiTheme="minorHAnsi"/>
              <w:noProof/>
            </w:rPr>
          </w:pPr>
          <w:r>
            <w:rPr>
              <w:noProof/>
            </w:rPr>
            <w:t xml:space="preserve">4.1 </w:t>
          </w:r>
          <w:r w:rsidR="00C3191E">
            <w:rPr>
              <w:rFonts w:hint="eastAsia"/>
              <w:noProof/>
            </w:rPr>
            <w:t>Material</w:t>
          </w:r>
          <w:r>
            <w:rPr>
              <w:noProof/>
            </w:rPr>
            <w:tab/>
          </w:r>
          <w:r>
            <w:rPr>
              <w:noProof/>
            </w:rPr>
            <w:fldChar w:fldCharType="begin"/>
          </w:r>
          <w:r>
            <w:rPr>
              <w:noProof/>
            </w:rPr>
            <w:instrText xml:space="preserve"> PAGEREF _Toc39848539 \h </w:instrText>
          </w:r>
          <w:r>
            <w:rPr>
              <w:noProof/>
            </w:rPr>
          </w:r>
          <w:r>
            <w:rPr>
              <w:noProof/>
            </w:rPr>
            <w:fldChar w:fldCharType="separate"/>
          </w:r>
          <w:r w:rsidR="00470758">
            <w:rPr>
              <w:noProof/>
            </w:rPr>
            <w:t>3</w:t>
          </w:r>
          <w:r>
            <w:rPr>
              <w:noProof/>
            </w:rPr>
            <w:fldChar w:fldCharType="end"/>
          </w:r>
        </w:p>
        <w:p w14:paraId="5BC6899D" w14:textId="2A2E72E9" w:rsidR="00D52CBA" w:rsidRDefault="00D52CBA">
          <w:pPr>
            <w:pStyle w:val="TOC2"/>
            <w:rPr>
              <w:rFonts w:asciiTheme="minorHAnsi" w:eastAsiaTheme="minorEastAsia" w:hAnsiTheme="minorHAnsi"/>
              <w:noProof/>
            </w:rPr>
          </w:pPr>
          <w:r>
            <w:rPr>
              <w:noProof/>
            </w:rPr>
            <w:t xml:space="preserve">4.2 </w:t>
          </w:r>
          <w:r w:rsidR="00C3191E">
            <w:rPr>
              <w:rFonts w:hint="eastAsia"/>
              <w:noProof/>
            </w:rPr>
            <w:t>Symbol</w:t>
          </w:r>
          <w:r>
            <w:rPr>
              <w:noProof/>
            </w:rPr>
            <w:tab/>
          </w:r>
          <w:r>
            <w:rPr>
              <w:noProof/>
            </w:rPr>
            <w:fldChar w:fldCharType="begin"/>
          </w:r>
          <w:r>
            <w:rPr>
              <w:noProof/>
            </w:rPr>
            <w:instrText xml:space="preserve"> PAGEREF _Toc39848540 \h </w:instrText>
          </w:r>
          <w:r>
            <w:rPr>
              <w:noProof/>
            </w:rPr>
          </w:r>
          <w:r>
            <w:rPr>
              <w:noProof/>
            </w:rPr>
            <w:fldChar w:fldCharType="separate"/>
          </w:r>
          <w:r w:rsidR="00470758">
            <w:rPr>
              <w:noProof/>
            </w:rPr>
            <w:t>4</w:t>
          </w:r>
          <w:r>
            <w:rPr>
              <w:noProof/>
            </w:rPr>
            <w:fldChar w:fldCharType="end"/>
          </w:r>
        </w:p>
        <w:p w14:paraId="6A9A2E0A" w14:textId="077590C5" w:rsidR="00D52CBA" w:rsidRDefault="00D52CBA">
          <w:pPr>
            <w:pStyle w:val="TOC2"/>
            <w:rPr>
              <w:rFonts w:asciiTheme="minorHAnsi" w:eastAsiaTheme="minorEastAsia" w:hAnsiTheme="minorHAnsi"/>
              <w:noProof/>
            </w:rPr>
          </w:pPr>
          <w:r>
            <w:rPr>
              <w:noProof/>
            </w:rPr>
            <w:t xml:space="preserve">4.3 </w:t>
          </w:r>
          <w:r w:rsidR="00C3191E">
            <w:rPr>
              <w:rFonts w:hint="eastAsia"/>
              <w:noProof/>
            </w:rPr>
            <w:t>Application</w:t>
          </w:r>
          <w:r>
            <w:rPr>
              <w:noProof/>
            </w:rPr>
            <w:tab/>
          </w:r>
          <w:r>
            <w:rPr>
              <w:noProof/>
            </w:rPr>
            <w:fldChar w:fldCharType="begin"/>
          </w:r>
          <w:r>
            <w:rPr>
              <w:noProof/>
            </w:rPr>
            <w:instrText xml:space="preserve"> PAGEREF _Toc39848541 \h </w:instrText>
          </w:r>
          <w:r>
            <w:rPr>
              <w:noProof/>
            </w:rPr>
          </w:r>
          <w:r>
            <w:rPr>
              <w:noProof/>
            </w:rPr>
            <w:fldChar w:fldCharType="separate"/>
          </w:r>
          <w:r w:rsidR="00470758">
            <w:rPr>
              <w:noProof/>
            </w:rPr>
            <w:t>4</w:t>
          </w:r>
          <w:r>
            <w:rPr>
              <w:noProof/>
            </w:rPr>
            <w:fldChar w:fldCharType="end"/>
          </w:r>
        </w:p>
        <w:p w14:paraId="37E525F3" w14:textId="52657498" w:rsidR="00D52CBA" w:rsidRDefault="00D52CBA">
          <w:pPr>
            <w:pStyle w:val="TOC2"/>
            <w:rPr>
              <w:rFonts w:asciiTheme="minorHAnsi" w:eastAsiaTheme="minorEastAsia" w:hAnsiTheme="minorHAnsi"/>
              <w:noProof/>
            </w:rPr>
          </w:pPr>
          <w:r>
            <w:rPr>
              <w:noProof/>
            </w:rPr>
            <w:t xml:space="preserve">4.4 </w:t>
          </w:r>
          <w:r w:rsidR="00C3191E">
            <w:rPr>
              <w:rFonts w:hint="eastAsia"/>
              <w:noProof/>
            </w:rPr>
            <w:t>Installation</w:t>
          </w:r>
          <w:r>
            <w:rPr>
              <w:noProof/>
            </w:rPr>
            <w:tab/>
          </w:r>
          <w:r>
            <w:rPr>
              <w:noProof/>
            </w:rPr>
            <w:fldChar w:fldCharType="begin"/>
          </w:r>
          <w:r>
            <w:rPr>
              <w:noProof/>
            </w:rPr>
            <w:instrText xml:space="preserve"> PAGEREF _Toc39848542 \h </w:instrText>
          </w:r>
          <w:r>
            <w:rPr>
              <w:noProof/>
            </w:rPr>
          </w:r>
          <w:r>
            <w:rPr>
              <w:noProof/>
            </w:rPr>
            <w:fldChar w:fldCharType="separate"/>
          </w:r>
          <w:r w:rsidR="00470758">
            <w:rPr>
              <w:noProof/>
            </w:rPr>
            <w:t>4</w:t>
          </w:r>
          <w:r>
            <w:rPr>
              <w:noProof/>
            </w:rPr>
            <w:fldChar w:fldCharType="end"/>
          </w:r>
        </w:p>
        <w:p w14:paraId="6CEDBFD4" w14:textId="64668B4D" w:rsidR="00D52CBA" w:rsidRDefault="00D52CBA">
          <w:pPr>
            <w:pStyle w:val="TOC2"/>
            <w:rPr>
              <w:rFonts w:asciiTheme="minorHAnsi" w:eastAsiaTheme="minorEastAsia" w:hAnsiTheme="minorHAnsi"/>
              <w:noProof/>
            </w:rPr>
          </w:pPr>
          <w:r>
            <w:rPr>
              <w:noProof/>
            </w:rPr>
            <w:t xml:space="preserve">4.5 </w:t>
          </w:r>
          <w:r w:rsidR="00C3191E">
            <w:rPr>
              <w:rFonts w:hint="eastAsia"/>
              <w:noProof/>
            </w:rPr>
            <w:t>Adjustment</w:t>
          </w:r>
          <w:r>
            <w:rPr>
              <w:noProof/>
            </w:rPr>
            <w:tab/>
          </w:r>
          <w:r>
            <w:rPr>
              <w:noProof/>
            </w:rPr>
            <w:fldChar w:fldCharType="begin"/>
          </w:r>
          <w:r>
            <w:rPr>
              <w:noProof/>
            </w:rPr>
            <w:instrText xml:space="preserve"> PAGEREF _Toc39848543 \h </w:instrText>
          </w:r>
          <w:r>
            <w:rPr>
              <w:noProof/>
            </w:rPr>
          </w:r>
          <w:r>
            <w:rPr>
              <w:noProof/>
            </w:rPr>
            <w:fldChar w:fldCharType="separate"/>
          </w:r>
          <w:r w:rsidR="00470758">
            <w:rPr>
              <w:noProof/>
            </w:rPr>
            <w:t>5</w:t>
          </w:r>
          <w:r>
            <w:rPr>
              <w:noProof/>
            </w:rPr>
            <w:fldChar w:fldCharType="end"/>
          </w:r>
        </w:p>
        <w:p w14:paraId="77E51F13" w14:textId="53658E7F" w:rsidR="00D52CBA" w:rsidRDefault="00D52CBA">
          <w:pPr>
            <w:pStyle w:val="TOC1"/>
            <w:rPr>
              <w:rFonts w:asciiTheme="minorHAnsi" w:eastAsiaTheme="minorEastAsia" w:hAnsiTheme="minorHAnsi"/>
              <w:noProof/>
            </w:rPr>
          </w:pPr>
          <w:r>
            <w:rPr>
              <w:noProof/>
            </w:rPr>
            <w:t xml:space="preserve">5 </w:t>
          </w:r>
          <w:r w:rsidR="00C3191E">
            <w:rPr>
              <w:rFonts w:hint="eastAsia"/>
              <w:noProof/>
            </w:rPr>
            <w:t>PV</w:t>
          </w:r>
          <w:r w:rsidR="00C3191E">
            <w:rPr>
              <w:noProof/>
            </w:rPr>
            <w:t xml:space="preserve"> component</w:t>
          </w:r>
          <w:r>
            <w:rPr>
              <w:noProof/>
            </w:rPr>
            <w:tab/>
          </w:r>
          <w:r>
            <w:rPr>
              <w:noProof/>
            </w:rPr>
            <w:fldChar w:fldCharType="begin"/>
          </w:r>
          <w:r>
            <w:rPr>
              <w:noProof/>
            </w:rPr>
            <w:instrText xml:space="preserve"> PAGEREF _Toc39848544 \h </w:instrText>
          </w:r>
          <w:r>
            <w:rPr>
              <w:noProof/>
            </w:rPr>
          </w:r>
          <w:r>
            <w:rPr>
              <w:noProof/>
            </w:rPr>
            <w:fldChar w:fldCharType="separate"/>
          </w:r>
          <w:r w:rsidR="00470758">
            <w:rPr>
              <w:noProof/>
            </w:rPr>
            <w:t>5</w:t>
          </w:r>
          <w:r>
            <w:rPr>
              <w:noProof/>
            </w:rPr>
            <w:fldChar w:fldCharType="end"/>
          </w:r>
        </w:p>
        <w:p w14:paraId="2BE60DDF" w14:textId="189CD989" w:rsidR="00D52CBA" w:rsidRDefault="00D52CBA">
          <w:pPr>
            <w:pStyle w:val="TOC1"/>
            <w:rPr>
              <w:rFonts w:asciiTheme="minorHAnsi" w:eastAsiaTheme="minorEastAsia" w:hAnsiTheme="minorHAnsi"/>
              <w:noProof/>
            </w:rPr>
          </w:pPr>
          <w:r>
            <w:rPr>
              <w:noProof/>
            </w:rPr>
            <w:t xml:space="preserve">6 </w:t>
          </w:r>
          <w:r w:rsidR="00C3191E">
            <w:rPr>
              <w:noProof/>
            </w:rPr>
            <w:t>Inverter</w:t>
          </w:r>
          <w:r>
            <w:rPr>
              <w:noProof/>
            </w:rPr>
            <w:tab/>
          </w:r>
          <w:r>
            <w:rPr>
              <w:noProof/>
            </w:rPr>
            <w:fldChar w:fldCharType="begin"/>
          </w:r>
          <w:r>
            <w:rPr>
              <w:noProof/>
            </w:rPr>
            <w:instrText xml:space="preserve"> PAGEREF _Toc39848545 \h </w:instrText>
          </w:r>
          <w:r>
            <w:rPr>
              <w:noProof/>
            </w:rPr>
          </w:r>
          <w:r>
            <w:rPr>
              <w:noProof/>
            </w:rPr>
            <w:fldChar w:fldCharType="separate"/>
          </w:r>
          <w:r w:rsidR="00470758">
            <w:rPr>
              <w:noProof/>
            </w:rPr>
            <w:t>5</w:t>
          </w:r>
          <w:r>
            <w:rPr>
              <w:noProof/>
            </w:rPr>
            <w:fldChar w:fldCharType="end"/>
          </w:r>
        </w:p>
        <w:p w14:paraId="33AEE221" w14:textId="6F67E2F7" w:rsidR="00D52CBA" w:rsidRDefault="00D52CBA">
          <w:pPr>
            <w:pStyle w:val="TOC1"/>
            <w:rPr>
              <w:rFonts w:asciiTheme="minorHAnsi" w:eastAsiaTheme="minorEastAsia" w:hAnsiTheme="minorHAnsi"/>
              <w:noProof/>
            </w:rPr>
          </w:pPr>
          <w:r>
            <w:rPr>
              <w:noProof/>
            </w:rPr>
            <w:t xml:space="preserve">7 </w:t>
          </w:r>
          <w:r w:rsidR="00C3191E">
            <w:rPr>
              <w:noProof/>
            </w:rPr>
            <w:t>Charge controller</w:t>
          </w:r>
          <w:r>
            <w:rPr>
              <w:noProof/>
            </w:rPr>
            <w:tab/>
          </w:r>
          <w:r>
            <w:rPr>
              <w:noProof/>
            </w:rPr>
            <w:fldChar w:fldCharType="begin"/>
          </w:r>
          <w:r>
            <w:rPr>
              <w:noProof/>
            </w:rPr>
            <w:instrText xml:space="preserve"> PAGEREF _Toc39848546 \h </w:instrText>
          </w:r>
          <w:r>
            <w:rPr>
              <w:noProof/>
            </w:rPr>
          </w:r>
          <w:r>
            <w:rPr>
              <w:noProof/>
            </w:rPr>
            <w:fldChar w:fldCharType="separate"/>
          </w:r>
          <w:r w:rsidR="00470758">
            <w:rPr>
              <w:noProof/>
            </w:rPr>
            <w:t>6</w:t>
          </w:r>
          <w:r>
            <w:rPr>
              <w:noProof/>
            </w:rPr>
            <w:fldChar w:fldCharType="end"/>
          </w:r>
        </w:p>
        <w:p w14:paraId="5725D5B7" w14:textId="2E190F86" w:rsidR="00D52CBA" w:rsidRDefault="00D52CBA">
          <w:pPr>
            <w:pStyle w:val="TOC1"/>
            <w:rPr>
              <w:rFonts w:asciiTheme="minorHAnsi" w:eastAsiaTheme="minorEastAsia" w:hAnsiTheme="minorHAnsi"/>
              <w:noProof/>
            </w:rPr>
          </w:pPr>
          <w:r>
            <w:rPr>
              <w:noProof/>
            </w:rPr>
            <w:t xml:space="preserve">8 </w:t>
          </w:r>
          <w:r w:rsidR="00C3191E">
            <w:rPr>
              <w:rFonts w:hint="eastAsia"/>
              <w:noProof/>
            </w:rPr>
            <w:t>Battery</w:t>
          </w:r>
          <w:r w:rsidR="00C3191E">
            <w:rPr>
              <w:noProof/>
            </w:rPr>
            <w:t xml:space="preserve"> and b</w:t>
          </w:r>
          <w:r w:rsidR="00C3191E" w:rsidRPr="009A7320">
            <w:rPr>
              <w:noProof/>
            </w:rPr>
            <w:t>attery management system</w:t>
          </w:r>
          <w:r>
            <w:rPr>
              <w:noProof/>
            </w:rPr>
            <w:tab/>
          </w:r>
          <w:r>
            <w:rPr>
              <w:noProof/>
            </w:rPr>
            <w:fldChar w:fldCharType="begin"/>
          </w:r>
          <w:r>
            <w:rPr>
              <w:noProof/>
            </w:rPr>
            <w:instrText xml:space="preserve"> PAGEREF _Toc39848547 \h </w:instrText>
          </w:r>
          <w:r>
            <w:rPr>
              <w:noProof/>
            </w:rPr>
          </w:r>
          <w:r>
            <w:rPr>
              <w:noProof/>
            </w:rPr>
            <w:fldChar w:fldCharType="separate"/>
          </w:r>
          <w:r w:rsidR="00470758">
            <w:rPr>
              <w:noProof/>
            </w:rPr>
            <w:t>6</w:t>
          </w:r>
          <w:r>
            <w:rPr>
              <w:noProof/>
            </w:rPr>
            <w:fldChar w:fldCharType="end"/>
          </w:r>
        </w:p>
        <w:p w14:paraId="6184C37E" w14:textId="3C5EBAA9" w:rsidR="00D52CBA" w:rsidRDefault="00D52CBA">
          <w:pPr>
            <w:pStyle w:val="TOC2"/>
            <w:rPr>
              <w:rFonts w:asciiTheme="minorHAnsi" w:eastAsiaTheme="minorEastAsia" w:hAnsiTheme="minorHAnsi"/>
              <w:noProof/>
            </w:rPr>
          </w:pPr>
          <w:r>
            <w:rPr>
              <w:noProof/>
            </w:rPr>
            <w:t xml:space="preserve">8.1 </w:t>
          </w:r>
          <w:r w:rsidR="00C3191E">
            <w:rPr>
              <w:rFonts w:hint="eastAsia"/>
              <w:noProof/>
            </w:rPr>
            <w:t>Battery</w:t>
          </w:r>
          <w:r>
            <w:rPr>
              <w:noProof/>
            </w:rPr>
            <w:tab/>
          </w:r>
          <w:r>
            <w:rPr>
              <w:noProof/>
            </w:rPr>
            <w:fldChar w:fldCharType="begin"/>
          </w:r>
          <w:r>
            <w:rPr>
              <w:noProof/>
            </w:rPr>
            <w:instrText xml:space="preserve"> PAGEREF _Toc39848548 \h </w:instrText>
          </w:r>
          <w:r>
            <w:rPr>
              <w:noProof/>
            </w:rPr>
          </w:r>
          <w:r>
            <w:rPr>
              <w:noProof/>
            </w:rPr>
            <w:fldChar w:fldCharType="separate"/>
          </w:r>
          <w:r w:rsidR="00470758">
            <w:rPr>
              <w:noProof/>
            </w:rPr>
            <w:t>6</w:t>
          </w:r>
          <w:r>
            <w:rPr>
              <w:noProof/>
            </w:rPr>
            <w:fldChar w:fldCharType="end"/>
          </w:r>
        </w:p>
        <w:p w14:paraId="3D4C95D6" w14:textId="3EA4AED9" w:rsidR="00D52CBA" w:rsidRDefault="00D52CBA">
          <w:pPr>
            <w:pStyle w:val="TOC2"/>
            <w:rPr>
              <w:rFonts w:asciiTheme="minorHAnsi" w:eastAsiaTheme="minorEastAsia" w:hAnsiTheme="minorHAnsi"/>
              <w:noProof/>
            </w:rPr>
          </w:pPr>
          <w:r>
            <w:rPr>
              <w:noProof/>
            </w:rPr>
            <w:t xml:space="preserve">8.2 </w:t>
          </w:r>
          <w:r w:rsidR="00C3191E">
            <w:rPr>
              <w:noProof/>
            </w:rPr>
            <w:t>B</w:t>
          </w:r>
          <w:r w:rsidR="00C3191E" w:rsidRPr="009A7320">
            <w:rPr>
              <w:noProof/>
            </w:rPr>
            <w:t>attery management system</w:t>
          </w:r>
          <w:r>
            <w:rPr>
              <w:noProof/>
            </w:rPr>
            <w:tab/>
          </w:r>
          <w:r>
            <w:rPr>
              <w:noProof/>
            </w:rPr>
            <w:fldChar w:fldCharType="begin"/>
          </w:r>
          <w:r>
            <w:rPr>
              <w:noProof/>
            </w:rPr>
            <w:instrText xml:space="preserve"> PAGEREF _Toc39848549 \h </w:instrText>
          </w:r>
          <w:r>
            <w:rPr>
              <w:noProof/>
            </w:rPr>
          </w:r>
          <w:r>
            <w:rPr>
              <w:noProof/>
            </w:rPr>
            <w:fldChar w:fldCharType="separate"/>
          </w:r>
          <w:r w:rsidR="00470758">
            <w:rPr>
              <w:noProof/>
            </w:rPr>
            <w:t>7</w:t>
          </w:r>
          <w:r>
            <w:rPr>
              <w:noProof/>
            </w:rPr>
            <w:fldChar w:fldCharType="end"/>
          </w:r>
        </w:p>
        <w:p w14:paraId="3E1CFD25" w14:textId="4C3B9D73" w:rsidR="00D52CBA" w:rsidRDefault="00D52CBA">
          <w:pPr>
            <w:pStyle w:val="TOC1"/>
            <w:rPr>
              <w:rFonts w:asciiTheme="minorHAnsi" w:eastAsiaTheme="minorEastAsia" w:hAnsiTheme="minorHAnsi"/>
              <w:noProof/>
            </w:rPr>
          </w:pPr>
          <w:r>
            <w:rPr>
              <w:noProof/>
            </w:rPr>
            <w:t xml:space="preserve">9 </w:t>
          </w:r>
          <w:r w:rsidR="00C3191E" w:rsidRPr="00851C0C">
            <w:rPr>
              <w:noProof/>
            </w:rPr>
            <w:t>Interconnection interface device</w:t>
          </w:r>
          <w:r>
            <w:rPr>
              <w:noProof/>
            </w:rPr>
            <w:tab/>
          </w:r>
          <w:r>
            <w:rPr>
              <w:noProof/>
            </w:rPr>
            <w:fldChar w:fldCharType="begin"/>
          </w:r>
          <w:r>
            <w:rPr>
              <w:noProof/>
            </w:rPr>
            <w:instrText xml:space="preserve"> PAGEREF _Toc39848550 \h </w:instrText>
          </w:r>
          <w:r>
            <w:rPr>
              <w:noProof/>
            </w:rPr>
          </w:r>
          <w:r>
            <w:rPr>
              <w:noProof/>
            </w:rPr>
            <w:fldChar w:fldCharType="separate"/>
          </w:r>
          <w:r w:rsidR="00470758">
            <w:rPr>
              <w:noProof/>
            </w:rPr>
            <w:t>7</w:t>
          </w:r>
          <w:r>
            <w:rPr>
              <w:noProof/>
            </w:rPr>
            <w:fldChar w:fldCharType="end"/>
          </w:r>
        </w:p>
        <w:p w14:paraId="79285C70" w14:textId="6D4360EE" w:rsidR="00D52CBA" w:rsidRDefault="00D52CBA">
          <w:pPr>
            <w:pStyle w:val="TOC2"/>
            <w:rPr>
              <w:rFonts w:asciiTheme="minorHAnsi" w:eastAsiaTheme="minorEastAsia" w:hAnsiTheme="minorHAnsi"/>
              <w:noProof/>
            </w:rPr>
          </w:pPr>
          <w:r>
            <w:rPr>
              <w:noProof/>
            </w:rPr>
            <w:t xml:space="preserve">9.1 </w:t>
          </w:r>
          <w:r w:rsidR="00C3191E" w:rsidRPr="00851C0C">
            <w:rPr>
              <w:noProof/>
            </w:rPr>
            <w:t>Interconnection interface breaker</w:t>
          </w:r>
          <w:r>
            <w:rPr>
              <w:noProof/>
            </w:rPr>
            <w:tab/>
          </w:r>
          <w:r>
            <w:rPr>
              <w:noProof/>
            </w:rPr>
            <w:fldChar w:fldCharType="begin"/>
          </w:r>
          <w:r>
            <w:rPr>
              <w:noProof/>
            </w:rPr>
            <w:instrText xml:space="preserve"> PAGEREF _Toc39848551 \h </w:instrText>
          </w:r>
          <w:r>
            <w:rPr>
              <w:noProof/>
            </w:rPr>
          </w:r>
          <w:r>
            <w:rPr>
              <w:noProof/>
            </w:rPr>
            <w:fldChar w:fldCharType="separate"/>
          </w:r>
          <w:r w:rsidR="00470758">
            <w:rPr>
              <w:noProof/>
            </w:rPr>
            <w:t>7</w:t>
          </w:r>
          <w:r>
            <w:rPr>
              <w:noProof/>
            </w:rPr>
            <w:fldChar w:fldCharType="end"/>
          </w:r>
        </w:p>
        <w:p w14:paraId="1C6F3963" w14:textId="5A414B40" w:rsidR="00D52CBA" w:rsidRDefault="00D52CBA">
          <w:pPr>
            <w:pStyle w:val="TOC2"/>
            <w:rPr>
              <w:rFonts w:asciiTheme="minorHAnsi" w:eastAsiaTheme="minorEastAsia" w:hAnsiTheme="minorHAnsi"/>
              <w:noProof/>
            </w:rPr>
          </w:pPr>
          <w:r>
            <w:rPr>
              <w:noProof/>
            </w:rPr>
            <w:t xml:space="preserve">9.2 </w:t>
          </w:r>
          <w:r w:rsidR="00C3191E" w:rsidRPr="00851C0C">
            <w:rPr>
              <w:noProof/>
            </w:rPr>
            <w:t>Residual current protection device</w:t>
          </w:r>
          <w:r>
            <w:rPr>
              <w:noProof/>
            </w:rPr>
            <w:tab/>
          </w:r>
          <w:r>
            <w:rPr>
              <w:noProof/>
            </w:rPr>
            <w:fldChar w:fldCharType="begin"/>
          </w:r>
          <w:r>
            <w:rPr>
              <w:noProof/>
            </w:rPr>
            <w:instrText xml:space="preserve"> PAGEREF _Toc39848552 \h </w:instrText>
          </w:r>
          <w:r>
            <w:rPr>
              <w:noProof/>
            </w:rPr>
          </w:r>
          <w:r>
            <w:rPr>
              <w:noProof/>
            </w:rPr>
            <w:fldChar w:fldCharType="separate"/>
          </w:r>
          <w:r w:rsidR="00470758">
            <w:rPr>
              <w:noProof/>
            </w:rPr>
            <w:t>7</w:t>
          </w:r>
          <w:r>
            <w:rPr>
              <w:noProof/>
            </w:rPr>
            <w:fldChar w:fldCharType="end"/>
          </w:r>
        </w:p>
        <w:p w14:paraId="71F958D0" w14:textId="4CEB1C2D" w:rsidR="00D52CBA" w:rsidRDefault="00D52CBA">
          <w:pPr>
            <w:pStyle w:val="TOC2"/>
            <w:rPr>
              <w:rFonts w:asciiTheme="minorHAnsi" w:eastAsiaTheme="minorEastAsia" w:hAnsiTheme="minorHAnsi"/>
              <w:noProof/>
            </w:rPr>
          </w:pPr>
          <w:r>
            <w:rPr>
              <w:noProof/>
            </w:rPr>
            <w:t xml:space="preserve">9.3 </w:t>
          </w:r>
          <w:r w:rsidR="00C3191E" w:rsidRPr="00851C0C">
            <w:rPr>
              <w:noProof/>
            </w:rPr>
            <w:t>Electric energy metering device</w:t>
          </w:r>
          <w:r>
            <w:rPr>
              <w:noProof/>
            </w:rPr>
            <w:tab/>
          </w:r>
          <w:r>
            <w:rPr>
              <w:noProof/>
            </w:rPr>
            <w:fldChar w:fldCharType="begin"/>
          </w:r>
          <w:r>
            <w:rPr>
              <w:noProof/>
            </w:rPr>
            <w:instrText xml:space="preserve"> PAGEREF _Toc39848553 \h </w:instrText>
          </w:r>
          <w:r>
            <w:rPr>
              <w:noProof/>
            </w:rPr>
          </w:r>
          <w:r>
            <w:rPr>
              <w:noProof/>
            </w:rPr>
            <w:fldChar w:fldCharType="separate"/>
          </w:r>
          <w:r w:rsidR="00470758">
            <w:rPr>
              <w:noProof/>
            </w:rPr>
            <w:t>7</w:t>
          </w:r>
          <w:r>
            <w:rPr>
              <w:noProof/>
            </w:rPr>
            <w:fldChar w:fldCharType="end"/>
          </w:r>
        </w:p>
        <w:p w14:paraId="05D11934" w14:textId="349FE747" w:rsidR="00D52CBA" w:rsidRDefault="00D52CBA">
          <w:pPr>
            <w:pStyle w:val="TOC1"/>
            <w:rPr>
              <w:rFonts w:asciiTheme="minorHAnsi" w:eastAsiaTheme="minorEastAsia" w:hAnsiTheme="minorHAnsi"/>
              <w:noProof/>
            </w:rPr>
          </w:pPr>
          <w:r>
            <w:rPr>
              <w:noProof/>
            </w:rPr>
            <w:t xml:space="preserve">10 </w:t>
          </w:r>
          <w:r w:rsidR="00C3191E" w:rsidRPr="00851C0C">
            <w:rPr>
              <w:noProof/>
            </w:rPr>
            <w:t>Power distribution box</w:t>
          </w:r>
          <w:r>
            <w:rPr>
              <w:noProof/>
            </w:rPr>
            <w:tab/>
          </w:r>
          <w:r>
            <w:rPr>
              <w:noProof/>
            </w:rPr>
            <w:fldChar w:fldCharType="begin"/>
          </w:r>
          <w:r>
            <w:rPr>
              <w:noProof/>
            </w:rPr>
            <w:instrText xml:space="preserve"> PAGEREF _Toc39848554 \h </w:instrText>
          </w:r>
          <w:r>
            <w:rPr>
              <w:noProof/>
            </w:rPr>
          </w:r>
          <w:r>
            <w:rPr>
              <w:noProof/>
            </w:rPr>
            <w:fldChar w:fldCharType="separate"/>
          </w:r>
          <w:r w:rsidR="00470758">
            <w:rPr>
              <w:noProof/>
            </w:rPr>
            <w:t>8</w:t>
          </w:r>
          <w:r>
            <w:rPr>
              <w:noProof/>
            </w:rPr>
            <w:fldChar w:fldCharType="end"/>
          </w:r>
        </w:p>
        <w:p w14:paraId="41C09A43" w14:textId="23FA4711" w:rsidR="00D52CBA" w:rsidRDefault="00D52CBA">
          <w:pPr>
            <w:pStyle w:val="TOC2"/>
            <w:rPr>
              <w:rFonts w:asciiTheme="minorHAnsi" w:eastAsiaTheme="minorEastAsia" w:hAnsiTheme="minorHAnsi"/>
              <w:noProof/>
            </w:rPr>
          </w:pPr>
          <w:r>
            <w:rPr>
              <w:noProof/>
            </w:rPr>
            <w:t xml:space="preserve">10.1 </w:t>
          </w:r>
          <w:r w:rsidR="00C3191E">
            <w:rPr>
              <w:noProof/>
            </w:rPr>
            <w:t>DC</w:t>
          </w:r>
          <w:r w:rsidR="00C3191E" w:rsidRPr="00851C0C">
            <w:rPr>
              <w:noProof/>
            </w:rPr>
            <w:t xml:space="preserve"> distribution box</w:t>
          </w:r>
          <w:r>
            <w:rPr>
              <w:noProof/>
            </w:rPr>
            <w:tab/>
          </w:r>
          <w:r>
            <w:rPr>
              <w:noProof/>
            </w:rPr>
            <w:fldChar w:fldCharType="begin"/>
          </w:r>
          <w:r>
            <w:rPr>
              <w:noProof/>
            </w:rPr>
            <w:instrText xml:space="preserve"> PAGEREF _Toc39848555 \h </w:instrText>
          </w:r>
          <w:r>
            <w:rPr>
              <w:noProof/>
            </w:rPr>
          </w:r>
          <w:r>
            <w:rPr>
              <w:noProof/>
            </w:rPr>
            <w:fldChar w:fldCharType="separate"/>
          </w:r>
          <w:r w:rsidR="00470758">
            <w:rPr>
              <w:noProof/>
            </w:rPr>
            <w:t>8</w:t>
          </w:r>
          <w:r>
            <w:rPr>
              <w:noProof/>
            </w:rPr>
            <w:fldChar w:fldCharType="end"/>
          </w:r>
        </w:p>
        <w:p w14:paraId="14EAC2ED" w14:textId="31F67A57" w:rsidR="00D52CBA" w:rsidRDefault="00D52CBA">
          <w:pPr>
            <w:pStyle w:val="TOC2"/>
            <w:rPr>
              <w:rFonts w:asciiTheme="minorHAnsi" w:eastAsiaTheme="minorEastAsia" w:hAnsiTheme="minorHAnsi"/>
              <w:noProof/>
            </w:rPr>
          </w:pPr>
          <w:r>
            <w:rPr>
              <w:noProof/>
            </w:rPr>
            <w:t xml:space="preserve">10.2 </w:t>
          </w:r>
          <w:r w:rsidR="00C3191E">
            <w:rPr>
              <w:noProof/>
            </w:rPr>
            <w:t>AC</w:t>
          </w:r>
          <w:r w:rsidR="00C3191E" w:rsidRPr="00851C0C">
            <w:rPr>
              <w:noProof/>
            </w:rPr>
            <w:t xml:space="preserve"> distribution box</w:t>
          </w:r>
          <w:r>
            <w:rPr>
              <w:noProof/>
            </w:rPr>
            <w:tab/>
          </w:r>
          <w:r>
            <w:rPr>
              <w:noProof/>
            </w:rPr>
            <w:fldChar w:fldCharType="begin"/>
          </w:r>
          <w:r>
            <w:rPr>
              <w:noProof/>
            </w:rPr>
            <w:instrText xml:space="preserve"> PAGEREF _Toc39848556 \h </w:instrText>
          </w:r>
          <w:r>
            <w:rPr>
              <w:noProof/>
            </w:rPr>
          </w:r>
          <w:r>
            <w:rPr>
              <w:noProof/>
            </w:rPr>
            <w:fldChar w:fldCharType="separate"/>
          </w:r>
          <w:r w:rsidR="00470758">
            <w:rPr>
              <w:noProof/>
            </w:rPr>
            <w:t>8</w:t>
          </w:r>
          <w:r>
            <w:rPr>
              <w:noProof/>
            </w:rPr>
            <w:fldChar w:fldCharType="end"/>
          </w:r>
        </w:p>
        <w:p w14:paraId="0D44B59F" w14:textId="03BDE8DE" w:rsidR="00D52CBA" w:rsidRDefault="00D52CBA">
          <w:pPr>
            <w:pStyle w:val="TOC1"/>
            <w:rPr>
              <w:rFonts w:asciiTheme="minorHAnsi" w:eastAsiaTheme="minorEastAsia" w:hAnsiTheme="minorHAnsi"/>
              <w:noProof/>
            </w:rPr>
          </w:pPr>
          <w:r>
            <w:rPr>
              <w:noProof/>
            </w:rPr>
            <w:t xml:space="preserve">11 </w:t>
          </w:r>
          <w:r w:rsidR="00C3191E">
            <w:rPr>
              <w:rFonts w:hint="eastAsia"/>
              <w:noProof/>
            </w:rPr>
            <w:t>Cable</w:t>
          </w:r>
          <w:r w:rsidR="00C3191E">
            <w:rPr>
              <w:noProof/>
            </w:rPr>
            <w:t xml:space="preserve"> and DC side connector</w:t>
          </w:r>
          <w:r>
            <w:rPr>
              <w:noProof/>
            </w:rPr>
            <w:tab/>
          </w:r>
          <w:r>
            <w:rPr>
              <w:noProof/>
            </w:rPr>
            <w:fldChar w:fldCharType="begin"/>
          </w:r>
          <w:r>
            <w:rPr>
              <w:noProof/>
            </w:rPr>
            <w:instrText xml:space="preserve"> PAGEREF _Toc39848558 \h </w:instrText>
          </w:r>
          <w:r>
            <w:rPr>
              <w:noProof/>
            </w:rPr>
          </w:r>
          <w:r>
            <w:rPr>
              <w:noProof/>
            </w:rPr>
            <w:fldChar w:fldCharType="separate"/>
          </w:r>
          <w:r w:rsidR="00470758">
            <w:rPr>
              <w:noProof/>
            </w:rPr>
            <w:t>8</w:t>
          </w:r>
          <w:r>
            <w:rPr>
              <w:noProof/>
            </w:rPr>
            <w:fldChar w:fldCharType="end"/>
          </w:r>
        </w:p>
        <w:p w14:paraId="1FF85F18" w14:textId="07DB759D" w:rsidR="00D52CBA" w:rsidRDefault="00D52CBA">
          <w:pPr>
            <w:pStyle w:val="TOC2"/>
            <w:rPr>
              <w:rFonts w:asciiTheme="minorHAnsi" w:eastAsiaTheme="minorEastAsia" w:hAnsiTheme="minorHAnsi"/>
              <w:noProof/>
            </w:rPr>
          </w:pPr>
          <w:r>
            <w:rPr>
              <w:noProof/>
            </w:rPr>
            <w:t xml:space="preserve">11.1 </w:t>
          </w:r>
          <w:r w:rsidR="00C3191E">
            <w:rPr>
              <w:rFonts w:hint="eastAsia"/>
              <w:noProof/>
            </w:rPr>
            <w:t>D</w:t>
          </w:r>
          <w:r w:rsidR="00C3191E">
            <w:rPr>
              <w:noProof/>
            </w:rPr>
            <w:t>C side cable</w:t>
          </w:r>
          <w:r>
            <w:rPr>
              <w:noProof/>
            </w:rPr>
            <w:tab/>
          </w:r>
          <w:r>
            <w:rPr>
              <w:noProof/>
            </w:rPr>
            <w:fldChar w:fldCharType="begin"/>
          </w:r>
          <w:r>
            <w:rPr>
              <w:noProof/>
            </w:rPr>
            <w:instrText xml:space="preserve"> PAGEREF _Toc39848559 \h </w:instrText>
          </w:r>
          <w:r>
            <w:rPr>
              <w:noProof/>
            </w:rPr>
          </w:r>
          <w:r>
            <w:rPr>
              <w:noProof/>
            </w:rPr>
            <w:fldChar w:fldCharType="separate"/>
          </w:r>
          <w:r w:rsidR="00470758">
            <w:rPr>
              <w:noProof/>
            </w:rPr>
            <w:t>8</w:t>
          </w:r>
          <w:r>
            <w:rPr>
              <w:noProof/>
            </w:rPr>
            <w:fldChar w:fldCharType="end"/>
          </w:r>
        </w:p>
        <w:p w14:paraId="1664D664" w14:textId="54A3961B" w:rsidR="00D52CBA" w:rsidRDefault="00D52CBA">
          <w:pPr>
            <w:pStyle w:val="TOC2"/>
            <w:rPr>
              <w:rFonts w:asciiTheme="minorHAnsi" w:eastAsiaTheme="minorEastAsia" w:hAnsiTheme="minorHAnsi"/>
              <w:noProof/>
            </w:rPr>
          </w:pPr>
          <w:r>
            <w:rPr>
              <w:noProof/>
            </w:rPr>
            <w:t xml:space="preserve">11.2 </w:t>
          </w:r>
          <w:r w:rsidR="00C3191E">
            <w:rPr>
              <w:noProof/>
            </w:rPr>
            <w:t>AC side cable</w:t>
          </w:r>
          <w:r>
            <w:rPr>
              <w:noProof/>
            </w:rPr>
            <w:tab/>
          </w:r>
          <w:r>
            <w:rPr>
              <w:noProof/>
            </w:rPr>
            <w:fldChar w:fldCharType="begin"/>
          </w:r>
          <w:r>
            <w:rPr>
              <w:noProof/>
            </w:rPr>
            <w:instrText xml:space="preserve"> PAGEREF _Toc39848560 \h </w:instrText>
          </w:r>
          <w:r>
            <w:rPr>
              <w:noProof/>
            </w:rPr>
          </w:r>
          <w:r>
            <w:rPr>
              <w:noProof/>
            </w:rPr>
            <w:fldChar w:fldCharType="separate"/>
          </w:r>
          <w:r w:rsidR="00470758">
            <w:rPr>
              <w:noProof/>
            </w:rPr>
            <w:t>8</w:t>
          </w:r>
          <w:r>
            <w:rPr>
              <w:noProof/>
            </w:rPr>
            <w:fldChar w:fldCharType="end"/>
          </w:r>
        </w:p>
        <w:p w14:paraId="3581766C" w14:textId="15D4B039" w:rsidR="00D52CBA" w:rsidRDefault="00D52CBA">
          <w:pPr>
            <w:pStyle w:val="TOC2"/>
            <w:rPr>
              <w:rFonts w:asciiTheme="minorHAnsi" w:eastAsiaTheme="minorEastAsia" w:hAnsiTheme="minorHAnsi"/>
              <w:noProof/>
            </w:rPr>
          </w:pPr>
          <w:r>
            <w:rPr>
              <w:noProof/>
            </w:rPr>
            <w:t xml:space="preserve">11.3 </w:t>
          </w:r>
          <w:r w:rsidR="00C3191E">
            <w:rPr>
              <w:noProof/>
            </w:rPr>
            <w:t>Signal cable</w:t>
          </w:r>
          <w:r>
            <w:rPr>
              <w:noProof/>
            </w:rPr>
            <w:tab/>
          </w:r>
          <w:r>
            <w:rPr>
              <w:noProof/>
            </w:rPr>
            <w:fldChar w:fldCharType="begin"/>
          </w:r>
          <w:r>
            <w:rPr>
              <w:noProof/>
            </w:rPr>
            <w:instrText xml:space="preserve"> PAGEREF _Toc39848561 \h </w:instrText>
          </w:r>
          <w:r>
            <w:rPr>
              <w:noProof/>
            </w:rPr>
          </w:r>
          <w:r>
            <w:rPr>
              <w:noProof/>
            </w:rPr>
            <w:fldChar w:fldCharType="separate"/>
          </w:r>
          <w:r w:rsidR="00470758">
            <w:rPr>
              <w:noProof/>
            </w:rPr>
            <w:t>8</w:t>
          </w:r>
          <w:r>
            <w:rPr>
              <w:noProof/>
            </w:rPr>
            <w:fldChar w:fldCharType="end"/>
          </w:r>
        </w:p>
        <w:p w14:paraId="42A8DAA3" w14:textId="12F3527E" w:rsidR="00D52CBA" w:rsidRDefault="00D52CBA">
          <w:pPr>
            <w:pStyle w:val="TOC2"/>
            <w:rPr>
              <w:rFonts w:asciiTheme="minorHAnsi" w:eastAsiaTheme="minorEastAsia" w:hAnsiTheme="minorHAnsi"/>
              <w:noProof/>
            </w:rPr>
          </w:pPr>
          <w:r>
            <w:rPr>
              <w:noProof/>
            </w:rPr>
            <w:t xml:space="preserve">11.4 </w:t>
          </w:r>
          <w:r w:rsidR="00C3191E">
            <w:rPr>
              <w:noProof/>
            </w:rPr>
            <w:t>DC side connector</w:t>
          </w:r>
          <w:r>
            <w:rPr>
              <w:noProof/>
            </w:rPr>
            <w:tab/>
          </w:r>
          <w:r>
            <w:rPr>
              <w:noProof/>
            </w:rPr>
            <w:fldChar w:fldCharType="begin"/>
          </w:r>
          <w:r>
            <w:rPr>
              <w:noProof/>
            </w:rPr>
            <w:instrText xml:space="preserve"> PAGEREF _Toc39848562 \h </w:instrText>
          </w:r>
          <w:r>
            <w:rPr>
              <w:noProof/>
            </w:rPr>
          </w:r>
          <w:r>
            <w:rPr>
              <w:noProof/>
            </w:rPr>
            <w:fldChar w:fldCharType="separate"/>
          </w:r>
          <w:r w:rsidR="00470758">
            <w:rPr>
              <w:noProof/>
            </w:rPr>
            <w:t>9</w:t>
          </w:r>
          <w:r>
            <w:rPr>
              <w:noProof/>
            </w:rPr>
            <w:fldChar w:fldCharType="end"/>
          </w:r>
        </w:p>
        <w:p w14:paraId="62D86B0A" w14:textId="56F57AEC" w:rsidR="00D52CBA" w:rsidRDefault="00D52CBA">
          <w:pPr>
            <w:pStyle w:val="TOC1"/>
            <w:rPr>
              <w:rFonts w:asciiTheme="minorHAnsi" w:eastAsiaTheme="minorEastAsia" w:hAnsiTheme="minorHAnsi"/>
              <w:noProof/>
            </w:rPr>
          </w:pPr>
          <w:r>
            <w:rPr>
              <w:noProof/>
            </w:rPr>
            <w:t xml:space="preserve">12 </w:t>
          </w:r>
          <w:r w:rsidR="00C3191E">
            <w:rPr>
              <w:rFonts w:hint="eastAsia"/>
              <w:noProof/>
            </w:rPr>
            <w:t>Monitor</w:t>
          </w:r>
          <w:r w:rsidR="00C3191E">
            <w:rPr>
              <w:noProof/>
            </w:rPr>
            <w:t>ing and communication equipment</w:t>
          </w:r>
          <w:r>
            <w:rPr>
              <w:noProof/>
            </w:rPr>
            <w:tab/>
          </w:r>
          <w:r>
            <w:rPr>
              <w:noProof/>
            </w:rPr>
            <w:fldChar w:fldCharType="begin"/>
          </w:r>
          <w:r>
            <w:rPr>
              <w:noProof/>
            </w:rPr>
            <w:instrText xml:space="preserve"> PAGEREF _Toc39848563 \h </w:instrText>
          </w:r>
          <w:r>
            <w:rPr>
              <w:noProof/>
            </w:rPr>
          </w:r>
          <w:r>
            <w:rPr>
              <w:noProof/>
            </w:rPr>
            <w:fldChar w:fldCharType="separate"/>
          </w:r>
          <w:r w:rsidR="00470758">
            <w:rPr>
              <w:noProof/>
            </w:rPr>
            <w:t>9</w:t>
          </w:r>
          <w:r>
            <w:rPr>
              <w:noProof/>
            </w:rPr>
            <w:fldChar w:fldCharType="end"/>
          </w:r>
        </w:p>
        <w:p w14:paraId="238F57F2" w14:textId="2E34C055" w:rsidR="00D52CBA" w:rsidRDefault="00D52CBA">
          <w:pPr>
            <w:pStyle w:val="TOC2"/>
            <w:rPr>
              <w:rFonts w:asciiTheme="minorHAnsi" w:eastAsiaTheme="minorEastAsia" w:hAnsiTheme="minorHAnsi"/>
              <w:noProof/>
            </w:rPr>
          </w:pPr>
          <w:r>
            <w:rPr>
              <w:noProof/>
            </w:rPr>
            <w:t xml:space="preserve">12.1 </w:t>
          </w:r>
          <w:r w:rsidR="00C3191E">
            <w:rPr>
              <w:rFonts w:hint="eastAsia"/>
              <w:noProof/>
            </w:rPr>
            <w:t>Monitor</w:t>
          </w:r>
          <w:r w:rsidR="00C3191E">
            <w:rPr>
              <w:noProof/>
            </w:rPr>
            <w:t>ing equipment</w:t>
          </w:r>
          <w:r>
            <w:rPr>
              <w:noProof/>
            </w:rPr>
            <w:tab/>
          </w:r>
          <w:r>
            <w:rPr>
              <w:noProof/>
            </w:rPr>
            <w:fldChar w:fldCharType="begin"/>
          </w:r>
          <w:r>
            <w:rPr>
              <w:noProof/>
            </w:rPr>
            <w:instrText xml:space="preserve"> PAGEREF _Toc39848564 \h </w:instrText>
          </w:r>
          <w:r>
            <w:rPr>
              <w:noProof/>
            </w:rPr>
          </w:r>
          <w:r>
            <w:rPr>
              <w:noProof/>
            </w:rPr>
            <w:fldChar w:fldCharType="separate"/>
          </w:r>
          <w:r w:rsidR="00470758">
            <w:rPr>
              <w:noProof/>
            </w:rPr>
            <w:t>9</w:t>
          </w:r>
          <w:r>
            <w:rPr>
              <w:noProof/>
            </w:rPr>
            <w:fldChar w:fldCharType="end"/>
          </w:r>
        </w:p>
        <w:p w14:paraId="4D2D9550" w14:textId="34C0D21C" w:rsidR="00D52CBA" w:rsidRDefault="00D52CBA">
          <w:pPr>
            <w:pStyle w:val="TOC2"/>
            <w:rPr>
              <w:rFonts w:asciiTheme="minorHAnsi" w:eastAsiaTheme="minorEastAsia" w:hAnsiTheme="minorHAnsi"/>
              <w:noProof/>
            </w:rPr>
          </w:pPr>
          <w:r>
            <w:rPr>
              <w:noProof/>
            </w:rPr>
            <w:t xml:space="preserve">12.2 </w:t>
          </w:r>
          <w:r w:rsidR="00C3191E">
            <w:rPr>
              <w:noProof/>
            </w:rPr>
            <w:t>Communication equipment</w:t>
          </w:r>
          <w:r>
            <w:rPr>
              <w:noProof/>
            </w:rPr>
            <w:tab/>
          </w:r>
          <w:r>
            <w:rPr>
              <w:noProof/>
            </w:rPr>
            <w:fldChar w:fldCharType="begin"/>
          </w:r>
          <w:r>
            <w:rPr>
              <w:noProof/>
            </w:rPr>
            <w:instrText xml:space="preserve"> PAGEREF _Toc39848565 \h </w:instrText>
          </w:r>
          <w:r>
            <w:rPr>
              <w:noProof/>
            </w:rPr>
          </w:r>
          <w:r>
            <w:rPr>
              <w:noProof/>
            </w:rPr>
            <w:fldChar w:fldCharType="separate"/>
          </w:r>
          <w:r w:rsidR="00470758">
            <w:rPr>
              <w:noProof/>
            </w:rPr>
            <w:t>9</w:t>
          </w:r>
          <w:r>
            <w:rPr>
              <w:noProof/>
            </w:rPr>
            <w:fldChar w:fldCharType="end"/>
          </w:r>
        </w:p>
        <w:p w14:paraId="68C5F2F4" w14:textId="69B26293" w:rsidR="00D52CBA" w:rsidRDefault="00D52CBA">
          <w:pPr>
            <w:pStyle w:val="TOC1"/>
            <w:rPr>
              <w:rFonts w:asciiTheme="minorHAnsi" w:eastAsiaTheme="minorEastAsia" w:hAnsiTheme="minorHAnsi"/>
              <w:noProof/>
            </w:rPr>
          </w:pPr>
          <w:r>
            <w:rPr>
              <w:noProof/>
            </w:rPr>
            <w:t xml:space="preserve">13 </w:t>
          </w:r>
          <w:r w:rsidR="00C3191E">
            <w:rPr>
              <w:noProof/>
            </w:rPr>
            <w:t>R</w:t>
          </w:r>
          <w:r w:rsidR="00C3191E" w:rsidRPr="008A1CA7">
            <w:rPr>
              <w:noProof/>
            </w:rPr>
            <w:t>apid shutdown device</w:t>
          </w:r>
          <w:r>
            <w:rPr>
              <w:noProof/>
            </w:rPr>
            <w:tab/>
          </w:r>
          <w:r>
            <w:rPr>
              <w:noProof/>
            </w:rPr>
            <w:fldChar w:fldCharType="begin"/>
          </w:r>
          <w:r>
            <w:rPr>
              <w:noProof/>
            </w:rPr>
            <w:instrText xml:space="preserve"> PAGEREF _Toc39848566 \h </w:instrText>
          </w:r>
          <w:r>
            <w:rPr>
              <w:noProof/>
            </w:rPr>
          </w:r>
          <w:r>
            <w:rPr>
              <w:noProof/>
            </w:rPr>
            <w:fldChar w:fldCharType="separate"/>
          </w:r>
          <w:r w:rsidR="00470758">
            <w:rPr>
              <w:noProof/>
            </w:rPr>
            <w:t>9</w:t>
          </w:r>
          <w:r>
            <w:rPr>
              <w:noProof/>
            </w:rPr>
            <w:fldChar w:fldCharType="end"/>
          </w:r>
        </w:p>
        <w:p w14:paraId="0D067321" w14:textId="73F22FC6" w:rsidR="00D52CBA" w:rsidRDefault="00D52CBA">
          <w:pPr>
            <w:pStyle w:val="TOC1"/>
            <w:rPr>
              <w:rFonts w:asciiTheme="minorHAnsi" w:eastAsiaTheme="minorEastAsia" w:hAnsiTheme="minorHAnsi"/>
              <w:noProof/>
            </w:rPr>
          </w:pPr>
          <w:r>
            <w:rPr>
              <w:noProof/>
            </w:rPr>
            <w:lastRenderedPageBreak/>
            <w:t xml:space="preserve">14 </w:t>
          </w:r>
          <w:r w:rsidR="00C3191E" w:rsidRPr="008A1CA7">
            <w:rPr>
              <w:noProof/>
            </w:rPr>
            <w:t>Fire protection device</w:t>
          </w:r>
          <w:r>
            <w:rPr>
              <w:noProof/>
            </w:rPr>
            <w:tab/>
          </w:r>
          <w:r>
            <w:rPr>
              <w:noProof/>
            </w:rPr>
            <w:fldChar w:fldCharType="begin"/>
          </w:r>
          <w:r>
            <w:rPr>
              <w:noProof/>
            </w:rPr>
            <w:instrText xml:space="preserve"> PAGEREF _Toc39848567 \h </w:instrText>
          </w:r>
          <w:r>
            <w:rPr>
              <w:noProof/>
            </w:rPr>
          </w:r>
          <w:r>
            <w:rPr>
              <w:noProof/>
            </w:rPr>
            <w:fldChar w:fldCharType="separate"/>
          </w:r>
          <w:r w:rsidR="00470758">
            <w:rPr>
              <w:noProof/>
            </w:rPr>
            <w:t>10</w:t>
          </w:r>
          <w:r>
            <w:rPr>
              <w:noProof/>
            </w:rPr>
            <w:fldChar w:fldCharType="end"/>
          </w:r>
        </w:p>
        <w:p w14:paraId="4B7B6F76" w14:textId="37363E9D" w:rsidR="00D52CBA" w:rsidRDefault="00D52CBA">
          <w:pPr>
            <w:pStyle w:val="TOC2"/>
            <w:rPr>
              <w:rFonts w:asciiTheme="minorHAnsi" w:eastAsiaTheme="minorEastAsia" w:hAnsiTheme="minorHAnsi"/>
              <w:noProof/>
            </w:rPr>
          </w:pPr>
          <w:r>
            <w:rPr>
              <w:noProof/>
            </w:rPr>
            <w:t xml:space="preserve">14.1 </w:t>
          </w:r>
          <w:r w:rsidR="00C3191E" w:rsidRPr="008A1CA7">
            <w:rPr>
              <w:noProof/>
            </w:rPr>
            <w:t>Automatic fire alarm and extinguishing facilit</w:t>
          </w:r>
          <w:r w:rsidR="00C3191E">
            <w:rPr>
              <w:noProof/>
            </w:rPr>
            <w:t>y</w:t>
          </w:r>
          <w:r>
            <w:rPr>
              <w:noProof/>
            </w:rPr>
            <w:tab/>
          </w:r>
          <w:r>
            <w:rPr>
              <w:noProof/>
            </w:rPr>
            <w:fldChar w:fldCharType="begin"/>
          </w:r>
          <w:r>
            <w:rPr>
              <w:noProof/>
            </w:rPr>
            <w:instrText xml:space="preserve"> PAGEREF _Toc39848568 \h </w:instrText>
          </w:r>
          <w:r>
            <w:rPr>
              <w:noProof/>
            </w:rPr>
          </w:r>
          <w:r>
            <w:rPr>
              <w:noProof/>
            </w:rPr>
            <w:fldChar w:fldCharType="separate"/>
          </w:r>
          <w:r w:rsidR="00470758">
            <w:rPr>
              <w:noProof/>
            </w:rPr>
            <w:t>10</w:t>
          </w:r>
          <w:r>
            <w:rPr>
              <w:noProof/>
            </w:rPr>
            <w:fldChar w:fldCharType="end"/>
          </w:r>
        </w:p>
        <w:p w14:paraId="596FDDBA" w14:textId="05CE07DE" w:rsidR="00D52CBA" w:rsidRDefault="00D52CBA">
          <w:pPr>
            <w:pStyle w:val="TOC2"/>
            <w:rPr>
              <w:rFonts w:asciiTheme="minorHAnsi" w:eastAsiaTheme="minorEastAsia" w:hAnsiTheme="minorHAnsi"/>
              <w:noProof/>
            </w:rPr>
          </w:pPr>
          <w:r>
            <w:rPr>
              <w:noProof/>
            </w:rPr>
            <w:t xml:space="preserve">14.2 </w:t>
          </w:r>
          <w:r w:rsidR="00C3191E" w:rsidRPr="008A1CA7">
            <w:rPr>
              <w:noProof/>
            </w:rPr>
            <w:t>Arc fault protection device</w:t>
          </w:r>
          <w:r>
            <w:rPr>
              <w:noProof/>
            </w:rPr>
            <w:tab/>
          </w:r>
          <w:r>
            <w:rPr>
              <w:noProof/>
            </w:rPr>
            <w:fldChar w:fldCharType="begin"/>
          </w:r>
          <w:r>
            <w:rPr>
              <w:noProof/>
            </w:rPr>
            <w:instrText xml:space="preserve"> PAGEREF _Toc39848569 \h </w:instrText>
          </w:r>
          <w:r>
            <w:rPr>
              <w:noProof/>
            </w:rPr>
          </w:r>
          <w:r>
            <w:rPr>
              <w:noProof/>
            </w:rPr>
            <w:fldChar w:fldCharType="separate"/>
          </w:r>
          <w:r w:rsidR="00470758">
            <w:rPr>
              <w:noProof/>
            </w:rPr>
            <w:t>10</w:t>
          </w:r>
          <w:r>
            <w:rPr>
              <w:noProof/>
            </w:rPr>
            <w:fldChar w:fldCharType="end"/>
          </w:r>
        </w:p>
        <w:p w14:paraId="339A1CEF" w14:textId="3296FC5F" w:rsidR="00D52CBA" w:rsidRDefault="00D52CBA">
          <w:pPr>
            <w:pStyle w:val="TOC1"/>
            <w:rPr>
              <w:rFonts w:asciiTheme="minorHAnsi" w:eastAsiaTheme="minorEastAsia" w:hAnsiTheme="minorHAnsi"/>
              <w:noProof/>
            </w:rPr>
          </w:pPr>
          <w:r>
            <w:rPr>
              <w:noProof/>
            </w:rPr>
            <w:t xml:space="preserve">15 </w:t>
          </w:r>
          <w:r w:rsidR="00C3191E" w:rsidRPr="008A1CA7">
            <w:rPr>
              <w:noProof/>
            </w:rPr>
            <w:t xml:space="preserve">Electrical </w:t>
          </w:r>
          <w:r w:rsidR="00C3191E">
            <w:rPr>
              <w:noProof/>
            </w:rPr>
            <w:t xml:space="preserve">safety </w:t>
          </w:r>
          <w:r w:rsidR="00C3191E" w:rsidRPr="008A1CA7">
            <w:rPr>
              <w:noProof/>
            </w:rPr>
            <w:t>protection device</w:t>
          </w:r>
          <w:r>
            <w:rPr>
              <w:noProof/>
            </w:rPr>
            <w:tab/>
          </w:r>
          <w:r>
            <w:rPr>
              <w:noProof/>
            </w:rPr>
            <w:fldChar w:fldCharType="begin"/>
          </w:r>
          <w:r>
            <w:rPr>
              <w:noProof/>
            </w:rPr>
            <w:instrText xml:space="preserve"> PAGEREF _Toc39848570 \h </w:instrText>
          </w:r>
          <w:r>
            <w:rPr>
              <w:noProof/>
            </w:rPr>
          </w:r>
          <w:r>
            <w:rPr>
              <w:noProof/>
            </w:rPr>
            <w:fldChar w:fldCharType="separate"/>
          </w:r>
          <w:r w:rsidR="00470758">
            <w:rPr>
              <w:noProof/>
            </w:rPr>
            <w:t>10</w:t>
          </w:r>
          <w:r>
            <w:rPr>
              <w:noProof/>
            </w:rPr>
            <w:fldChar w:fldCharType="end"/>
          </w:r>
        </w:p>
        <w:p w14:paraId="3A54DA09" w14:textId="2E76C0BD" w:rsidR="00D52CBA" w:rsidRDefault="00D52CBA">
          <w:pPr>
            <w:pStyle w:val="TOC2"/>
            <w:rPr>
              <w:rFonts w:asciiTheme="minorHAnsi" w:eastAsiaTheme="minorEastAsia" w:hAnsiTheme="minorHAnsi"/>
              <w:noProof/>
            </w:rPr>
          </w:pPr>
          <w:r>
            <w:rPr>
              <w:noProof/>
            </w:rPr>
            <w:t xml:space="preserve">15.1 </w:t>
          </w:r>
          <w:r w:rsidR="00C3191E">
            <w:rPr>
              <w:noProof/>
            </w:rPr>
            <w:t>I</w:t>
          </w:r>
          <w:r w:rsidR="00C3191E" w:rsidRPr="008C3CA6">
            <w:rPr>
              <w:noProof/>
            </w:rPr>
            <w:t>nterconnection protection</w:t>
          </w:r>
          <w:r>
            <w:rPr>
              <w:noProof/>
            </w:rPr>
            <w:tab/>
          </w:r>
          <w:r>
            <w:rPr>
              <w:noProof/>
            </w:rPr>
            <w:fldChar w:fldCharType="begin"/>
          </w:r>
          <w:r>
            <w:rPr>
              <w:noProof/>
            </w:rPr>
            <w:instrText xml:space="preserve"> PAGEREF _Toc39848571 \h </w:instrText>
          </w:r>
          <w:r>
            <w:rPr>
              <w:noProof/>
            </w:rPr>
          </w:r>
          <w:r>
            <w:rPr>
              <w:noProof/>
            </w:rPr>
            <w:fldChar w:fldCharType="separate"/>
          </w:r>
          <w:r w:rsidR="00470758">
            <w:rPr>
              <w:noProof/>
            </w:rPr>
            <w:t>10</w:t>
          </w:r>
          <w:r>
            <w:rPr>
              <w:noProof/>
            </w:rPr>
            <w:fldChar w:fldCharType="end"/>
          </w:r>
        </w:p>
        <w:p w14:paraId="643D639C" w14:textId="7A973351" w:rsidR="00D52CBA" w:rsidRDefault="00D52CBA">
          <w:pPr>
            <w:pStyle w:val="TOC2"/>
            <w:rPr>
              <w:rFonts w:asciiTheme="minorHAnsi" w:eastAsiaTheme="minorEastAsia" w:hAnsiTheme="minorHAnsi"/>
              <w:noProof/>
            </w:rPr>
          </w:pPr>
          <w:r>
            <w:rPr>
              <w:noProof/>
            </w:rPr>
            <w:t xml:space="preserve">15.2 </w:t>
          </w:r>
          <w:r w:rsidR="00C3191E" w:rsidRPr="008A1CA7">
            <w:rPr>
              <w:noProof/>
            </w:rPr>
            <w:t>AC &amp; DC circuit isolating protection</w:t>
          </w:r>
          <w:r>
            <w:rPr>
              <w:noProof/>
            </w:rPr>
            <w:tab/>
          </w:r>
          <w:r>
            <w:rPr>
              <w:noProof/>
            </w:rPr>
            <w:fldChar w:fldCharType="begin"/>
          </w:r>
          <w:r>
            <w:rPr>
              <w:noProof/>
            </w:rPr>
            <w:instrText xml:space="preserve"> PAGEREF _Toc39848572 \h </w:instrText>
          </w:r>
          <w:r>
            <w:rPr>
              <w:noProof/>
            </w:rPr>
          </w:r>
          <w:r>
            <w:rPr>
              <w:noProof/>
            </w:rPr>
            <w:fldChar w:fldCharType="separate"/>
          </w:r>
          <w:r w:rsidR="00470758">
            <w:rPr>
              <w:noProof/>
            </w:rPr>
            <w:t>11</w:t>
          </w:r>
          <w:r>
            <w:rPr>
              <w:noProof/>
            </w:rPr>
            <w:fldChar w:fldCharType="end"/>
          </w:r>
        </w:p>
        <w:p w14:paraId="2223376F" w14:textId="1E15C5F5" w:rsidR="00D52CBA" w:rsidRDefault="00D52CBA">
          <w:pPr>
            <w:pStyle w:val="TOC2"/>
            <w:rPr>
              <w:rFonts w:asciiTheme="minorHAnsi" w:eastAsiaTheme="minorEastAsia" w:hAnsiTheme="minorHAnsi"/>
              <w:noProof/>
            </w:rPr>
          </w:pPr>
          <w:r>
            <w:rPr>
              <w:noProof/>
            </w:rPr>
            <w:t xml:space="preserve">15.3 </w:t>
          </w:r>
          <w:r w:rsidR="00C3191E" w:rsidRPr="008A1CA7">
            <w:rPr>
              <w:noProof/>
            </w:rPr>
            <w:t>Electric shock protection</w:t>
          </w:r>
          <w:r>
            <w:rPr>
              <w:noProof/>
            </w:rPr>
            <w:tab/>
          </w:r>
          <w:r>
            <w:rPr>
              <w:noProof/>
            </w:rPr>
            <w:fldChar w:fldCharType="begin"/>
          </w:r>
          <w:r>
            <w:rPr>
              <w:noProof/>
            </w:rPr>
            <w:instrText xml:space="preserve"> PAGEREF _Toc39848573 \h </w:instrText>
          </w:r>
          <w:r>
            <w:rPr>
              <w:noProof/>
            </w:rPr>
          </w:r>
          <w:r>
            <w:rPr>
              <w:noProof/>
            </w:rPr>
            <w:fldChar w:fldCharType="separate"/>
          </w:r>
          <w:r w:rsidR="00470758">
            <w:rPr>
              <w:noProof/>
            </w:rPr>
            <w:t>11</w:t>
          </w:r>
          <w:r>
            <w:rPr>
              <w:noProof/>
            </w:rPr>
            <w:fldChar w:fldCharType="end"/>
          </w:r>
        </w:p>
        <w:p w14:paraId="3C12560C" w14:textId="00CCF30A" w:rsidR="00D52CBA" w:rsidRDefault="00D52CBA">
          <w:pPr>
            <w:pStyle w:val="TOC2"/>
            <w:rPr>
              <w:rFonts w:asciiTheme="minorHAnsi" w:eastAsiaTheme="minorEastAsia" w:hAnsiTheme="minorHAnsi"/>
              <w:noProof/>
            </w:rPr>
          </w:pPr>
          <w:r>
            <w:rPr>
              <w:noProof/>
            </w:rPr>
            <w:t xml:space="preserve">15.4 </w:t>
          </w:r>
          <w:r w:rsidR="00C3191E" w:rsidRPr="008A1CA7">
            <w:rPr>
              <w:noProof/>
            </w:rPr>
            <w:t>Grounding protection</w:t>
          </w:r>
          <w:r>
            <w:rPr>
              <w:noProof/>
            </w:rPr>
            <w:tab/>
          </w:r>
          <w:r>
            <w:rPr>
              <w:noProof/>
            </w:rPr>
            <w:fldChar w:fldCharType="begin"/>
          </w:r>
          <w:r>
            <w:rPr>
              <w:noProof/>
            </w:rPr>
            <w:instrText xml:space="preserve"> PAGEREF _Toc39848574 \h </w:instrText>
          </w:r>
          <w:r>
            <w:rPr>
              <w:noProof/>
            </w:rPr>
          </w:r>
          <w:r>
            <w:rPr>
              <w:noProof/>
            </w:rPr>
            <w:fldChar w:fldCharType="separate"/>
          </w:r>
          <w:r w:rsidR="00470758">
            <w:rPr>
              <w:noProof/>
            </w:rPr>
            <w:t>11</w:t>
          </w:r>
          <w:r>
            <w:rPr>
              <w:noProof/>
            </w:rPr>
            <w:fldChar w:fldCharType="end"/>
          </w:r>
        </w:p>
        <w:p w14:paraId="267BD118" w14:textId="4506D969" w:rsidR="00D52CBA" w:rsidRDefault="00D52CBA">
          <w:pPr>
            <w:pStyle w:val="TOC2"/>
            <w:rPr>
              <w:rFonts w:asciiTheme="minorHAnsi" w:eastAsiaTheme="minorEastAsia" w:hAnsiTheme="minorHAnsi"/>
              <w:noProof/>
            </w:rPr>
          </w:pPr>
          <w:r>
            <w:rPr>
              <w:noProof/>
            </w:rPr>
            <w:t xml:space="preserve">15.5 </w:t>
          </w:r>
          <w:r w:rsidR="00C3191E" w:rsidRPr="008A1CA7">
            <w:rPr>
              <w:noProof/>
            </w:rPr>
            <w:t>Insulation protection</w:t>
          </w:r>
          <w:r>
            <w:rPr>
              <w:noProof/>
            </w:rPr>
            <w:tab/>
          </w:r>
          <w:r>
            <w:rPr>
              <w:noProof/>
            </w:rPr>
            <w:fldChar w:fldCharType="begin"/>
          </w:r>
          <w:r>
            <w:rPr>
              <w:noProof/>
            </w:rPr>
            <w:instrText xml:space="preserve"> PAGEREF _Toc39848575 \h </w:instrText>
          </w:r>
          <w:r>
            <w:rPr>
              <w:noProof/>
            </w:rPr>
          </w:r>
          <w:r>
            <w:rPr>
              <w:noProof/>
            </w:rPr>
            <w:fldChar w:fldCharType="separate"/>
          </w:r>
          <w:r w:rsidR="00470758">
            <w:rPr>
              <w:noProof/>
            </w:rPr>
            <w:t>11</w:t>
          </w:r>
          <w:r>
            <w:rPr>
              <w:noProof/>
            </w:rPr>
            <w:fldChar w:fldCharType="end"/>
          </w:r>
        </w:p>
        <w:p w14:paraId="77114B2D" w14:textId="594B2299" w:rsidR="00D52CBA" w:rsidRDefault="00D52CBA">
          <w:pPr>
            <w:pStyle w:val="TOC2"/>
            <w:rPr>
              <w:rFonts w:asciiTheme="minorHAnsi" w:eastAsiaTheme="minorEastAsia" w:hAnsiTheme="minorHAnsi"/>
              <w:noProof/>
            </w:rPr>
          </w:pPr>
          <w:r>
            <w:rPr>
              <w:noProof/>
            </w:rPr>
            <w:t xml:space="preserve">15.6 </w:t>
          </w:r>
          <w:r w:rsidR="00C3191E" w:rsidRPr="008A1CA7">
            <w:rPr>
              <w:noProof/>
            </w:rPr>
            <w:t>Overvoltage protection</w:t>
          </w:r>
          <w:r>
            <w:rPr>
              <w:noProof/>
            </w:rPr>
            <w:tab/>
          </w:r>
          <w:r>
            <w:rPr>
              <w:noProof/>
            </w:rPr>
            <w:fldChar w:fldCharType="begin"/>
          </w:r>
          <w:r>
            <w:rPr>
              <w:noProof/>
            </w:rPr>
            <w:instrText xml:space="preserve"> PAGEREF _Toc39848576 \h </w:instrText>
          </w:r>
          <w:r>
            <w:rPr>
              <w:noProof/>
            </w:rPr>
          </w:r>
          <w:r>
            <w:rPr>
              <w:noProof/>
            </w:rPr>
            <w:fldChar w:fldCharType="separate"/>
          </w:r>
          <w:r w:rsidR="00470758">
            <w:rPr>
              <w:noProof/>
            </w:rPr>
            <w:t>11</w:t>
          </w:r>
          <w:r>
            <w:rPr>
              <w:noProof/>
            </w:rPr>
            <w:fldChar w:fldCharType="end"/>
          </w:r>
        </w:p>
        <w:p w14:paraId="6D7DE5CC" w14:textId="3B47A0AE" w:rsidR="00D52CBA" w:rsidRDefault="00D52CBA">
          <w:pPr>
            <w:pStyle w:val="TOC2"/>
            <w:rPr>
              <w:rFonts w:asciiTheme="minorHAnsi" w:eastAsiaTheme="minorEastAsia" w:hAnsiTheme="minorHAnsi"/>
              <w:noProof/>
            </w:rPr>
          </w:pPr>
          <w:r>
            <w:rPr>
              <w:noProof/>
            </w:rPr>
            <w:t xml:space="preserve">15.7 </w:t>
          </w:r>
          <w:r w:rsidR="00C3191E" w:rsidRPr="008A1CA7">
            <w:rPr>
              <w:noProof/>
            </w:rPr>
            <w:t>Overcurrent protection</w:t>
          </w:r>
          <w:r>
            <w:rPr>
              <w:noProof/>
            </w:rPr>
            <w:tab/>
          </w:r>
          <w:r>
            <w:rPr>
              <w:noProof/>
            </w:rPr>
            <w:fldChar w:fldCharType="begin"/>
          </w:r>
          <w:r>
            <w:rPr>
              <w:noProof/>
            </w:rPr>
            <w:instrText xml:space="preserve"> PAGEREF _Toc39848577 \h </w:instrText>
          </w:r>
          <w:r>
            <w:rPr>
              <w:noProof/>
            </w:rPr>
          </w:r>
          <w:r>
            <w:rPr>
              <w:noProof/>
            </w:rPr>
            <w:fldChar w:fldCharType="separate"/>
          </w:r>
          <w:r w:rsidR="00470758">
            <w:rPr>
              <w:noProof/>
            </w:rPr>
            <w:t>12</w:t>
          </w:r>
          <w:r>
            <w:rPr>
              <w:noProof/>
            </w:rPr>
            <w:fldChar w:fldCharType="end"/>
          </w:r>
        </w:p>
        <w:p w14:paraId="11E5A50B" w14:textId="0A14108A" w:rsidR="00D52CBA" w:rsidRDefault="00D52CBA">
          <w:pPr>
            <w:pStyle w:val="TOC2"/>
            <w:rPr>
              <w:rFonts w:asciiTheme="minorHAnsi" w:eastAsiaTheme="minorEastAsia" w:hAnsiTheme="minorHAnsi"/>
              <w:noProof/>
            </w:rPr>
          </w:pPr>
          <w:r>
            <w:rPr>
              <w:noProof/>
            </w:rPr>
            <w:t xml:space="preserve">15.8 </w:t>
          </w:r>
          <w:r w:rsidR="00C3191E" w:rsidRPr="008A1CA7">
            <w:rPr>
              <w:noProof/>
            </w:rPr>
            <w:t>Lightning protection</w:t>
          </w:r>
          <w:r>
            <w:rPr>
              <w:noProof/>
            </w:rPr>
            <w:tab/>
          </w:r>
          <w:r>
            <w:rPr>
              <w:noProof/>
            </w:rPr>
            <w:fldChar w:fldCharType="begin"/>
          </w:r>
          <w:r>
            <w:rPr>
              <w:noProof/>
            </w:rPr>
            <w:instrText xml:space="preserve"> PAGEREF _Toc39848578 \h </w:instrText>
          </w:r>
          <w:r>
            <w:rPr>
              <w:noProof/>
            </w:rPr>
          </w:r>
          <w:r>
            <w:rPr>
              <w:noProof/>
            </w:rPr>
            <w:fldChar w:fldCharType="separate"/>
          </w:r>
          <w:r w:rsidR="00470758">
            <w:rPr>
              <w:noProof/>
            </w:rPr>
            <w:t>12</w:t>
          </w:r>
          <w:r>
            <w:rPr>
              <w:noProof/>
            </w:rPr>
            <w:fldChar w:fldCharType="end"/>
          </w:r>
        </w:p>
        <w:p w14:paraId="31F95A0F" w14:textId="139446D9" w:rsidR="00D52CBA" w:rsidRDefault="00C3191E">
          <w:pPr>
            <w:pStyle w:val="TOC1"/>
            <w:rPr>
              <w:rFonts w:asciiTheme="minorHAnsi" w:eastAsiaTheme="minorEastAsia" w:hAnsiTheme="minorHAnsi"/>
              <w:noProof/>
            </w:rPr>
          </w:pPr>
          <w:r>
            <w:rPr>
              <w:rFonts w:hint="eastAsia"/>
              <w:noProof/>
            </w:rPr>
            <w:t>Reference</w:t>
          </w:r>
          <w:r>
            <w:rPr>
              <w:noProof/>
            </w:rPr>
            <w:t>s</w:t>
          </w:r>
          <w:r w:rsidR="00D52CBA">
            <w:rPr>
              <w:noProof/>
            </w:rPr>
            <w:tab/>
          </w:r>
          <w:r w:rsidR="00D52CBA">
            <w:rPr>
              <w:noProof/>
            </w:rPr>
            <w:fldChar w:fldCharType="begin"/>
          </w:r>
          <w:r w:rsidR="00D52CBA">
            <w:rPr>
              <w:noProof/>
            </w:rPr>
            <w:instrText xml:space="preserve"> PAGEREF _Toc39848579 \h </w:instrText>
          </w:r>
          <w:r w:rsidR="00D52CBA">
            <w:rPr>
              <w:noProof/>
            </w:rPr>
          </w:r>
          <w:r w:rsidR="00D52CBA">
            <w:rPr>
              <w:noProof/>
            </w:rPr>
            <w:fldChar w:fldCharType="separate"/>
          </w:r>
          <w:r w:rsidR="00470758">
            <w:rPr>
              <w:noProof/>
            </w:rPr>
            <w:t>13</w:t>
          </w:r>
          <w:r w:rsidR="00D52CBA">
            <w:rPr>
              <w:noProof/>
            </w:rPr>
            <w:fldChar w:fldCharType="end"/>
          </w:r>
        </w:p>
        <w:p w14:paraId="0A8A3546" w14:textId="4600BABB" w:rsidR="004237DF" w:rsidRPr="00470E00" w:rsidRDefault="004237DF" w:rsidP="004237DF">
          <w:pPr>
            <w:ind w:firstLineChars="0"/>
            <w:rPr>
              <w:rFonts w:ascii="宋体" w:hAnsi="宋体"/>
            </w:rPr>
          </w:pPr>
          <w:r w:rsidRPr="00470E00">
            <w:rPr>
              <w:rFonts w:ascii="宋体" w:hAnsi="宋体"/>
              <w:bCs/>
              <w:lang w:val="zh-CN"/>
            </w:rPr>
            <w:fldChar w:fldCharType="end"/>
          </w:r>
        </w:p>
      </w:sdtContent>
    </w:sdt>
    <w:bookmarkEnd w:id="30" w:displacedByCustomXml="prev"/>
    <w:bookmarkEnd w:id="29" w:displacedByCustomXml="prev"/>
    <w:bookmarkStart w:id="31" w:name="_Toc15560399" w:displacedByCustomXml="prev"/>
    <w:p w14:paraId="732A87EE" w14:textId="77777777" w:rsidR="004237DF" w:rsidRPr="00470E00" w:rsidRDefault="004237DF" w:rsidP="004237DF">
      <w:pPr>
        <w:ind w:firstLine="720"/>
        <w:jc w:val="center"/>
        <w:rPr>
          <w:rFonts w:ascii="黑体" w:eastAsia="黑体" w:hAnsi="黑体"/>
          <w:sz w:val="36"/>
        </w:rPr>
        <w:sectPr w:rsidR="004237DF" w:rsidRPr="00470E00" w:rsidSect="004237DF">
          <w:pgSz w:w="11906" w:h="16838"/>
          <w:pgMar w:top="1440" w:right="1800" w:bottom="1440" w:left="1800" w:header="851" w:footer="992" w:gutter="0"/>
          <w:pgNumType w:fmt="upperRoman"/>
          <w:cols w:space="425"/>
          <w:docGrid w:type="lines" w:linePitch="312"/>
        </w:sectPr>
      </w:pPr>
    </w:p>
    <w:p w14:paraId="08C52462" w14:textId="75E929F4" w:rsidR="00960B03" w:rsidRPr="00470E00" w:rsidRDefault="00FA1002" w:rsidP="00F5079B">
      <w:pPr>
        <w:pStyle w:val="1"/>
        <w:numPr>
          <w:ilvl w:val="0"/>
          <w:numId w:val="0"/>
        </w:numPr>
        <w:jc w:val="center"/>
      </w:pPr>
      <w:bookmarkStart w:id="32" w:name="_Toc39848426"/>
      <w:bookmarkStart w:id="33" w:name="_Toc39848530"/>
      <w:r w:rsidRPr="00470E00">
        <w:rPr>
          <w:rFonts w:hint="eastAsia"/>
        </w:rPr>
        <w:lastRenderedPageBreak/>
        <w:t xml:space="preserve">前 </w:t>
      </w:r>
      <w:r w:rsidRPr="00470E00">
        <w:t xml:space="preserve"> </w:t>
      </w:r>
      <w:r w:rsidRPr="00470E00">
        <w:rPr>
          <w:rFonts w:hint="eastAsia"/>
        </w:rPr>
        <w:t>言</w:t>
      </w:r>
      <w:bookmarkEnd w:id="31"/>
      <w:bookmarkEnd w:id="32"/>
      <w:bookmarkEnd w:id="33"/>
    </w:p>
    <w:p w14:paraId="11780110" w14:textId="62773C8C" w:rsidR="008905A6" w:rsidRPr="00470E00" w:rsidRDefault="008905A6" w:rsidP="008905A6">
      <w:pPr>
        <w:ind w:firstLine="420"/>
      </w:pPr>
      <w:r w:rsidRPr="00470E00">
        <w:t>本标准按照</w:t>
      </w:r>
      <w:r w:rsidRPr="00470E00">
        <w:t>GB/T 1.1-2009</w:t>
      </w:r>
      <w:r w:rsidRPr="00470E00">
        <w:t>给出的规则起草。</w:t>
      </w:r>
    </w:p>
    <w:p w14:paraId="03764283" w14:textId="510C1759" w:rsidR="008905A6" w:rsidRPr="00470E00" w:rsidRDefault="008905A6" w:rsidP="008905A6">
      <w:pPr>
        <w:ind w:firstLine="420"/>
      </w:pPr>
      <w:r w:rsidRPr="00470E00">
        <w:rPr>
          <w:rFonts w:hint="eastAsia"/>
        </w:rPr>
        <w:t>本标准是按中国工程建设标准化协会</w:t>
      </w:r>
      <w:r w:rsidR="005044F9" w:rsidRPr="005044F9">
        <w:rPr>
          <w:rFonts w:hint="eastAsia"/>
        </w:rPr>
        <w:t>《关于印发</w:t>
      </w:r>
      <w:r w:rsidR="005044F9" w:rsidRPr="005044F9">
        <w:rPr>
          <w:rFonts w:hint="eastAsia"/>
        </w:rPr>
        <w:t>&lt;2019</w:t>
      </w:r>
      <w:r w:rsidR="005044F9" w:rsidRPr="005044F9">
        <w:rPr>
          <w:rFonts w:hint="eastAsia"/>
        </w:rPr>
        <w:t>年第一批协会标准制订、修订计划</w:t>
      </w:r>
      <w:r w:rsidR="005044F9" w:rsidRPr="005044F9">
        <w:rPr>
          <w:rFonts w:hint="eastAsia"/>
        </w:rPr>
        <w:t>&gt;</w:t>
      </w:r>
      <w:r w:rsidR="005044F9" w:rsidRPr="005044F9">
        <w:rPr>
          <w:rFonts w:hint="eastAsia"/>
        </w:rPr>
        <w:t>的通知》（建标协字</w:t>
      </w:r>
      <w:r w:rsidR="005044F9" w:rsidRPr="005044F9">
        <w:rPr>
          <w:rFonts w:hint="eastAsia"/>
        </w:rPr>
        <w:t>[2019]12</w:t>
      </w:r>
      <w:r w:rsidR="005044F9" w:rsidRPr="005044F9">
        <w:rPr>
          <w:rFonts w:hint="eastAsia"/>
        </w:rPr>
        <w:t>号）</w:t>
      </w:r>
      <w:r w:rsidRPr="00470E00">
        <w:t>的要求</w:t>
      </w:r>
      <w:r w:rsidRPr="00470E00">
        <w:rPr>
          <w:rFonts w:hint="eastAsia"/>
        </w:rPr>
        <w:t>制定。</w:t>
      </w:r>
    </w:p>
    <w:p w14:paraId="67CF0EEA" w14:textId="59DD9818" w:rsidR="008905A6" w:rsidRPr="00470E00" w:rsidRDefault="008905A6" w:rsidP="008905A6">
      <w:pPr>
        <w:ind w:firstLine="420"/>
      </w:pPr>
      <w:r w:rsidRPr="00470E00">
        <w:t>本标准</w:t>
      </w:r>
      <w:r w:rsidRPr="00470E00">
        <w:rPr>
          <w:rFonts w:hint="eastAsia"/>
        </w:rPr>
        <w:t>由中国工程建设标准化协会建筑环境与节能专业委员会</w:t>
      </w:r>
      <w:r w:rsidRPr="00470E00">
        <w:t>归口</w:t>
      </w:r>
      <w:r w:rsidRPr="00470E00">
        <w:rPr>
          <w:rFonts w:hint="eastAsia"/>
        </w:rPr>
        <w:t>管理</w:t>
      </w:r>
      <w:r w:rsidRPr="00470E00">
        <w:t>。</w:t>
      </w:r>
    </w:p>
    <w:p w14:paraId="3DEE6420" w14:textId="7E44714B" w:rsidR="005A0A17" w:rsidRPr="00470E00" w:rsidRDefault="005A0A17" w:rsidP="00D73DFC">
      <w:pPr>
        <w:ind w:firstLine="420"/>
      </w:pPr>
      <w:r w:rsidRPr="00470E00">
        <w:rPr>
          <w:rFonts w:hint="eastAsia"/>
        </w:rPr>
        <w:t>本标准负责起草单位：中国建筑科学研究院有限公司</w:t>
      </w:r>
    </w:p>
    <w:p w14:paraId="1CA8A077" w14:textId="1CFFAC68" w:rsidR="00D73DFC" w:rsidRPr="00470E00" w:rsidRDefault="00D73DFC" w:rsidP="00D73DFC">
      <w:pPr>
        <w:ind w:firstLine="420"/>
      </w:pPr>
      <w:r w:rsidRPr="00470E00">
        <w:rPr>
          <w:rFonts w:hint="eastAsia"/>
        </w:rPr>
        <w:t>本标准参加起草单位：</w:t>
      </w:r>
    </w:p>
    <w:p w14:paraId="0C20B200" w14:textId="019C1E20" w:rsidR="00D73DFC" w:rsidRPr="00470E00" w:rsidRDefault="00D73DFC" w:rsidP="00D73DFC">
      <w:pPr>
        <w:ind w:firstLine="420"/>
      </w:pPr>
      <w:r w:rsidRPr="00470E00">
        <w:rPr>
          <w:rFonts w:hint="eastAsia"/>
        </w:rPr>
        <w:t>本标准主要起草人：</w:t>
      </w:r>
    </w:p>
    <w:p w14:paraId="6489B1D4" w14:textId="7D73D715" w:rsidR="008905A6" w:rsidRPr="00470E00" w:rsidRDefault="00D73DFC" w:rsidP="009C57A3">
      <w:pPr>
        <w:ind w:firstLine="420"/>
      </w:pPr>
      <w:r w:rsidRPr="00470E00">
        <w:rPr>
          <w:rFonts w:hint="eastAsia"/>
        </w:rPr>
        <w:t>本标准主要审查人：</w:t>
      </w:r>
    </w:p>
    <w:p w14:paraId="295893F3" w14:textId="77777777" w:rsidR="00AC4FE8" w:rsidRPr="00470E00" w:rsidRDefault="00AC4FE8" w:rsidP="00223043">
      <w:pPr>
        <w:ind w:firstLine="480"/>
        <w:rPr>
          <w:rFonts w:cs="Times New Roman"/>
          <w:kern w:val="0"/>
          <w:sz w:val="24"/>
          <w:szCs w:val="24"/>
        </w:rPr>
      </w:pPr>
    </w:p>
    <w:p w14:paraId="46309CE1" w14:textId="77777777" w:rsidR="00AC4FE8" w:rsidRPr="00470E00" w:rsidRDefault="00AC4FE8" w:rsidP="00E707F6">
      <w:pPr>
        <w:ind w:firstLineChars="83" w:firstLine="199"/>
        <w:rPr>
          <w:rFonts w:cs="Times New Roman"/>
          <w:kern w:val="0"/>
          <w:sz w:val="24"/>
          <w:szCs w:val="24"/>
        </w:rPr>
        <w:sectPr w:rsidR="00AC4FE8" w:rsidRPr="00470E00" w:rsidSect="002B0A55">
          <w:pgSz w:w="11906" w:h="16838"/>
          <w:pgMar w:top="1440" w:right="1800" w:bottom="1440" w:left="1800" w:header="851" w:footer="992" w:gutter="0"/>
          <w:pgNumType w:fmt="upperRoman"/>
          <w:cols w:space="425"/>
          <w:docGrid w:type="lines" w:linePitch="312"/>
        </w:sectPr>
      </w:pPr>
    </w:p>
    <w:p w14:paraId="51FF4824" w14:textId="79D4EB54" w:rsidR="00223043" w:rsidRPr="00470E00" w:rsidRDefault="006F34ED" w:rsidP="006F34ED">
      <w:pPr>
        <w:spacing w:before="851" w:after="680"/>
        <w:ind w:firstLineChars="0" w:firstLine="0"/>
        <w:jc w:val="center"/>
        <w:rPr>
          <w:rFonts w:ascii="黑体" w:eastAsia="黑体" w:hAnsi="黑体"/>
          <w:sz w:val="32"/>
          <w:szCs w:val="32"/>
        </w:rPr>
      </w:pPr>
      <w:r w:rsidRPr="00470E00">
        <w:rPr>
          <w:rFonts w:ascii="黑体" w:eastAsia="黑体" w:hAnsi="黑体" w:hint="eastAsia"/>
          <w:sz w:val="32"/>
          <w:szCs w:val="32"/>
        </w:rPr>
        <w:lastRenderedPageBreak/>
        <w:t>建筑光伏控制及变配电设备技术要求</w:t>
      </w:r>
    </w:p>
    <w:p w14:paraId="497F7634" w14:textId="5235EA0E" w:rsidR="002D6CEA" w:rsidRPr="00470E00" w:rsidRDefault="002D6CEA" w:rsidP="001D08AA">
      <w:pPr>
        <w:pStyle w:val="1"/>
      </w:pPr>
      <w:bookmarkStart w:id="34" w:name="_Toc528512767"/>
      <w:bookmarkStart w:id="35" w:name="_Toc16967912"/>
      <w:bookmarkStart w:id="36" w:name="_Toc16968182"/>
      <w:bookmarkStart w:id="37" w:name="_Toc17126067"/>
      <w:bookmarkStart w:id="38" w:name="_Toc39848427"/>
      <w:bookmarkStart w:id="39" w:name="_Toc39848531"/>
      <w:r w:rsidRPr="00470E00">
        <w:rPr>
          <w:rFonts w:hint="eastAsia"/>
        </w:rPr>
        <w:t>范围</w:t>
      </w:r>
      <w:bookmarkEnd w:id="34"/>
      <w:bookmarkEnd w:id="35"/>
      <w:bookmarkEnd w:id="36"/>
      <w:bookmarkEnd w:id="37"/>
      <w:bookmarkEnd w:id="38"/>
      <w:bookmarkEnd w:id="39"/>
    </w:p>
    <w:p w14:paraId="39E67CA9" w14:textId="39A9FD2D" w:rsidR="00510060" w:rsidRPr="00470E00" w:rsidRDefault="00510060" w:rsidP="000D6EB3">
      <w:pPr>
        <w:ind w:firstLine="420"/>
      </w:pPr>
      <w:r w:rsidRPr="00470E00">
        <w:rPr>
          <w:rFonts w:hint="eastAsia"/>
        </w:rPr>
        <w:t>本标准规定了</w:t>
      </w:r>
      <w:r w:rsidR="009D47FF" w:rsidRPr="00470E00">
        <w:rPr>
          <w:rFonts w:hint="eastAsia"/>
        </w:rPr>
        <w:t>建筑光伏系统中</w:t>
      </w:r>
      <w:r w:rsidR="00B25800">
        <w:rPr>
          <w:rFonts w:hint="eastAsia"/>
        </w:rPr>
        <w:t>光伏</w:t>
      </w:r>
      <w:r w:rsidR="00E8018F">
        <w:rPr>
          <w:rFonts w:hint="eastAsia"/>
        </w:rPr>
        <w:t>组件</w:t>
      </w:r>
      <w:r w:rsidR="00B25800">
        <w:rPr>
          <w:rFonts w:hint="eastAsia"/>
        </w:rPr>
        <w:t>、</w:t>
      </w:r>
      <w:r w:rsidR="00574DBA">
        <w:rPr>
          <w:rFonts w:hint="eastAsia"/>
        </w:rPr>
        <w:t>逆变器</w:t>
      </w:r>
      <w:r w:rsidR="009D47FF" w:rsidRPr="00470E00">
        <w:rPr>
          <w:rFonts w:hint="eastAsia"/>
        </w:rPr>
        <w:t>、</w:t>
      </w:r>
      <w:r w:rsidR="00574DBA">
        <w:rPr>
          <w:rFonts w:hint="eastAsia"/>
        </w:rPr>
        <w:t>充放电控制器</w:t>
      </w:r>
      <w:r w:rsidR="00CC420B">
        <w:rPr>
          <w:rFonts w:hint="eastAsia"/>
        </w:rPr>
        <w:t>、</w:t>
      </w:r>
      <w:r w:rsidR="00574DBA">
        <w:rPr>
          <w:rFonts w:hint="eastAsia"/>
        </w:rPr>
        <w:t>蓄电池</w:t>
      </w:r>
      <w:r w:rsidR="0083143F">
        <w:rPr>
          <w:rFonts w:hint="eastAsia"/>
        </w:rPr>
        <w:t>及电池管理系统</w:t>
      </w:r>
      <w:r w:rsidR="00574DBA" w:rsidRPr="00470E00">
        <w:rPr>
          <w:rFonts w:hint="eastAsia"/>
        </w:rPr>
        <w:t>、</w:t>
      </w:r>
      <w:r w:rsidR="00CD2F14" w:rsidRPr="00470E00">
        <w:rPr>
          <w:rFonts w:hint="eastAsia"/>
        </w:rPr>
        <w:t>并网接口设备、</w:t>
      </w:r>
      <w:r w:rsidR="009D47FF" w:rsidRPr="00470E00">
        <w:rPr>
          <w:rFonts w:hint="eastAsia"/>
        </w:rPr>
        <w:t>配电箱、线缆</w:t>
      </w:r>
      <w:r w:rsidR="0083143F">
        <w:rPr>
          <w:rFonts w:hint="eastAsia"/>
        </w:rPr>
        <w:t>及</w:t>
      </w:r>
      <w:r w:rsidR="00654813">
        <w:rPr>
          <w:rFonts w:hint="eastAsia"/>
        </w:rPr>
        <w:t>直流线缆</w:t>
      </w:r>
      <w:r w:rsidR="007100AF">
        <w:rPr>
          <w:rFonts w:hint="eastAsia"/>
        </w:rPr>
        <w:t>连接器、</w:t>
      </w:r>
      <w:r w:rsidR="009D47FF" w:rsidRPr="00470E00">
        <w:rPr>
          <w:rFonts w:hint="eastAsia"/>
        </w:rPr>
        <w:t>监测与通信设备、</w:t>
      </w:r>
      <w:r w:rsidR="00650123">
        <w:rPr>
          <w:rFonts w:hint="eastAsia"/>
        </w:rPr>
        <w:t>快速关断装置</w:t>
      </w:r>
      <w:r w:rsidR="00CD2F14">
        <w:rPr>
          <w:rFonts w:hint="eastAsia"/>
        </w:rPr>
        <w:t>、</w:t>
      </w:r>
      <w:r w:rsidR="00225BB8">
        <w:rPr>
          <w:rFonts w:hint="eastAsia"/>
        </w:rPr>
        <w:t>火灾防护</w:t>
      </w:r>
      <w:r w:rsidR="00817A0F">
        <w:rPr>
          <w:rFonts w:hint="eastAsia"/>
        </w:rPr>
        <w:t>装置</w:t>
      </w:r>
      <w:r w:rsidR="00225BB8">
        <w:rPr>
          <w:rFonts w:hint="eastAsia"/>
        </w:rPr>
        <w:t>、</w:t>
      </w:r>
      <w:r w:rsidR="00CF5812">
        <w:rPr>
          <w:rFonts w:hint="eastAsia"/>
        </w:rPr>
        <w:t>电气安全保护装置</w:t>
      </w:r>
      <w:r w:rsidR="00F52135">
        <w:rPr>
          <w:rFonts w:hint="eastAsia"/>
        </w:rPr>
        <w:t>等控制及变配电设备的</w:t>
      </w:r>
      <w:r w:rsidR="003E08B7" w:rsidRPr="00470E00">
        <w:rPr>
          <w:rFonts w:hint="eastAsia"/>
        </w:rPr>
        <w:t>技术要求</w:t>
      </w:r>
      <w:r w:rsidRPr="00470E00">
        <w:rPr>
          <w:rFonts w:hint="eastAsia"/>
        </w:rPr>
        <w:t>。</w:t>
      </w:r>
    </w:p>
    <w:p w14:paraId="5A493C14" w14:textId="2BE79C77" w:rsidR="00510060" w:rsidRPr="00470E00" w:rsidRDefault="00243AEC" w:rsidP="000D6EB3">
      <w:pPr>
        <w:ind w:firstLine="420"/>
      </w:pPr>
      <w:r w:rsidRPr="00470E00">
        <w:rPr>
          <w:rFonts w:hint="eastAsia"/>
        </w:rPr>
        <w:t>本标准适用于</w:t>
      </w:r>
      <w:r w:rsidR="000F1D35" w:rsidRPr="00470E00">
        <w:rPr>
          <w:rFonts w:hint="eastAsia"/>
        </w:rPr>
        <w:t>安装在建筑</w:t>
      </w:r>
      <w:r w:rsidR="0079033D">
        <w:rPr>
          <w:rFonts w:hint="eastAsia"/>
        </w:rPr>
        <w:t>物</w:t>
      </w:r>
      <w:r w:rsidR="00050313" w:rsidRPr="00470E00">
        <w:rPr>
          <w:rFonts w:hint="eastAsia"/>
        </w:rPr>
        <w:t>本体</w:t>
      </w:r>
      <w:r w:rsidR="000F1D35" w:rsidRPr="00470E00">
        <w:rPr>
          <w:rFonts w:hint="eastAsia"/>
        </w:rPr>
        <w:t>或</w:t>
      </w:r>
      <w:r w:rsidR="0079033D">
        <w:rPr>
          <w:rFonts w:hint="eastAsia"/>
        </w:rPr>
        <w:t>建筑物临近</w:t>
      </w:r>
      <w:r w:rsidR="00396645">
        <w:rPr>
          <w:rFonts w:hint="eastAsia"/>
        </w:rPr>
        <w:t>构筑物</w:t>
      </w:r>
      <w:r w:rsidR="0079033D">
        <w:rPr>
          <w:rFonts w:hint="eastAsia"/>
        </w:rPr>
        <w:t>上</w:t>
      </w:r>
      <w:r w:rsidR="000F1D35" w:rsidRPr="00470E00">
        <w:rPr>
          <w:rFonts w:hint="eastAsia"/>
        </w:rPr>
        <w:t>，</w:t>
      </w:r>
      <w:r w:rsidR="003C1033">
        <w:rPr>
          <w:rFonts w:hint="eastAsia"/>
        </w:rPr>
        <w:t>供电电压不超过</w:t>
      </w:r>
      <w:r w:rsidR="003C1033">
        <w:rPr>
          <w:rFonts w:hint="eastAsia"/>
        </w:rPr>
        <w:t>3</w:t>
      </w:r>
      <w:r w:rsidR="003C1033">
        <w:t>80V</w:t>
      </w:r>
      <w:r w:rsidR="003C1033">
        <w:rPr>
          <w:rFonts w:hint="eastAsia"/>
        </w:rPr>
        <w:t>，</w:t>
      </w:r>
      <w:r w:rsidR="000F1D35" w:rsidRPr="00470E00">
        <w:rPr>
          <w:rFonts w:hint="eastAsia"/>
        </w:rPr>
        <w:t>为建筑提供用电的</w:t>
      </w:r>
      <w:r w:rsidR="00DC32ED" w:rsidRPr="00470E00">
        <w:rPr>
          <w:rFonts w:hint="eastAsia"/>
        </w:rPr>
        <w:t>太阳能</w:t>
      </w:r>
      <w:r w:rsidR="000F1D35" w:rsidRPr="00470E00">
        <w:rPr>
          <w:rFonts w:hint="eastAsia"/>
        </w:rPr>
        <w:t>光伏发电系统的控制及变配电设备</w:t>
      </w:r>
      <w:r w:rsidR="00AE33FC" w:rsidRPr="00470E00">
        <w:rPr>
          <w:rFonts w:hint="eastAsia"/>
        </w:rPr>
        <w:t>。</w:t>
      </w:r>
    </w:p>
    <w:p w14:paraId="4692BF8E" w14:textId="05E37448" w:rsidR="00EC785F" w:rsidRPr="00470E00" w:rsidRDefault="00EC785F" w:rsidP="001D08AA">
      <w:pPr>
        <w:pStyle w:val="1"/>
      </w:pPr>
      <w:bookmarkStart w:id="40" w:name="_Toc528512768"/>
      <w:bookmarkStart w:id="41" w:name="_Toc16967913"/>
      <w:bookmarkStart w:id="42" w:name="_Toc16968183"/>
      <w:bookmarkStart w:id="43" w:name="_Toc17126068"/>
      <w:bookmarkStart w:id="44" w:name="_Toc39848428"/>
      <w:bookmarkStart w:id="45" w:name="_Toc39848532"/>
      <w:r w:rsidRPr="00470E00">
        <w:rPr>
          <w:rFonts w:hint="eastAsia"/>
        </w:rPr>
        <w:t>规范性引用文件</w:t>
      </w:r>
      <w:bookmarkEnd w:id="40"/>
      <w:bookmarkEnd w:id="41"/>
      <w:bookmarkEnd w:id="42"/>
      <w:bookmarkEnd w:id="43"/>
      <w:bookmarkEnd w:id="44"/>
      <w:bookmarkEnd w:id="45"/>
    </w:p>
    <w:p w14:paraId="06CB80D5" w14:textId="139A2884" w:rsidR="00302285" w:rsidRDefault="00302285" w:rsidP="000D6EB3">
      <w:pPr>
        <w:ind w:firstLine="420"/>
      </w:pPr>
      <w:r w:rsidRPr="00470E00">
        <w:rPr>
          <w:rFonts w:hint="eastAsia"/>
        </w:rPr>
        <w:t>下列文件中</w:t>
      </w:r>
      <w:r w:rsidR="00DC303F" w:rsidRPr="00470E00">
        <w:rPr>
          <w:rFonts w:hint="eastAsia"/>
        </w:rPr>
        <w:t>对本文件的应用是必不可少的。</w:t>
      </w:r>
      <w:r w:rsidRPr="00470E00">
        <w:rPr>
          <w:rFonts w:hint="eastAsia"/>
        </w:rPr>
        <w:t>凡是注日期的引用文件，</w:t>
      </w:r>
      <w:r w:rsidR="00DC303F" w:rsidRPr="00470E00">
        <w:rPr>
          <w:rFonts w:hint="eastAsia"/>
        </w:rPr>
        <w:t>仅注日期的版本适用于本文件。</w:t>
      </w:r>
      <w:r w:rsidRPr="00470E00">
        <w:rPr>
          <w:rFonts w:hint="eastAsia"/>
        </w:rPr>
        <w:t>凡是不注日期的引用文件，其最新版本</w:t>
      </w:r>
      <w:r w:rsidR="00DC303F" w:rsidRPr="00470E00">
        <w:rPr>
          <w:rFonts w:hint="eastAsia"/>
        </w:rPr>
        <w:t>（包括所有的修改单）</w:t>
      </w:r>
      <w:r w:rsidRPr="00470E00">
        <w:rPr>
          <w:rFonts w:hint="eastAsia"/>
        </w:rPr>
        <w:t>适用于本</w:t>
      </w:r>
      <w:r w:rsidR="00A52486" w:rsidRPr="00470E00">
        <w:rPr>
          <w:rFonts w:hint="eastAsia"/>
        </w:rPr>
        <w:t>文件</w:t>
      </w:r>
      <w:r w:rsidRPr="00470E00">
        <w:rPr>
          <w:rFonts w:hint="eastAsia"/>
        </w:rPr>
        <w:t>。</w:t>
      </w:r>
    </w:p>
    <w:tbl>
      <w:tblPr>
        <w:tblW w:w="5000" w:type="pct"/>
        <w:tblLayout w:type="fixed"/>
        <w:tblLook w:val="04A0" w:firstRow="1" w:lastRow="0" w:firstColumn="1" w:lastColumn="0" w:noHBand="0" w:noVBand="1"/>
      </w:tblPr>
      <w:tblGrid>
        <w:gridCol w:w="2093"/>
        <w:gridCol w:w="6429"/>
      </w:tblGrid>
      <w:tr w:rsidR="000333E8" w:rsidRPr="00221561" w14:paraId="699962E5" w14:textId="77777777" w:rsidTr="00E5064C">
        <w:trPr>
          <w:trHeight w:val="397"/>
        </w:trPr>
        <w:tc>
          <w:tcPr>
            <w:tcW w:w="1228" w:type="pct"/>
            <w:tcBorders>
              <w:top w:val="nil"/>
              <w:left w:val="nil"/>
              <w:bottom w:val="nil"/>
              <w:right w:val="nil"/>
            </w:tcBorders>
            <w:shd w:val="clear" w:color="auto" w:fill="auto"/>
            <w:noWrap/>
            <w:hideMark/>
          </w:tcPr>
          <w:p w14:paraId="76B9E721" w14:textId="77777777" w:rsidR="000333E8" w:rsidRPr="00221561" w:rsidRDefault="000333E8" w:rsidP="00E5064C">
            <w:pPr>
              <w:widowControl/>
              <w:spacing w:line="240" w:lineRule="auto"/>
              <w:ind w:firstLine="420"/>
              <w:rPr>
                <w:rFonts w:eastAsia="等线" w:cs="Times New Roman"/>
                <w:kern w:val="0"/>
                <w:szCs w:val="21"/>
              </w:rPr>
            </w:pPr>
            <w:r w:rsidRPr="00221561">
              <w:rPr>
                <w:rFonts w:eastAsia="等线" w:cs="Times New Roman" w:hint="eastAsia"/>
                <w:kern w:val="0"/>
                <w:szCs w:val="21"/>
              </w:rPr>
              <w:t>GB/T 5008.1</w:t>
            </w:r>
          </w:p>
        </w:tc>
        <w:tc>
          <w:tcPr>
            <w:tcW w:w="3772" w:type="pct"/>
            <w:tcBorders>
              <w:top w:val="nil"/>
              <w:left w:val="nil"/>
              <w:bottom w:val="nil"/>
              <w:right w:val="nil"/>
            </w:tcBorders>
            <w:shd w:val="clear" w:color="auto" w:fill="auto"/>
            <w:noWrap/>
            <w:hideMark/>
          </w:tcPr>
          <w:p w14:paraId="54E4D3AC" w14:textId="77777777" w:rsidR="000333E8" w:rsidRPr="00221561" w:rsidRDefault="000333E8" w:rsidP="00E5064C">
            <w:pPr>
              <w:widowControl/>
              <w:spacing w:line="240" w:lineRule="auto"/>
              <w:ind w:firstLineChars="0" w:firstLine="0"/>
              <w:rPr>
                <w:rFonts w:cs="宋体"/>
                <w:kern w:val="0"/>
                <w:szCs w:val="21"/>
              </w:rPr>
            </w:pPr>
            <w:r w:rsidRPr="00221561">
              <w:rPr>
                <w:rFonts w:cs="宋体" w:hint="eastAsia"/>
                <w:kern w:val="0"/>
                <w:szCs w:val="21"/>
              </w:rPr>
              <w:t>起动用铅酸蓄电池</w:t>
            </w:r>
            <w:r w:rsidRPr="00221561">
              <w:rPr>
                <w:rFonts w:cs="宋体" w:hint="eastAsia"/>
                <w:kern w:val="0"/>
                <w:szCs w:val="21"/>
              </w:rPr>
              <w:t xml:space="preserve"> </w:t>
            </w:r>
            <w:r w:rsidRPr="00221561">
              <w:rPr>
                <w:rFonts w:cs="宋体" w:hint="eastAsia"/>
                <w:kern w:val="0"/>
                <w:szCs w:val="21"/>
              </w:rPr>
              <w:t>第</w:t>
            </w:r>
            <w:r w:rsidRPr="00221561">
              <w:rPr>
                <w:rFonts w:cs="宋体" w:hint="eastAsia"/>
                <w:kern w:val="0"/>
                <w:szCs w:val="21"/>
              </w:rPr>
              <w:t>1</w:t>
            </w:r>
            <w:r w:rsidRPr="00221561">
              <w:rPr>
                <w:rFonts w:cs="宋体" w:hint="eastAsia"/>
                <w:kern w:val="0"/>
                <w:szCs w:val="21"/>
              </w:rPr>
              <w:t>部分</w:t>
            </w:r>
            <w:r w:rsidRPr="00221561">
              <w:rPr>
                <w:rFonts w:cs="宋体" w:hint="eastAsia"/>
                <w:kern w:val="0"/>
                <w:szCs w:val="21"/>
              </w:rPr>
              <w:t xml:space="preserve"> </w:t>
            </w:r>
            <w:r w:rsidRPr="00221561">
              <w:rPr>
                <w:rFonts w:cs="宋体" w:hint="eastAsia"/>
                <w:kern w:val="0"/>
                <w:szCs w:val="21"/>
              </w:rPr>
              <w:t>技术条件和试验方法</w:t>
            </w:r>
          </w:p>
        </w:tc>
      </w:tr>
      <w:tr w:rsidR="000333E8" w:rsidRPr="00221561" w14:paraId="1100C2D8" w14:textId="77777777" w:rsidTr="00E5064C">
        <w:trPr>
          <w:trHeight w:val="397"/>
        </w:trPr>
        <w:tc>
          <w:tcPr>
            <w:tcW w:w="1228" w:type="pct"/>
            <w:tcBorders>
              <w:top w:val="nil"/>
              <w:left w:val="nil"/>
              <w:bottom w:val="nil"/>
              <w:right w:val="nil"/>
            </w:tcBorders>
            <w:shd w:val="clear" w:color="auto" w:fill="auto"/>
            <w:noWrap/>
            <w:hideMark/>
          </w:tcPr>
          <w:p w14:paraId="3C73DD3C" w14:textId="090E75D9" w:rsidR="000333E8" w:rsidRPr="00221561" w:rsidRDefault="000333E8" w:rsidP="00E5064C">
            <w:pPr>
              <w:widowControl/>
              <w:spacing w:line="240" w:lineRule="auto"/>
              <w:ind w:firstLine="420"/>
              <w:rPr>
                <w:rFonts w:eastAsia="等线" w:cs="Times New Roman"/>
                <w:kern w:val="0"/>
                <w:szCs w:val="21"/>
              </w:rPr>
            </w:pPr>
            <w:r w:rsidRPr="00221561">
              <w:rPr>
                <w:rFonts w:eastAsia="等线" w:cs="Times New Roman" w:hint="eastAsia"/>
                <w:kern w:val="0"/>
                <w:szCs w:val="21"/>
              </w:rPr>
              <w:t>GB/T 7251</w:t>
            </w:r>
          </w:p>
        </w:tc>
        <w:tc>
          <w:tcPr>
            <w:tcW w:w="3772" w:type="pct"/>
            <w:tcBorders>
              <w:top w:val="nil"/>
              <w:left w:val="nil"/>
              <w:bottom w:val="nil"/>
              <w:right w:val="nil"/>
            </w:tcBorders>
            <w:shd w:val="clear" w:color="auto" w:fill="auto"/>
            <w:noWrap/>
            <w:hideMark/>
          </w:tcPr>
          <w:p w14:paraId="43FB0BCE" w14:textId="77777777" w:rsidR="000333E8" w:rsidRPr="00221561" w:rsidRDefault="000333E8" w:rsidP="00E5064C">
            <w:pPr>
              <w:widowControl/>
              <w:spacing w:line="240" w:lineRule="auto"/>
              <w:ind w:firstLineChars="0" w:firstLine="0"/>
              <w:rPr>
                <w:rFonts w:cs="宋体"/>
                <w:kern w:val="0"/>
                <w:szCs w:val="21"/>
              </w:rPr>
            </w:pPr>
            <w:r w:rsidRPr="00221561">
              <w:rPr>
                <w:rFonts w:cs="宋体" w:hint="eastAsia"/>
                <w:kern w:val="0"/>
                <w:szCs w:val="21"/>
              </w:rPr>
              <w:t>低压成套开关设备和控制设备</w:t>
            </w:r>
          </w:p>
        </w:tc>
      </w:tr>
      <w:tr w:rsidR="00A41425" w:rsidRPr="00221561" w14:paraId="3C1AA7A9" w14:textId="77777777" w:rsidTr="00E5064C">
        <w:trPr>
          <w:trHeight w:val="397"/>
        </w:trPr>
        <w:tc>
          <w:tcPr>
            <w:tcW w:w="1228" w:type="pct"/>
            <w:tcBorders>
              <w:top w:val="nil"/>
              <w:left w:val="nil"/>
              <w:bottom w:val="nil"/>
              <w:right w:val="nil"/>
            </w:tcBorders>
            <w:shd w:val="clear" w:color="auto" w:fill="auto"/>
            <w:noWrap/>
          </w:tcPr>
          <w:p w14:paraId="393DA2E3" w14:textId="008C4B41" w:rsidR="00A41425" w:rsidRPr="00221561" w:rsidRDefault="00A41425" w:rsidP="00E5064C">
            <w:pPr>
              <w:widowControl/>
              <w:spacing w:line="240" w:lineRule="auto"/>
              <w:ind w:firstLine="420"/>
              <w:rPr>
                <w:rFonts w:eastAsia="等线" w:cs="Times New Roman"/>
                <w:kern w:val="0"/>
                <w:szCs w:val="21"/>
              </w:rPr>
            </w:pPr>
            <w:r w:rsidRPr="00221561">
              <w:rPr>
                <w:rFonts w:eastAsia="等线" w:cs="Times New Roman"/>
                <w:kern w:val="0"/>
                <w:szCs w:val="21"/>
              </w:rPr>
              <w:t>GB 8624</w:t>
            </w:r>
          </w:p>
        </w:tc>
        <w:tc>
          <w:tcPr>
            <w:tcW w:w="3772" w:type="pct"/>
            <w:tcBorders>
              <w:top w:val="nil"/>
              <w:left w:val="nil"/>
              <w:bottom w:val="nil"/>
              <w:right w:val="nil"/>
            </w:tcBorders>
            <w:shd w:val="clear" w:color="auto" w:fill="auto"/>
            <w:noWrap/>
          </w:tcPr>
          <w:p w14:paraId="0C9E9DDC" w14:textId="43F7982E" w:rsidR="00A41425" w:rsidRPr="00221561" w:rsidRDefault="00A41425" w:rsidP="00E5064C">
            <w:pPr>
              <w:widowControl/>
              <w:spacing w:line="240" w:lineRule="auto"/>
              <w:ind w:firstLineChars="0" w:firstLine="0"/>
              <w:rPr>
                <w:rFonts w:cs="宋体"/>
                <w:kern w:val="0"/>
                <w:szCs w:val="21"/>
              </w:rPr>
            </w:pPr>
            <w:r w:rsidRPr="00221561">
              <w:rPr>
                <w:rFonts w:cs="宋体" w:hint="eastAsia"/>
                <w:kern w:val="0"/>
                <w:szCs w:val="21"/>
              </w:rPr>
              <w:t>建筑材料及制品燃烧性能分级</w:t>
            </w:r>
          </w:p>
        </w:tc>
      </w:tr>
      <w:tr w:rsidR="00C525B2" w:rsidRPr="00221561" w14:paraId="0E118D9D" w14:textId="77777777" w:rsidTr="00E5064C">
        <w:trPr>
          <w:trHeight w:val="397"/>
        </w:trPr>
        <w:tc>
          <w:tcPr>
            <w:tcW w:w="1228" w:type="pct"/>
            <w:tcBorders>
              <w:top w:val="nil"/>
              <w:left w:val="nil"/>
              <w:bottom w:val="nil"/>
              <w:right w:val="nil"/>
            </w:tcBorders>
            <w:shd w:val="clear" w:color="auto" w:fill="auto"/>
            <w:noWrap/>
          </w:tcPr>
          <w:p w14:paraId="3F4565C6" w14:textId="3379EB4D" w:rsidR="00C525B2" w:rsidRDefault="00C525B2" w:rsidP="00E5064C">
            <w:pPr>
              <w:widowControl/>
              <w:spacing w:line="240" w:lineRule="auto"/>
              <w:ind w:firstLine="420"/>
            </w:pPr>
            <w:r>
              <w:rPr>
                <w:rFonts w:hint="eastAsia"/>
              </w:rPr>
              <w:t>GB/T 9535</w:t>
            </w:r>
          </w:p>
        </w:tc>
        <w:tc>
          <w:tcPr>
            <w:tcW w:w="3772" w:type="pct"/>
            <w:tcBorders>
              <w:top w:val="nil"/>
              <w:left w:val="nil"/>
              <w:bottom w:val="nil"/>
              <w:right w:val="nil"/>
            </w:tcBorders>
            <w:shd w:val="clear" w:color="auto" w:fill="auto"/>
            <w:noWrap/>
          </w:tcPr>
          <w:p w14:paraId="645E3B30" w14:textId="2F832AEB" w:rsidR="00C525B2" w:rsidRDefault="00C525B2" w:rsidP="00E5064C">
            <w:pPr>
              <w:widowControl/>
              <w:spacing w:line="240" w:lineRule="auto"/>
              <w:ind w:firstLineChars="0" w:firstLine="0"/>
            </w:pPr>
            <w:r>
              <w:rPr>
                <w:rFonts w:hint="eastAsia"/>
              </w:rPr>
              <w:t>地面用晶体硅光伏组件</w:t>
            </w:r>
            <w:r>
              <w:rPr>
                <w:rFonts w:hint="eastAsia"/>
              </w:rPr>
              <w:t xml:space="preserve"> </w:t>
            </w:r>
            <w:r>
              <w:rPr>
                <w:rFonts w:hint="eastAsia"/>
              </w:rPr>
              <w:t>设计和定型</w:t>
            </w:r>
          </w:p>
        </w:tc>
      </w:tr>
      <w:tr w:rsidR="00C525B2" w:rsidRPr="00221561" w14:paraId="5E300144" w14:textId="77777777" w:rsidTr="00E5064C">
        <w:trPr>
          <w:trHeight w:val="397"/>
        </w:trPr>
        <w:tc>
          <w:tcPr>
            <w:tcW w:w="1228" w:type="pct"/>
            <w:tcBorders>
              <w:top w:val="nil"/>
              <w:left w:val="nil"/>
              <w:bottom w:val="nil"/>
              <w:right w:val="nil"/>
            </w:tcBorders>
            <w:shd w:val="clear" w:color="auto" w:fill="auto"/>
            <w:noWrap/>
          </w:tcPr>
          <w:p w14:paraId="78D8C5CD" w14:textId="768377C0" w:rsidR="00C525B2" w:rsidRPr="00221561" w:rsidRDefault="00C525B2" w:rsidP="00E5064C">
            <w:pPr>
              <w:widowControl/>
              <w:spacing w:line="240" w:lineRule="auto"/>
              <w:ind w:firstLine="420"/>
              <w:rPr>
                <w:rFonts w:eastAsia="等线" w:cs="Times New Roman"/>
                <w:kern w:val="0"/>
                <w:szCs w:val="21"/>
              </w:rPr>
            </w:pPr>
            <w:r>
              <w:rPr>
                <w:rFonts w:hint="eastAsia"/>
              </w:rPr>
              <w:t>GB/T 9978.1</w:t>
            </w:r>
          </w:p>
        </w:tc>
        <w:tc>
          <w:tcPr>
            <w:tcW w:w="3772" w:type="pct"/>
            <w:tcBorders>
              <w:top w:val="nil"/>
              <w:left w:val="nil"/>
              <w:bottom w:val="nil"/>
              <w:right w:val="nil"/>
            </w:tcBorders>
            <w:shd w:val="clear" w:color="auto" w:fill="auto"/>
            <w:noWrap/>
          </w:tcPr>
          <w:p w14:paraId="2F294B06" w14:textId="7C6984DA" w:rsidR="00C525B2" w:rsidRPr="00221561" w:rsidRDefault="00C525B2" w:rsidP="00E5064C">
            <w:pPr>
              <w:widowControl/>
              <w:spacing w:line="240" w:lineRule="auto"/>
              <w:ind w:firstLineChars="0" w:firstLine="0"/>
              <w:rPr>
                <w:rFonts w:cs="宋体"/>
                <w:kern w:val="0"/>
                <w:szCs w:val="21"/>
              </w:rPr>
            </w:pPr>
            <w:r>
              <w:rPr>
                <w:rFonts w:hint="eastAsia"/>
              </w:rPr>
              <w:t>建筑构件耐火试验方法</w:t>
            </w:r>
            <w:r>
              <w:rPr>
                <w:rFonts w:hint="eastAsia"/>
              </w:rPr>
              <w:t xml:space="preserve"> </w:t>
            </w:r>
            <w:r>
              <w:rPr>
                <w:rFonts w:hint="eastAsia"/>
              </w:rPr>
              <w:t>第</w:t>
            </w:r>
            <w:r>
              <w:rPr>
                <w:rFonts w:hint="eastAsia"/>
              </w:rPr>
              <w:t>1</w:t>
            </w:r>
            <w:r>
              <w:rPr>
                <w:rFonts w:hint="eastAsia"/>
              </w:rPr>
              <w:t>部分：通用要求</w:t>
            </w:r>
          </w:p>
        </w:tc>
      </w:tr>
      <w:tr w:rsidR="000333E8" w:rsidRPr="00221561" w14:paraId="25B1A831" w14:textId="77777777" w:rsidTr="00E5064C">
        <w:trPr>
          <w:trHeight w:val="397"/>
        </w:trPr>
        <w:tc>
          <w:tcPr>
            <w:tcW w:w="1228" w:type="pct"/>
            <w:tcBorders>
              <w:top w:val="nil"/>
              <w:left w:val="nil"/>
              <w:bottom w:val="nil"/>
              <w:right w:val="nil"/>
            </w:tcBorders>
            <w:shd w:val="clear" w:color="auto" w:fill="auto"/>
            <w:noWrap/>
            <w:hideMark/>
          </w:tcPr>
          <w:p w14:paraId="653F863F" w14:textId="77777777" w:rsidR="000333E8" w:rsidRPr="00221561" w:rsidRDefault="000333E8" w:rsidP="00E5064C">
            <w:pPr>
              <w:widowControl/>
              <w:spacing w:line="240" w:lineRule="auto"/>
              <w:ind w:firstLine="420"/>
              <w:rPr>
                <w:rFonts w:eastAsia="等线" w:cs="Times New Roman"/>
                <w:kern w:val="0"/>
                <w:szCs w:val="21"/>
              </w:rPr>
            </w:pPr>
            <w:r w:rsidRPr="00221561">
              <w:rPr>
                <w:rFonts w:eastAsia="等线" w:cs="Times New Roman" w:hint="eastAsia"/>
                <w:kern w:val="0"/>
                <w:szCs w:val="21"/>
              </w:rPr>
              <w:t>GB/T 10963.3</w:t>
            </w:r>
          </w:p>
        </w:tc>
        <w:tc>
          <w:tcPr>
            <w:tcW w:w="3772" w:type="pct"/>
            <w:tcBorders>
              <w:top w:val="nil"/>
              <w:left w:val="nil"/>
              <w:bottom w:val="nil"/>
              <w:right w:val="nil"/>
            </w:tcBorders>
            <w:shd w:val="clear" w:color="auto" w:fill="auto"/>
            <w:noWrap/>
            <w:hideMark/>
          </w:tcPr>
          <w:p w14:paraId="510E1E6A" w14:textId="77777777" w:rsidR="000333E8" w:rsidRPr="00221561" w:rsidRDefault="000333E8" w:rsidP="00E5064C">
            <w:pPr>
              <w:widowControl/>
              <w:spacing w:line="240" w:lineRule="auto"/>
              <w:ind w:firstLineChars="0" w:firstLine="0"/>
              <w:rPr>
                <w:rFonts w:cs="宋体"/>
                <w:kern w:val="0"/>
                <w:szCs w:val="21"/>
              </w:rPr>
            </w:pPr>
            <w:r w:rsidRPr="00221561">
              <w:rPr>
                <w:rFonts w:cs="宋体" w:hint="eastAsia"/>
                <w:kern w:val="0"/>
                <w:szCs w:val="21"/>
              </w:rPr>
              <w:t>家用及类似场所用过电流保护断路器</w:t>
            </w:r>
            <w:r w:rsidRPr="00221561">
              <w:rPr>
                <w:rFonts w:cs="宋体" w:hint="eastAsia"/>
                <w:kern w:val="0"/>
                <w:szCs w:val="21"/>
              </w:rPr>
              <w:t xml:space="preserve"> </w:t>
            </w:r>
            <w:r w:rsidRPr="00221561">
              <w:rPr>
                <w:rFonts w:cs="宋体" w:hint="eastAsia"/>
                <w:kern w:val="0"/>
                <w:szCs w:val="21"/>
              </w:rPr>
              <w:t>第</w:t>
            </w:r>
            <w:r w:rsidRPr="00221561">
              <w:rPr>
                <w:rFonts w:cs="宋体" w:hint="eastAsia"/>
                <w:kern w:val="0"/>
                <w:szCs w:val="21"/>
              </w:rPr>
              <w:t>3</w:t>
            </w:r>
            <w:r w:rsidRPr="00221561">
              <w:rPr>
                <w:rFonts w:cs="宋体" w:hint="eastAsia"/>
                <w:kern w:val="0"/>
                <w:szCs w:val="21"/>
              </w:rPr>
              <w:t>部分：用于直流的断路器</w:t>
            </w:r>
          </w:p>
        </w:tc>
      </w:tr>
      <w:tr w:rsidR="000333E8" w:rsidRPr="00221561" w14:paraId="56165F27" w14:textId="77777777" w:rsidTr="00E5064C">
        <w:trPr>
          <w:trHeight w:val="397"/>
        </w:trPr>
        <w:tc>
          <w:tcPr>
            <w:tcW w:w="1228" w:type="pct"/>
            <w:tcBorders>
              <w:top w:val="nil"/>
              <w:left w:val="nil"/>
              <w:bottom w:val="nil"/>
              <w:right w:val="nil"/>
            </w:tcBorders>
            <w:shd w:val="clear" w:color="auto" w:fill="auto"/>
            <w:noWrap/>
            <w:hideMark/>
          </w:tcPr>
          <w:p w14:paraId="2B8E37EB" w14:textId="77777777" w:rsidR="000333E8" w:rsidRPr="00221561" w:rsidRDefault="000333E8" w:rsidP="00E5064C">
            <w:pPr>
              <w:widowControl/>
              <w:spacing w:line="240" w:lineRule="auto"/>
              <w:ind w:firstLine="420"/>
              <w:rPr>
                <w:rFonts w:eastAsia="等线" w:cs="Times New Roman"/>
                <w:kern w:val="0"/>
                <w:szCs w:val="21"/>
              </w:rPr>
            </w:pPr>
            <w:r w:rsidRPr="00221561">
              <w:rPr>
                <w:rFonts w:eastAsia="等线" w:cs="Times New Roman" w:hint="eastAsia"/>
                <w:kern w:val="0"/>
                <w:szCs w:val="21"/>
              </w:rPr>
              <w:t>GB/T 13337.1</w:t>
            </w:r>
          </w:p>
        </w:tc>
        <w:tc>
          <w:tcPr>
            <w:tcW w:w="3772" w:type="pct"/>
            <w:tcBorders>
              <w:top w:val="nil"/>
              <w:left w:val="nil"/>
              <w:bottom w:val="nil"/>
              <w:right w:val="nil"/>
            </w:tcBorders>
            <w:shd w:val="clear" w:color="auto" w:fill="auto"/>
            <w:noWrap/>
            <w:hideMark/>
          </w:tcPr>
          <w:p w14:paraId="0A03FD3A" w14:textId="77777777" w:rsidR="000333E8" w:rsidRPr="00221561" w:rsidRDefault="000333E8" w:rsidP="00E5064C">
            <w:pPr>
              <w:widowControl/>
              <w:spacing w:line="240" w:lineRule="auto"/>
              <w:ind w:firstLineChars="0" w:firstLine="0"/>
              <w:rPr>
                <w:rFonts w:cs="宋体"/>
                <w:kern w:val="0"/>
                <w:szCs w:val="21"/>
              </w:rPr>
            </w:pPr>
            <w:r w:rsidRPr="00221561">
              <w:rPr>
                <w:rFonts w:cs="宋体" w:hint="eastAsia"/>
                <w:kern w:val="0"/>
                <w:szCs w:val="21"/>
              </w:rPr>
              <w:t>固定型排气式铅酸蓄电池</w:t>
            </w:r>
            <w:r w:rsidRPr="00221561">
              <w:rPr>
                <w:rFonts w:cs="宋体" w:hint="eastAsia"/>
                <w:kern w:val="0"/>
                <w:szCs w:val="21"/>
              </w:rPr>
              <w:t xml:space="preserve"> </w:t>
            </w:r>
            <w:r w:rsidRPr="00221561">
              <w:rPr>
                <w:rFonts w:cs="宋体" w:hint="eastAsia"/>
                <w:kern w:val="0"/>
                <w:szCs w:val="21"/>
              </w:rPr>
              <w:t>第</w:t>
            </w:r>
            <w:r w:rsidRPr="00221561">
              <w:rPr>
                <w:rFonts w:cs="宋体" w:hint="eastAsia"/>
                <w:kern w:val="0"/>
                <w:szCs w:val="21"/>
              </w:rPr>
              <w:t>1</w:t>
            </w:r>
            <w:r w:rsidRPr="00221561">
              <w:rPr>
                <w:rFonts w:cs="宋体" w:hint="eastAsia"/>
                <w:kern w:val="0"/>
                <w:szCs w:val="21"/>
              </w:rPr>
              <w:t>部分</w:t>
            </w:r>
            <w:r w:rsidRPr="00221561">
              <w:rPr>
                <w:rFonts w:cs="宋体" w:hint="eastAsia"/>
                <w:kern w:val="0"/>
                <w:szCs w:val="21"/>
              </w:rPr>
              <w:t xml:space="preserve"> </w:t>
            </w:r>
            <w:r w:rsidRPr="00221561">
              <w:rPr>
                <w:rFonts w:cs="宋体" w:hint="eastAsia"/>
                <w:kern w:val="0"/>
                <w:szCs w:val="21"/>
              </w:rPr>
              <w:t>技术条件</w:t>
            </w:r>
          </w:p>
        </w:tc>
      </w:tr>
      <w:tr w:rsidR="000333E8" w:rsidRPr="00221561" w14:paraId="72A3BEFB" w14:textId="77777777" w:rsidTr="00E5064C">
        <w:trPr>
          <w:trHeight w:val="397"/>
        </w:trPr>
        <w:tc>
          <w:tcPr>
            <w:tcW w:w="1228" w:type="pct"/>
            <w:tcBorders>
              <w:top w:val="nil"/>
              <w:left w:val="nil"/>
              <w:bottom w:val="nil"/>
              <w:right w:val="nil"/>
            </w:tcBorders>
            <w:shd w:val="clear" w:color="auto" w:fill="auto"/>
            <w:noWrap/>
            <w:hideMark/>
          </w:tcPr>
          <w:p w14:paraId="334D4724" w14:textId="77777777" w:rsidR="000333E8" w:rsidRPr="00221561" w:rsidRDefault="000333E8" w:rsidP="00E5064C">
            <w:pPr>
              <w:widowControl/>
              <w:spacing w:line="240" w:lineRule="auto"/>
              <w:ind w:firstLine="420"/>
              <w:rPr>
                <w:rFonts w:eastAsia="等线" w:cs="Times New Roman"/>
                <w:kern w:val="0"/>
                <w:szCs w:val="21"/>
              </w:rPr>
            </w:pPr>
            <w:r w:rsidRPr="00221561">
              <w:rPr>
                <w:rFonts w:eastAsia="等线" w:cs="Times New Roman" w:hint="eastAsia"/>
                <w:kern w:val="0"/>
                <w:szCs w:val="21"/>
              </w:rPr>
              <w:t>GB/T 13539.6</w:t>
            </w:r>
          </w:p>
        </w:tc>
        <w:tc>
          <w:tcPr>
            <w:tcW w:w="3772" w:type="pct"/>
            <w:tcBorders>
              <w:top w:val="nil"/>
              <w:left w:val="nil"/>
              <w:bottom w:val="nil"/>
              <w:right w:val="nil"/>
            </w:tcBorders>
            <w:shd w:val="clear" w:color="auto" w:fill="auto"/>
            <w:noWrap/>
            <w:hideMark/>
          </w:tcPr>
          <w:p w14:paraId="36AF001A" w14:textId="77777777" w:rsidR="000333E8" w:rsidRPr="00221561" w:rsidRDefault="000333E8" w:rsidP="00E5064C">
            <w:pPr>
              <w:widowControl/>
              <w:spacing w:line="240" w:lineRule="auto"/>
              <w:ind w:firstLineChars="0" w:firstLine="0"/>
              <w:rPr>
                <w:rFonts w:cs="宋体"/>
                <w:kern w:val="0"/>
                <w:szCs w:val="21"/>
              </w:rPr>
            </w:pPr>
            <w:r w:rsidRPr="00221561">
              <w:rPr>
                <w:rFonts w:cs="宋体" w:hint="eastAsia"/>
                <w:kern w:val="0"/>
                <w:szCs w:val="21"/>
              </w:rPr>
              <w:t>低压熔断器</w:t>
            </w:r>
            <w:r w:rsidRPr="00221561">
              <w:rPr>
                <w:rFonts w:cs="宋体" w:hint="eastAsia"/>
                <w:kern w:val="0"/>
                <w:szCs w:val="21"/>
              </w:rPr>
              <w:t xml:space="preserve"> </w:t>
            </w:r>
            <w:r w:rsidRPr="00221561">
              <w:rPr>
                <w:rFonts w:cs="宋体" w:hint="eastAsia"/>
                <w:kern w:val="0"/>
                <w:szCs w:val="21"/>
              </w:rPr>
              <w:t>第</w:t>
            </w:r>
            <w:r w:rsidRPr="00221561">
              <w:rPr>
                <w:rFonts w:cs="宋体" w:hint="eastAsia"/>
                <w:kern w:val="0"/>
                <w:szCs w:val="21"/>
              </w:rPr>
              <w:t>6</w:t>
            </w:r>
            <w:r w:rsidRPr="00221561">
              <w:rPr>
                <w:rFonts w:cs="宋体" w:hint="eastAsia"/>
                <w:kern w:val="0"/>
                <w:szCs w:val="21"/>
              </w:rPr>
              <w:t>部分：太阳能光伏系统保护用熔断体的补充要求</w:t>
            </w:r>
          </w:p>
        </w:tc>
      </w:tr>
      <w:tr w:rsidR="000333E8" w:rsidRPr="00221561" w14:paraId="08D07EF6" w14:textId="77777777" w:rsidTr="00E5064C">
        <w:trPr>
          <w:trHeight w:val="397"/>
        </w:trPr>
        <w:tc>
          <w:tcPr>
            <w:tcW w:w="1228" w:type="pct"/>
            <w:tcBorders>
              <w:top w:val="nil"/>
              <w:left w:val="nil"/>
              <w:bottom w:val="nil"/>
              <w:right w:val="nil"/>
            </w:tcBorders>
            <w:shd w:val="clear" w:color="auto" w:fill="auto"/>
            <w:noWrap/>
            <w:hideMark/>
          </w:tcPr>
          <w:p w14:paraId="0EE2A5B6" w14:textId="37B5F3C2" w:rsidR="000333E8" w:rsidRPr="00221561" w:rsidRDefault="000333E8" w:rsidP="00E5064C">
            <w:pPr>
              <w:widowControl/>
              <w:spacing w:line="240" w:lineRule="auto"/>
              <w:ind w:firstLine="420"/>
              <w:rPr>
                <w:rFonts w:eastAsia="等线" w:cs="Times New Roman"/>
                <w:kern w:val="0"/>
                <w:szCs w:val="21"/>
              </w:rPr>
            </w:pPr>
            <w:r w:rsidRPr="00221561">
              <w:rPr>
                <w:rFonts w:eastAsia="等线" w:cs="Times New Roman" w:hint="eastAsia"/>
                <w:kern w:val="0"/>
                <w:szCs w:val="21"/>
              </w:rPr>
              <w:t>GB</w:t>
            </w:r>
            <w:r w:rsidR="00462AF7" w:rsidRPr="00221561">
              <w:rPr>
                <w:rFonts w:eastAsia="等线" w:cs="Times New Roman"/>
                <w:kern w:val="0"/>
                <w:szCs w:val="21"/>
              </w:rPr>
              <w:t>/T</w:t>
            </w:r>
            <w:r w:rsidRPr="00221561">
              <w:rPr>
                <w:rFonts w:eastAsia="等线" w:cs="Times New Roman" w:hint="eastAsia"/>
                <w:kern w:val="0"/>
                <w:szCs w:val="21"/>
              </w:rPr>
              <w:t xml:space="preserve"> 13955</w:t>
            </w:r>
          </w:p>
        </w:tc>
        <w:tc>
          <w:tcPr>
            <w:tcW w:w="3772" w:type="pct"/>
            <w:tcBorders>
              <w:top w:val="nil"/>
              <w:left w:val="nil"/>
              <w:bottom w:val="nil"/>
              <w:right w:val="nil"/>
            </w:tcBorders>
            <w:shd w:val="clear" w:color="auto" w:fill="auto"/>
            <w:noWrap/>
            <w:hideMark/>
          </w:tcPr>
          <w:p w14:paraId="27FBFAC7" w14:textId="77777777" w:rsidR="000333E8" w:rsidRPr="00221561" w:rsidRDefault="000333E8" w:rsidP="00E5064C">
            <w:pPr>
              <w:widowControl/>
              <w:spacing w:line="240" w:lineRule="auto"/>
              <w:ind w:firstLineChars="0" w:firstLine="0"/>
              <w:rPr>
                <w:rFonts w:cs="宋体"/>
                <w:kern w:val="0"/>
                <w:szCs w:val="21"/>
              </w:rPr>
            </w:pPr>
            <w:r w:rsidRPr="00221561">
              <w:rPr>
                <w:rFonts w:cs="宋体" w:hint="eastAsia"/>
                <w:kern w:val="0"/>
                <w:szCs w:val="21"/>
              </w:rPr>
              <w:t>剩余电流动作保护装置安装和运行</w:t>
            </w:r>
          </w:p>
        </w:tc>
      </w:tr>
      <w:tr w:rsidR="000333E8" w:rsidRPr="00221561" w14:paraId="1717B47F" w14:textId="77777777" w:rsidTr="00E5064C">
        <w:trPr>
          <w:trHeight w:val="397"/>
        </w:trPr>
        <w:tc>
          <w:tcPr>
            <w:tcW w:w="1228" w:type="pct"/>
            <w:tcBorders>
              <w:top w:val="nil"/>
              <w:left w:val="nil"/>
              <w:bottom w:val="nil"/>
              <w:right w:val="nil"/>
            </w:tcBorders>
            <w:shd w:val="clear" w:color="auto" w:fill="auto"/>
            <w:noWrap/>
            <w:hideMark/>
          </w:tcPr>
          <w:p w14:paraId="41A34E9A" w14:textId="77777777" w:rsidR="000333E8" w:rsidRPr="00221561" w:rsidRDefault="000333E8" w:rsidP="00E5064C">
            <w:pPr>
              <w:widowControl/>
              <w:spacing w:line="240" w:lineRule="auto"/>
              <w:ind w:firstLine="420"/>
              <w:rPr>
                <w:rFonts w:eastAsia="等线" w:cs="Times New Roman"/>
                <w:kern w:val="0"/>
                <w:szCs w:val="21"/>
              </w:rPr>
            </w:pPr>
            <w:r w:rsidRPr="00221561">
              <w:rPr>
                <w:rFonts w:eastAsia="等线" w:cs="Times New Roman" w:hint="eastAsia"/>
                <w:kern w:val="0"/>
                <w:szCs w:val="21"/>
              </w:rPr>
              <w:t>GB/T 15142</w:t>
            </w:r>
          </w:p>
        </w:tc>
        <w:tc>
          <w:tcPr>
            <w:tcW w:w="3772" w:type="pct"/>
            <w:tcBorders>
              <w:top w:val="nil"/>
              <w:left w:val="nil"/>
              <w:bottom w:val="nil"/>
              <w:right w:val="nil"/>
            </w:tcBorders>
            <w:shd w:val="clear" w:color="auto" w:fill="auto"/>
            <w:noWrap/>
            <w:hideMark/>
          </w:tcPr>
          <w:p w14:paraId="310B3C5E" w14:textId="77777777" w:rsidR="000333E8" w:rsidRPr="00221561" w:rsidRDefault="000333E8" w:rsidP="00E5064C">
            <w:pPr>
              <w:widowControl/>
              <w:spacing w:line="240" w:lineRule="auto"/>
              <w:ind w:firstLineChars="0" w:firstLine="0"/>
              <w:rPr>
                <w:rFonts w:cs="宋体"/>
                <w:kern w:val="0"/>
                <w:szCs w:val="21"/>
              </w:rPr>
            </w:pPr>
            <w:r w:rsidRPr="00221561">
              <w:rPr>
                <w:rFonts w:cs="宋体" w:hint="eastAsia"/>
                <w:kern w:val="0"/>
                <w:szCs w:val="21"/>
              </w:rPr>
              <w:t>含碱性或其他非酸性电解质的蓄电池和蓄电池组</w:t>
            </w:r>
            <w:r w:rsidRPr="00221561">
              <w:rPr>
                <w:rFonts w:cs="宋体" w:hint="eastAsia"/>
                <w:kern w:val="0"/>
                <w:szCs w:val="21"/>
              </w:rPr>
              <w:t xml:space="preserve"> </w:t>
            </w:r>
            <w:r w:rsidRPr="00221561">
              <w:rPr>
                <w:rFonts w:cs="宋体" w:hint="eastAsia"/>
                <w:kern w:val="0"/>
                <w:szCs w:val="21"/>
              </w:rPr>
              <w:t>方形排气式镉镍单体蓄电池</w:t>
            </w:r>
          </w:p>
        </w:tc>
      </w:tr>
      <w:tr w:rsidR="00953E2E" w:rsidRPr="00221561" w14:paraId="182C00B4" w14:textId="77777777" w:rsidTr="00E5064C">
        <w:trPr>
          <w:trHeight w:val="397"/>
        </w:trPr>
        <w:tc>
          <w:tcPr>
            <w:tcW w:w="1228" w:type="pct"/>
            <w:tcBorders>
              <w:top w:val="nil"/>
              <w:left w:val="nil"/>
              <w:bottom w:val="nil"/>
              <w:right w:val="nil"/>
            </w:tcBorders>
            <w:shd w:val="clear" w:color="auto" w:fill="auto"/>
            <w:noWrap/>
          </w:tcPr>
          <w:p w14:paraId="7E5EFBA1" w14:textId="31A66EBB" w:rsidR="00953E2E" w:rsidRPr="00221561" w:rsidRDefault="00953E2E" w:rsidP="00E5064C">
            <w:pPr>
              <w:widowControl/>
              <w:spacing w:line="240" w:lineRule="auto"/>
              <w:ind w:firstLine="420"/>
              <w:rPr>
                <w:rFonts w:eastAsia="等线" w:cs="Times New Roman"/>
                <w:kern w:val="0"/>
                <w:szCs w:val="21"/>
              </w:rPr>
            </w:pPr>
            <w:r>
              <w:rPr>
                <w:rFonts w:hint="eastAsia"/>
              </w:rPr>
              <w:t>GB 15763.1</w:t>
            </w:r>
          </w:p>
        </w:tc>
        <w:tc>
          <w:tcPr>
            <w:tcW w:w="3772" w:type="pct"/>
            <w:tcBorders>
              <w:top w:val="nil"/>
              <w:left w:val="nil"/>
              <w:bottom w:val="nil"/>
              <w:right w:val="nil"/>
            </w:tcBorders>
            <w:shd w:val="clear" w:color="auto" w:fill="auto"/>
            <w:noWrap/>
          </w:tcPr>
          <w:p w14:paraId="1CE855B0" w14:textId="55FB8C2B" w:rsidR="00953E2E" w:rsidRPr="00221561" w:rsidRDefault="00953E2E" w:rsidP="00E5064C">
            <w:pPr>
              <w:widowControl/>
              <w:spacing w:line="240" w:lineRule="auto"/>
              <w:ind w:firstLineChars="0" w:firstLine="0"/>
              <w:rPr>
                <w:rFonts w:cs="宋体"/>
                <w:kern w:val="0"/>
                <w:szCs w:val="21"/>
              </w:rPr>
            </w:pPr>
            <w:r>
              <w:rPr>
                <w:rFonts w:hint="eastAsia"/>
              </w:rPr>
              <w:t>建筑用安全玻璃</w:t>
            </w:r>
            <w:r>
              <w:rPr>
                <w:rFonts w:hint="eastAsia"/>
              </w:rPr>
              <w:t xml:space="preserve"> </w:t>
            </w:r>
            <w:r>
              <w:rPr>
                <w:rFonts w:hint="eastAsia"/>
              </w:rPr>
              <w:t>第</w:t>
            </w:r>
            <w:r>
              <w:rPr>
                <w:rFonts w:hint="eastAsia"/>
              </w:rPr>
              <w:t>1</w:t>
            </w:r>
            <w:r>
              <w:rPr>
                <w:rFonts w:hint="eastAsia"/>
              </w:rPr>
              <w:t>部分：防火玻璃</w:t>
            </w:r>
          </w:p>
        </w:tc>
      </w:tr>
      <w:tr w:rsidR="000333E8" w:rsidRPr="00221561" w14:paraId="58393B44" w14:textId="77777777" w:rsidTr="00E5064C">
        <w:trPr>
          <w:trHeight w:val="397"/>
        </w:trPr>
        <w:tc>
          <w:tcPr>
            <w:tcW w:w="1228" w:type="pct"/>
            <w:tcBorders>
              <w:top w:val="nil"/>
              <w:left w:val="nil"/>
              <w:bottom w:val="nil"/>
              <w:right w:val="nil"/>
            </w:tcBorders>
            <w:shd w:val="clear" w:color="auto" w:fill="auto"/>
            <w:noWrap/>
            <w:hideMark/>
          </w:tcPr>
          <w:p w14:paraId="03743785" w14:textId="5CB46DF5" w:rsidR="000333E8" w:rsidRPr="00221561" w:rsidRDefault="000333E8" w:rsidP="00E5064C">
            <w:pPr>
              <w:widowControl/>
              <w:spacing w:line="240" w:lineRule="auto"/>
              <w:ind w:firstLine="420"/>
              <w:rPr>
                <w:rFonts w:eastAsia="等线" w:cs="Times New Roman"/>
                <w:kern w:val="0"/>
                <w:szCs w:val="21"/>
              </w:rPr>
            </w:pPr>
            <w:r w:rsidRPr="00221561">
              <w:rPr>
                <w:rFonts w:eastAsia="等线" w:cs="Times New Roman" w:hint="eastAsia"/>
                <w:kern w:val="0"/>
                <w:szCs w:val="21"/>
              </w:rPr>
              <w:t>GB</w:t>
            </w:r>
            <w:r w:rsidR="008F3191" w:rsidRPr="00221561">
              <w:rPr>
                <w:rFonts w:eastAsia="等线" w:cs="Times New Roman"/>
                <w:kern w:val="0"/>
                <w:szCs w:val="21"/>
              </w:rPr>
              <w:t>/T</w:t>
            </w:r>
            <w:r w:rsidRPr="00221561">
              <w:rPr>
                <w:rFonts w:eastAsia="等线" w:cs="Times New Roman" w:hint="eastAsia"/>
                <w:kern w:val="0"/>
                <w:szCs w:val="21"/>
              </w:rPr>
              <w:t xml:space="preserve"> 16895.21</w:t>
            </w:r>
          </w:p>
        </w:tc>
        <w:tc>
          <w:tcPr>
            <w:tcW w:w="3772" w:type="pct"/>
            <w:tcBorders>
              <w:top w:val="nil"/>
              <w:left w:val="nil"/>
              <w:bottom w:val="nil"/>
              <w:right w:val="nil"/>
            </w:tcBorders>
            <w:shd w:val="clear" w:color="auto" w:fill="auto"/>
            <w:noWrap/>
            <w:hideMark/>
          </w:tcPr>
          <w:p w14:paraId="1C829274" w14:textId="77777777" w:rsidR="000333E8" w:rsidRPr="00221561" w:rsidRDefault="000333E8" w:rsidP="00E5064C">
            <w:pPr>
              <w:widowControl/>
              <w:spacing w:line="240" w:lineRule="auto"/>
              <w:ind w:firstLineChars="0" w:firstLine="0"/>
              <w:rPr>
                <w:rFonts w:cs="宋体"/>
                <w:kern w:val="0"/>
                <w:szCs w:val="21"/>
              </w:rPr>
            </w:pPr>
            <w:r w:rsidRPr="00221561">
              <w:rPr>
                <w:rFonts w:cs="宋体" w:hint="eastAsia"/>
                <w:kern w:val="0"/>
                <w:szCs w:val="21"/>
              </w:rPr>
              <w:t>低压电气装置</w:t>
            </w:r>
            <w:r w:rsidRPr="00221561">
              <w:rPr>
                <w:rFonts w:cs="宋体" w:hint="eastAsia"/>
                <w:kern w:val="0"/>
                <w:szCs w:val="21"/>
              </w:rPr>
              <w:t xml:space="preserve"> </w:t>
            </w:r>
            <w:r w:rsidRPr="00221561">
              <w:rPr>
                <w:rFonts w:cs="宋体" w:hint="eastAsia"/>
                <w:kern w:val="0"/>
                <w:szCs w:val="21"/>
              </w:rPr>
              <w:t>第</w:t>
            </w:r>
            <w:r w:rsidRPr="00221561">
              <w:rPr>
                <w:rFonts w:cs="宋体" w:hint="eastAsia"/>
                <w:kern w:val="0"/>
                <w:szCs w:val="21"/>
              </w:rPr>
              <w:t>4-11</w:t>
            </w:r>
            <w:r w:rsidRPr="00221561">
              <w:rPr>
                <w:rFonts w:cs="宋体" w:hint="eastAsia"/>
                <w:kern w:val="0"/>
                <w:szCs w:val="21"/>
              </w:rPr>
              <w:t>部分：安全防护</w:t>
            </w:r>
            <w:r w:rsidRPr="00221561">
              <w:rPr>
                <w:rFonts w:cs="宋体" w:hint="eastAsia"/>
                <w:kern w:val="0"/>
                <w:szCs w:val="21"/>
              </w:rPr>
              <w:t xml:space="preserve"> </w:t>
            </w:r>
            <w:r w:rsidRPr="00221561">
              <w:rPr>
                <w:rFonts w:cs="宋体" w:hint="eastAsia"/>
                <w:kern w:val="0"/>
                <w:szCs w:val="21"/>
              </w:rPr>
              <w:t>电击防护</w:t>
            </w:r>
          </w:p>
        </w:tc>
      </w:tr>
      <w:tr w:rsidR="00C525B2" w:rsidRPr="00221561" w14:paraId="4AA50423" w14:textId="77777777" w:rsidTr="00E5064C">
        <w:trPr>
          <w:trHeight w:val="397"/>
        </w:trPr>
        <w:tc>
          <w:tcPr>
            <w:tcW w:w="1228" w:type="pct"/>
            <w:tcBorders>
              <w:top w:val="nil"/>
              <w:left w:val="nil"/>
              <w:bottom w:val="nil"/>
              <w:right w:val="nil"/>
            </w:tcBorders>
            <w:shd w:val="clear" w:color="auto" w:fill="auto"/>
            <w:noWrap/>
          </w:tcPr>
          <w:p w14:paraId="6CE55A57" w14:textId="0E6D0311" w:rsidR="00C525B2" w:rsidRPr="00221561" w:rsidRDefault="00C525B2" w:rsidP="00E5064C">
            <w:pPr>
              <w:widowControl/>
              <w:spacing w:line="240" w:lineRule="auto"/>
              <w:ind w:firstLine="420"/>
              <w:rPr>
                <w:rFonts w:eastAsia="等线" w:cs="Times New Roman"/>
                <w:kern w:val="0"/>
                <w:szCs w:val="21"/>
              </w:rPr>
            </w:pPr>
            <w:r>
              <w:rPr>
                <w:rFonts w:hint="eastAsia"/>
              </w:rPr>
              <w:t>GB/T 17883</w:t>
            </w:r>
          </w:p>
        </w:tc>
        <w:tc>
          <w:tcPr>
            <w:tcW w:w="3772" w:type="pct"/>
            <w:tcBorders>
              <w:top w:val="nil"/>
              <w:left w:val="nil"/>
              <w:bottom w:val="nil"/>
              <w:right w:val="nil"/>
            </w:tcBorders>
            <w:shd w:val="clear" w:color="auto" w:fill="auto"/>
            <w:noWrap/>
          </w:tcPr>
          <w:p w14:paraId="35C7BCDC" w14:textId="257CBCA0" w:rsidR="00C525B2" w:rsidRPr="00221561" w:rsidRDefault="00C525B2" w:rsidP="00E5064C">
            <w:pPr>
              <w:widowControl/>
              <w:spacing w:line="240" w:lineRule="auto"/>
              <w:ind w:firstLineChars="0" w:firstLine="0"/>
              <w:rPr>
                <w:rFonts w:cs="宋体"/>
                <w:kern w:val="0"/>
                <w:szCs w:val="21"/>
              </w:rPr>
            </w:pPr>
            <w:r>
              <w:rPr>
                <w:rFonts w:hint="eastAsia"/>
              </w:rPr>
              <w:t>0.2S</w:t>
            </w:r>
            <w:r>
              <w:rPr>
                <w:rFonts w:hint="eastAsia"/>
              </w:rPr>
              <w:t>和</w:t>
            </w:r>
            <w:r>
              <w:rPr>
                <w:rFonts w:hint="eastAsia"/>
              </w:rPr>
              <w:t>0.5S</w:t>
            </w:r>
            <w:r>
              <w:rPr>
                <w:rFonts w:hint="eastAsia"/>
              </w:rPr>
              <w:t>级静止式交流有功电度表</w:t>
            </w:r>
          </w:p>
        </w:tc>
      </w:tr>
      <w:tr w:rsidR="000333E8" w:rsidRPr="00221561" w14:paraId="6837E481" w14:textId="77777777" w:rsidTr="00E5064C">
        <w:trPr>
          <w:trHeight w:val="397"/>
        </w:trPr>
        <w:tc>
          <w:tcPr>
            <w:tcW w:w="1228" w:type="pct"/>
            <w:tcBorders>
              <w:top w:val="nil"/>
              <w:left w:val="nil"/>
              <w:bottom w:val="nil"/>
              <w:right w:val="nil"/>
            </w:tcBorders>
            <w:shd w:val="clear" w:color="auto" w:fill="auto"/>
            <w:noWrap/>
            <w:hideMark/>
          </w:tcPr>
          <w:p w14:paraId="26A3725A" w14:textId="77777777" w:rsidR="000333E8" w:rsidRPr="00221561" w:rsidRDefault="000333E8" w:rsidP="00E5064C">
            <w:pPr>
              <w:widowControl/>
              <w:spacing w:line="240" w:lineRule="auto"/>
              <w:ind w:firstLine="420"/>
              <w:rPr>
                <w:rFonts w:eastAsia="等线" w:cs="Times New Roman"/>
                <w:kern w:val="0"/>
                <w:szCs w:val="21"/>
              </w:rPr>
            </w:pPr>
            <w:r w:rsidRPr="00221561">
              <w:rPr>
                <w:rFonts w:eastAsia="等线" w:cs="Times New Roman" w:hint="eastAsia"/>
                <w:kern w:val="0"/>
                <w:szCs w:val="21"/>
              </w:rPr>
              <w:t>GB/T 18802.1</w:t>
            </w:r>
          </w:p>
        </w:tc>
        <w:tc>
          <w:tcPr>
            <w:tcW w:w="3772" w:type="pct"/>
            <w:tcBorders>
              <w:top w:val="nil"/>
              <w:left w:val="nil"/>
              <w:bottom w:val="nil"/>
              <w:right w:val="nil"/>
            </w:tcBorders>
            <w:shd w:val="clear" w:color="auto" w:fill="auto"/>
            <w:noWrap/>
            <w:hideMark/>
          </w:tcPr>
          <w:p w14:paraId="6766A795" w14:textId="77777777" w:rsidR="000333E8" w:rsidRPr="00221561" w:rsidRDefault="000333E8" w:rsidP="00E5064C">
            <w:pPr>
              <w:widowControl/>
              <w:spacing w:line="240" w:lineRule="auto"/>
              <w:ind w:firstLineChars="0" w:firstLine="0"/>
              <w:rPr>
                <w:rFonts w:cs="宋体"/>
                <w:kern w:val="0"/>
                <w:szCs w:val="21"/>
              </w:rPr>
            </w:pPr>
            <w:r w:rsidRPr="00221561">
              <w:rPr>
                <w:rFonts w:cs="宋体" w:hint="eastAsia"/>
                <w:kern w:val="0"/>
                <w:szCs w:val="21"/>
              </w:rPr>
              <w:t>低压电涌保护器</w:t>
            </w:r>
            <w:r w:rsidRPr="00221561">
              <w:rPr>
                <w:rFonts w:cs="宋体" w:hint="eastAsia"/>
                <w:kern w:val="0"/>
                <w:szCs w:val="21"/>
              </w:rPr>
              <w:t xml:space="preserve">(SPD) </w:t>
            </w:r>
            <w:r w:rsidRPr="00221561">
              <w:rPr>
                <w:rFonts w:cs="宋体" w:hint="eastAsia"/>
                <w:kern w:val="0"/>
                <w:szCs w:val="21"/>
              </w:rPr>
              <w:t>第</w:t>
            </w:r>
            <w:r w:rsidRPr="00221561">
              <w:rPr>
                <w:rFonts w:cs="宋体" w:hint="eastAsia"/>
                <w:kern w:val="0"/>
                <w:szCs w:val="21"/>
              </w:rPr>
              <w:t>1</w:t>
            </w:r>
            <w:r w:rsidRPr="00221561">
              <w:rPr>
                <w:rFonts w:cs="宋体" w:hint="eastAsia"/>
                <w:kern w:val="0"/>
                <w:szCs w:val="21"/>
              </w:rPr>
              <w:t>部分：低压配电系统的电涌保护器</w:t>
            </w:r>
            <w:r w:rsidRPr="00221561">
              <w:rPr>
                <w:rFonts w:cs="宋体" w:hint="eastAsia"/>
                <w:kern w:val="0"/>
                <w:szCs w:val="21"/>
              </w:rPr>
              <w:t xml:space="preserve"> </w:t>
            </w:r>
            <w:r w:rsidRPr="00221561">
              <w:rPr>
                <w:rFonts w:cs="宋体" w:hint="eastAsia"/>
                <w:kern w:val="0"/>
                <w:szCs w:val="21"/>
              </w:rPr>
              <w:t>性能要求和试验方法</w:t>
            </w:r>
          </w:p>
        </w:tc>
      </w:tr>
      <w:tr w:rsidR="000333E8" w:rsidRPr="00221561" w14:paraId="711677AB" w14:textId="77777777" w:rsidTr="00E5064C">
        <w:trPr>
          <w:trHeight w:val="397"/>
        </w:trPr>
        <w:tc>
          <w:tcPr>
            <w:tcW w:w="1228" w:type="pct"/>
            <w:tcBorders>
              <w:top w:val="nil"/>
              <w:left w:val="nil"/>
              <w:bottom w:val="nil"/>
              <w:right w:val="nil"/>
            </w:tcBorders>
            <w:shd w:val="clear" w:color="auto" w:fill="auto"/>
            <w:noWrap/>
            <w:hideMark/>
          </w:tcPr>
          <w:p w14:paraId="43461FD9" w14:textId="77777777" w:rsidR="000333E8" w:rsidRPr="00221561" w:rsidRDefault="000333E8" w:rsidP="00E5064C">
            <w:pPr>
              <w:widowControl/>
              <w:spacing w:line="240" w:lineRule="auto"/>
              <w:ind w:firstLine="420"/>
              <w:rPr>
                <w:rFonts w:eastAsia="等线" w:cs="Times New Roman"/>
                <w:kern w:val="0"/>
                <w:szCs w:val="21"/>
              </w:rPr>
            </w:pPr>
            <w:r w:rsidRPr="00221561">
              <w:rPr>
                <w:rFonts w:eastAsia="等线" w:cs="Times New Roman" w:hint="eastAsia"/>
                <w:kern w:val="0"/>
                <w:szCs w:val="21"/>
              </w:rPr>
              <w:t>GB/T 18802.21</w:t>
            </w:r>
          </w:p>
        </w:tc>
        <w:tc>
          <w:tcPr>
            <w:tcW w:w="3772" w:type="pct"/>
            <w:tcBorders>
              <w:top w:val="nil"/>
              <w:left w:val="nil"/>
              <w:bottom w:val="nil"/>
              <w:right w:val="nil"/>
            </w:tcBorders>
            <w:shd w:val="clear" w:color="auto" w:fill="auto"/>
            <w:noWrap/>
            <w:hideMark/>
          </w:tcPr>
          <w:p w14:paraId="7440B2C0" w14:textId="77777777" w:rsidR="000333E8" w:rsidRPr="00221561" w:rsidRDefault="000333E8" w:rsidP="00E5064C">
            <w:pPr>
              <w:widowControl/>
              <w:spacing w:line="240" w:lineRule="auto"/>
              <w:ind w:firstLineChars="0" w:firstLine="0"/>
              <w:rPr>
                <w:rFonts w:cs="宋体"/>
                <w:kern w:val="0"/>
                <w:szCs w:val="21"/>
              </w:rPr>
            </w:pPr>
            <w:r w:rsidRPr="00221561">
              <w:rPr>
                <w:rFonts w:cs="宋体" w:hint="eastAsia"/>
                <w:kern w:val="0"/>
                <w:szCs w:val="21"/>
              </w:rPr>
              <w:t>低压电涌保护器</w:t>
            </w:r>
            <w:r w:rsidRPr="00221561">
              <w:rPr>
                <w:rFonts w:cs="宋体" w:hint="eastAsia"/>
                <w:kern w:val="0"/>
                <w:szCs w:val="21"/>
              </w:rPr>
              <w:t xml:space="preserve"> </w:t>
            </w:r>
            <w:r w:rsidRPr="00221561">
              <w:rPr>
                <w:rFonts w:cs="宋体" w:hint="eastAsia"/>
                <w:kern w:val="0"/>
                <w:szCs w:val="21"/>
              </w:rPr>
              <w:t>第</w:t>
            </w:r>
            <w:r w:rsidRPr="00221561">
              <w:rPr>
                <w:rFonts w:cs="宋体" w:hint="eastAsia"/>
                <w:kern w:val="0"/>
                <w:szCs w:val="21"/>
              </w:rPr>
              <w:t>21</w:t>
            </w:r>
            <w:r w:rsidRPr="00221561">
              <w:rPr>
                <w:rFonts w:cs="宋体" w:hint="eastAsia"/>
                <w:kern w:val="0"/>
                <w:szCs w:val="21"/>
              </w:rPr>
              <w:t>部分</w:t>
            </w:r>
            <w:r w:rsidRPr="00221561">
              <w:rPr>
                <w:rFonts w:cs="宋体" w:hint="eastAsia"/>
                <w:kern w:val="0"/>
                <w:szCs w:val="21"/>
              </w:rPr>
              <w:t xml:space="preserve"> </w:t>
            </w:r>
            <w:r w:rsidRPr="00221561">
              <w:rPr>
                <w:rFonts w:cs="宋体" w:hint="eastAsia"/>
                <w:kern w:val="0"/>
                <w:szCs w:val="21"/>
              </w:rPr>
              <w:t>电信和信号网络的电涌保护器</w:t>
            </w:r>
            <w:r w:rsidRPr="00221561">
              <w:rPr>
                <w:rFonts w:cs="宋体" w:hint="eastAsia"/>
                <w:kern w:val="0"/>
                <w:szCs w:val="21"/>
              </w:rPr>
              <w:t>(SPD)</w:t>
            </w:r>
            <w:r w:rsidRPr="00221561">
              <w:rPr>
                <w:rFonts w:cs="宋体" w:hint="eastAsia"/>
                <w:kern w:val="0"/>
                <w:szCs w:val="21"/>
              </w:rPr>
              <w:t>性能要求和试验方法</w:t>
            </w:r>
          </w:p>
        </w:tc>
      </w:tr>
      <w:tr w:rsidR="000333E8" w:rsidRPr="00221561" w14:paraId="797403E6" w14:textId="77777777" w:rsidTr="00E5064C">
        <w:trPr>
          <w:trHeight w:val="397"/>
        </w:trPr>
        <w:tc>
          <w:tcPr>
            <w:tcW w:w="1228" w:type="pct"/>
            <w:tcBorders>
              <w:top w:val="nil"/>
              <w:left w:val="nil"/>
              <w:bottom w:val="nil"/>
              <w:right w:val="nil"/>
            </w:tcBorders>
            <w:shd w:val="clear" w:color="auto" w:fill="auto"/>
            <w:noWrap/>
            <w:hideMark/>
          </w:tcPr>
          <w:p w14:paraId="05F9C825" w14:textId="77777777" w:rsidR="000333E8" w:rsidRPr="00221561" w:rsidRDefault="000333E8" w:rsidP="00E5064C">
            <w:pPr>
              <w:widowControl/>
              <w:spacing w:line="240" w:lineRule="auto"/>
              <w:ind w:firstLine="420"/>
              <w:rPr>
                <w:rFonts w:eastAsia="等线" w:cs="Times New Roman"/>
                <w:kern w:val="0"/>
                <w:szCs w:val="21"/>
              </w:rPr>
            </w:pPr>
            <w:r w:rsidRPr="00221561">
              <w:rPr>
                <w:rFonts w:eastAsia="等线" w:cs="Times New Roman" w:hint="eastAsia"/>
                <w:kern w:val="0"/>
                <w:szCs w:val="21"/>
              </w:rPr>
              <w:t>GB/T 18802.31</w:t>
            </w:r>
          </w:p>
        </w:tc>
        <w:tc>
          <w:tcPr>
            <w:tcW w:w="3772" w:type="pct"/>
            <w:tcBorders>
              <w:top w:val="nil"/>
              <w:left w:val="nil"/>
              <w:bottom w:val="nil"/>
              <w:right w:val="nil"/>
            </w:tcBorders>
            <w:shd w:val="clear" w:color="auto" w:fill="auto"/>
            <w:noWrap/>
            <w:hideMark/>
          </w:tcPr>
          <w:p w14:paraId="5A7FF201" w14:textId="77777777" w:rsidR="000333E8" w:rsidRPr="00221561" w:rsidRDefault="000333E8" w:rsidP="00E5064C">
            <w:pPr>
              <w:widowControl/>
              <w:spacing w:line="240" w:lineRule="auto"/>
              <w:ind w:firstLineChars="0" w:firstLine="0"/>
              <w:rPr>
                <w:rFonts w:cs="宋体"/>
                <w:kern w:val="0"/>
                <w:szCs w:val="21"/>
              </w:rPr>
            </w:pPr>
            <w:r w:rsidRPr="00221561">
              <w:rPr>
                <w:rFonts w:cs="宋体" w:hint="eastAsia"/>
                <w:kern w:val="0"/>
                <w:szCs w:val="21"/>
              </w:rPr>
              <w:t>低压电涌保护器</w:t>
            </w:r>
            <w:r w:rsidRPr="00221561">
              <w:rPr>
                <w:rFonts w:cs="宋体" w:hint="eastAsia"/>
                <w:kern w:val="0"/>
                <w:szCs w:val="21"/>
              </w:rPr>
              <w:t xml:space="preserve"> </w:t>
            </w:r>
            <w:r w:rsidRPr="00221561">
              <w:rPr>
                <w:rFonts w:cs="宋体" w:hint="eastAsia"/>
                <w:kern w:val="0"/>
                <w:szCs w:val="21"/>
              </w:rPr>
              <w:t>特殊应用</w:t>
            </w:r>
            <w:r w:rsidRPr="00221561">
              <w:rPr>
                <w:rFonts w:cs="宋体" w:hint="eastAsia"/>
                <w:kern w:val="0"/>
                <w:szCs w:val="21"/>
              </w:rPr>
              <w:t>(</w:t>
            </w:r>
            <w:r w:rsidRPr="00221561">
              <w:rPr>
                <w:rFonts w:cs="宋体" w:hint="eastAsia"/>
                <w:kern w:val="0"/>
                <w:szCs w:val="21"/>
              </w:rPr>
              <w:t>含直流</w:t>
            </w:r>
            <w:r w:rsidRPr="00221561">
              <w:rPr>
                <w:rFonts w:cs="宋体" w:hint="eastAsia"/>
                <w:kern w:val="0"/>
                <w:szCs w:val="21"/>
              </w:rPr>
              <w:t>)</w:t>
            </w:r>
            <w:r w:rsidRPr="00221561">
              <w:rPr>
                <w:rFonts w:cs="宋体" w:hint="eastAsia"/>
                <w:kern w:val="0"/>
                <w:szCs w:val="21"/>
              </w:rPr>
              <w:t>的电涌保护器</w:t>
            </w:r>
            <w:r w:rsidRPr="00221561">
              <w:rPr>
                <w:rFonts w:cs="宋体" w:hint="eastAsia"/>
                <w:kern w:val="0"/>
                <w:szCs w:val="21"/>
              </w:rPr>
              <w:t xml:space="preserve"> </w:t>
            </w:r>
            <w:r w:rsidRPr="00221561">
              <w:rPr>
                <w:rFonts w:cs="宋体" w:hint="eastAsia"/>
                <w:kern w:val="0"/>
                <w:szCs w:val="21"/>
              </w:rPr>
              <w:t>第</w:t>
            </w:r>
            <w:r w:rsidRPr="00221561">
              <w:rPr>
                <w:rFonts w:cs="宋体" w:hint="eastAsia"/>
                <w:kern w:val="0"/>
                <w:szCs w:val="21"/>
              </w:rPr>
              <w:t>31</w:t>
            </w:r>
            <w:r w:rsidRPr="00221561">
              <w:rPr>
                <w:rFonts w:cs="宋体" w:hint="eastAsia"/>
                <w:kern w:val="0"/>
                <w:szCs w:val="21"/>
              </w:rPr>
              <w:t>部分</w:t>
            </w:r>
            <w:r w:rsidRPr="00221561">
              <w:rPr>
                <w:rFonts w:cs="宋体" w:hint="eastAsia"/>
                <w:kern w:val="0"/>
                <w:szCs w:val="21"/>
              </w:rPr>
              <w:t xml:space="preserve"> </w:t>
            </w:r>
            <w:r w:rsidRPr="00221561">
              <w:rPr>
                <w:rFonts w:cs="宋体" w:hint="eastAsia"/>
                <w:kern w:val="0"/>
                <w:szCs w:val="21"/>
              </w:rPr>
              <w:t>用于光伏系统的电涌保护器</w:t>
            </w:r>
            <w:r w:rsidRPr="00221561">
              <w:rPr>
                <w:rFonts w:cs="宋体" w:hint="eastAsia"/>
                <w:kern w:val="0"/>
                <w:szCs w:val="21"/>
              </w:rPr>
              <w:t>(SPD)</w:t>
            </w:r>
            <w:r w:rsidRPr="00221561">
              <w:rPr>
                <w:rFonts w:cs="宋体" w:hint="eastAsia"/>
                <w:kern w:val="0"/>
                <w:szCs w:val="21"/>
              </w:rPr>
              <w:t>性能要求和试验方法</w:t>
            </w:r>
          </w:p>
        </w:tc>
      </w:tr>
      <w:tr w:rsidR="00C525B2" w:rsidRPr="00221561" w14:paraId="20D2A92B" w14:textId="77777777" w:rsidTr="00E5064C">
        <w:trPr>
          <w:trHeight w:val="397"/>
        </w:trPr>
        <w:tc>
          <w:tcPr>
            <w:tcW w:w="1228" w:type="pct"/>
            <w:tcBorders>
              <w:top w:val="nil"/>
              <w:left w:val="nil"/>
              <w:bottom w:val="nil"/>
              <w:right w:val="nil"/>
            </w:tcBorders>
            <w:shd w:val="clear" w:color="auto" w:fill="auto"/>
            <w:noWrap/>
          </w:tcPr>
          <w:p w14:paraId="14FA2FE1" w14:textId="61E9CAF6" w:rsidR="00C525B2" w:rsidRPr="00221561" w:rsidRDefault="00C525B2" w:rsidP="00E5064C">
            <w:pPr>
              <w:widowControl/>
              <w:spacing w:line="240" w:lineRule="auto"/>
              <w:ind w:firstLine="420"/>
              <w:rPr>
                <w:rFonts w:eastAsia="等线" w:cs="Times New Roman"/>
                <w:kern w:val="0"/>
                <w:szCs w:val="21"/>
              </w:rPr>
            </w:pPr>
            <w:r>
              <w:rPr>
                <w:rFonts w:hint="eastAsia"/>
              </w:rPr>
              <w:lastRenderedPageBreak/>
              <w:t>GB/T 18911</w:t>
            </w:r>
          </w:p>
        </w:tc>
        <w:tc>
          <w:tcPr>
            <w:tcW w:w="3772" w:type="pct"/>
            <w:tcBorders>
              <w:top w:val="nil"/>
              <w:left w:val="nil"/>
              <w:bottom w:val="nil"/>
              <w:right w:val="nil"/>
            </w:tcBorders>
            <w:shd w:val="clear" w:color="auto" w:fill="auto"/>
            <w:noWrap/>
          </w:tcPr>
          <w:p w14:paraId="5D0B97FD" w14:textId="28FFE189" w:rsidR="00C525B2" w:rsidRPr="00221561" w:rsidRDefault="00C525B2" w:rsidP="00E5064C">
            <w:pPr>
              <w:widowControl/>
              <w:spacing w:line="240" w:lineRule="auto"/>
              <w:ind w:firstLineChars="0" w:firstLine="0"/>
              <w:rPr>
                <w:rFonts w:cs="宋体"/>
                <w:kern w:val="0"/>
                <w:szCs w:val="21"/>
              </w:rPr>
            </w:pPr>
            <w:r>
              <w:rPr>
                <w:rFonts w:hint="eastAsia"/>
              </w:rPr>
              <w:t>地面用薄膜光伏组件</w:t>
            </w:r>
            <w:r>
              <w:rPr>
                <w:rFonts w:hint="eastAsia"/>
              </w:rPr>
              <w:t xml:space="preserve"> </w:t>
            </w:r>
            <w:r>
              <w:rPr>
                <w:rFonts w:hint="eastAsia"/>
              </w:rPr>
              <w:t>设计鉴定和定型</w:t>
            </w:r>
          </w:p>
        </w:tc>
      </w:tr>
      <w:tr w:rsidR="000333E8" w:rsidRPr="00221561" w14:paraId="2887C41D" w14:textId="77777777" w:rsidTr="00E5064C">
        <w:trPr>
          <w:trHeight w:val="397"/>
        </w:trPr>
        <w:tc>
          <w:tcPr>
            <w:tcW w:w="1228" w:type="pct"/>
            <w:tcBorders>
              <w:top w:val="nil"/>
              <w:left w:val="nil"/>
              <w:bottom w:val="nil"/>
              <w:right w:val="nil"/>
            </w:tcBorders>
            <w:shd w:val="clear" w:color="auto" w:fill="auto"/>
            <w:noWrap/>
            <w:hideMark/>
          </w:tcPr>
          <w:p w14:paraId="72C69233" w14:textId="77777777" w:rsidR="000333E8" w:rsidRPr="00221561" w:rsidRDefault="000333E8" w:rsidP="00E5064C">
            <w:pPr>
              <w:widowControl/>
              <w:spacing w:line="240" w:lineRule="auto"/>
              <w:ind w:firstLine="420"/>
              <w:rPr>
                <w:rFonts w:eastAsia="等线" w:cs="Times New Roman"/>
                <w:kern w:val="0"/>
                <w:szCs w:val="21"/>
              </w:rPr>
            </w:pPr>
            <w:r w:rsidRPr="00221561">
              <w:rPr>
                <w:rFonts w:eastAsia="等线" w:cs="Times New Roman" w:hint="eastAsia"/>
                <w:kern w:val="0"/>
                <w:szCs w:val="21"/>
              </w:rPr>
              <w:t>GB/T 19064</w:t>
            </w:r>
          </w:p>
        </w:tc>
        <w:tc>
          <w:tcPr>
            <w:tcW w:w="3772" w:type="pct"/>
            <w:tcBorders>
              <w:top w:val="nil"/>
              <w:left w:val="nil"/>
              <w:bottom w:val="nil"/>
              <w:right w:val="nil"/>
            </w:tcBorders>
            <w:shd w:val="clear" w:color="auto" w:fill="auto"/>
            <w:noWrap/>
            <w:hideMark/>
          </w:tcPr>
          <w:p w14:paraId="46E3B446" w14:textId="6B027F3B" w:rsidR="000333E8" w:rsidRPr="00221561" w:rsidRDefault="000333E8" w:rsidP="00E5064C">
            <w:pPr>
              <w:widowControl/>
              <w:spacing w:line="240" w:lineRule="auto"/>
              <w:ind w:firstLineChars="0" w:firstLine="0"/>
              <w:rPr>
                <w:rFonts w:cs="宋体"/>
                <w:kern w:val="0"/>
                <w:szCs w:val="21"/>
              </w:rPr>
            </w:pPr>
            <w:r w:rsidRPr="00221561">
              <w:rPr>
                <w:rFonts w:cs="宋体" w:hint="eastAsia"/>
                <w:kern w:val="0"/>
                <w:szCs w:val="21"/>
              </w:rPr>
              <w:t>家用太阳能光伏</w:t>
            </w:r>
            <w:r w:rsidR="00DE5D59" w:rsidRPr="00221561">
              <w:rPr>
                <w:rFonts w:cs="宋体" w:hint="eastAsia"/>
                <w:kern w:val="0"/>
                <w:szCs w:val="21"/>
              </w:rPr>
              <w:t>电源系统</w:t>
            </w:r>
            <w:r w:rsidRPr="00221561">
              <w:rPr>
                <w:rFonts w:cs="宋体" w:hint="eastAsia"/>
                <w:kern w:val="0"/>
                <w:szCs w:val="21"/>
              </w:rPr>
              <w:t>技术条件和试验</w:t>
            </w:r>
            <w:r w:rsidR="00DE5D59" w:rsidRPr="00221561">
              <w:rPr>
                <w:rFonts w:cs="宋体" w:hint="eastAsia"/>
                <w:kern w:val="0"/>
                <w:szCs w:val="21"/>
              </w:rPr>
              <w:t>方法</w:t>
            </w:r>
          </w:p>
        </w:tc>
      </w:tr>
      <w:tr w:rsidR="00A41425" w:rsidRPr="00221561" w14:paraId="5823CC4A" w14:textId="77777777" w:rsidTr="00E5064C">
        <w:trPr>
          <w:trHeight w:val="397"/>
        </w:trPr>
        <w:tc>
          <w:tcPr>
            <w:tcW w:w="1228" w:type="pct"/>
            <w:tcBorders>
              <w:top w:val="nil"/>
              <w:left w:val="nil"/>
              <w:bottom w:val="nil"/>
              <w:right w:val="nil"/>
            </w:tcBorders>
            <w:shd w:val="clear" w:color="auto" w:fill="auto"/>
            <w:noWrap/>
          </w:tcPr>
          <w:p w14:paraId="763D441F" w14:textId="5E017C7B" w:rsidR="00A41425" w:rsidRPr="00221561" w:rsidRDefault="00A41425" w:rsidP="00E5064C">
            <w:pPr>
              <w:widowControl/>
              <w:spacing w:line="240" w:lineRule="auto"/>
              <w:ind w:firstLine="420"/>
              <w:rPr>
                <w:rFonts w:eastAsia="等线" w:cs="Times New Roman"/>
                <w:kern w:val="0"/>
                <w:szCs w:val="21"/>
              </w:rPr>
            </w:pPr>
            <w:r w:rsidRPr="00221561">
              <w:rPr>
                <w:rFonts w:eastAsia="等线" w:cs="Times New Roman"/>
                <w:kern w:val="0"/>
                <w:szCs w:val="21"/>
              </w:rPr>
              <w:t>GB/T 20285</w:t>
            </w:r>
          </w:p>
        </w:tc>
        <w:tc>
          <w:tcPr>
            <w:tcW w:w="3772" w:type="pct"/>
            <w:tcBorders>
              <w:top w:val="nil"/>
              <w:left w:val="nil"/>
              <w:bottom w:val="nil"/>
              <w:right w:val="nil"/>
            </w:tcBorders>
            <w:shd w:val="clear" w:color="auto" w:fill="auto"/>
            <w:noWrap/>
          </w:tcPr>
          <w:p w14:paraId="276B3D85" w14:textId="4C6E9010" w:rsidR="00A41425" w:rsidRPr="00221561" w:rsidRDefault="00A41425" w:rsidP="00E5064C">
            <w:pPr>
              <w:widowControl/>
              <w:spacing w:line="240" w:lineRule="auto"/>
              <w:ind w:firstLineChars="0" w:firstLine="0"/>
              <w:rPr>
                <w:rFonts w:cs="宋体"/>
                <w:kern w:val="0"/>
                <w:szCs w:val="21"/>
              </w:rPr>
            </w:pPr>
            <w:r w:rsidRPr="00221561">
              <w:rPr>
                <w:rFonts w:cs="宋体" w:hint="eastAsia"/>
                <w:kern w:val="0"/>
                <w:szCs w:val="21"/>
              </w:rPr>
              <w:t>材料产烟毒性危险分级</w:t>
            </w:r>
          </w:p>
        </w:tc>
      </w:tr>
      <w:tr w:rsidR="000333E8" w:rsidRPr="00221561" w14:paraId="6EF24469" w14:textId="77777777" w:rsidTr="00E5064C">
        <w:trPr>
          <w:trHeight w:val="397"/>
        </w:trPr>
        <w:tc>
          <w:tcPr>
            <w:tcW w:w="1228" w:type="pct"/>
            <w:tcBorders>
              <w:top w:val="nil"/>
              <w:left w:val="nil"/>
              <w:bottom w:val="nil"/>
              <w:right w:val="nil"/>
            </w:tcBorders>
            <w:shd w:val="clear" w:color="auto" w:fill="auto"/>
            <w:noWrap/>
            <w:hideMark/>
          </w:tcPr>
          <w:p w14:paraId="64C31A71" w14:textId="77777777" w:rsidR="000333E8" w:rsidRPr="00221561" w:rsidRDefault="000333E8" w:rsidP="00E5064C">
            <w:pPr>
              <w:widowControl/>
              <w:spacing w:line="240" w:lineRule="auto"/>
              <w:ind w:firstLine="420"/>
              <w:rPr>
                <w:rFonts w:eastAsia="等线" w:cs="Times New Roman"/>
                <w:kern w:val="0"/>
                <w:szCs w:val="21"/>
              </w:rPr>
            </w:pPr>
            <w:r w:rsidRPr="00221561">
              <w:rPr>
                <w:rFonts w:eastAsia="等线" w:cs="Times New Roman" w:hint="eastAsia"/>
                <w:kern w:val="0"/>
                <w:szCs w:val="21"/>
              </w:rPr>
              <w:t>GB/T 20321.1</w:t>
            </w:r>
          </w:p>
        </w:tc>
        <w:tc>
          <w:tcPr>
            <w:tcW w:w="3772" w:type="pct"/>
            <w:tcBorders>
              <w:top w:val="nil"/>
              <w:left w:val="nil"/>
              <w:bottom w:val="nil"/>
              <w:right w:val="nil"/>
            </w:tcBorders>
            <w:shd w:val="clear" w:color="auto" w:fill="auto"/>
            <w:noWrap/>
            <w:hideMark/>
          </w:tcPr>
          <w:p w14:paraId="2BDA40BC" w14:textId="77777777" w:rsidR="000333E8" w:rsidRPr="00221561" w:rsidRDefault="000333E8" w:rsidP="00E5064C">
            <w:pPr>
              <w:widowControl/>
              <w:spacing w:line="240" w:lineRule="auto"/>
              <w:ind w:firstLineChars="0" w:firstLine="0"/>
              <w:rPr>
                <w:rFonts w:cs="宋体"/>
                <w:kern w:val="0"/>
                <w:szCs w:val="21"/>
              </w:rPr>
            </w:pPr>
            <w:r w:rsidRPr="00221561">
              <w:rPr>
                <w:rFonts w:cs="宋体" w:hint="eastAsia"/>
                <w:kern w:val="0"/>
                <w:szCs w:val="21"/>
              </w:rPr>
              <w:t>离网型风能、太阳能发电系统用逆变器</w:t>
            </w:r>
            <w:r w:rsidRPr="00221561">
              <w:rPr>
                <w:rFonts w:cs="宋体" w:hint="eastAsia"/>
                <w:kern w:val="0"/>
                <w:szCs w:val="21"/>
              </w:rPr>
              <w:t xml:space="preserve"> </w:t>
            </w:r>
            <w:r w:rsidRPr="00221561">
              <w:rPr>
                <w:rFonts w:cs="宋体" w:hint="eastAsia"/>
                <w:kern w:val="0"/>
                <w:szCs w:val="21"/>
              </w:rPr>
              <w:t>第</w:t>
            </w:r>
            <w:r w:rsidRPr="00221561">
              <w:rPr>
                <w:rFonts w:cs="宋体" w:hint="eastAsia"/>
                <w:kern w:val="0"/>
                <w:szCs w:val="21"/>
              </w:rPr>
              <w:t>1</w:t>
            </w:r>
            <w:r w:rsidRPr="00221561">
              <w:rPr>
                <w:rFonts w:cs="宋体" w:hint="eastAsia"/>
                <w:kern w:val="0"/>
                <w:szCs w:val="21"/>
              </w:rPr>
              <w:t>部分：技术条件</w:t>
            </w:r>
          </w:p>
        </w:tc>
      </w:tr>
      <w:tr w:rsidR="000333E8" w:rsidRPr="00221561" w14:paraId="6EB49D7D" w14:textId="77777777" w:rsidTr="00E5064C">
        <w:trPr>
          <w:trHeight w:val="397"/>
        </w:trPr>
        <w:tc>
          <w:tcPr>
            <w:tcW w:w="1228" w:type="pct"/>
            <w:tcBorders>
              <w:top w:val="nil"/>
              <w:left w:val="nil"/>
              <w:bottom w:val="nil"/>
              <w:right w:val="nil"/>
            </w:tcBorders>
            <w:shd w:val="clear" w:color="auto" w:fill="auto"/>
            <w:noWrap/>
            <w:hideMark/>
          </w:tcPr>
          <w:p w14:paraId="5F37615C" w14:textId="77777777" w:rsidR="000333E8" w:rsidRPr="00221561" w:rsidRDefault="000333E8" w:rsidP="00E5064C">
            <w:pPr>
              <w:widowControl/>
              <w:spacing w:line="240" w:lineRule="auto"/>
              <w:ind w:firstLine="420"/>
              <w:rPr>
                <w:rFonts w:eastAsia="等线" w:cs="Times New Roman"/>
                <w:kern w:val="0"/>
                <w:szCs w:val="21"/>
              </w:rPr>
            </w:pPr>
            <w:r w:rsidRPr="00221561">
              <w:rPr>
                <w:rFonts w:eastAsia="等线" w:cs="Times New Roman" w:hint="eastAsia"/>
                <w:kern w:val="0"/>
                <w:szCs w:val="21"/>
              </w:rPr>
              <w:t>GB/T 21714.3</w:t>
            </w:r>
          </w:p>
        </w:tc>
        <w:tc>
          <w:tcPr>
            <w:tcW w:w="3772" w:type="pct"/>
            <w:tcBorders>
              <w:top w:val="nil"/>
              <w:left w:val="nil"/>
              <w:bottom w:val="nil"/>
              <w:right w:val="nil"/>
            </w:tcBorders>
            <w:shd w:val="clear" w:color="auto" w:fill="auto"/>
            <w:noWrap/>
            <w:hideMark/>
          </w:tcPr>
          <w:p w14:paraId="6A9EF1F1" w14:textId="77777777" w:rsidR="000333E8" w:rsidRPr="00221561" w:rsidRDefault="000333E8" w:rsidP="00E5064C">
            <w:pPr>
              <w:widowControl/>
              <w:spacing w:line="240" w:lineRule="auto"/>
              <w:ind w:firstLineChars="0" w:firstLine="0"/>
              <w:rPr>
                <w:rFonts w:cs="宋体"/>
                <w:kern w:val="0"/>
                <w:szCs w:val="21"/>
              </w:rPr>
            </w:pPr>
            <w:r w:rsidRPr="00221561">
              <w:rPr>
                <w:rFonts w:cs="宋体" w:hint="eastAsia"/>
                <w:kern w:val="0"/>
                <w:szCs w:val="21"/>
              </w:rPr>
              <w:t>雷电保护</w:t>
            </w:r>
            <w:r w:rsidRPr="00221561">
              <w:rPr>
                <w:rFonts w:cs="宋体" w:hint="eastAsia"/>
                <w:kern w:val="0"/>
                <w:szCs w:val="21"/>
              </w:rPr>
              <w:t xml:space="preserve"> </w:t>
            </w:r>
            <w:r w:rsidRPr="00221561">
              <w:rPr>
                <w:rFonts w:cs="宋体" w:hint="eastAsia"/>
                <w:kern w:val="0"/>
                <w:szCs w:val="21"/>
              </w:rPr>
              <w:t>第</w:t>
            </w:r>
            <w:r w:rsidRPr="00221561">
              <w:rPr>
                <w:rFonts w:cs="宋体" w:hint="eastAsia"/>
                <w:kern w:val="0"/>
                <w:szCs w:val="21"/>
              </w:rPr>
              <w:t>3</w:t>
            </w:r>
            <w:r w:rsidRPr="00221561">
              <w:rPr>
                <w:rFonts w:cs="宋体" w:hint="eastAsia"/>
                <w:kern w:val="0"/>
                <w:szCs w:val="21"/>
              </w:rPr>
              <w:t>部分</w:t>
            </w:r>
            <w:r w:rsidRPr="00221561">
              <w:rPr>
                <w:rFonts w:cs="宋体" w:hint="eastAsia"/>
                <w:kern w:val="0"/>
                <w:szCs w:val="21"/>
              </w:rPr>
              <w:t xml:space="preserve"> </w:t>
            </w:r>
            <w:r w:rsidRPr="00221561">
              <w:rPr>
                <w:rFonts w:cs="宋体" w:hint="eastAsia"/>
                <w:kern w:val="0"/>
                <w:szCs w:val="21"/>
              </w:rPr>
              <w:t>建筑物的物理损坏和生命危险</w:t>
            </w:r>
          </w:p>
        </w:tc>
      </w:tr>
      <w:tr w:rsidR="00C525B2" w:rsidRPr="00221561" w14:paraId="775EA181" w14:textId="77777777" w:rsidTr="00E5064C">
        <w:trPr>
          <w:trHeight w:val="397"/>
        </w:trPr>
        <w:tc>
          <w:tcPr>
            <w:tcW w:w="1228" w:type="pct"/>
            <w:tcBorders>
              <w:top w:val="nil"/>
              <w:left w:val="nil"/>
              <w:bottom w:val="nil"/>
              <w:right w:val="nil"/>
            </w:tcBorders>
            <w:shd w:val="clear" w:color="auto" w:fill="auto"/>
            <w:noWrap/>
          </w:tcPr>
          <w:p w14:paraId="49EE5A84" w14:textId="538AD574" w:rsidR="00C525B2" w:rsidRDefault="00C525B2" w:rsidP="00E5064C">
            <w:pPr>
              <w:widowControl/>
              <w:spacing w:line="240" w:lineRule="auto"/>
              <w:ind w:firstLine="420"/>
            </w:pPr>
            <w:r>
              <w:rPr>
                <w:rFonts w:hint="eastAsia"/>
              </w:rPr>
              <w:t>GB/T 29319</w:t>
            </w:r>
          </w:p>
        </w:tc>
        <w:tc>
          <w:tcPr>
            <w:tcW w:w="3772" w:type="pct"/>
            <w:tcBorders>
              <w:top w:val="nil"/>
              <w:left w:val="nil"/>
              <w:bottom w:val="nil"/>
              <w:right w:val="nil"/>
            </w:tcBorders>
            <w:shd w:val="clear" w:color="auto" w:fill="auto"/>
            <w:noWrap/>
          </w:tcPr>
          <w:p w14:paraId="58134C30" w14:textId="5190F240" w:rsidR="00C525B2" w:rsidRDefault="00C525B2" w:rsidP="00E5064C">
            <w:pPr>
              <w:widowControl/>
              <w:spacing w:line="240" w:lineRule="auto"/>
              <w:ind w:firstLineChars="0" w:firstLine="0"/>
            </w:pPr>
            <w:r>
              <w:rPr>
                <w:rFonts w:hint="eastAsia"/>
              </w:rPr>
              <w:t>光伏发电系统接入配电网技术规定</w:t>
            </w:r>
          </w:p>
        </w:tc>
      </w:tr>
      <w:tr w:rsidR="00C525B2" w:rsidRPr="00221561" w14:paraId="019469C2" w14:textId="77777777" w:rsidTr="00E5064C">
        <w:trPr>
          <w:trHeight w:val="397"/>
        </w:trPr>
        <w:tc>
          <w:tcPr>
            <w:tcW w:w="1228" w:type="pct"/>
            <w:tcBorders>
              <w:top w:val="nil"/>
              <w:left w:val="nil"/>
              <w:bottom w:val="nil"/>
              <w:right w:val="nil"/>
            </w:tcBorders>
            <w:shd w:val="clear" w:color="auto" w:fill="auto"/>
            <w:noWrap/>
          </w:tcPr>
          <w:p w14:paraId="57618E5D" w14:textId="1C6B9B2E" w:rsidR="00C525B2" w:rsidRPr="00221561" w:rsidRDefault="00C525B2" w:rsidP="00E5064C">
            <w:pPr>
              <w:widowControl/>
              <w:spacing w:line="240" w:lineRule="auto"/>
              <w:ind w:firstLine="420"/>
              <w:rPr>
                <w:rFonts w:eastAsia="等线" w:cs="Times New Roman"/>
                <w:kern w:val="0"/>
                <w:szCs w:val="21"/>
              </w:rPr>
            </w:pPr>
            <w:r>
              <w:rPr>
                <w:rFonts w:hint="eastAsia"/>
              </w:rPr>
              <w:t>GB 29551</w:t>
            </w:r>
          </w:p>
        </w:tc>
        <w:tc>
          <w:tcPr>
            <w:tcW w:w="3772" w:type="pct"/>
            <w:tcBorders>
              <w:top w:val="nil"/>
              <w:left w:val="nil"/>
              <w:bottom w:val="nil"/>
              <w:right w:val="nil"/>
            </w:tcBorders>
            <w:shd w:val="clear" w:color="auto" w:fill="auto"/>
            <w:noWrap/>
          </w:tcPr>
          <w:p w14:paraId="549F628C" w14:textId="50312907" w:rsidR="00C525B2" w:rsidRPr="00221561" w:rsidRDefault="00C525B2" w:rsidP="00E5064C">
            <w:pPr>
              <w:widowControl/>
              <w:spacing w:line="240" w:lineRule="auto"/>
              <w:ind w:firstLineChars="0" w:firstLine="0"/>
              <w:rPr>
                <w:rFonts w:cs="宋体"/>
                <w:kern w:val="0"/>
                <w:szCs w:val="21"/>
              </w:rPr>
            </w:pPr>
            <w:r>
              <w:rPr>
                <w:rFonts w:hint="eastAsia"/>
              </w:rPr>
              <w:t>建筑用太阳能光伏夹层玻璃</w:t>
            </w:r>
          </w:p>
        </w:tc>
      </w:tr>
      <w:tr w:rsidR="00C525B2" w:rsidRPr="00221561" w14:paraId="47EDBAE8" w14:textId="77777777" w:rsidTr="00E5064C">
        <w:trPr>
          <w:trHeight w:val="397"/>
        </w:trPr>
        <w:tc>
          <w:tcPr>
            <w:tcW w:w="1228" w:type="pct"/>
            <w:tcBorders>
              <w:top w:val="nil"/>
              <w:left w:val="nil"/>
              <w:bottom w:val="nil"/>
              <w:right w:val="nil"/>
            </w:tcBorders>
            <w:shd w:val="clear" w:color="auto" w:fill="auto"/>
            <w:noWrap/>
          </w:tcPr>
          <w:p w14:paraId="647B803C" w14:textId="1677A4E0" w:rsidR="00C525B2" w:rsidRPr="00221561" w:rsidRDefault="00C525B2" w:rsidP="00E5064C">
            <w:pPr>
              <w:widowControl/>
              <w:spacing w:line="240" w:lineRule="auto"/>
              <w:ind w:firstLine="420"/>
              <w:rPr>
                <w:rFonts w:eastAsia="等线" w:cs="Times New Roman"/>
                <w:kern w:val="0"/>
                <w:szCs w:val="21"/>
              </w:rPr>
            </w:pPr>
            <w:r>
              <w:rPr>
                <w:rFonts w:hint="eastAsia"/>
              </w:rPr>
              <w:t>GB/T 29759</w:t>
            </w:r>
          </w:p>
        </w:tc>
        <w:tc>
          <w:tcPr>
            <w:tcW w:w="3772" w:type="pct"/>
            <w:tcBorders>
              <w:top w:val="nil"/>
              <w:left w:val="nil"/>
              <w:bottom w:val="nil"/>
              <w:right w:val="nil"/>
            </w:tcBorders>
            <w:shd w:val="clear" w:color="auto" w:fill="auto"/>
            <w:noWrap/>
          </w:tcPr>
          <w:p w14:paraId="70F37C20" w14:textId="5472008A" w:rsidR="00C525B2" w:rsidRPr="00221561" w:rsidRDefault="00C525B2" w:rsidP="00E5064C">
            <w:pPr>
              <w:widowControl/>
              <w:spacing w:line="240" w:lineRule="auto"/>
              <w:ind w:firstLineChars="0" w:firstLine="0"/>
              <w:rPr>
                <w:rFonts w:cs="宋体"/>
                <w:kern w:val="0"/>
                <w:szCs w:val="21"/>
              </w:rPr>
            </w:pPr>
            <w:r>
              <w:rPr>
                <w:rFonts w:hint="eastAsia"/>
              </w:rPr>
              <w:t>建筑用太阳能光伏中空玻璃</w:t>
            </w:r>
          </w:p>
        </w:tc>
      </w:tr>
      <w:tr w:rsidR="000333E8" w:rsidRPr="00221561" w14:paraId="266DC55A" w14:textId="77777777" w:rsidTr="00E5064C">
        <w:trPr>
          <w:trHeight w:val="397"/>
        </w:trPr>
        <w:tc>
          <w:tcPr>
            <w:tcW w:w="1228" w:type="pct"/>
            <w:tcBorders>
              <w:top w:val="nil"/>
              <w:left w:val="nil"/>
              <w:bottom w:val="nil"/>
              <w:right w:val="nil"/>
            </w:tcBorders>
            <w:shd w:val="clear" w:color="auto" w:fill="auto"/>
            <w:noWrap/>
            <w:hideMark/>
          </w:tcPr>
          <w:p w14:paraId="220AB6AE" w14:textId="77777777" w:rsidR="000333E8" w:rsidRPr="00221561" w:rsidRDefault="000333E8" w:rsidP="00E5064C">
            <w:pPr>
              <w:widowControl/>
              <w:spacing w:line="240" w:lineRule="auto"/>
              <w:ind w:firstLine="420"/>
              <w:rPr>
                <w:rFonts w:eastAsia="等线" w:cs="Times New Roman"/>
                <w:kern w:val="0"/>
                <w:szCs w:val="21"/>
              </w:rPr>
            </w:pPr>
            <w:r w:rsidRPr="00221561">
              <w:rPr>
                <w:rFonts w:eastAsia="等线" w:cs="Times New Roman" w:hint="eastAsia"/>
                <w:kern w:val="0"/>
                <w:szCs w:val="21"/>
              </w:rPr>
              <w:t>GB/T 30427</w:t>
            </w:r>
          </w:p>
        </w:tc>
        <w:tc>
          <w:tcPr>
            <w:tcW w:w="3772" w:type="pct"/>
            <w:tcBorders>
              <w:top w:val="nil"/>
              <w:left w:val="nil"/>
              <w:bottom w:val="nil"/>
              <w:right w:val="nil"/>
            </w:tcBorders>
            <w:shd w:val="clear" w:color="auto" w:fill="auto"/>
            <w:noWrap/>
            <w:hideMark/>
          </w:tcPr>
          <w:p w14:paraId="100EE4D7" w14:textId="77777777" w:rsidR="000333E8" w:rsidRPr="00221561" w:rsidRDefault="000333E8" w:rsidP="00E5064C">
            <w:pPr>
              <w:widowControl/>
              <w:spacing w:line="240" w:lineRule="auto"/>
              <w:ind w:firstLineChars="0" w:firstLine="0"/>
              <w:rPr>
                <w:rFonts w:cs="宋体"/>
                <w:kern w:val="0"/>
                <w:szCs w:val="21"/>
              </w:rPr>
            </w:pPr>
            <w:r w:rsidRPr="00221561">
              <w:rPr>
                <w:rFonts w:cs="宋体" w:hint="eastAsia"/>
                <w:kern w:val="0"/>
                <w:szCs w:val="21"/>
              </w:rPr>
              <w:t>并网光伏发电专用逆变器技术要求和试验方法</w:t>
            </w:r>
          </w:p>
        </w:tc>
      </w:tr>
      <w:tr w:rsidR="00A41425" w:rsidRPr="00221561" w14:paraId="32381001" w14:textId="77777777" w:rsidTr="00E5064C">
        <w:trPr>
          <w:trHeight w:val="397"/>
        </w:trPr>
        <w:tc>
          <w:tcPr>
            <w:tcW w:w="1228" w:type="pct"/>
            <w:tcBorders>
              <w:top w:val="nil"/>
              <w:left w:val="nil"/>
              <w:bottom w:val="nil"/>
              <w:right w:val="nil"/>
            </w:tcBorders>
            <w:shd w:val="clear" w:color="auto" w:fill="auto"/>
            <w:noWrap/>
          </w:tcPr>
          <w:p w14:paraId="72C69262" w14:textId="0F93F47B" w:rsidR="00A41425" w:rsidRPr="00221561" w:rsidRDefault="00A41425" w:rsidP="00E5064C">
            <w:pPr>
              <w:widowControl/>
              <w:spacing w:line="240" w:lineRule="auto"/>
              <w:ind w:firstLine="420"/>
              <w:rPr>
                <w:rFonts w:eastAsia="等线" w:cs="Times New Roman"/>
                <w:kern w:val="0"/>
                <w:szCs w:val="21"/>
              </w:rPr>
            </w:pPr>
            <w:r w:rsidRPr="00221561">
              <w:rPr>
                <w:rFonts w:eastAsia="等线" w:cs="Times New Roman"/>
                <w:kern w:val="0"/>
                <w:szCs w:val="21"/>
              </w:rPr>
              <w:t>GB/T 31143</w:t>
            </w:r>
          </w:p>
        </w:tc>
        <w:tc>
          <w:tcPr>
            <w:tcW w:w="3772" w:type="pct"/>
            <w:tcBorders>
              <w:top w:val="nil"/>
              <w:left w:val="nil"/>
              <w:bottom w:val="nil"/>
              <w:right w:val="nil"/>
            </w:tcBorders>
            <w:shd w:val="clear" w:color="auto" w:fill="auto"/>
            <w:noWrap/>
          </w:tcPr>
          <w:p w14:paraId="46EAA13A" w14:textId="02299106" w:rsidR="00A41425" w:rsidRPr="00221561" w:rsidRDefault="00A41425" w:rsidP="00E5064C">
            <w:pPr>
              <w:widowControl/>
              <w:spacing w:line="240" w:lineRule="auto"/>
              <w:ind w:firstLineChars="0" w:firstLine="0"/>
              <w:rPr>
                <w:rFonts w:cs="宋体"/>
                <w:kern w:val="0"/>
                <w:szCs w:val="21"/>
              </w:rPr>
            </w:pPr>
            <w:r w:rsidRPr="00221561">
              <w:rPr>
                <w:rFonts w:cs="宋体" w:hint="eastAsia"/>
                <w:kern w:val="0"/>
                <w:szCs w:val="21"/>
              </w:rPr>
              <w:t>电弧故障保护电器</w:t>
            </w:r>
            <w:r w:rsidRPr="00221561">
              <w:rPr>
                <w:rFonts w:cs="宋体" w:hint="eastAsia"/>
                <w:kern w:val="0"/>
                <w:szCs w:val="21"/>
              </w:rPr>
              <w:t>(AFDD)</w:t>
            </w:r>
            <w:r w:rsidRPr="00221561">
              <w:rPr>
                <w:rFonts w:cs="宋体" w:hint="eastAsia"/>
                <w:kern w:val="0"/>
                <w:szCs w:val="21"/>
              </w:rPr>
              <w:t>的一般要求</w:t>
            </w:r>
          </w:p>
        </w:tc>
      </w:tr>
      <w:tr w:rsidR="000333E8" w:rsidRPr="00221561" w14:paraId="35C18120" w14:textId="77777777" w:rsidTr="00E5064C">
        <w:trPr>
          <w:trHeight w:val="397"/>
        </w:trPr>
        <w:tc>
          <w:tcPr>
            <w:tcW w:w="1228" w:type="pct"/>
            <w:tcBorders>
              <w:top w:val="nil"/>
              <w:left w:val="nil"/>
              <w:bottom w:val="nil"/>
              <w:right w:val="nil"/>
            </w:tcBorders>
            <w:shd w:val="clear" w:color="auto" w:fill="auto"/>
            <w:noWrap/>
            <w:hideMark/>
          </w:tcPr>
          <w:p w14:paraId="5C38DED7" w14:textId="77777777" w:rsidR="000333E8" w:rsidRPr="00221561" w:rsidRDefault="000333E8" w:rsidP="00E5064C">
            <w:pPr>
              <w:widowControl/>
              <w:spacing w:line="240" w:lineRule="auto"/>
              <w:ind w:firstLine="420"/>
              <w:rPr>
                <w:rFonts w:eastAsia="等线" w:cs="Times New Roman"/>
                <w:kern w:val="0"/>
                <w:szCs w:val="21"/>
              </w:rPr>
            </w:pPr>
            <w:r w:rsidRPr="00221561">
              <w:rPr>
                <w:rFonts w:eastAsia="等线" w:cs="Times New Roman" w:hint="eastAsia"/>
                <w:kern w:val="0"/>
                <w:szCs w:val="21"/>
              </w:rPr>
              <w:t>GB/T 33342</w:t>
            </w:r>
          </w:p>
        </w:tc>
        <w:tc>
          <w:tcPr>
            <w:tcW w:w="3772" w:type="pct"/>
            <w:tcBorders>
              <w:top w:val="nil"/>
              <w:left w:val="nil"/>
              <w:bottom w:val="nil"/>
              <w:right w:val="nil"/>
            </w:tcBorders>
            <w:shd w:val="clear" w:color="auto" w:fill="auto"/>
            <w:noWrap/>
            <w:hideMark/>
          </w:tcPr>
          <w:p w14:paraId="0CC9D372" w14:textId="77777777" w:rsidR="000333E8" w:rsidRPr="00221561" w:rsidRDefault="000333E8" w:rsidP="00E5064C">
            <w:pPr>
              <w:widowControl/>
              <w:spacing w:line="240" w:lineRule="auto"/>
              <w:ind w:firstLineChars="0" w:firstLine="0"/>
              <w:rPr>
                <w:rFonts w:cs="宋体"/>
                <w:kern w:val="0"/>
                <w:szCs w:val="21"/>
              </w:rPr>
            </w:pPr>
            <w:r w:rsidRPr="00221561">
              <w:rPr>
                <w:rFonts w:cs="宋体" w:hint="eastAsia"/>
                <w:kern w:val="0"/>
                <w:szCs w:val="21"/>
              </w:rPr>
              <w:t>户用分布式光伏发电并网接口技术规范</w:t>
            </w:r>
          </w:p>
        </w:tc>
      </w:tr>
      <w:tr w:rsidR="00265BB1" w:rsidRPr="00221561" w14:paraId="7542E3BB" w14:textId="77777777" w:rsidTr="00E5064C">
        <w:trPr>
          <w:trHeight w:val="397"/>
        </w:trPr>
        <w:tc>
          <w:tcPr>
            <w:tcW w:w="1228" w:type="pct"/>
            <w:tcBorders>
              <w:top w:val="nil"/>
              <w:left w:val="nil"/>
              <w:bottom w:val="nil"/>
              <w:right w:val="nil"/>
            </w:tcBorders>
            <w:shd w:val="clear" w:color="auto" w:fill="auto"/>
            <w:noWrap/>
          </w:tcPr>
          <w:p w14:paraId="439266D9" w14:textId="2A95C71E" w:rsidR="00265BB1" w:rsidRPr="00221561" w:rsidRDefault="00265BB1" w:rsidP="00E5064C">
            <w:pPr>
              <w:widowControl/>
              <w:spacing w:line="240" w:lineRule="auto"/>
              <w:ind w:firstLine="420"/>
              <w:rPr>
                <w:rFonts w:eastAsia="等线" w:cs="Times New Roman"/>
                <w:kern w:val="0"/>
                <w:szCs w:val="21"/>
              </w:rPr>
            </w:pPr>
            <w:r w:rsidRPr="00221561">
              <w:rPr>
                <w:rFonts w:eastAsia="等线" w:cs="Times New Roman"/>
                <w:kern w:val="0"/>
                <w:szCs w:val="21"/>
              </w:rPr>
              <w:t>GB/T 33765</w:t>
            </w:r>
          </w:p>
        </w:tc>
        <w:tc>
          <w:tcPr>
            <w:tcW w:w="3772" w:type="pct"/>
            <w:tcBorders>
              <w:top w:val="nil"/>
              <w:left w:val="nil"/>
              <w:bottom w:val="nil"/>
              <w:right w:val="nil"/>
            </w:tcBorders>
            <w:shd w:val="clear" w:color="auto" w:fill="auto"/>
            <w:noWrap/>
          </w:tcPr>
          <w:p w14:paraId="6280762F" w14:textId="23420CA1" w:rsidR="00265BB1" w:rsidRPr="00221561" w:rsidRDefault="00265BB1" w:rsidP="00E5064C">
            <w:pPr>
              <w:widowControl/>
              <w:spacing w:line="240" w:lineRule="auto"/>
              <w:ind w:firstLineChars="0" w:firstLine="0"/>
              <w:rPr>
                <w:rFonts w:cs="宋体"/>
                <w:kern w:val="0"/>
                <w:szCs w:val="21"/>
              </w:rPr>
            </w:pPr>
            <w:r w:rsidRPr="00221561">
              <w:rPr>
                <w:rFonts w:cs="宋体" w:hint="eastAsia"/>
                <w:kern w:val="0"/>
                <w:szCs w:val="21"/>
              </w:rPr>
              <w:t>地面光伏系统用直流连接器</w:t>
            </w:r>
          </w:p>
        </w:tc>
      </w:tr>
      <w:tr w:rsidR="000333E8" w:rsidRPr="00221561" w14:paraId="61DA99B0" w14:textId="77777777" w:rsidTr="00E5064C">
        <w:trPr>
          <w:trHeight w:val="397"/>
        </w:trPr>
        <w:tc>
          <w:tcPr>
            <w:tcW w:w="1228" w:type="pct"/>
            <w:tcBorders>
              <w:top w:val="nil"/>
              <w:left w:val="nil"/>
              <w:bottom w:val="nil"/>
              <w:right w:val="nil"/>
            </w:tcBorders>
            <w:shd w:val="clear" w:color="auto" w:fill="auto"/>
            <w:noWrap/>
            <w:hideMark/>
          </w:tcPr>
          <w:p w14:paraId="5B8371C1" w14:textId="77777777" w:rsidR="000333E8" w:rsidRPr="00221561" w:rsidRDefault="000333E8" w:rsidP="00E5064C">
            <w:pPr>
              <w:widowControl/>
              <w:spacing w:line="240" w:lineRule="auto"/>
              <w:ind w:firstLine="420"/>
              <w:rPr>
                <w:rFonts w:eastAsia="等线" w:cs="Times New Roman"/>
                <w:kern w:val="0"/>
                <w:szCs w:val="21"/>
              </w:rPr>
            </w:pPr>
            <w:r w:rsidRPr="00221561">
              <w:rPr>
                <w:rFonts w:eastAsia="等线" w:cs="Times New Roman" w:hint="eastAsia"/>
                <w:kern w:val="0"/>
                <w:szCs w:val="21"/>
              </w:rPr>
              <w:t>GB/T 34936</w:t>
            </w:r>
          </w:p>
        </w:tc>
        <w:tc>
          <w:tcPr>
            <w:tcW w:w="3772" w:type="pct"/>
            <w:tcBorders>
              <w:top w:val="nil"/>
              <w:left w:val="nil"/>
              <w:bottom w:val="nil"/>
              <w:right w:val="nil"/>
            </w:tcBorders>
            <w:shd w:val="clear" w:color="auto" w:fill="auto"/>
            <w:noWrap/>
            <w:hideMark/>
          </w:tcPr>
          <w:p w14:paraId="5CAFDDBE" w14:textId="77777777" w:rsidR="000333E8" w:rsidRPr="00221561" w:rsidRDefault="000333E8" w:rsidP="00E5064C">
            <w:pPr>
              <w:widowControl/>
              <w:spacing w:line="240" w:lineRule="auto"/>
              <w:ind w:firstLineChars="0" w:firstLine="0"/>
              <w:rPr>
                <w:rFonts w:cs="宋体"/>
                <w:kern w:val="0"/>
                <w:szCs w:val="21"/>
              </w:rPr>
            </w:pPr>
            <w:r w:rsidRPr="00221561">
              <w:rPr>
                <w:rFonts w:cs="宋体" w:hint="eastAsia"/>
                <w:kern w:val="0"/>
                <w:szCs w:val="21"/>
              </w:rPr>
              <w:t>光伏发电站汇流箱技术要求</w:t>
            </w:r>
          </w:p>
        </w:tc>
      </w:tr>
      <w:tr w:rsidR="000333E8" w:rsidRPr="00221561" w14:paraId="7CB8D908" w14:textId="77777777" w:rsidTr="00E5064C">
        <w:trPr>
          <w:trHeight w:val="397"/>
        </w:trPr>
        <w:tc>
          <w:tcPr>
            <w:tcW w:w="1228" w:type="pct"/>
            <w:tcBorders>
              <w:top w:val="nil"/>
              <w:left w:val="nil"/>
              <w:bottom w:val="nil"/>
              <w:right w:val="nil"/>
            </w:tcBorders>
            <w:shd w:val="clear" w:color="auto" w:fill="auto"/>
            <w:noWrap/>
            <w:hideMark/>
          </w:tcPr>
          <w:p w14:paraId="1A46E2B6" w14:textId="77777777" w:rsidR="000333E8" w:rsidRPr="00221561" w:rsidRDefault="000333E8" w:rsidP="00E5064C">
            <w:pPr>
              <w:widowControl/>
              <w:spacing w:line="240" w:lineRule="auto"/>
              <w:ind w:firstLine="420"/>
              <w:rPr>
                <w:rFonts w:eastAsia="等线" w:cs="Times New Roman"/>
                <w:kern w:val="0"/>
                <w:szCs w:val="21"/>
              </w:rPr>
            </w:pPr>
            <w:r w:rsidRPr="00221561">
              <w:rPr>
                <w:rFonts w:eastAsia="等线" w:cs="Times New Roman" w:hint="eastAsia"/>
                <w:kern w:val="0"/>
                <w:szCs w:val="21"/>
              </w:rPr>
              <w:t>GB/T 36276</w:t>
            </w:r>
          </w:p>
        </w:tc>
        <w:tc>
          <w:tcPr>
            <w:tcW w:w="3772" w:type="pct"/>
            <w:tcBorders>
              <w:top w:val="nil"/>
              <w:left w:val="nil"/>
              <w:bottom w:val="nil"/>
              <w:right w:val="nil"/>
            </w:tcBorders>
            <w:shd w:val="clear" w:color="auto" w:fill="auto"/>
            <w:noWrap/>
            <w:hideMark/>
          </w:tcPr>
          <w:p w14:paraId="2C741791" w14:textId="77777777" w:rsidR="000333E8" w:rsidRPr="00221561" w:rsidRDefault="000333E8" w:rsidP="00E5064C">
            <w:pPr>
              <w:widowControl/>
              <w:spacing w:line="240" w:lineRule="auto"/>
              <w:ind w:firstLineChars="0" w:firstLine="0"/>
              <w:rPr>
                <w:rFonts w:cs="宋体"/>
                <w:kern w:val="0"/>
                <w:szCs w:val="21"/>
              </w:rPr>
            </w:pPr>
            <w:r w:rsidRPr="00221561">
              <w:rPr>
                <w:rFonts w:cs="宋体" w:hint="eastAsia"/>
                <w:kern w:val="0"/>
                <w:szCs w:val="21"/>
              </w:rPr>
              <w:t>电力储能用锂离子电池</w:t>
            </w:r>
          </w:p>
        </w:tc>
      </w:tr>
      <w:tr w:rsidR="007B0F00" w:rsidRPr="00221561" w14:paraId="41BEDEB8" w14:textId="77777777" w:rsidTr="00E5064C">
        <w:trPr>
          <w:trHeight w:val="397"/>
        </w:trPr>
        <w:tc>
          <w:tcPr>
            <w:tcW w:w="1228" w:type="pct"/>
            <w:tcBorders>
              <w:top w:val="nil"/>
              <w:left w:val="nil"/>
              <w:bottom w:val="nil"/>
              <w:right w:val="nil"/>
            </w:tcBorders>
            <w:shd w:val="clear" w:color="auto" w:fill="auto"/>
            <w:noWrap/>
          </w:tcPr>
          <w:p w14:paraId="524D65BF" w14:textId="34D9F552" w:rsidR="007B0F00" w:rsidRPr="00221561" w:rsidRDefault="007B0F00" w:rsidP="00E5064C">
            <w:pPr>
              <w:widowControl/>
              <w:spacing w:line="240" w:lineRule="auto"/>
              <w:ind w:firstLine="420"/>
              <w:rPr>
                <w:rFonts w:eastAsia="等线" w:cs="Times New Roman"/>
                <w:kern w:val="0"/>
                <w:szCs w:val="21"/>
              </w:rPr>
            </w:pPr>
            <w:r w:rsidRPr="00221561">
              <w:rPr>
                <w:szCs w:val="21"/>
              </w:rPr>
              <w:t>GB/T 36280</w:t>
            </w:r>
          </w:p>
        </w:tc>
        <w:tc>
          <w:tcPr>
            <w:tcW w:w="3772" w:type="pct"/>
            <w:tcBorders>
              <w:top w:val="nil"/>
              <w:left w:val="nil"/>
              <w:bottom w:val="nil"/>
              <w:right w:val="nil"/>
            </w:tcBorders>
            <w:shd w:val="clear" w:color="auto" w:fill="auto"/>
            <w:noWrap/>
          </w:tcPr>
          <w:p w14:paraId="7E454040" w14:textId="5B7EE26E" w:rsidR="007B0F00" w:rsidRPr="00221561" w:rsidRDefault="007B0F00" w:rsidP="00E5064C">
            <w:pPr>
              <w:widowControl/>
              <w:spacing w:line="240" w:lineRule="auto"/>
              <w:ind w:firstLineChars="0" w:firstLine="0"/>
              <w:rPr>
                <w:rFonts w:cs="宋体"/>
                <w:kern w:val="0"/>
                <w:szCs w:val="21"/>
              </w:rPr>
            </w:pPr>
            <w:r w:rsidRPr="00221561">
              <w:rPr>
                <w:rFonts w:hint="eastAsia"/>
                <w:szCs w:val="21"/>
              </w:rPr>
              <w:t>电力储能用铅炭电池</w:t>
            </w:r>
          </w:p>
        </w:tc>
      </w:tr>
      <w:tr w:rsidR="00C525B2" w:rsidRPr="00221561" w14:paraId="5D7A6009" w14:textId="77777777" w:rsidTr="00E5064C">
        <w:trPr>
          <w:trHeight w:val="397"/>
        </w:trPr>
        <w:tc>
          <w:tcPr>
            <w:tcW w:w="1228" w:type="pct"/>
            <w:tcBorders>
              <w:top w:val="nil"/>
              <w:left w:val="nil"/>
              <w:bottom w:val="nil"/>
              <w:right w:val="nil"/>
            </w:tcBorders>
            <w:shd w:val="clear" w:color="auto" w:fill="auto"/>
            <w:noWrap/>
          </w:tcPr>
          <w:p w14:paraId="4AFA43C4" w14:textId="2BDC6157" w:rsidR="00C525B2" w:rsidRPr="00221561" w:rsidRDefault="00C525B2" w:rsidP="00E5064C">
            <w:pPr>
              <w:widowControl/>
              <w:spacing w:line="240" w:lineRule="auto"/>
              <w:ind w:firstLine="420"/>
              <w:rPr>
                <w:szCs w:val="21"/>
              </w:rPr>
            </w:pPr>
            <w:r>
              <w:rPr>
                <w:rFonts w:hint="eastAsia"/>
              </w:rPr>
              <w:t>GB/T 37408</w:t>
            </w:r>
          </w:p>
        </w:tc>
        <w:tc>
          <w:tcPr>
            <w:tcW w:w="3772" w:type="pct"/>
            <w:tcBorders>
              <w:top w:val="nil"/>
              <w:left w:val="nil"/>
              <w:bottom w:val="nil"/>
              <w:right w:val="nil"/>
            </w:tcBorders>
            <w:shd w:val="clear" w:color="auto" w:fill="auto"/>
            <w:noWrap/>
          </w:tcPr>
          <w:p w14:paraId="7E069476" w14:textId="5DEAD664" w:rsidR="00C525B2" w:rsidRPr="00221561" w:rsidRDefault="00C525B2" w:rsidP="00E5064C">
            <w:pPr>
              <w:widowControl/>
              <w:spacing w:line="240" w:lineRule="auto"/>
              <w:ind w:firstLineChars="0" w:firstLine="0"/>
              <w:rPr>
                <w:szCs w:val="21"/>
              </w:rPr>
            </w:pPr>
            <w:r>
              <w:rPr>
                <w:rFonts w:hint="eastAsia"/>
              </w:rPr>
              <w:t>光伏发电并网逆变器技术要求</w:t>
            </w:r>
          </w:p>
        </w:tc>
      </w:tr>
      <w:tr w:rsidR="00C525B2" w:rsidRPr="00221561" w14:paraId="10773292" w14:textId="77777777" w:rsidTr="00E5064C">
        <w:trPr>
          <w:trHeight w:val="397"/>
        </w:trPr>
        <w:tc>
          <w:tcPr>
            <w:tcW w:w="1228" w:type="pct"/>
            <w:tcBorders>
              <w:top w:val="nil"/>
              <w:left w:val="nil"/>
              <w:bottom w:val="nil"/>
              <w:right w:val="nil"/>
            </w:tcBorders>
            <w:shd w:val="clear" w:color="auto" w:fill="auto"/>
            <w:noWrap/>
          </w:tcPr>
          <w:p w14:paraId="2B9434A9" w14:textId="47DBBE84" w:rsidR="00C525B2" w:rsidRDefault="00C525B2" w:rsidP="00E5064C">
            <w:pPr>
              <w:widowControl/>
              <w:spacing w:line="240" w:lineRule="auto"/>
              <w:ind w:firstLine="420"/>
            </w:pPr>
            <w:r>
              <w:rPr>
                <w:rFonts w:hint="eastAsia"/>
              </w:rPr>
              <w:t>GB/T 37655</w:t>
            </w:r>
          </w:p>
        </w:tc>
        <w:tc>
          <w:tcPr>
            <w:tcW w:w="3772" w:type="pct"/>
            <w:tcBorders>
              <w:top w:val="nil"/>
              <w:left w:val="nil"/>
              <w:bottom w:val="nil"/>
              <w:right w:val="nil"/>
            </w:tcBorders>
            <w:shd w:val="clear" w:color="auto" w:fill="auto"/>
            <w:noWrap/>
          </w:tcPr>
          <w:p w14:paraId="6FB511C2" w14:textId="456C4535" w:rsidR="00C525B2" w:rsidRDefault="00C525B2" w:rsidP="00E5064C">
            <w:pPr>
              <w:widowControl/>
              <w:spacing w:line="240" w:lineRule="auto"/>
              <w:ind w:firstLineChars="0" w:firstLine="0"/>
            </w:pPr>
            <w:r>
              <w:rPr>
                <w:rFonts w:hint="eastAsia"/>
              </w:rPr>
              <w:t>光伏与建筑一体化发电系统验收规范</w:t>
            </w:r>
          </w:p>
        </w:tc>
      </w:tr>
      <w:tr w:rsidR="000333E8" w:rsidRPr="00221561" w14:paraId="7D4CCC16" w14:textId="77777777" w:rsidTr="00E5064C">
        <w:trPr>
          <w:trHeight w:val="397"/>
        </w:trPr>
        <w:tc>
          <w:tcPr>
            <w:tcW w:w="1228" w:type="pct"/>
            <w:tcBorders>
              <w:top w:val="nil"/>
              <w:left w:val="nil"/>
              <w:bottom w:val="nil"/>
              <w:right w:val="nil"/>
            </w:tcBorders>
            <w:shd w:val="clear" w:color="auto" w:fill="auto"/>
            <w:noWrap/>
            <w:hideMark/>
          </w:tcPr>
          <w:p w14:paraId="5A6B136C" w14:textId="77777777" w:rsidR="000333E8" w:rsidRPr="00221561" w:rsidRDefault="000333E8" w:rsidP="00E5064C">
            <w:pPr>
              <w:widowControl/>
              <w:spacing w:line="240" w:lineRule="auto"/>
              <w:ind w:firstLine="420"/>
              <w:rPr>
                <w:rFonts w:eastAsia="等线" w:cs="Times New Roman"/>
                <w:kern w:val="0"/>
                <w:szCs w:val="21"/>
              </w:rPr>
            </w:pPr>
            <w:r w:rsidRPr="00221561">
              <w:rPr>
                <w:rFonts w:eastAsia="等线" w:cs="Times New Roman" w:hint="eastAsia"/>
                <w:kern w:val="0"/>
                <w:szCs w:val="21"/>
              </w:rPr>
              <w:t>GB 50016</w:t>
            </w:r>
          </w:p>
        </w:tc>
        <w:tc>
          <w:tcPr>
            <w:tcW w:w="3772" w:type="pct"/>
            <w:tcBorders>
              <w:top w:val="nil"/>
              <w:left w:val="nil"/>
              <w:bottom w:val="nil"/>
              <w:right w:val="nil"/>
            </w:tcBorders>
            <w:shd w:val="clear" w:color="auto" w:fill="auto"/>
            <w:noWrap/>
            <w:hideMark/>
          </w:tcPr>
          <w:p w14:paraId="58D4F877" w14:textId="77777777" w:rsidR="000333E8" w:rsidRPr="00221561" w:rsidRDefault="000333E8" w:rsidP="00E5064C">
            <w:pPr>
              <w:widowControl/>
              <w:spacing w:line="240" w:lineRule="auto"/>
              <w:ind w:firstLineChars="0" w:firstLine="0"/>
              <w:rPr>
                <w:rFonts w:cs="宋体"/>
                <w:kern w:val="0"/>
                <w:szCs w:val="21"/>
              </w:rPr>
            </w:pPr>
            <w:r w:rsidRPr="00221561">
              <w:rPr>
                <w:rFonts w:cs="宋体" w:hint="eastAsia"/>
                <w:kern w:val="0"/>
                <w:szCs w:val="21"/>
              </w:rPr>
              <w:t>建筑设计防火规范</w:t>
            </w:r>
          </w:p>
        </w:tc>
      </w:tr>
      <w:tr w:rsidR="000333E8" w:rsidRPr="00221561" w14:paraId="0D050C69" w14:textId="77777777" w:rsidTr="00E5064C">
        <w:trPr>
          <w:trHeight w:val="397"/>
        </w:trPr>
        <w:tc>
          <w:tcPr>
            <w:tcW w:w="1228" w:type="pct"/>
            <w:tcBorders>
              <w:top w:val="nil"/>
              <w:left w:val="nil"/>
              <w:bottom w:val="nil"/>
              <w:right w:val="nil"/>
            </w:tcBorders>
            <w:shd w:val="clear" w:color="auto" w:fill="auto"/>
            <w:noWrap/>
            <w:hideMark/>
          </w:tcPr>
          <w:p w14:paraId="063E668D" w14:textId="77777777" w:rsidR="000333E8" w:rsidRPr="00221561" w:rsidRDefault="000333E8" w:rsidP="00E5064C">
            <w:pPr>
              <w:widowControl/>
              <w:spacing w:line="240" w:lineRule="auto"/>
              <w:ind w:firstLine="420"/>
              <w:rPr>
                <w:rFonts w:eastAsia="等线" w:cs="Times New Roman"/>
                <w:kern w:val="0"/>
                <w:szCs w:val="21"/>
              </w:rPr>
            </w:pPr>
            <w:r w:rsidRPr="00221561">
              <w:rPr>
                <w:rFonts w:eastAsia="等线" w:cs="Times New Roman" w:hint="eastAsia"/>
                <w:kern w:val="0"/>
                <w:szCs w:val="21"/>
              </w:rPr>
              <w:t>GB 50052</w:t>
            </w:r>
          </w:p>
        </w:tc>
        <w:tc>
          <w:tcPr>
            <w:tcW w:w="3772" w:type="pct"/>
            <w:tcBorders>
              <w:top w:val="nil"/>
              <w:left w:val="nil"/>
              <w:bottom w:val="nil"/>
              <w:right w:val="nil"/>
            </w:tcBorders>
            <w:shd w:val="clear" w:color="auto" w:fill="auto"/>
            <w:noWrap/>
            <w:hideMark/>
          </w:tcPr>
          <w:p w14:paraId="22F0DAC2" w14:textId="77777777" w:rsidR="000333E8" w:rsidRPr="00221561" w:rsidRDefault="000333E8" w:rsidP="00E5064C">
            <w:pPr>
              <w:widowControl/>
              <w:spacing w:line="240" w:lineRule="auto"/>
              <w:ind w:firstLineChars="0" w:firstLine="0"/>
              <w:rPr>
                <w:rFonts w:cs="宋体"/>
                <w:kern w:val="0"/>
                <w:szCs w:val="21"/>
              </w:rPr>
            </w:pPr>
            <w:r w:rsidRPr="00221561">
              <w:rPr>
                <w:rFonts w:cs="宋体" w:hint="eastAsia"/>
                <w:kern w:val="0"/>
                <w:szCs w:val="21"/>
              </w:rPr>
              <w:t>供配电系统设计规范</w:t>
            </w:r>
          </w:p>
        </w:tc>
      </w:tr>
      <w:tr w:rsidR="000333E8" w:rsidRPr="00221561" w14:paraId="4B7A3AB8" w14:textId="77777777" w:rsidTr="00E5064C">
        <w:trPr>
          <w:trHeight w:val="397"/>
        </w:trPr>
        <w:tc>
          <w:tcPr>
            <w:tcW w:w="1228" w:type="pct"/>
            <w:tcBorders>
              <w:top w:val="nil"/>
              <w:left w:val="nil"/>
              <w:bottom w:val="nil"/>
              <w:right w:val="nil"/>
            </w:tcBorders>
            <w:shd w:val="clear" w:color="auto" w:fill="auto"/>
            <w:noWrap/>
            <w:hideMark/>
          </w:tcPr>
          <w:p w14:paraId="15B9DA02" w14:textId="77777777" w:rsidR="000333E8" w:rsidRPr="00221561" w:rsidRDefault="000333E8" w:rsidP="00E5064C">
            <w:pPr>
              <w:widowControl/>
              <w:spacing w:line="240" w:lineRule="auto"/>
              <w:ind w:firstLine="420"/>
              <w:rPr>
                <w:rFonts w:eastAsia="等线" w:cs="Times New Roman"/>
                <w:kern w:val="0"/>
                <w:szCs w:val="21"/>
              </w:rPr>
            </w:pPr>
            <w:r w:rsidRPr="00221561">
              <w:rPr>
                <w:rFonts w:eastAsia="等线" w:cs="Times New Roman" w:hint="eastAsia"/>
                <w:kern w:val="0"/>
                <w:szCs w:val="21"/>
              </w:rPr>
              <w:t>GB 50054</w:t>
            </w:r>
          </w:p>
        </w:tc>
        <w:tc>
          <w:tcPr>
            <w:tcW w:w="3772" w:type="pct"/>
            <w:tcBorders>
              <w:top w:val="nil"/>
              <w:left w:val="nil"/>
              <w:bottom w:val="nil"/>
              <w:right w:val="nil"/>
            </w:tcBorders>
            <w:shd w:val="clear" w:color="auto" w:fill="auto"/>
            <w:noWrap/>
            <w:hideMark/>
          </w:tcPr>
          <w:p w14:paraId="15ED4B9B" w14:textId="77777777" w:rsidR="000333E8" w:rsidRPr="00221561" w:rsidRDefault="000333E8" w:rsidP="00E5064C">
            <w:pPr>
              <w:widowControl/>
              <w:spacing w:line="240" w:lineRule="auto"/>
              <w:ind w:firstLineChars="0" w:firstLine="0"/>
              <w:rPr>
                <w:rFonts w:cs="宋体"/>
                <w:kern w:val="0"/>
                <w:szCs w:val="21"/>
              </w:rPr>
            </w:pPr>
            <w:r w:rsidRPr="00221561">
              <w:rPr>
                <w:rFonts w:cs="宋体" w:hint="eastAsia"/>
                <w:kern w:val="0"/>
                <w:szCs w:val="21"/>
              </w:rPr>
              <w:t>低压配电设计规范</w:t>
            </w:r>
          </w:p>
        </w:tc>
      </w:tr>
      <w:tr w:rsidR="000333E8" w:rsidRPr="00221561" w14:paraId="7DAA693D" w14:textId="77777777" w:rsidTr="00E5064C">
        <w:trPr>
          <w:trHeight w:val="397"/>
        </w:trPr>
        <w:tc>
          <w:tcPr>
            <w:tcW w:w="1228" w:type="pct"/>
            <w:tcBorders>
              <w:top w:val="nil"/>
              <w:left w:val="nil"/>
              <w:bottom w:val="nil"/>
              <w:right w:val="nil"/>
            </w:tcBorders>
            <w:shd w:val="clear" w:color="auto" w:fill="auto"/>
            <w:noWrap/>
            <w:hideMark/>
          </w:tcPr>
          <w:p w14:paraId="2B2B94A3" w14:textId="77777777" w:rsidR="000333E8" w:rsidRPr="00221561" w:rsidRDefault="000333E8" w:rsidP="00E5064C">
            <w:pPr>
              <w:widowControl/>
              <w:spacing w:line="240" w:lineRule="auto"/>
              <w:ind w:firstLine="420"/>
              <w:rPr>
                <w:rFonts w:eastAsia="等线" w:cs="Times New Roman"/>
                <w:kern w:val="0"/>
                <w:szCs w:val="21"/>
              </w:rPr>
            </w:pPr>
            <w:r w:rsidRPr="00221561">
              <w:rPr>
                <w:rFonts w:eastAsia="等线" w:cs="Times New Roman" w:hint="eastAsia"/>
                <w:kern w:val="0"/>
                <w:szCs w:val="21"/>
              </w:rPr>
              <w:t>GB 50057</w:t>
            </w:r>
          </w:p>
        </w:tc>
        <w:tc>
          <w:tcPr>
            <w:tcW w:w="3772" w:type="pct"/>
            <w:tcBorders>
              <w:top w:val="nil"/>
              <w:left w:val="nil"/>
              <w:bottom w:val="nil"/>
              <w:right w:val="nil"/>
            </w:tcBorders>
            <w:shd w:val="clear" w:color="auto" w:fill="auto"/>
            <w:noWrap/>
            <w:hideMark/>
          </w:tcPr>
          <w:p w14:paraId="41F20B5B" w14:textId="77777777" w:rsidR="000333E8" w:rsidRPr="00221561" w:rsidRDefault="000333E8" w:rsidP="00E5064C">
            <w:pPr>
              <w:widowControl/>
              <w:spacing w:line="240" w:lineRule="auto"/>
              <w:ind w:firstLineChars="0" w:firstLine="0"/>
              <w:rPr>
                <w:rFonts w:cs="宋体"/>
                <w:kern w:val="0"/>
                <w:szCs w:val="21"/>
              </w:rPr>
            </w:pPr>
            <w:r w:rsidRPr="00221561">
              <w:rPr>
                <w:rFonts w:cs="宋体" w:hint="eastAsia"/>
                <w:kern w:val="0"/>
                <w:szCs w:val="21"/>
              </w:rPr>
              <w:t>建筑物防雷设计规范</w:t>
            </w:r>
          </w:p>
        </w:tc>
      </w:tr>
      <w:tr w:rsidR="00C525B2" w:rsidRPr="00221561" w14:paraId="1C62101C" w14:textId="77777777" w:rsidTr="00E5064C">
        <w:trPr>
          <w:trHeight w:val="397"/>
        </w:trPr>
        <w:tc>
          <w:tcPr>
            <w:tcW w:w="1228" w:type="pct"/>
            <w:tcBorders>
              <w:top w:val="nil"/>
              <w:left w:val="nil"/>
              <w:bottom w:val="nil"/>
              <w:right w:val="nil"/>
            </w:tcBorders>
            <w:shd w:val="clear" w:color="auto" w:fill="auto"/>
            <w:noWrap/>
          </w:tcPr>
          <w:p w14:paraId="39AF4347" w14:textId="2ED5F339" w:rsidR="00C525B2" w:rsidRPr="00221561" w:rsidRDefault="00C525B2" w:rsidP="00E5064C">
            <w:pPr>
              <w:widowControl/>
              <w:spacing w:line="240" w:lineRule="auto"/>
              <w:ind w:firstLine="420"/>
              <w:rPr>
                <w:rFonts w:eastAsia="等线" w:cs="Times New Roman"/>
                <w:kern w:val="0"/>
                <w:szCs w:val="21"/>
              </w:rPr>
            </w:pPr>
            <w:r>
              <w:rPr>
                <w:rFonts w:hint="eastAsia"/>
              </w:rPr>
              <w:t>GB 50166</w:t>
            </w:r>
          </w:p>
        </w:tc>
        <w:tc>
          <w:tcPr>
            <w:tcW w:w="3772" w:type="pct"/>
            <w:tcBorders>
              <w:top w:val="nil"/>
              <w:left w:val="nil"/>
              <w:bottom w:val="nil"/>
              <w:right w:val="nil"/>
            </w:tcBorders>
            <w:shd w:val="clear" w:color="auto" w:fill="auto"/>
            <w:noWrap/>
          </w:tcPr>
          <w:p w14:paraId="13B4DBD4" w14:textId="13555AE7" w:rsidR="00C525B2" w:rsidRPr="00221561" w:rsidRDefault="00C525B2" w:rsidP="00E5064C">
            <w:pPr>
              <w:widowControl/>
              <w:spacing w:line="240" w:lineRule="auto"/>
              <w:ind w:firstLineChars="0" w:firstLine="0"/>
              <w:rPr>
                <w:rFonts w:cs="宋体"/>
                <w:kern w:val="0"/>
                <w:szCs w:val="21"/>
              </w:rPr>
            </w:pPr>
            <w:r>
              <w:rPr>
                <w:rFonts w:hint="eastAsia"/>
              </w:rPr>
              <w:t>火灾自动报警系统施工及验收标准</w:t>
            </w:r>
          </w:p>
        </w:tc>
      </w:tr>
      <w:tr w:rsidR="000333E8" w:rsidRPr="00221561" w14:paraId="2CA8347A" w14:textId="77777777" w:rsidTr="00E5064C">
        <w:trPr>
          <w:trHeight w:val="397"/>
        </w:trPr>
        <w:tc>
          <w:tcPr>
            <w:tcW w:w="1228" w:type="pct"/>
            <w:tcBorders>
              <w:top w:val="nil"/>
              <w:left w:val="nil"/>
              <w:bottom w:val="nil"/>
              <w:right w:val="nil"/>
            </w:tcBorders>
            <w:shd w:val="clear" w:color="auto" w:fill="auto"/>
            <w:noWrap/>
            <w:hideMark/>
          </w:tcPr>
          <w:p w14:paraId="0D94386F" w14:textId="77777777" w:rsidR="000333E8" w:rsidRPr="00221561" w:rsidRDefault="000333E8" w:rsidP="00E5064C">
            <w:pPr>
              <w:widowControl/>
              <w:spacing w:line="240" w:lineRule="auto"/>
              <w:ind w:firstLine="420"/>
              <w:rPr>
                <w:rFonts w:eastAsia="等线" w:cs="Times New Roman"/>
                <w:kern w:val="0"/>
                <w:szCs w:val="21"/>
              </w:rPr>
            </w:pPr>
            <w:r w:rsidRPr="00221561">
              <w:rPr>
                <w:rFonts w:eastAsia="等线" w:cs="Times New Roman" w:hint="eastAsia"/>
                <w:kern w:val="0"/>
                <w:szCs w:val="21"/>
              </w:rPr>
              <w:t>GB 50168</w:t>
            </w:r>
          </w:p>
        </w:tc>
        <w:tc>
          <w:tcPr>
            <w:tcW w:w="3772" w:type="pct"/>
            <w:tcBorders>
              <w:top w:val="nil"/>
              <w:left w:val="nil"/>
              <w:bottom w:val="nil"/>
              <w:right w:val="nil"/>
            </w:tcBorders>
            <w:shd w:val="clear" w:color="auto" w:fill="auto"/>
            <w:noWrap/>
            <w:hideMark/>
          </w:tcPr>
          <w:p w14:paraId="0A45A3C3" w14:textId="204BCB0A" w:rsidR="000333E8" w:rsidRPr="00221561" w:rsidRDefault="000333E8" w:rsidP="00E5064C">
            <w:pPr>
              <w:widowControl/>
              <w:spacing w:line="240" w:lineRule="auto"/>
              <w:ind w:firstLineChars="0" w:firstLine="0"/>
              <w:rPr>
                <w:rFonts w:cs="宋体"/>
                <w:kern w:val="0"/>
                <w:szCs w:val="21"/>
              </w:rPr>
            </w:pPr>
            <w:r w:rsidRPr="00221561">
              <w:rPr>
                <w:rFonts w:cs="宋体" w:hint="eastAsia"/>
                <w:kern w:val="0"/>
                <w:szCs w:val="21"/>
              </w:rPr>
              <w:t>电气装置安装工程电缆线路施工及验收</w:t>
            </w:r>
            <w:r w:rsidR="001D4F00" w:rsidRPr="00221561">
              <w:rPr>
                <w:rFonts w:cs="宋体" w:hint="eastAsia"/>
                <w:kern w:val="0"/>
                <w:szCs w:val="21"/>
              </w:rPr>
              <w:t>标准</w:t>
            </w:r>
          </w:p>
        </w:tc>
      </w:tr>
      <w:tr w:rsidR="000333E8" w:rsidRPr="00221561" w14:paraId="6C13F29D" w14:textId="77777777" w:rsidTr="00E5064C">
        <w:trPr>
          <w:trHeight w:val="397"/>
        </w:trPr>
        <w:tc>
          <w:tcPr>
            <w:tcW w:w="1228" w:type="pct"/>
            <w:tcBorders>
              <w:top w:val="nil"/>
              <w:left w:val="nil"/>
              <w:bottom w:val="nil"/>
              <w:right w:val="nil"/>
            </w:tcBorders>
            <w:shd w:val="clear" w:color="auto" w:fill="auto"/>
            <w:noWrap/>
            <w:hideMark/>
          </w:tcPr>
          <w:p w14:paraId="4BF1EE7B" w14:textId="77777777" w:rsidR="000333E8" w:rsidRPr="00221561" w:rsidRDefault="000333E8" w:rsidP="00E5064C">
            <w:pPr>
              <w:widowControl/>
              <w:spacing w:line="240" w:lineRule="auto"/>
              <w:ind w:firstLine="420"/>
              <w:rPr>
                <w:rFonts w:eastAsia="等线" w:cs="Times New Roman"/>
                <w:kern w:val="0"/>
                <w:szCs w:val="21"/>
              </w:rPr>
            </w:pPr>
            <w:r w:rsidRPr="00221561">
              <w:rPr>
                <w:rFonts w:eastAsia="等线" w:cs="Times New Roman" w:hint="eastAsia"/>
                <w:kern w:val="0"/>
                <w:szCs w:val="21"/>
              </w:rPr>
              <w:t>GB 50303</w:t>
            </w:r>
          </w:p>
        </w:tc>
        <w:tc>
          <w:tcPr>
            <w:tcW w:w="3772" w:type="pct"/>
            <w:tcBorders>
              <w:top w:val="nil"/>
              <w:left w:val="nil"/>
              <w:bottom w:val="nil"/>
              <w:right w:val="nil"/>
            </w:tcBorders>
            <w:shd w:val="clear" w:color="auto" w:fill="auto"/>
            <w:noWrap/>
            <w:hideMark/>
          </w:tcPr>
          <w:p w14:paraId="1B56CD70" w14:textId="77777777" w:rsidR="000333E8" w:rsidRPr="00221561" w:rsidRDefault="000333E8" w:rsidP="00E5064C">
            <w:pPr>
              <w:widowControl/>
              <w:spacing w:line="240" w:lineRule="auto"/>
              <w:ind w:firstLineChars="0" w:firstLine="0"/>
              <w:rPr>
                <w:rFonts w:cs="宋体"/>
                <w:kern w:val="0"/>
                <w:szCs w:val="21"/>
              </w:rPr>
            </w:pPr>
            <w:r w:rsidRPr="00221561">
              <w:rPr>
                <w:rFonts w:cs="宋体" w:hint="eastAsia"/>
                <w:kern w:val="0"/>
                <w:szCs w:val="21"/>
              </w:rPr>
              <w:t>建筑电气工程施工质量验收规范</w:t>
            </w:r>
          </w:p>
        </w:tc>
      </w:tr>
      <w:tr w:rsidR="000333E8" w:rsidRPr="00221561" w14:paraId="23952E87" w14:textId="77777777" w:rsidTr="00E5064C">
        <w:trPr>
          <w:trHeight w:val="397"/>
        </w:trPr>
        <w:tc>
          <w:tcPr>
            <w:tcW w:w="1228" w:type="pct"/>
            <w:tcBorders>
              <w:top w:val="nil"/>
              <w:left w:val="nil"/>
              <w:bottom w:val="nil"/>
              <w:right w:val="nil"/>
            </w:tcBorders>
            <w:shd w:val="clear" w:color="auto" w:fill="auto"/>
            <w:noWrap/>
            <w:hideMark/>
          </w:tcPr>
          <w:p w14:paraId="544F6253" w14:textId="77777777" w:rsidR="000333E8" w:rsidRPr="00221561" w:rsidRDefault="000333E8" w:rsidP="00E5064C">
            <w:pPr>
              <w:widowControl/>
              <w:spacing w:line="240" w:lineRule="auto"/>
              <w:ind w:firstLine="420"/>
              <w:rPr>
                <w:rFonts w:eastAsia="等线" w:cs="Times New Roman"/>
                <w:kern w:val="0"/>
                <w:szCs w:val="21"/>
              </w:rPr>
            </w:pPr>
            <w:r w:rsidRPr="00221561">
              <w:rPr>
                <w:rFonts w:eastAsia="等线" w:cs="Times New Roman" w:hint="eastAsia"/>
                <w:kern w:val="0"/>
                <w:szCs w:val="21"/>
              </w:rPr>
              <w:t>GB 50311</w:t>
            </w:r>
          </w:p>
        </w:tc>
        <w:tc>
          <w:tcPr>
            <w:tcW w:w="3772" w:type="pct"/>
            <w:tcBorders>
              <w:top w:val="nil"/>
              <w:left w:val="nil"/>
              <w:bottom w:val="nil"/>
              <w:right w:val="nil"/>
            </w:tcBorders>
            <w:shd w:val="clear" w:color="auto" w:fill="auto"/>
            <w:noWrap/>
            <w:hideMark/>
          </w:tcPr>
          <w:p w14:paraId="047BFC92" w14:textId="77777777" w:rsidR="000333E8" w:rsidRPr="00221561" w:rsidRDefault="000333E8" w:rsidP="00E5064C">
            <w:pPr>
              <w:widowControl/>
              <w:spacing w:line="240" w:lineRule="auto"/>
              <w:ind w:firstLineChars="0" w:firstLine="0"/>
              <w:rPr>
                <w:rFonts w:cs="宋体"/>
                <w:kern w:val="0"/>
                <w:szCs w:val="21"/>
              </w:rPr>
            </w:pPr>
            <w:r w:rsidRPr="00221561">
              <w:rPr>
                <w:rFonts w:cs="宋体" w:hint="eastAsia"/>
                <w:kern w:val="0"/>
                <w:szCs w:val="21"/>
              </w:rPr>
              <w:t>综合布线系统工程设计规范</w:t>
            </w:r>
          </w:p>
        </w:tc>
      </w:tr>
      <w:tr w:rsidR="000333E8" w:rsidRPr="00221561" w14:paraId="6F089418" w14:textId="77777777" w:rsidTr="00E5064C">
        <w:trPr>
          <w:trHeight w:val="397"/>
        </w:trPr>
        <w:tc>
          <w:tcPr>
            <w:tcW w:w="1228" w:type="pct"/>
            <w:tcBorders>
              <w:top w:val="nil"/>
              <w:left w:val="nil"/>
              <w:bottom w:val="nil"/>
              <w:right w:val="nil"/>
            </w:tcBorders>
            <w:shd w:val="clear" w:color="auto" w:fill="auto"/>
            <w:noWrap/>
            <w:hideMark/>
          </w:tcPr>
          <w:p w14:paraId="2D26C171" w14:textId="77777777" w:rsidR="000333E8" w:rsidRPr="00221561" w:rsidRDefault="000333E8" w:rsidP="00E5064C">
            <w:pPr>
              <w:widowControl/>
              <w:spacing w:line="240" w:lineRule="auto"/>
              <w:ind w:firstLine="420"/>
              <w:rPr>
                <w:rFonts w:eastAsia="等线" w:cs="Times New Roman"/>
                <w:kern w:val="0"/>
                <w:szCs w:val="21"/>
              </w:rPr>
            </w:pPr>
            <w:r w:rsidRPr="00221561">
              <w:rPr>
                <w:rFonts w:eastAsia="等线" w:cs="Times New Roman" w:hint="eastAsia"/>
                <w:kern w:val="0"/>
                <w:szCs w:val="21"/>
              </w:rPr>
              <w:t>GB 50794</w:t>
            </w:r>
          </w:p>
        </w:tc>
        <w:tc>
          <w:tcPr>
            <w:tcW w:w="3772" w:type="pct"/>
            <w:tcBorders>
              <w:top w:val="nil"/>
              <w:left w:val="nil"/>
              <w:bottom w:val="nil"/>
              <w:right w:val="nil"/>
            </w:tcBorders>
            <w:shd w:val="clear" w:color="auto" w:fill="auto"/>
            <w:noWrap/>
            <w:hideMark/>
          </w:tcPr>
          <w:p w14:paraId="42D7E212" w14:textId="77777777" w:rsidR="000333E8" w:rsidRPr="00221561" w:rsidRDefault="000333E8" w:rsidP="00E5064C">
            <w:pPr>
              <w:widowControl/>
              <w:spacing w:line="240" w:lineRule="auto"/>
              <w:ind w:firstLineChars="0" w:firstLine="0"/>
              <w:rPr>
                <w:rFonts w:cs="宋体"/>
                <w:kern w:val="0"/>
                <w:szCs w:val="21"/>
              </w:rPr>
            </w:pPr>
            <w:r w:rsidRPr="00221561">
              <w:rPr>
                <w:rFonts w:cs="宋体" w:hint="eastAsia"/>
                <w:kern w:val="0"/>
                <w:szCs w:val="21"/>
              </w:rPr>
              <w:t>光伏发电站施工规范</w:t>
            </w:r>
          </w:p>
        </w:tc>
      </w:tr>
      <w:tr w:rsidR="00DA47FD" w:rsidRPr="00221561" w14:paraId="676FE81C" w14:textId="77777777" w:rsidTr="00E5064C">
        <w:trPr>
          <w:trHeight w:val="397"/>
        </w:trPr>
        <w:tc>
          <w:tcPr>
            <w:tcW w:w="1228" w:type="pct"/>
            <w:tcBorders>
              <w:top w:val="nil"/>
              <w:left w:val="nil"/>
              <w:bottom w:val="nil"/>
              <w:right w:val="nil"/>
            </w:tcBorders>
            <w:shd w:val="clear" w:color="auto" w:fill="auto"/>
            <w:noWrap/>
          </w:tcPr>
          <w:p w14:paraId="253D2FF9" w14:textId="16B8FABA" w:rsidR="00DA47FD" w:rsidRPr="00221561" w:rsidRDefault="00DA47FD" w:rsidP="00E5064C">
            <w:pPr>
              <w:widowControl/>
              <w:spacing w:line="240" w:lineRule="auto"/>
              <w:ind w:firstLine="420"/>
              <w:rPr>
                <w:rFonts w:eastAsia="等线" w:cs="Times New Roman"/>
                <w:kern w:val="0"/>
                <w:szCs w:val="21"/>
              </w:rPr>
            </w:pPr>
            <w:r w:rsidRPr="00221561">
              <w:rPr>
                <w:rFonts w:cs="宋体" w:hint="eastAsia"/>
                <w:kern w:val="0"/>
                <w:szCs w:val="21"/>
              </w:rPr>
              <w:t>GB 51194</w:t>
            </w:r>
          </w:p>
        </w:tc>
        <w:tc>
          <w:tcPr>
            <w:tcW w:w="3772" w:type="pct"/>
            <w:tcBorders>
              <w:top w:val="nil"/>
              <w:left w:val="nil"/>
              <w:bottom w:val="nil"/>
              <w:right w:val="nil"/>
            </w:tcBorders>
            <w:shd w:val="clear" w:color="auto" w:fill="auto"/>
            <w:noWrap/>
          </w:tcPr>
          <w:p w14:paraId="3766379A" w14:textId="718567A7" w:rsidR="00DA47FD" w:rsidRPr="00221561" w:rsidRDefault="00DA47FD" w:rsidP="00E5064C">
            <w:pPr>
              <w:widowControl/>
              <w:spacing w:line="240" w:lineRule="auto"/>
              <w:ind w:firstLineChars="0" w:firstLine="0"/>
              <w:rPr>
                <w:rFonts w:cs="宋体"/>
                <w:kern w:val="0"/>
                <w:szCs w:val="21"/>
              </w:rPr>
            </w:pPr>
            <w:r w:rsidRPr="00221561">
              <w:rPr>
                <w:rFonts w:cs="宋体" w:hint="eastAsia"/>
                <w:kern w:val="0"/>
                <w:szCs w:val="21"/>
              </w:rPr>
              <w:t>通信电源设备安装工程设计规范</w:t>
            </w:r>
          </w:p>
        </w:tc>
      </w:tr>
      <w:tr w:rsidR="00E767EE" w:rsidRPr="00221561" w14:paraId="092A7144" w14:textId="77777777" w:rsidTr="00E5064C">
        <w:trPr>
          <w:trHeight w:val="397"/>
        </w:trPr>
        <w:tc>
          <w:tcPr>
            <w:tcW w:w="1228" w:type="pct"/>
            <w:tcBorders>
              <w:top w:val="nil"/>
              <w:left w:val="nil"/>
              <w:bottom w:val="nil"/>
              <w:right w:val="nil"/>
            </w:tcBorders>
            <w:shd w:val="clear" w:color="auto" w:fill="auto"/>
            <w:noWrap/>
          </w:tcPr>
          <w:p w14:paraId="405BE8D2" w14:textId="13604AB2" w:rsidR="00E767EE" w:rsidRPr="00221561" w:rsidRDefault="00E767EE" w:rsidP="00E5064C">
            <w:pPr>
              <w:widowControl/>
              <w:spacing w:line="240" w:lineRule="auto"/>
              <w:ind w:firstLine="420"/>
              <w:rPr>
                <w:rFonts w:eastAsia="等线" w:cs="Times New Roman"/>
                <w:kern w:val="0"/>
                <w:szCs w:val="21"/>
              </w:rPr>
            </w:pPr>
            <w:r w:rsidRPr="00221561">
              <w:rPr>
                <w:rFonts w:eastAsia="等线" w:cs="Times New Roman" w:hint="eastAsia"/>
                <w:kern w:val="0"/>
                <w:szCs w:val="21"/>
              </w:rPr>
              <w:t>DL/T 448</w:t>
            </w:r>
          </w:p>
        </w:tc>
        <w:tc>
          <w:tcPr>
            <w:tcW w:w="3772" w:type="pct"/>
            <w:tcBorders>
              <w:top w:val="nil"/>
              <w:left w:val="nil"/>
              <w:bottom w:val="nil"/>
              <w:right w:val="nil"/>
            </w:tcBorders>
            <w:shd w:val="clear" w:color="auto" w:fill="auto"/>
            <w:noWrap/>
          </w:tcPr>
          <w:p w14:paraId="20FF9CAE" w14:textId="701E4BCE" w:rsidR="00E767EE" w:rsidRPr="00221561" w:rsidRDefault="00E767EE" w:rsidP="00E5064C">
            <w:pPr>
              <w:widowControl/>
              <w:spacing w:line="240" w:lineRule="auto"/>
              <w:ind w:firstLineChars="0" w:firstLine="0"/>
              <w:rPr>
                <w:rFonts w:cs="宋体"/>
                <w:kern w:val="0"/>
                <w:szCs w:val="21"/>
              </w:rPr>
            </w:pPr>
            <w:r w:rsidRPr="00221561">
              <w:rPr>
                <w:rFonts w:cs="宋体" w:hint="eastAsia"/>
                <w:kern w:val="0"/>
                <w:szCs w:val="21"/>
              </w:rPr>
              <w:t>电能计量装置技术管理规程</w:t>
            </w:r>
          </w:p>
        </w:tc>
      </w:tr>
      <w:tr w:rsidR="00C525B2" w:rsidRPr="00221561" w14:paraId="46174AEA" w14:textId="77777777" w:rsidTr="00E5064C">
        <w:trPr>
          <w:trHeight w:val="397"/>
        </w:trPr>
        <w:tc>
          <w:tcPr>
            <w:tcW w:w="1228" w:type="pct"/>
            <w:tcBorders>
              <w:top w:val="nil"/>
              <w:left w:val="nil"/>
              <w:bottom w:val="nil"/>
              <w:right w:val="nil"/>
            </w:tcBorders>
            <w:shd w:val="clear" w:color="auto" w:fill="auto"/>
            <w:noWrap/>
          </w:tcPr>
          <w:p w14:paraId="029758B4" w14:textId="4BC343B8" w:rsidR="00C525B2" w:rsidRPr="00221561" w:rsidRDefault="00C525B2" w:rsidP="00E5064C">
            <w:pPr>
              <w:widowControl/>
              <w:spacing w:line="240" w:lineRule="auto"/>
              <w:ind w:firstLine="420"/>
              <w:rPr>
                <w:rFonts w:eastAsia="等线" w:cs="Times New Roman"/>
                <w:kern w:val="0"/>
                <w:szCs w:val="21"/>
              </w:rPr>
            </w:pPr>
            <w:r>
              <w:rPr>
                <w:rFonts w:hint="eastAsia"/>
              </w:rPr>
              <w:t>DL/T 614</w:t>
            </w:r>
          </w:p>
        </w:tc>
        <w:tc>
          <w:tcPr>
            <w:tcW w:w="3772" w:type="pct"/>
            <w:tcBorders>
              <w:top w:val="nil"/>
              <w:left w:val="nil"/>
              <w:bottom w:val="nil"/>
              <w:right w:val="nil"/>
            </w:tcBorders>
            <w:shd w:val="clear" w:color="auto" w:fill="auto"/>
            <w:noWrap/>
          </w:tcPr>
          <w:p w14:paraId="033291FD" w14:textId="242DF77D" w:rsidR="00C525B2" w:rsidRPr="00221561" w:rsidRDefault="00C525B2" w:rsidP="00E5064C">
            <w:pPr>
              <w:widowControl/>
              <w:spacing w:line="240" w:lineRule="auto"/>
              <w:ind w:firstLineChars="0" w:firstLine="0"/>
              <w:rPr>
                <w:rFonts w:cs="宋体"/>
                <w:kern w:val="0"/>
                <w:szCs w:val="21"/>
              </w:rPr>
            </w:pPr>
            <w:r>
              <w:rPr>
                <w:rFonts w:hint="eastAsia"/>
              </w:rPr>
              <w:t>多功能电能表</w:t>
            </w:r>
          </w:p>
        </w:tc>
      </w:tr>
      <w:tr w:rsidR="00E767EE" w:rsidRPr="00221561" w14:paraId="49EA6AB8" w14:textId="77777777" w:rsidTr="00E5064C">
        <w:trPr>
          <w:trHeight w:val="397"/>
        </w:trPr>
        <w:tc>
          <w:tcPr>
            <w:tcW w:w="1228" w:type="pct"/>
            <w:tcBorders>
              <w:top w:val="nil"/>
              <w:left w:val="nil"/>
              <w:bottom w:val="nil"/>
              <w:right w:val="nil"/>
            </w:tcBorders>
            <w:shd w:val="clear" w:color="auto" w:fill="auto"/>
            <w:noWrap/>
          </w:tcPr>
          <w:p w14:paraId="36010530" w14:textId="554F0011" w:rsidR="00E767EE" w:rsidRPr="00221561" w:rsidRDefault="00E767EE" w:rsidP="00E5064C">
            <w:pPr>
              <w:widowControl/>
              <w:spacing w:line="240" w:lineRule="auto"/>
              <w:ind w:firstLine="420"/>
              <w:rPr>
                <w:rFonts w:eastAsia="等线" w:cs="Times New Roman"/>
                <w:kern w:val="0"/>
                <w:szCs w:val="21"/>
              </w:rPr>
            </w:pPr>
            <w:r w:rsidRPr="00221561">
              <w:rPr>
                <w:rFonts w:eastAsia="等线" w:cs="Times New Roman" w:hint="eastAsia"/>
                <w:kern w:val="0"/>
                <w:szCs w:val="21"/>
              </w:rPr>
              <w:t>DL/T 5137</w:t>
            </w:r>
          </w:p>
        </w:tc>
        <w:tc>
          <w:tcPr>
            <w:tcW w:w="3772" w:type="pct"/>
            <w:tcBorders>
              <w:top w:val="nil"/>
              <w:left w:val="nil"/>
              <w:bottom w:val="nil"/>
              <w:right w:val="nil"/>
            </w:tcBorders>
            <w:shd w:val="clear" w:color="auto" w:fill="auto"/>
            <w:noWrap/>
          </w:tcPr>
          <w:p w14:paraId="6030C45F" w14:textId="52C26B1C" w:rsidR="00E767EE" w:rsidRPr="00221561" w:rsidRDefault="00E767EE" w:rsidP="00E5064C">
            <w:pPr>
              <w:widowControl/>
              <w:spacing w:line="240" w:lineRule="auto"/>
              <w:ind w:firstLineChars="0" w:firstLine="0"/>
              <w:rPr>
                <w:rFonts w:cs="宋体"/>
                <w:kern w:val="0"/>
                <w:szCs w:val="21"/>
              </w:rPr>
            </w:pPr>
            <w:r w:rsidRPr="00221561">
              <w:rPr>
                <w:rFonts w:cs="宋体" w:hint="eastAsia"/>
                <w:kern w:val="0"/>
                <w:szCs w:val="21"/>
              </w:rPr>
              <w:t>电测量及电能计量装置设计技术规程</w:t>
            </w:r>
          </w:p>
        </w:tc>
      </w:tr>
      <w:tr w:rsidR="00E767EE" w:rsidRPr="00221561" w14:paraId="6999C9E8" w14:textId="77777777" w:rsidTr="00E5064C">
        <w:trPr>
          <w:trHeight w:val="397"/>
        </w:trPr>
        <w:tc>
          <w:tcPr>
            <w:tcW w:w="1228" w:type="pct"/>
            <w:tcBorders>
              <w:top w:val="nil"/>
              <w:left w:val="nil"/>
              <w:bottom w:val="nil"/>
              <w:right w:val="nil"/>
            </w:tcBorders>
            <w:shd w:val="clear" w:color="auto" w:fill="auto"/>
            <w:noWrap/>
          </w:tcPr>
          <w:p w14:paraId="62CC56F4" w14:textId="0793F056" w:rsidR="00E767EE" w:rsidRPr="00221561" w:rsidRDefault="00E767EE" w:rsidP="00E5064C">
            <w:pPr>
              <w:widowControl/>
              <w:spacing w:line="240" w:lineRule="auto"/>
              <w:ind w:firstLine="420"/>
              <w:rPr>
                <w:rFonts w:eastAsia="等线" w:cs="Times New Roman"/>
                <w:kern w:val="0"/>
                <w:szCs w:val="21"/>
              </w:rPr>
            </w:pPr>
            <w:r w:rsidRPr="00221561">
              <w:rPr>
                <w:rFonts w:eastAsia="等线" w:cs="Times New Roman" w:hint="eastAsia"/>
                <w:kern w:val="0"/>
                <w:szCs w:val="21"/>
              </w:rPr>
              <w:t>JGJ 16</w:t>
            </w:r>
          </w:p>
        </w:tc>
        <w:tc>
          <w:tcPr>
            <w:tcW w:w="3772" w:type="pct"/>
            <w:tcBorders>
              <w:top w:val="nil"/>
              <w:left w:val="nil"/>
              <w:bottom w:val="nil"/>
              <w:right w:val="nil"/>
            </w:tcBorders>
            <w:shd w:val="clear" w:color="auto" w:fill="auto"/>
            <w:noWrap/>
          </w:tcPr>
          <w:p w14:paraId="5430A794" w14:textId="5177BA94" w:rsidR="00E767EE" w:rsidRPr="00221561" w:rsidRDefault="00E767EE" w:rsidP="00E5064C">
            <w:pPr>
              <w:widowControl/>
              <w:spacing w:line="240" w:lineRule="auto"/>
              <w:ind w:firstLineChars="0" w:firstLine="0"/>
              <w:rPr>
                <w:rFonts w:cs="宋体"/>
                <w:kern w:val="0"/>
                <w:szCs w:val="21"/>
              </w:rPr>
            </w:pPr>
            <w:r w:rsidRPr="00221561">
              <w:rPr>
                <w:rFonts w:cs="宋体" w:hint="eastAsia"/>
                <w:kern w:val="0"/>
                <w:szCs w:val="21"/>
              </w:rPr>
              <w:t>民用建筑电气设计规范</w:t>
            </w:r>
          </w:p>
        </w:tc>
      </w:tr>
      <w:tr w:rsidR="00C525B2" w:rsidRPr="00221561" w14:paraId="5565CED8" w14:textId="77777777" w:rsidTr="00E5064C">
        <w:trPr>
          <w:trHeight w:val="397"/>
        </w:trPr>
        <w:tc>
          <w:tcPr>
            <w:tcW w:w="1228" w:type="pct"/>
            <w:tcBorders>
              <w:top w:val="nil"/>
              <w:left w:val="nil"/>
              <w:bottom w:val="nil"/>
              <w:right w:val="nil"/>
            </w:tcBorders>
            <w:shd w:val="clear" w:color="auto" w:fill="auto"/>
            <w:noWrap/>
          </w:tcPr>
          <w:p w14:paraId="7161291C" w14:textId="7AC3607C" w:rsidR="00C525B2" w:rsidRPr="00221561" w:rsidRDefault="00C525B2" w:rsidP="00E5064C">
            <w:pPr>
              <w:widowControl/>
              <w:spacing w:line="240" w:lineRule="auto"/>
              <w:ind w:firstLine="420"/>
              <w:rPr>
                <w:rFonts w:eastAsia="等线" w:cs="Times New Roman"/>
                <w:kern w:val="0"/>
                <w:szCs w:val="21"/>
              </w:rPr>
            </w:pPr>
            <w:r>
              <w:rPr>
                <w:rFonts w:hint="eastAsia"/>
              </w:rPr>
              <w:t>NB/T 32004</w:t>
            </w:r>
          </w:p>
        </w:tc>
        <w:tc>
          <w:tcPr>
            <w:tcW w:w="3772" w:type="pct"/>
            <w:tcBorders>
              <w:top w:val="nil"/>
              <w:left w:val="nil"/>
              <w:bottom w:val="nil"/>
              <w:right w:val="nil"/>
            </w:tcBorders>
            <w:shd w:val="clear" w:color="auto" w:fill="auto"/>
            <w:noWrap/>
          </w:tcPr>
          <w:p w14:paraId="377317D3" w14:textId="7321BF67" w:rsidR="00C525B2" w:rsidRPr="00221561" w:rsidRDefault="00C525B2" w:rsidP="00E5064C">
            <w:pPr>
              <w:widowControl/>
              <w:spacing w:line="240" w:lineRule="auto"/>
              <w:ind w:firstLineChars="0" w:firstLine="0"/>
              <w:rPr>
                <w:rFonts w:cs="宋体"/>
                <w:kern w:val="0"/>
                <w:szCs w:val="21"/>
              </w:rPr>
            </w:pPr>
            <w:r>
              <w:rPr>
                <w:rFonts w:hint="eastAsia"/>
              </w:rPr>
              <w:t>光伏发电并网逆变器技术规范</w:t>
            </w:r>
          </w:p>
        </w:tc>
      </w:tr>
      <w:tr w:rsidR="00E767EE" w:rsidRPr="00221561" w14:paraId="34684A5A" w14:textId="77777777" w:rsidTr="00E5064C">
        <w:trPr>
          <w:trHeight w:val="397"/>
        </w:trPr>
        <w:tc>
          <w:tcPr>
            <w:tcW w:w="1228" w:type="pct"/>
            <w:tcBorders>
              <w:top w:val="nil"/>
              <w:left w:val="nil"/>
              <w:bottom w:val="nil"/>
              <w:right w:val="nil"/>
            </w:tcBorders>
            <w:shd w:val="clear" w:color="auto" w:fill="auto"/>
            <w:noWrap/>
          </w:tcPr>
          <w:p w14:paraId="752D3FAF" w14:textId="793DA777" w:rsidR="00E767EE" w:rsidRPr="00221561" w:rsidRDefault="00E767EE" w:rsidP="00E5064C">
            <w:pPr>
              <w:widowControl/>
              <w:spacing w:line="240" w:lineRule="auto"/>
              <w:ind w:firstLine="420"/>
              <w:rPr>
                <w:rFonts w:eastAsia="等线" w:cs="Times New Roman"/>
                <w:kern w:val="0"/>
                <w:szCs w:val="21"/>
              </w:rPr>
            </w:pPr>
            <w:r w:rsidRPr="00221561">
              <w:rPr>
                <w:rFonts w:eastAsia="等线" w:cs="Times New Roman" w:hint="eastAsia"/>
                <w:kern w:val="0"/>
                <w:szCs w:val="21"/>
              </w:rPr>
              <w:t>NB/T 42073</w:t>
            </w:r>
          </w:p>
        </w:tc>
        <w:tc>
          <w:tcPr>
            <w:tcW w:w="3772" w:type="pct"/>
            <w:tcBorders>
              <w:top w:val="nil"/>
              <w:left w:val="nil"/>
              <w:bottom w:val="nil"/>
              <w:right w:val="nil"/>
            </w:tcBorders>
            <w:shd w:val="clear" w:color="auto" w:fill="auto"/>
            <w:noWrap/>
          </w:tcPr>
          <w:p w14:paraId="63F12012" w14:textId="4D4E690E" w:rsidR="00E767EE" w:rsidRPr="00221561" w:rsidRDefault="00E767EE" w:rsidP="00E5064C">
            <w:pPr>
              <w:widowControl/>
              <w:spacing w:line="240" w:lineRule="auto"/>
              <w:ind w:firstLineChars="0" w:firstLine="0"/>
              <w:rPr>
                <w:rFonts w:cs="宋体"/>
                <w:kern w:val="0"/>
                <w:szCs w:val="21"/>
              </w:rPr>
            </w:pPr>
            <w:r w:rsidRPr="00221561">
              <w:rPr>
                <w:rFonts w:cs="宋体" w:hint="eastAsia"/>
                <w:kern w:val="0"/>
                <w:szCs w:val="21"/>
              </w:rPr>
              <w:t>光伏发电系统用电缆</w:t>
            </w:r>
          </w:p>
        </w:tc>
      </w:tr>
      <w:tr w:rsidR="00E767EE" w:rsidRPr="00221561" w14:paraId="4D1AD162" w14:textId="77777777" w:rsidTr="00E5064C">
        <w:trPr>
          <w:trHeight w:val="397"/>
        </w:trPr>
        <w:tc>
          <w:tcPr>
            <w:tcW w:w="1228" w:type="pct"/>
            <w:tcBorders>
              <w:top w:val="nil"/>
              <w:left w:val="nil"/>
              <w:bottom w:val="nil"/>
              <w:right w:val="nil"/>
            </w:tcBorders>
            <w:shd w:val="clear" w:color="auto" w:fill="auto"/>
            <w:noWrap/>
          </w:tcPr>
          <w:p w14:paraId="0612329B" w14:textId="54211C6B" w:rsidR="00E767EE" w:rsidRPr="00221561" w:rsidRDefault="00E767EE" w:rsidP="00E5064C">
            <w:pPr>
              <w:widowControl/>
              <w:spacing w:line="240" w:lineRule="auto"/>
              <w:ind w:firstLine="420"/>
              <w:rPr>
                <w:rFonts w:eastAsia="等线" w:cs="Times New Roman"/>
                <w:kern w:val="0"/>
                <w:szCs w:val="21"/>
              </w:rPr>
            </w:pPr>
            <w:r w:rsidRPr="00221561">
              <w:rPr>
                <w:rFonts w:eastAsia="等线" w:cs="Times New Roman" w:hint="eastAsia"/>
                <w:kern w:val="0"/>
                <w:szCs w:val="21"/>
              </w:rPr>
              <w:t>YD/T 799</w:t>
            </w:r>
          </w:p>
        </w:tc>
        <w:tc>
          <w:tcPr>
            <w:tcW w:w="3772" w:type="pct"/>
            <w:tcBorders>
              <w:top w:val="nil"/>
              <w:left w:val="nil"/>
              <w:bottom w:val="nil"/>
              <w:right w:val="nil"/>
            </w:tcBorders>
            <w:shd w:val="clear" w:color="auto" w:fill="auto"/>
            <w:noWrap/>
          </w:tcPr>
          <w:p w14:paraId="032C147E" w14:textId="154C2903" w:rsidR="00E767EE" w:rsidRPr="00221561" w:rsidRDefault="00E767EE" w:rsidP="00E5064C">
            <w:pPr>
              <w:widowControl/>
              <w:spacing w:line="240" w:lineRule="auto"/>
              <w:ind w:firstLineChars="0" w:firstLine="0"/>
              <w:rPr>
                <w:rFonts w:cs="宋体"/>
                <w:kern w:val="0"/>
                <w:szCs w:val="21"/>
              </w:rPr>
            </w:pPr>
            <w:r w:rsidRPr="00221561">
              <w:rPr>
                <w:rFonts w:cs="宋体" w:hint="eastAsia"/>
                <w:kern w:val="0"/>
                <w:szCs w:val="21"/>
              </w:rPr>
              <w:t>通信用阀控式密封铅酸蓄电池</w:t>
            </w:r>
          </w:p>
        </w:tc>
      </w:tr>
    </w:tbl>
    <w:p w14:paraId="6265F823" w14:textId="4D81DEE9" w:rsidR="00CA1090" w:rsidRPr="00470E00" w:rsidRDefault="00CA1090" w:rsidP="001D08AA">
      <w:pPr>
        <w:pStyle w:val="1"/>
      </w:pPr>
      <w:bookmarkStart w:id="46" w:name="_Toc16967914"/>
      <w:bookmarkStart w:id="47" w:name="_Toc16968184"/>
      <w:bookmarkStart w:id="48" w:name="_Toc17126069"/>
      <w:bookmarkStart w:id="49" w:name="_Toc39848429"/>
      <w:bookmarkStart w:id="50" w:name="_Toc39848533"/>
      <w:r w:rsidRPr="00470E00">
        <w:rPr>
          <w:rFonts w:hint="eastAsia"/>
        </w:rPr>
        <w:lastRenderedPageBreak/>
        <w:t>术语和定义</w:t>
      </w:r>
      <w:bookmarkEnd w:id="46"/>
      <w:bookmarkEnd w:id="47"/>
      <w:bookmarkEnd w:id="48"/>
      <w:bookmarkEnd w:id="49"/>
      <w:bookmarkEnd w:id="50"/>
    </w:p>
    <w:p w14:paraId="7CED43BB" w14:textId="7965D7E6" w:rsidR="008E177E" w:rsidRPr="00470E00" w:rsidRDefault="00AD3DAD" w:rsidP="00E1618C">
      <w:pPr>
        <w:ind w:firstLine="420"/>
      </w:pPr>
      <w:r w:rsidRPr="00470E00">
        <w:rPr>
          <w:rFonts w:hint="eastAsia"/>
        </w:rPr>
        <w:t>下列术语和定义适用于本文件。</w:t>
      </w:r>
    </w:p>
    <w:p w14:paraId="2257555E" w14:textId="77777777" w:rsidR="003D414F" w:rsidRPr="00470E00" w:rsidRDefault="003D414F" w:rsidP="003D414F">
      <w:pPr>
        <w:pStyle w:val="2"/>
        <w:spacing w:before="156" w:after="156"/>
      </w:pPr>
      <w:bookmarkStart w:id="51" w:name="_Toc31971073"/>
      <w:bookmarkStart w:id="52" w:name="_Toc31971177"/>
      <w:bookmarkStart w:id="53" w:name="_Toc31971224"/>
      <w:bookmarkStart w:id="54" w:name="_Toc32060868"/>
      <w:bookmarkStart w:id="55" w:name="_Toc32067313"/>
      <w:bookmarkStart w:id="56" w:name="_Toc32088073"/>
      <w:bookmarkStart w:id="57" w:name="_Toc32088143"/>
      <w:bookmarkStart w:id="58" w:name="_Toc32067314"/>
      <w:bookmarkStart w:id="59" w:name="_Toc32088074"/>
      <w:bookmarkStart w:id="60" w:name="_Toc32088144"/>
      <w:bookmarkStart w:id="61" w:name="_Toc32067315"/>
      <w:bookmarkStart w:id="62" w:name="_Toc32088075"/>
      <w:bookmarkStart w:id="63" w:name="_Toc32088145"/>
      <w:bookmarkStart w:id="64" w:name="_Toc31971074"/>
      <w:bookmarkStart w:id="65" w:name="_Toc31971178"/>
      <w:bookmarkStart w:id="66" w:name="_Toc31971225"/>
      <w:bookmarkStart w:id="67" w:name="_Toc32060869"/>
      <w:bookmarkStart w:id="68" w:name="_Toc32067316"/>
      <w:bookmarkStart w:id="69" w:name="_Toc32088076"/>
      <w:bookmarkStart w:id="70" w:name="_Toc32088146"/>
      <w:bookmarkStart w:id="71" w:name="_Toc32067317"/>
      <w:bookmarkStart w:id="72" w:name="_Toc32088077"/>
      <w:bookmarkStart w:id="73" w:name="_Toc32088147"/>
      <w:bookmarkStart w:id="74" w:name="_Toc32067318"/>
      <w:bookmarkStart w:id="75" w:name="_Toc32088078"/>
      <w:bookmarkStart w:id="76" w:name="_Toc32088148"/>
      <w:bookmarkStart w:id="77" w:name="_Toc31971075"/>
      <w:bookmarkStart w:id="78" w:name="_Toc31971179"/>
      <w:bookmarkStart w:id="79" w:name="_Toc31971226"/>
      <w:bookmarkStart w:id="80" w:name="_Toc32060870"/>
      <w:bookmarkStart w:id="81" w:name="_Toc32067319"/>
      <w:bookmarkStart w:id="82" w:name="_Toc32088079"/>
      <w:bookmarkStart w:id="83" w:name="_Toc32088149"/>
      <w:bookmarkStart w:id="84" w:name="_Toc37334367"/>
      <w:bookmarkStart w:id="85" w:name="_Toc37334440"/>
      <w:bookmarkStart w:id="86" w:name="_Toc39753800"/>
      <w:bookmarkStart w:id="87" w:name="_Toc39848430"/>
      <w:bookmarkStart w:id="88" w:name="_Toc39848534"/>
      <w:bookmarkStart w:id="89" w:name="_Toc16967916"/>
      <w:bookmarkStart w:id="90" w:name="_Toc16968186"/>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0B72AF80" w14:textId="43E9F78F" w:rsidR="003D414F" w:rsidRPr="00470E00" w:rsidRDefault="00F62B93" w:rsidP="003D414F">
      <w:pPr>
        <w:ind w:firstLineChars="193" w:firstLine="405"/>
        <w:rPr>
          <w:rFonts w:eastAsia="黑体"/>
          <w:bCs/>
        </w:rPr>
      </w:pPr>
      <w:r>
        <w:rPr>
          <w:rFonts w:eastAsia="黑体" w:hint="eastAsia"/>
          <w:bCs/>
        </w:rPr>
        <w:t>建筑光伏系统</w:t>
      </w:r>
      <w:r w:rsidR="00916893">
        <w:rPr>
          <w:rFonts w:eastAsia="黑体" w:hint="eastAsia"/>
          <w:bCs/>
        </w:rPr>
        <w:t xml:space="preserve"> </w:t>
      </w:r>
      <w:r w:rsidR="00D41E6F" w:rsidRPr="00D41E6F">
        <w:rPr>
          <w:rFonts w:eastAsia="黑体"/>
          <w:b/>
        </w:rPr>
        <w:t>photovoltaic system</w:t>
      </w:r>
      <w:r w:rsidR="00E76CEB">
        <w:rPr>
          <w:rFonts w:eastAsia="黑体"/>
          <w:b/>
        </w:rPr>
        <w:t xml:space="preserve"> integrated or attached on building</w:t>
      </w:r>
    </w:p>
    <w:p w14:paraId="49C36564" w14:textId="35588C01" w:rsidR="003D414F" w:rsidRPr="00470E00" w:rsidRDefault="005A3A2C" w:rsidP="003D414F">
      <w:pPr>
        <w:ind w:firstLine="420"/>
      </w:pPr>
      <w:r w:rsidRPr="00470E00">
        <w:rPr>
          <w:rFonts w:hint="eastAsia"/>
        </w:rPr>
        <w:t>安装在建筑</w:t>
      </w:r>
      <w:r>
        <w:rPr>
          <w:rFonts w:hint="eastAsia"/>
        </w:rPr>
        <w:t>物</w:t>
      </w:r>
      <w:r w:rsidRPr="00470E00">
        <w:rPr>
          <w:rFonts w:hint="eastAsia"/>
        </w:rPr>
        <w:t>本体或</w:t>
      </w:r>
      <w:r>
        <w:rPr>
          <w:rFonts w:hint="eastAsia"/>
        </w:rPr>
        <w:t>建筑物临近构筑物上</w:t>
      </w:r>
      <w:r w:rsidRPr="00470E00">
        <w:rPr>
          <w:rFonts w:hint="eastAsia"/>
        </w:rPr>
        <w:t>，</w:t>
      </w:r>
      <w:r>
        <w:rPr>
          <w:rFonts w:hint="eastAsia"/>
        </w:rPr>
        <w:t>供电电压不超过</w:t>
      </w:r>
      <w:r>
        <w:rPr>
          <w:rFonts w:hint="eastAsia"/>
        </w:rPr>
        <w:t>3</w:t>
      </w:r>
      <w:r>
        <w:t>80V</w:t>
      </w:r>
      <w:r>
        <w:rPr>
          <w:rFonts w:hint="eastAsia"/>
        </w:rPr>
        <w:t>，</w:t>
      </w:r>
      <w:r w:rsidRPr="00470E00">
        <w:rPr>
          <w:rFonts w:hint="eastAsia"/>
        </w:rPr>
        <w:t>为建筑提供用电的太阳能光伏发电系统</w:t>
      </w:r>
      <w:r w:rsidR="003D414F" w:rsidRPr="00470E00">
        <w:rPr>
          <w:rFonts w:hint="eastAsia"/>
        </w:rPr>
        <w:t>。</w:t>
      </w:r>
    </w:p>
    <w:p w14:paraId="1FD4182D" w14:textId="77777777" w:rsidR="009B0AB1" w:rsidRPr="00470E00" w:rsidRDefault="009B0AB1" w:rsidP="009B0AB1">
      <w:pPr>
        <w:pStyle w:val="2"/>
        <w:spacing w:before="156" w:after="156"/>
      </w:pPr>
      <w:bookmarkStart w:id="91" w:name="_Toc31971076"/>
      <w:bookmarkStart w:id="92" w:name="_Toc31971180"/>
      <w:bookmarkStart w:id="93" w:name="_Toc31971227"/>
      <w:bookmarkStart w:id="94" w:name="_Toc32060871"/>
      <w:bookmarkStart w:id="95" w:name="_Toc32067320"/>
      <w:bookmarkStart w:id="96" w:name="_Toc32088080"/>
      <w:bookmarkStart w:id="97" w:name="_Toc32088150"/>
      <w:bookmarkStart w:id="98" w:name="_Toc37334368"/>
      <w:bookmarkStart w:id="99" w:name="_Toc37334441"/>
      <w:bookmarkStart w:id="100" w:name="_Toc39753801"/>
      <w:bookmarkStart w:id="101" w:name="_Toc39848431"/>
      <w:bookmarkStart w:id="102" w:name="_Toc39848535"/>
      <w:bookmarkEnd w:id="91"/>
      <w:bookmarkEnd w:id="92"/>
      <w:bookmarkEnd w:id="93"/>
      <w:bookmarkEnd w:id="94"/>
      <w:bookmarkEnd w:id="95"/>
      <w:bookmarkEnd w:id="96"/>
      <w:bookmarkEnd w:id="97"/>
      <w:bookmarkEnd w:id="98"/>
      <w:bookmarkEnd w:id="99"/>
      <w:bookmarkEnd w:id="100"/>
      <w:bookmarkEnd w:id="101"/>
      <w:bookmarkEnd w:id="102"/>
    </w:p>
    <w:p w14:paraId="2EF6C624" w14:textId="4891F8D5" w:rsidR="009B0AB1" w:rsidRPr="00470E00" w:rsidRDefault="001403AB" w:rsidP="009B0AB1">
      <w:pPr>
        <w:ind w:firstLineChars="193" w:firstLine="405"/>
        <w:rPr>
          <w:rFonts w:eastAsia="黑体"/>
          <w:bCs/>
        </w:rPr>
      </w:pPr>
      <w:r>
        <w:rPr>
          <w:rFonts w:eastAsia="黑体" w:hint="eastAsia"/>
          <w:bCs/>
        </w:rPr>
        <w:t>建筑</w:t>
      </w:r>
      <w:r w:rsidR="007C39F2">
        <w:rPr>
          <w:rFonts w:eastAsia="黑体" w:hint="eastAsia"/>
          <w:bCs/>
        </w:rPr>
        <w:t>光伏组件</w:t>
      </w:r>
      <w:r w:rsidR="00916893">
        <w:rPr>
          <w:rFonts w:eastAsia="黑体" w:hint="eastAsia"/>
          <w:b/>
        </w:rPr>
        <w:t xml:space="preserve"> </w:t>
      </w:r>
      <w:r w:rsidR="004A7A6C">
        <w:rPr>
          <w:rFonts w:eastAsia="黑体"/>
          <w:b/>
        </w:rPr>
        <w:t>b</w:t>
      </w:r>
      <w:r w:rsidR="00916893" w:rsidRPr="00916893">
        <w:rPr>
          <w:rFonts w:eastAsia="黑体"/>
          <w:b/>
        </w:rPr>
        <w:t>uilding photovoltaic components</w:t>
      </w:r>
    </w:p>
    <w:p w14:paraId="26B0446D" w14:textId="6C87A3A1" w:rsidR="009B0AB1" w:rsidRPr="00470E00" w:rsidRDefault="00C05672" w:rsidP="009B0AB1">
      <w:pPr>
        <w:ind w:firstLine="420"/>
      </w:pPr>
      <w:r>
        <w:rPr>
          <w:rFonts w:hint="eastAsia"/>
        </w:rPr>
        <w:t>通过模块化预制，</w:t>
      </w:r>
      <w:r w:rsidRPr="00C05672">
        <w:rPr>
          <w:rFonts w:ascii="宋体" w:hAnsi="宋体"/>
          <w:color w:val="000000"/>
          <w:sz w:val="22"/>
        </w:rPr>
        <w:t>在建筑中安装、使用</w:t>
      </w:r>
      <w:r w:rsidR="007E0F5B">
        <w:rPr>
          <w:rFonts w:ascii="宋体" w:hAnsi="宋体" w:hint="eastAsia"/>
          <w:color w:val="000000"/>
          <w:sz w:val="22"/>
        </w:rPr>
        <w:t>，既</w:t>
      </w:r>
      <w:r w:rsidRPr="00C05672">
        <w:rPr>
          <w:rFonts w:ascii="宋体" w:hAnsi="宋体"/>
          <w:color w:val="000000"/>
          <w:sz w:val="22"/>
        </w:rPr>
        <w:t>具备建筑</w:t>
      </w:r>
      <w:r w:rsidR="007E0F5B">
        <w:rPr>
          <w:rFonts w:ascii="宋体" w:hAnsi="宋体" w:hint="eastAsia"/>
          <w:color w:val="000000"/>
          <w:sz w:val="22"/>
        </w:rPr>
        <w:t>材料、构件</w:t>
      </w:r>
      <w:r w:rsidRPr="00C05672">
        <w:rPr>
          <w:rFonts w:ascii="宋体" w:hAnsi="宋体"/>
          <w:color w:val="000000"/>
          <w:sz w:val="22"/>
        </w:rPr>
        <w:t>功能</w:t>
      </w:r>
      <w:r w:rsidR="007E0F5B">
        <w:rPr>
          <w:rFonts w:ascii="宋体" w:hAnsi="宋体" w:hint="eastAsia"/>
          <w:color w:val="000000"/>
          <w:sz w:val="22"/>
        </w:rPr>
        <w:t>，也具备光伏</w:t>
      </w:r>
      <w:r w:rsidRPr="00C05672">
        <w:rPr>
          <w:rFonts w:ascii="宋体" w:hAnsi="宋体"/>
          <w:color w:val="000000"/>
          <w:sz w:val="22"/>
        </w:rPr>
        <w:t>发电功能的太阳能光伏组件</w:t>
      </w:r>
      <w:r w:rsidR="009B0AB1" w:rsidRPr="00470E00">
        <w:rPr>
          <w:rFonts w:hint="eastAsia"/>
        </w:rPr>
        <w:t>。</w:t>
      </w:r>
    </w:p>
    <w:p w14:paraId="2F821D95" w14:textId="01403CE8" w:rsidR="004163B5" w:rsidRPr="00470E00" w:rsidRDefault="004163B5" w:rsidP="004163B5">
      <w:pPr>
        <w:pStyle w:val="2"/>
        <w:spacing w:before="156" w:after="156"/>
      </w:pPr>
      <w:bookmarkStart w:id="103" w:name="_Toc31971077"/>
      <w:bookmarkStart w:id="104" w:name="_Toc31971181"/>
      <w:bookmarkStart w:id="105" w:name="_Toc31971228"/>
      <w:bookmarkStart w:id="106" w:name="_Toc32060872"/>
      <w:bookmarkStart w:id="107" w:name="_Toc32067321"/>
      <w:bookmarkStart w:id="108" w:name="_Toc32088081"/>
      <w:bookmarkStart w:id="109" w:name="_Toc32088151"/>
      <w:bookmarkStart w:id="110" w:name="_Toc32088082"/>
      <w:bookmarkStart w:id="111" w:name="_Toc32088152"/>
      <w:bookmarkStart w:id="112" w:name="_Toc32067322"/>
      <w:bookmarkStart w:id="113" w:name="_Toc32088083"/>
      <w:bookmarkStart w:id="114" w:name="_Toc32088153"/>
      <w:bookmarkStart w:id="115" w:name="_Toc37334369"/>
      <w:bookmarkStart w:id="116" w:name="_Toc37334442"/>
      <w:bookmarkStart w:id="117" w:name="_Toc39753802"/>
      <w:bookmarkStart w:id="118" w:name="_Toc39848432"/>
      <w:bookmarkStart w:id="119" w:name="_Toc39848536"/>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2DB5A835" w14:textId="51777EF8" w:rsidR="004163B5" w:rsidRPr="00470E00" w:rsidRDefault="00650123" w:rsidP="004163B5">
      <w:pPr>
        <w:ind w:firstLineChars="193" w:firstLine="405"/>
        <w:rPr>
          <w:rFonts w:eastAsia="黑体"/>
          <w:bCs/>
        </w:rPr>
      </w:pPr>
      <w:r>
        <w:rPr>
          <w:rFonts w:eastAsia="黑体" w:hint="eastAsia"/>
          <w:bCs/>
        </w:rPr>
        <w:t>快速关断装置</w:t>
      </w:r>
      <w:r w:rsidR="004163B5" w:rsidRPr="00470E00">
        <w:rPr>
          <w:rFonts w:eastAsia="黑体" w:hint="eastAsia"/>
          <w:bCs/>
        </w:rPr>
        <w:t xml:space="preserve"> </w:t>
      </w:r>
      <w:r w:rsidR="004163B5" w:rsidRPr="004163B5">
        <w:rPr>
          <w:rFonts w:eastAsia="黑体"/>
          <w:b/>
        </w:rPr>
        <w:t>rapid shutdown dev</w:t>
      </w:r>
      <w:r w:rsidR="004163B5">
        <w:rPr>
          <w:rFonts w:eastAsia="黑体"/>
          <w:b/>
        </w:rPr>
        <w:t>i</w:t>
      </w:r>
      <w:r w:rsidR="004163B5" w:rsidRPr="004163B5">
        <w:rPr>
          <w:rFonts w:eastAsia="黑体"/>
          <w:b/>
        </w:rPr>
        <w:t>ce</w:t>
      </w:r>
    </w:p>
    <w:p w14:paraId="5F633547" w14:textId="704EE248" w:rsidR="004163B5" w:rsidRDefault="004163B5" w:rsidP="004163B5">
      <w:pPr>
        <w:ind w:firstLine="420"/>
      </w:pPr>
      <w:r>
        <w:rPr>
          <w:rFonts w:hint="eastAsia"/>
        </w:rPr>
        <w:t>能够</w:t>
      </w:r>
      <w:r w:rsidR="009C4E0E">
        <w:rPr>
          <w:rFonts w:hint="eastAsia"/>
        </w:rPr>
        <w:t>在紧急状态下</w:t>
      </w:r>
      <w:r>
        <w:rPr>
          <w:rFonts w:hint="eastAsia"/>
        </w:rPr>
        <w:t>快速将光伏组件与光伏组件、光伏组件与逆变器、逆变器与并网点之间</w:t>
      </w:r>
      <w:r w:rsidR="009C4E0E">
        <w:rPr>
          <w:rFonts w:hint="eastAsia"/>
        </w:rPr>
        <w:t>的</w:t>
      </w:r>
      <w:r>
        <w:rPr>
          <w:rFonts w:hint="eastAsia"/>
        </w:rPr>
        <w:t>电气连接断开</w:t>
      </w:r>
      <w:r w:rsidR="00867E2D">
        <w:rPr>
          <w:rFonts w:hint="eastAsia"/>
        </w:rPr>
        <w:t>，</w:t>
      </w:r>
      <w:r>
        <w:rPr>
          <w:rFonts w:hint="eastAsia"/>
        </w:rPr>
        <w:t>用于</w:t>
      </w:r>
      <w:r w:rsidR="00193DA7">
        <w:rPr>
          <w:rFonts w:hint="eastAsia"/>
        </w:rPr>
        <w:t>紧急</w:t>
      </w:r>
      <w:r>
        <w:rPr>
          <w:rFonts w:hint="eastAsia"/>
        </w:rPr>
        <w:t>关闭</w:t>
      </w:r>
      <w:r w:rsidR="00083A19">
        <w:rPr>
          <w:rFonts w:hint="eastAsia"/>
        </w:rPr>
        <w:t>建筑</w:t>
      </w:r>
      <w:r>
        <w:rPr>
          <w:rFonts w:hint="eastAsia"/>
        </w:rPr>
        <w:t>光伏系统的装置</w:t>
      </w:r>
      <w:r w:rsidRPr="00470E00">
        <w:rPr>
          <w:rFonts w:hint="eastAsia"/>
        </w:rPr>
        <w:t>。</w:t>
      </w:r>
    </w:p>
    <w:p w14:paraId="64CE4408" w14:textId="77777777" w:rsidR="003F3A3B" w:rsidRDefault="003F3A3B" w:rsidP="00373CFC">
      <w:pPr>
        <w:pStyle w:val="2"/>
        <w:spacing w:before="156" w:after="156"/>
      </w:pPr>
      <w:bookmarkStart w:id="120" w:name="_Toc39753803"/>
      <w:bookmarkStart w:id="121" w:name="_Toc39848433"/>
      <w:bookmarkStart w:id="122" w:name="_Toc39848537"/>
      <w:bookmarkEnd w:id="120"/>
      <w:bookmarkEnd w:id="121"/>
      <w:bookmarkEnd w:id="122"/>
    </w:p>
    <w:p w14:paraId="2D0E9A81" w14:textId="77777777" w:rsidR="003F3A3B" w:rsidRDefault="003F3A3B" w:rsidP="003F3A3B">
      <w:pPr>
        <w:ind w:firstLine="420"/>
        <w:rPr>
          <w:rFonts w:eastAsia="黑体"/>
          <w:b/>
        </w:rPr>
      </w:pPr>
      <w:r w:rsidRPr="002462C8">
        <w:rPr>
          <w:rFonts w:eastAsia="黑体" w:hint="eastAsia"/>
          <w:bCs/>
        </w:rPr>
        <w:t>电弧故障保护装置</w:t>
      </w:r>
      <w:r>
        <w:rPr>
          <w:rFonts w:eastAsia="黑体" w:hint="eastAsia"/>
          <w:bCs/>
        </w:rPr>
        <w:t xml:space="preserve"> </w:t>
      </w:r>
      <w:r w:rsidRPr="002462C8">
        <w:rPr>
          <w:rFonts w:eastAsia="黑体"/>
          <w:b/>
        </w:rPr>
        <w:t>arc-fault protection equipment</w:t>
      </w:r>
      <w:r w:rsidRPr="002462C8">
        <w:rPr>
          <w:rFonts w:eastAsia="黑体"/>
          <w:b/>
        </w:rPr>
        <w:t>（</w:t>
      </w:r>
      <w:r w:rsidRPr="002462C8">
        <w:rPr>
          <w:rFonts w:eastAsia="黑体"/>
          <w:b/>
        </w:rPr>
        <w:t>AFPE</w:t>
      </w:r>
      <w:r w:rsidRPr="002462C8">
        <w:rPr>
          <w:rFonts w:eastAsia="黑体"/>
          <w:b/>
        </w:rPr>
        <w:t>）</w:t>
      </w:r>
    </w:p>
    <w:p w14:paraId="244A0DE6" w14:textId="77777777" w:rsidR="003F3A3B" w:rsidRPr="002462C8" w:rsidRDefault="003F3A3B" w:rsidP="003F3A3B">
      <w:pPr>
        <w:ind w:firstLine="420"/>
        <w:rPr>
          <w:rFonts w:eastAsia="黑体"/>
          <w:bCs/>
        </w:rPr>
      </w:pPr>
      <w:r>
        <w:rPr>
          <w:rFonts w:ascii="宋体" w:hAnsi="宋体" w:hint="eastAsia"/>
          <w:kern w:val="0"/>
          <w:szCs w:val="21"/>
        </w:rPr>
        <w:t>检测故障电弧并提供故障电弧保护的装置。</w:t>
      </w:r>
    </w:p>
    <w:p w14:paraId="724F2BC5" w14:textId="6E4D10A4" w:rsidR="00F53B23" w:rsidRPr="00470E00" w:rsidRDefault="00F52CAC" w:rsidP="001D08AA">
      <w:pPr>
        <w:pStyle w:val="1"/>
      </w:pPr>
      <w:bookmarkStart w:id="123" w:name="_Toc39753804"/>
      <w:bookmarkStart w:id="124" w:name="_Toc32088084"/>
      <w:bookmarkStart w:id="125" w:name="_Toc32088154"/>
      <w:bookmarkStart w:id="126" w:name="_Toc32088085"/>
      <w:bookmarkStart w:id="127" w:name="_Toc32088155"/>
      <w:bookmarkStart w:id="128" w:name="_Toc32088086"/>
      <w:bookmarkStart w:id="129" w:name="_Toc32088156"/>
      <w:bookmarkStart w:id="130" w:name="_Toc32088087"/>
      <w:bookmarkStart w:id="131" w:name="_Toc32088157"/>
      <w:bookmarkStart w:id="132" w:name="_Toc32088088"/>
      <w:bookmarkStart w:id="133" w:name="_Toc32088158"/>
      <w:bookmarkStart w:id="134" w:name="_Toc32088089"/>
      <w:bookmarkStart w:id="135" w:name="_Toc32088159"/>
      <w:bookmarkStart w:id="136" w:name="_Toc32088090"/>
      <w:bookmarkStart w:id="137" w:name="_Toc32088160"/>
      <w:bookmarkStart w:id="138" w:name="_Toc32088091"/>
      <w:bookmarkStart w:id="139" w:name="_Toc32088161"/>
      <w:bookmarkStart w:id="140" w:name="_Toc32088092"/>
      <w:bookmarkStart w:id="141" w:name="_Toc32088162"/>
      <w:bookmarkStart w:id="142" w:name="_Toc32088093"/>
      <w:bookmarkStart w:id="143" w:name="_Toc32088163"/>
      <w:bookmarkStart w:id="144" w:name="_Toc32088094"/>
      <w:bookmarkStart w:id="145" w:name="_Toc32088164"/>
      <w:bookmarkStart w:id="146" w:name="_Toc32088095"/>
      <w:bookmarkStart w:id="147" w:name="_Toc32088165"/>
      <w:bookmarkStart w:id="148" w:name="_Toc32088096"/>
      <w:bookmarkStart w:id="149" w:name="_Toc32088166"/>
      <w:bookmarkStart w:id="150" w:name="_Toc32088097"/>
      <w:bookmarkStart w:id="151" w:name="_Toc32088167"/>
      <w:bookmarkStart w:id="152" w:name="_Toc39848434"/>
      <w:bookmarkStart w:id="153" w:name="_Toc39848538"/>
      <w:bookmarkStart w:id="154" w:name="_Hlk16949916"/>
      <w:bookmarkEnd w:id="89"/>
      <w:bookmarkEnd w:id="90"/>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Pr>
          <w:rFonts w:hint="eastAsia"/>
        </w:rPr>
        <w:t>一般</w:t>
      </w:r>
      <w:r w:rsidR="009E22A2" w:rsidRPr="00470E00">
        <w:rPr>
          <w:rFonts w:hint="eastAsia"/>
        </w:rPr>
        <w:t>要求</w:t>
      </w:r>
      <w:bookmarkEnd w:id="152"/>
      <w:bookmarkEnd w:id="153"/>
    </w:p>
    <w:p w14:paraId="3DC5049B" w14:textId="55BE31BF" w:rsidR="00661E18" w:rsidRPr="00470E00" w:rsidRDefault="00661E18" w:rsidP="00661E18">
      <w:pPr>
        <w:pStyle w:val="2"/>
        <w:spacing w:before="156" w:after="156"/>
      </w:pPr>
      <w:bookmarkStart w:id="155" w:name="_Toc32088099"/>
      <w:bookmarkStart w:id="156" w:name="_Toc32088169"/>
      <w:bookmarkStart w:id="157" w:name="_Toc32088100"/>
      <w:bookmarkStart w:id="158" w:name="_Toc32088170"/>
      <w:bookmarkStart w:id="159" w:name="_Toc39848435"/>
      <w:bookmarkStart w:id="160" w:name="_Toc39848539"/>
      <w:bookmarkStart w:id="161" w:name="_Hlk16866346"/>
      <w:bookmarkStart w:id="162" w:name="_Toc16967932"/>
      <w:bookmarkStart w:id="163" w:name="_Toc16968202"/>
      <w:bookmarkStart w:id="164" w:name="_Hlk17896215"/>
      <w:bookmarkStart w:id="165" w:name="_Hlk17899542"/>
      <w:bookmarkStart w:id="166" w:name="_Hlk17105996"/>
      <w:bookmarkEnd w:id="155"/>
      <w:bookmarkEnd w:id="156"/>
      <w:bookmarkEnd w:id="157"/>
      <w:bookmarkEnd w:id="158"/>
      <w:r>
        <w:rPr>
          <w:rFonts w:hint="eastAsia"/>
        </w:rPr>
        <w:t>材料</w:t>
      </w:r>
      <w:bookmarkEnd w:id="159"/>
      <w:bookmarkEnd w:id="160"/>
    </w:p>
    <w:p w14:paraId="124D5677" w14:textId="39E7EE9B" w:rsidR="00C63B6A" w:rsidRDefault="00661E18" w:rsidP="00000372">
      <w:pPr>
        <w:pStyle w:val="3"/>
      </w:pPr>
      <w:r>
        <w:rPr>
          <w:rFonts w:hint="eastAsia"/>
        </w:rPr>
        <w:t>建筑光伏系统</w:t>
      </w:r>
      <w:r w:rsidRPr="00470E00">
        <w:rPr>
          <w:rFonts w:hint="eastAsia"/>
        </w:rPr>
        <w:t>控制与变配电设备</w:t>
      </w:r>
      <w:r w:rsidR="00880B0F">
        <w:rPr>
          <w:rFonts w:hint="eastAsia"/>
        </w:rPr>
        <w:t>应采用无毒、无害、耐腐蚀的材料</w:t>
      </w:r>
      <w:r w:rsidR="00474C24">
        <w:rPr>
          <w:rFonts w:hint="eastAsia"/>
        </w:rPr>
        <w:t>制成</w:t>
      </w:r>
      <w:r w:rsidR="00880B0F">
        <w:rPr>
          <w:rFonts w:hint="eastAsia"/>
        </w:rPr>
        <w:t>。</w:t>
      </w:r>
    </w:p>
    <w:p w14:paraId="1F3B33B1" w14:textId="2C9BABAC" w:rsidR="007A72AC" w:rsidRPr="009E411B" w:rsidRDefault="007A72AC" w:rsidP="00000372">
      <w:pPr>
        <w:pStyle w:val="3"/>
      </w:pPr>
      <w:r w:rsidRPr="007A72AC">
        <w:t>建筑</w:t>
      </w:r>
      <w:r w:rsidR="007C39F2">
        <w:rPr>
          <w:rFonts w:hint="eastAsia"/>
        </w:rPr>
        <w:t>光伏组件</w:t>
      </w:r>
      <w:r>
        <w:rPr>
          <w:rFonts w:hint="eastAsia"/>
        </w:rPr>
        <w:t>燃烧性能与耐火极限</w:t>
      </w:r>
      <w:r w:rsidR="003C559B">
        <w:rPr>
          <w:rFonts w:hint="eastAsia"/>
        </w:rPr>
        <w:t>应符合</w:t>
      </w:r>
      <w:r>
        <w:rPr>
          <w:rFonts w:hint="eastAsia"/>
        </w:rPr>
        <w:t>下列规定：</w:t>
      </w:r>
    </w:p>
    <w:p w14:paraId="52141151" w14:textId="6B15B26F" w:rsidR="008906FB" w:rsidRDefault="00952597" w:rsidP="007A72AC">
      <w:pPr>
        <w:pStyle w:val="af0"/>
        <w:numPr>
          <w:ilvl w:val="0"/>
          <w:numId w:val="30"/>
        </w:numPr>
        <w:ind w:firstLineChars="0"/>
      </w:pPr>
      <w:r>
        <w:rPr>
          <w:rFonts w:hint="eastAsia"/>
        </w:rPr>
        <w:t>在</w:t>
      </w:r>
      <w:r w:rsidR="008906FB">
        <w:rPr>
          <w:rFonts w:hint="eastAsia"/>
        </w:rPr>
        <w:t>窗、幕墙、采光顶等部位安装的建筑</w:t>
      </w:r>
      <w:r w:rsidR="007C39F2">
        <w:rPr>
          <w:rFonts w:hint="eastAsia"/>
        </w:rPr>
        <w:t>光伏组件</w:t>
      </w:r>
      <w:r w:rsidR="006B3FDF">
        <w:rPr>
          <w:rFonts w:hint="eastAsia"/>
        </w:rPr>
        <w:t>，</w:t>
      </w:r>
      <w:r w:rsidR="00396645">
        <w:rPr>
          <w:rFonts w:hint="eastAsia"/>
        </w:rPr>
        <w:t>应符合建筑设计要求并</w:t>
      </w:r>
      <w:r w:rsidR="008906FB">
        <w:rPr>
          <w:rFonts w:hint="eastAsia"/>
        </w:rPr>
        <w:t>应</w:t>
      </w:r>
      <w:r w:rsidR="00396645">
        <w:rPr>
          <w:rFonts w:hint="eastAsia"/>
        </w:rPr>
        <w:t>给出符合《</w:t>
      </w:r>
      <w:r w:rsidR="00396645" w:rsidRPr="009A34CD">
        <w:rPr>
          <w:rFonts w:hint="eastAsia"/>
        </w:rPr>
        <w:t>建筑用安全玻璃</w:t>
      </w:r>
      <w:r w:rsidR="00396645" w:rsidRPr="009A34CD">
        <w:rPr>
          <w:rFonts w:hint="eastAsia"/>
        </w:rPr>
        <w:t xml:space="preserve"> </w:t>
      </w:r>
      <w:r w:rsidR="00396645" w:rsidRPr="009A34CD">
        <w:rPr>
          <w:rFonts w:hint="eastAsia"/>
        </w:rPr>
        <w:t>第</w:t>
      </w:r>
      <w:r w:rsidR="00396645" w:rsidRPr="009A34CD">
        <w:rPr>
          <w:rFonts w:hint="eastAsia"/>
        </w:rPr>
        <w:t>1</w:t>
      </w:r>
      <w:r w:rsidR="00396645" w:rsidRPr="009A34CD">
        <w:rPr>
          <w:rFonts w:hint="eastAsia"/>
        </w:rPr>
        <w:t>部分：防火玻璃</w:t>
      </w:r>
      <w:r w:rsidR="00396645">
        <w:rPr>
          <w:rFonts w:hint="eastAsia"/>
        </w:rPr>
        <w:t>》</w:t>
      </w:r>
      <w:r w:rsidR="00396645" w:rsidRPr="009A34CD">
        <w:rPr>
          <w:rFonts w:hint="eastAsia"/>
        </w:rPr>
        <w:t>GB</w:t>
      </w:r>
      <w:r w:rsidR="00396645">
        <w:t xml:space="preserve"> </w:t>
      </w:r>
      <w:r w:rsidR="00396645" w:rsidRPr="009A34CD">
        <w:rPr>
          <w:rFonts w:hint="eastAsia"/>
        </w:rPr>
        <w:t>15763.1</w:t>
      </w:r>
      <w:r w:rsidR="00396645">
        <w:rPr>
          <w:rFonts w:hint="eastAsia"/>
        </w:rPr>
        <w:t>的规定的分类与耐火极限等级</w:t>
      </w:r>
      <w:r w:rsidR="006B3FDF">
        <w:rPr>
          <w:rFonts w:hint="eastAsia"/>
        </w:rPr>
        <w:t>；</w:t>
      </w:r>
    </w:p>
    <w:p w14:paraId="5BE7464A" w14:textId="3A6B3B12" w:rsidR="00442ABC" w:rsidRDefault="00B84737" w:rsidP="00396645">
      <w:pPr>
        <w:pStyle w:val="af0"/>
        <w:numPr>
          <w:ilvl w:val="0"/>
          <w:numId w:val="30"/>
        </w:numPr>
        <w:ind w:firstLineChars="0"/>
      </w:pPr>
      <w:r>
        <w:rPr>
          <w:rFonts w:hint="eastAsia"/>
        </w:rPr>
        <w:t>在墙、屋面</w:t>
      </w:r>
      <w:r w:rsidR="00590986">
        <w:rPr>
          <w:rFonts w:hint="eastAsia"/>
        </w:rPr>
        <w:t>等</w:t>
      </w:r>
      <w:r>
        <w:rPr>
          <w:rFonts w:hint="eastAsia"/>
        </w:rPr>
        <w:t>承重构件上安装的建筑</w:t>
      </w:r>
      <w:r w:rsidR="007C39F2">
        <w:rPr>
          <w:rFonts w:hint="eastAsia"/>
        </w:rPr>
        <w:t>光伏组件</w:t>
      </w:r>
      <w:r>
        <w:rPr>
          <w:rFonts w:hint="eastAsia"/>
        </w:rPr>
        <w:t>，</w:t>
      </w:r>
      <w:r w:rsidR="007A72AC" w:rsidRPr="009E411B">
        <w:rPr>
          <w:rFonts w:hint="eastAsia"/>
        </w:rPr>
        <w:t>应符合</w:t>
      </w:r>
      <w:r w:rsidR="00986A2A">
        <w:rPr>
          <w:rFonts w:hint="eastAsia"/>
        </w:rPr>
        <w:t>《建筑设计防火规范》</w:t>
      </w:r>
      <w:r w:rsidR="007A72AC" w:rsidRPr="009E411B">
        <w:t>GB 50016</w:t>
      </w:r>
      <w:r w:rsidR="007A72AC" w:rsidRPr="009E411B">
        <w:rPr>
          <w:rFonts w:hint="eastAsia"/>
        </w:rPr>
        <w:t>中对</w:t>
      </w:r>
      <w:r w:rsidR="007A72AC" w:rsidRPr="009E411B">
        <w:t>所替代部位</w:t>
      </w:r>
      <w:r w:rsidR="003249E1">
        <w:rPr>
          <w:rFonts w:hint="eastAsia"/>
        </w:rPr>
        <w:t>或构件</w:t>
      </w:r>
      <w:r w:rsidR="007A72AC" w:rsidRPr="009E411B">
        <w:t>的</w:t>
      </w:r>
      <w:r w:rsidR="007926DF">
        <w:rPr>
          <w:rFonts w:hint="eastAsia"/>
        </w:rPr>
        <w:t>燃烧性能和耐火极限的</w:t>
      </w:r>
      <w:r w:rsidR="007A72AC" w:rsidRPr="009E411B">
        <w:t>要求，</w:t>
      </w:r>
      <w:r w:rsidR="00E52EAE">
        <w:rPr>
          <w:rFonts w:hint="eastAsia"/>
        </w:rPr>
        <w:t>应</w:t>
      </w:r>
      <w:r w:rsidR="00B85A6C">
        <w:rPr>
          <w:rFonts w:hint="eastAsia"/>
        </w:rPr>
        <w:t>给出</w:t>
      </w:r>
      <w:r w:rsidR="00396645">
        <w:rPr>
          <w:rFonts w:hint="eastAsia"/>
        </w:rPr>
        <w:t>符合《</w:t>
      </w:r>
      <w:r w:rsidR="00396645" w:rsidRPr="00EF3000">
        <w:rPr>
          <w:rFonts w:hint="eastAsia"/>
        </w:rPr>
        <w:t>建筑构件耐火试验方法</w:t>
      </w:r>
      <w:r w:rsidR="00396645" w:rsidRPr="00EF3000">
        <w:rPr>
          <w:rFonts w:hint="eastAsia"/>
        </w:rPr>
        <w:t xml:space="preserve"> </w:t>
      </w:r>
      <w:r w:rsidR="00396645" w:rsidRPr="00EF3000">
        <w:rPr>
          <w:rFonts w:hint="eastAsia"/>
        </w:rPr>
        <w:t>第</w:t>
      </w:r>
      <w:r w:rsidR="00396645" w:rsidRPr="00EF3000">
        <w:rPr>
          <w:rFonts w:hint="eastAsia"/>
        </w:rPr>
        <w:t>1</w:t>
      </w:r>
      <w:r w:rsidR="00396645" w:rsidRPr="00EF3000">
        <w:rPr>
          <w:rFonts w:hint="eastAsia"/>
        </w:rPr>
        <w:t>部分：通用要求</w:t>
      </w:r>
      <w:r w:rsidR="00396645">
        <w:rPr>
          <w:rFonts w:hint="eastAsia"/>
        </w:rPr>
        <w:t>》</w:t>
      </w:r>
      <w:r w:rsidR="00396645">
        <w:rPr>
          <w:rFonts w:hint="eastAsia"/>
        </w:rPr>
        <w:t>G</w:t>
      </w:r>
      <w:r w:rsidR="00396645">
        <w:t>B/T 9978.1</w:t>
      </w:r>
      <w:r w:rsidR="00396645">
        <w:rPr>
          <w:rFonts w:hint="eastAsia"/>
        </w:rPr>
        <w:t>要求的</w:t>
      </w:r>
      <w:r w:rsidR="00B85A6C">
        <w:rPr>
          <w:rFonts w:hint="eastAsia"/>
        </w:rPr>
        <w:t>规定时间的</w:t>
      </w:r>
      <w:r w:rsidR="007B5A2F">
        <w:rPr>
          <w:rFonts w:hint="eastAsia"/>
        </w:rPr>
        <w:t>承载能力、完整性和隔热性测试结论，测试时间</w:t>
      </w:r>
      <w:r w:rsidR="00BE2624">
        <w:rPr>
          <w:rFonts w:hint="eastAsia"/>
        </w:rPr>
        <w:t>应符合</w:t>
      </w:r>
      <w:r w:rsidR="007B5A2F">
        <w:rPr>
          <w:rFonts w:hint="eastAsia"/>
        </w:rPr>
        <w:t>建筑设计要求</w:t>
      </w:r>
      <w:r w:rsidR="007A72AC" w:rsidRPr="009E411B">
        <w:t>。</w:t>
      </w:r>
    </w:p>
    <w:p w14:paraId="3E37CC3F" w14:textId="6960065A" w:rsidR="00661E18" w:rsidRDefault="002C2420" w:rsidP="00000372">
      <w:pPr>
        <w:pStyle w:val="3"/>
      </w:pPr>
      <w:r>
        <w:rPr>
          <w:rFonts w:hint="eastAsia"/>
        </w:rPr>
        <w:t>除建筑</w:t>
      </w:r>
      <w:r w:rsidR="007C39F2">
        <w:rPr>
          <w:rFonts w:hint="eastAsia"/>
        </w:rPr>
        <w:t>光伏组件</w:t>
      </w:r>
      <w:r w:rsidR="00F77F1A">
        <w:rPr>
          <w:rFonts w:hint="eastAsia"/>
        </w:rPr>
        <w:t>以</w:t>
      </w:r>
      <w:r>
        <w:rPr>
          <w:rFonts w:hint="eastAsia"/>
        </w:rPr>
        <w:t>外的</w:t>
      </w:r>
      <w:r w:rsidR="00F94ADE" w:rsidRPr="00470E00">
        <w:rPr>
          <w:rFonts w:hint="eastAsia"/>
        </w:rPr>
        <w:t>控制与变配电设备</w:t>
      </w:r>
      <w:r w:rsidR="009A05CF">
        <w:rPr>
          <w:rFonts w:hint="eastAsia"/>
        </w:rPr>
        <w:t>的</w:t>
      </w:r>
      <w:r w:rsidR="00661E18" w:rsidRPr="00F41994">
        <w:rPr>
          <w:rFonts w:hint="eastAsia"/>
        </w:rPr>
        <w:t>外壳及附件</w:t>
      </w:r>
      <w:r w:rsidR="005110C7">
        <w:rPr>
          <w:rFonts w:hint="eastAsia"/>
        </w:rPr>
        <w:t>、</w:t>
      </w:r>
      <w:r w:rsidR="005110C7" w:rsidRPr="00F41994">
        <w:rPr>
          <w:rFonts w:hint="eastAsia"/>
        </w:rPr>
        <w:t>电线电缆套管</w:t>
      </w:r>
      <w:r w:rsidR="00661E18">
        <w:rPr>
          <w:rFonts w:hint="eastAsia"/>
        </w:rPr>
        <w:t>的燃烧性能</w:t>
      </w:r>
      <w:r w:rsidR="00F032F1">
        <w:rPr>
          <w:rFonts w:hint="eastAsia"/>
        </w:rPr>
        <w:t>不</w:t>
      </w:r>
      <w:r w:rsidR="00F032F1">
        <w:rPr>
          <w:rFonts w:hint="eastAsia"/>
        </w:rPr>
        <w:lastRenderedPageBreak/>
        <w:t>应</w:t>
      </w:r>
      <w:r w:rsidR="008C5A92">
        <w:rPr>
          <w:rFonts w:hint="eastAsia"/>
        </w:rPr>
        <w:t>低于</w:t>
      </w:r>
      <w:r w:rsidR="00615DDE">
        <w:rPr>
          <w:rFonts w:hint="eastAsia"/>
        </w:rPr>
        <w:t>《</w:t>
      </w:r>
      <w:r w:rsidR="00615DDE" w:rsidRPr="00615DDE">
        <w:rPr>
          <w:rFonts w:hint="eastAsia"/>
        </w:rPr>
        <w:t>建筑材料及制品燃烧性能分级</w:t>
      </w:r>
      <w:r w:rsidR="00615DDE">
        <w:rPr>
          <w:rFonts w:hint="eastAsia"/>
        </w:rPr>
        <w:t>》</w:t>
      </w:r>
      <w:r w:rsidR="00661E18">
        <w:rPr>
          <w:rFonts w:hint="eastAsia"/>
        </w:rPr>
        <w:t>GB 8624</w:t>
      </w:r>
      <w:r w:rsidR="00661E18">
        <w:rPr>
          <w:rFonts w:hint="eastAsia"/>
        </w:rPr>
        <w:t>中</w:t>
      </w:r>
      <w:r w:rsidR="008C5A92">
        <w:rPr>
          <w:rFonts w:hint="eastAsia"/>
        </w:rPr>
        <w:t>规定的</w:t>
      </w:r>
      <w:r w:rsidR="00661E18">
        <w:rPr>
          <w:rFonts w:hint="eastAsia"/>
        </w:rPr>
        <w:t>B</w:t>
      </w:r>
      <w:r w:rsidR="00661E18">
        <w:t>1</w:t>
      </w:r>
      <w:r w:rsidR="00661E18">
        <w:rPr>
          <w:rFonts w:hint="eastAsia"/>
        </w:rPr>
        <w:t>级，燃烧产烟毒性</w:t>
      </w:r>
      <w:r w:rsidR="00F032F1">
        <w:rPr>
          <w:rFonts w:hint="eastAsia"/>
        </w:rPr>
        <w:t>不应</w:t>
      </w:r>
      <w:r w:rsidR="008C5A92">
        <w:rPr>
          <w:rFonts w:hint="eastAsia"/>
        </w:rPr>
        <w:t>低于</w:t>
      </w:r>
      <w:r w:rsidR="00661E18">
        <w:rPr>
          <w:rFonts w:hint="eastAsia"/>
        </w:rPr>
        <w:t>《</w:t>
      </w:r>
      <w:r w:rsidR="00661E18" w:rsidRPr="005F6A94">
        <w:rPr>
          <w:rFonts w:hint="eastAsia"/>
        </w:rPr>
        <w:t>材料产烟毒性危险分级</w:t>
      </w:r>
      <w:r w:rsidR="00661E18">
        <w:rPr>
          <w:rFonts w:hint="eastAsia"/>
        </w:rPr>
        <w:t>》</w:t>
      </w:r>
      <w:r w:rsidR="00661E18">
        <w:rPr>
          <w:rFonts w:hint="eastAsia"/>
        </w:rPr>
        <w:t>GB/T 20285</w:t>
      </w:r>
      <w:r w:rsidR="00661E18">
        <w:rPr>
          <w:rFonts w:hint="eastAsia"/>
        </w:rPr>
        <w:t>中</w:t>
      </w:r>
      <w:r w:rsidR="008C5A92">
        <w:rPr>
          <w:rFonts w:hint="eastAsia"/>
        </w:rPr>
        <w:t>规定的</w:t>
      </w:r>
      <w:r w:rsidR="00661E18">
        <w:rPr>
          <w:rFonts w:hint="eastAsia"/>
        </w:rPr>
        <w:t>ZA2</w:t>
      </w:r>
      <w:r w:rsidR="00661E18">
        <w:rPr>
          <w:rFonts w:hint="eastAsia"/>
        </w:rPr>
        <w:t>级</w:t>
      </w:r>
      <w:r w:rsidR="00661E18" w:rsidRPr="00470E00">
        <w:rPr>
          <w:rFonts w:hint="eastAsia"/>
        </w:rPr>
        <w:t>。</w:t>
      </w:r>
    </w:p>
    <w:p w14:paraId="1F7E43F4" w14:textId="11CD6111" w:rsidR="002E17FC" w:rsidRPr="00470E00" w:rsidRDefault="00CE022F" w:rsidP="002E17FC">
      <w:pPr>
        <w:pStyle w:val="2"/>
        <w:spacing w:before="156" w:after="156"/>
      </w:pPr>
      <w:bookmarkStart w:id="167" w:name="_Toc39848436"/>
      <w:bookmarkStart w:id="168" w:name="_Toc39848540"/>
      <w:r>
        <w:rPr>
          <w:rFonts w:hint="eastAsia"/>
        </w:rPr>
        <w:t>标志</w:t>
      </w:r>
      <w:bookmarkEnd w:id="167"/>
      <w:bookmarkEnd w:id="168"/>
    </w:p>
    <w:p w14:paraId="4A0198B8" w14:textId="502D3286" w:rsidR="002E17FC" w:rsidRDefault="004C2D40" w:rsidP="00000372">
      <w:pPr>
        <w:pStyle w:val="3"/>
      </w:pPr>
      <w:r>
        <w:rPr>
          <w:rFonts w:hint="eastAsia"/>
        </w:rPr>
        <w:t>各种</w:t>
      </w:r>
      <w:r w:rsidR="00107D3C">
        <w:rPr>
          <w:rFonts w:hint="eastAsia"/>
        </w:rPr>
        <w:t>建筑光伏控制与变配电设备</w:t>
      </w:r>
      <w:r w:rsidR="00DE394A">
        <w:rPr>
          <w:rFonts w:hint="eastAsia"/>
        </w:rPr>
        <w:t>及其附件上</w:t>
      </w:r>
      <w:r>
        <w:rPr>
          <w:rFonts w:hint="eastAsia"/>
        </w:rPr>
        <w:t>的</w:t>
      </w:r>
      <w:r w:rsidR="00EA01B0">
        <w:rPr>
          <w:rFonts w:hint="eastAsia"/>
        </w:rPr>
        <w:t>标志</w:t>
      </w:r>
      <w:r>
        <w:rPr>
          <w:rFonts w:hint="eastAsia"/>
        </w:rPr>
        <w:t>应符合</w:t>
      </w:r>
      <w:r w:rsidR="00DE394A">
        <w:rPr>
          <w:rFonts w:hint="eastAsia"/>
        </w:rPr>
        <w:t>该产品现行</w:t>
      </w:r>
      <w:r>
        <w:rPr>
          <w:rFonts w:hint="eastAsia"/>
        </w:rPr>
        <w:t>标准的要求</w:t>
      </w:r>
      <w:r w:rsidR="00EA01B0">
        <w:rPr>
          <w:rFonts w:hint="eastAsia"/>
        </w:rPr>
        <w:t>，</w:t>
      </w:r>
      <w:r w:rsidR="008B3246">
        <w:rPr>
          <w:rFonts w:hint="eastAsia"/>
        </w:rPr>
        <w:t>并</w:t>
      </w:r>
      <w:r w:rsidR="007E693B">
        <w:rPr>
          <w:rFonts w:hint="eastAsia"/>
        </w:rPr>
        <w:t>应</w:t>
      </w:r>
      <w:r w:rsidR="00107D3C">
        <w:rPr>
          <w:rFonts w:hint="eastAsia"/>
        </w:rPr>
        <w:t>以适当的形式</w:t>
      </w:r>
      <w:r w:rsidR="006E6BF5">
        <w:rPr>
          <w:rFonts w:hint="eastAsia"/>
        </w:rPr>
        <w:t>粘贴</w:t>
      </w:r>
      <w:r w:rsidR="00D06D31">
        <w:rPr>
          <w:rFonts w:hint="eastAsia"/>
        </w:rPr>
        <w:t>持久性的</w:t>
      </w:r>
      <w:r w:rsidR="00CE022F">
        <w:rPr>
          <w:rFonts w:hint="eastAsia"/>
        </w:rPr>
        <w:t>标志</w:t>
      </w:r>
      <w:r w:rsidR="00067437">
        <w:rPr>
          <w:rFonts w:hint="eastAsia"/>
        </w:rPr>
        <w:t>。</w:t>
      </w:r>
    </w:p>
    <w:p w14:paraId="451B68EE" w14:textId="7C051B0B" w:rsidR="0051043B" w:rsidRDefault="00645F35" w:rsidP="00000372">
      <w:pPr>
        <w:pStyle w:val="3"/>
      </w:pPr>
      <w:r>
        <w:rPr>
          <w:rFonts w:hint="eastAsia"/>
        </w:rPr>
        <w:t>建筑光伏系统中下列</w:t>
      </w:r>
      <w:r w:rsidR="00B45A9E">
        <w:rPr>
          <w:rFonts w:hint="eastAsia"/>
        </w:rPr>
        <w:t>易于</w:t>
      </w:r>
      <w:r>
        <w:rPr>
          <w:rFonts w:hint="eastAsia"/>
        </w:rPr>
        <w:t>发生</w:t>
      </w:r>
      <w:r w:rsidR="00B45A9E">
        <w:rPr>
          <w:rFonts w:hint="eastAsia"/>
        </w:rPr>
        <w:t>触电</w:t>
      </w:r>
      <w:r>
        <w:rPr>
          <w:rFonts w:hint="eastAsia"/>
        </w:rPr>
        <w:t>事故</w:t>
      </w:r>
      <w:r w:rsidR="00B45A9E">
        <w:rPr>
          <w:rFonts w:hint="eastAsia"/>
        </w:rPr>
        <w:t>的位置</w:t>
      </w:r>
      <w:r>
        <w:rPr>
          <w:rFonts w:hint="eastAsia"/>
        </w:rPr>
        <w:t>应贴附</w:t>
      </w:r>
      <w:r w:rsidR="00AC35ED">
        <w:rPr>
          <w:rFonts w:hint="eastAsia"/>
        </w:rPr>
        <w:t>警告</w:t>
      </w:r>
      <w:r>
        <w:rPr>
          <w:rFonts w:hint="eastAsia"/>
        </w:rPr>
        <w:t>标示</w:t>
      </w:r>
      <w:r w:rsidR="00B45A9E">
        <w:rPr>
          <w:rFonts w:hint="eastAsia"/>
        </w:rPr>
        <w:t>：</w:t>
      </w:r>
    </w:p>
    <w:p w14:paraId="5A4BE98F" w14:textId="51FDC393" w:rsidR="0051043B" w:rsidRDefault="0051043B" w:rsidP="00BC7338">
      <w:pPr>
        <w:pStyle w:val="af0"/>
        <w:numPr>
          <w:ilvl w:val="0"/>
          <w:numId w:val="38"/>
        </w:numPr>
        <w:ind w:firstLineChars="0"/>
      </w:pPr>
      <w:r>
        <w:rPr>
          <w:rFonts w:hint="eastAsia"/>
        </w:rPr>
        <w:t>光伏系统</w:t>
      </w:r>
      <w:r w:rsidRPr="008C322F">
        <w:rPr>
          <w:rFonts w:hint="eastAsia"/>
        </w:rPr>
        <w:t>直流</w:t>
      </w:r>
      <w:r>
        <w:rPr>
          <w:rFonts w:hint="eastAsia"/>
        </w:rPr>
        <w:t>侧</w:t>
      </w:r>
      <w:r w:rsidRPr="008C322F">
        <w:rPr>
          <w:rFonts w:hint="eastAsia"/>
        </w:rPr>
        <w:t>接线盒</w:t>
      </w:r>
      <w:r>
        <w:rPr>
          <w:rFonts w:hint="eastAsia"/>
        </w:rPr>
        <w:t>、连接器、配电箱上应</w:t>
      </w:r>
      <w:r w:rsidR="00396645">
        <w:rPr>
          <w:rFonts w:hint="eastAsia"/>
        </w:rPr>
        <w:t>明示</w:t>
      </w:r>
      <w:r>
        <w:rPr>
          <w:rFonts w:hint="eastAsia"/>
        </w:rPr>
        <w:t>触电</w:t>
      </w:r>
      <w:r w:rsidRPr="008C322F">
        <w:rPr>
          <w:rFonts w:hint="eastAsia"/>
        </w:rPr>
        <w:t>警告</w:t>
      </w:r>
      <w:r>
        <w:rPr>
          <w:rFonts w:hint="eastAsia"/>
        </w:rPr>
        <w:t>标志</w:t>
      </w:r>
      <w:r w:rsidRPr="008C322F">
        <w:rPr>
          <w:rFonts w:hint="eastAsia"/>
        </w:rPr>
        <w:t>，</w:t>
      </w:r>
      <w:r w:rsidR="00B92F67">
        <w:rPr>
          <w:rFonts w:hint="eastAsia"/>
        </w:rPr>
        <w:t>并</w:t>
      </w:r>
      <w:r w:rsidR="00263BC2">
        <w:rPr>
          <w:rFonts w:hint="eastAsia"/>
        </w:rPr>
        <w:t>应</w:t>
      </w:r>
      <w:r w:rsidRPr="008C322F">
        <w:rPr>
          <w:rFonts w:hint="eastAsia"/>
        </w:rPr>
        <w:t>说明当</w:t>
      </w:r>
      <w:r>
        <w:rPr>
          <w:rFonts w:hint="eastAsia"/>
        </w:rPr>
        <w:t>交流侧电路切断后以上设备仍可能</w:t>
      </w:r>
      <w:r w:rsidRPr="008C322F">
        <w:rPr>
          <w:rFonts w:hint="eastAsia"/>
        </w:rPr>
        <w:t>带电</w:t>
      </w:r>
      <w:r>
        <w:rPr>
          <w:rFonts w:hint="eastAsia"/>
        </w:rPr>
        <w:t>；</w:t>
      </w:r>
    </w:p>
    <w:p w14:paraId="2D4C0298" w14:textId="0F44B446" w:rsidR="0051043B" w:rsidRDefault="0051043B" w:rsidP="00BC7338">
      <w:pPr>
        <w:pStyle w:val="af0"/>
        <w:numPr>
          <w:ilvl w:val="0"/>
          <w:numId w:val="38"/>
        </w:numPr>
        <w:ind w:firstLineChars="0"/>
      </w:pPr>
      <w:r>
        <w:rPr>
          <w:rFonts w:hint="eastAsia"/>
        </w:rPr>
        <w:t>并网光伏系统属于双路电源供电的系统，应在两电源点交汇处</w:t>
      </w:r>
      <w:r w:rsidR="00396645">
        <w:rPr>
          <w:rFonts w:hint="eastAsia"/>
        </w:rPr>
        <w:t>设置</w:t>
      </w:r>
      <w:r>
        <w:rPr>
          <w:rFonts w:hint="eastAsia"/>
        </w:rPr>
        <w:t>双电源警告标志；</w:t>
      </w:r>
    </w:p>
    <w:p w14:paraId="0C9F1AB6" w14:textId="59C49B0C" w:rsidR="009238F3" w:rsidRPr="00943AB0" w:rsidRDefault="0051043B" w:rsidP="00BC7338">
      <w:pPr>
        <w:pStyle w:val="af0"/>
        <w:numPr>
          <w:ilvl w:val="0"/>
          <w:numId w:val="38"/>
        </w:numPr>
        <w:ind w:firstLineChars="0"/>
      </w:pPr>
      <w:r>
        <w:rPr>
          <w:rFonts w:hint="eastAsia"/>
        </w:rPr>
        <w:t>蓄电池及其存放箱的</w:t>
      </w:r>
      <w:r w:rsidRPr="008C177A">
        <w:rPr>
          <w:rFonts w:hint="eastAsia"/>
        </w:rPr>
        <w:t>外部应有禁止触碰电极、电解液的安全标志。</w:t>
      </w:r>
    </w:p>
    <w:p w14:paraId="7A2CFD7B" w14:textId="0F98DC0C" w:rsidR="00A1159E" w:rsidRPr="00470E00" w:rsidRDefault="00CF5C6D" w:rsidP="004E6BBE">
      <w:pPr>
        <w:pStyle w:val="2"/>
        <w:spacing w:before="156" w:after="156"/>
      </w:pPr>
      <w:bookmarkStart w:id="169" w:name="_Toc39848437"/>
      <w:bookmarkStart w:id="170" w:name="_Toc39848541"/>
      <w:r>
        <w:rPr>
          <w:rFonts w:hint="eastAsia"/>
        </w:rPr>
        <w:t>应用</w:t>
      </w:r>
      <w:bookmarkEnd w:id="169"/>
      <w:bookmarkEnd w:id="170"/>
    </w:p>
    <w:p w14:paraId="2B054E5F" w14:textId="315A9A9B" w:rsidR="00A1159E" w:rsidRDefault="00A1159E" w:rsidP="00000372">
      <w:pPr>
        <w:pStyle w:val="3"/>
      </w:pPr>
      <w:r w:rsidRPr="00470E00">
        <w:rPr>
          <w:rFonts w:hint="eastAsia"/>
        </w:rPr>
        <w:t>建筑光伏控制与变配电设备</w:t>
      </w:r>
      <w:r w:rsidR="00396645">
        <w:rPr>
          <w:rFonts w:hint="eastAsia"/>
        </w:rPr>
        <w:t>应提供第三方</w:t>
      </w:r>
      <w:r w:rsidRPr="00470E00">
        <w:rPr>
          <w:rFonts w:hint="eastAsia"/>
        </w:rPr>
        <w:t>检测机构</w:t>
      </w:r>
      <w:r w:rsidR="0072470B">
        <w:rPr>
          <w:rFonts w:hint="eastAsia"/>
        </w:rPr>
        <w:t>出具</w:t>
      </w:r>
      <w:r w:rsidR="003F4C6C">
        <w:rPr>
          <w:rFonts w:hint="eastAsia"/>
        </w:rPr>
        <w:t>的</w:t>
      </w:r>
      <w:r w:rsidRPr="00470E00">
        <w:rPr>
          <w:rFonts w:hint="eastAsia"/>
        </w:rPr>
        <w:t>质量检测报告</w:t>
      </w:r>
      <w:r w:rsidR="00E03A28">
        <w:rPr>
          <w:rFonts w:hint="eastAsia"/>
        </w:rPr>
        <w:t>，并</w:t>
      </w:r>
      <w:r w:rsidR="0072470B">
        <w:rPr>
          <w:rFonts w:hint="eastAsia"/>
        </w:rPr>
        <w:t>在设计文件</w:t>
      </w:r>
      <w:r w:rsidR="00513B53">
        <w:rPr>
          <w:rFonts w:hint="eastAsia"/>
        </w:rPr>
        <w:t>及施工图</w:t>
      </w:r>
      <w:r w:rsidR="0072470B">
        <w:rPr>
          <w:rFonts w:hint="eastAsia"/>
        </w:rPr>
        <w:t>中</w:t>
      </w:r>
      <w:r w:rsidR="00E03A28" w:rsidRPr="00470E00">
        <w:rPr>
          <w:rFonts w:hint="eastAsia"/>
        </w:rPr>
        <w:t>提供制造商、数量、型号等基本信息</w:t>
      </w:r>
      <w:r w:rsidRPr="00470E00">
        <w:rPr>
          <w:rFonts w:hint="eastAsia"/>
        </w:rPr>
        <w:t>。</w:t>
      </w:r>
    </w:p>
    <w:p w14:paraId="692B0ABE" w14:textId="08096023" w:rsidR="00396645" w:rsidRDefault="00A1159E" w:rsidP="00000372">
      <w:pPr>
        <w:pStyle w:val="3"/>
      </w:pPr>
      <w:r w:rsidRPr="00470E00">
        <w:rPr>
          <w:rFonts w:hint="eastAsia"/>
        </w:rPr>
        <w:t>建筑光伏</w:t>
      </w:r>
      <w:r w:rsidR="0018442A">
        <w:rPr>
          <w:rFonts w:hint="eastAsia"/>
        </w:rPr>
        <w:t>控制与变配电</w:t>
      </w:r>
      <w:r w:rsidR="00D461E3">
        <w:rPr>
          <w:rFonts w:hint="eastAsia"/>
        </w:rPr>
        <w:t>设备应</w:t>
      </w:r>
      <w:r w:rsidR="00476BF8">
        <w:rPr>
          <w:rFonts w:hint="eastAsia"/>
        </w:rPr>
        <w:t>符合</w:t>
      </w:r>
      <w:r w:rsidR="00A74857" w:rsidRPr="00470E00">
        <w:rPr>
          <w:rFonts w:hint="eastAsia"/>
        </w:rPr>
        <w:t>《供配电系统设计规范》</w:t>
      </w:r>
      <w:r w:rsidR="00A74857" w:rsidRPr="00470E00">
        <w:rPr>
          <w:rFonts w:hint="eastAsia"/>
        </w:rPr>
        <w:t>GB 50052</w:t>
      </w:r>
      <w:r w:rsidR="009241FE" w:rsidRPr="00470E00">
        <w:rPr>
          <w:rFonts w:hint="eastAsia"/>
        </w:rPr>
        <w:t>和《民用建筑电气设计规范》</w:t>
      </w:r>
      <w:r w:rsidR="009241FE" w:rsidRPr="00470E00">
        <w:rPr>
          <w:rFonts w:hint="eastAsia"/>
        </w:rPr>
        <w:t>JGJ</w:t>
      </w:r>
      <w:r w:rsidR="009241FE" w:rsidRPr="00470E00">
        <w:t xml:space="preserve"> </w:t>
      </w:r>
      <w:r w:rsidR="009241FE" w:rsidRPr="00470E00">
        <w:rPr>
          <w:rFonts w:hint="eastAsia"/>
        </w:rPr>
        <w:t>16</w:t>
      </w:r>
      <w:r w:rsidR="00A74857" w:rsidRPr="00470E00">
        <w:rPr>
          <w:rFonts w:hint="eastAsia"/>
        </w:rPr>
        <w:t>的规定</w:t>
      </w:r>
      <w:r w:rsidR="00513B53">
        <w:rPr>
          <w:rFonts w:hint="eastAsia"/>
        </w:rPr>
        <w:t>。</w:t>
      </w:r>
    </w:p>
    <w:p w14:paraId="138FB6DD" w14:textId="5561028B" w:rsidR="00A74857" w:rsidRPr="00470E00" w:rsidRDefault="00513B53" w:rsidP="00000372">
      <w:pPr>
        <w:pStyle w:val="3"/>
      </w:pPr>
      <w:r>
        <w:rPr>
          <w:rFonts w:hint="eastAsia"/>
        </w:rPr>
        <w:t>建筑光伏系统</w:t>
      </w:r>
      <w:r w:rsidR="00DF03BD">
        <w:rPr>
          <w:rFonts w:hint="eastAsia"/>
        </w:rPr>
        <w:t>作为</w:t>
      </w:r>
      <w:r w:rsidR="004A000A" w:rsidRPr="00470E00">
        <w:rPr>
          <w:rFonts w:hint="eastAsia"/>
        </w:rPr>
        <w:t>建筑应急电源</w:t>
      </w:r>
      <w:r w:rsidR="00DF03BD">
        <w:rPr>
          <w:rFonts w:hint="eastAsia"/>
        </w:rPr>
        <w:t>使用</w:t>
      </w:r>
      <w:r w:rsidR="004A000A" w:rsidRPr="00470E00">
        <w:rPr>
          <w:rFonts w:hint="eastAsia"/>
        </w:rPr>
        <w:t>时</w:t>
      </w:r>
      <w:r w:rsidR="00DC4B28">
        <w:rPr>
          <w:rFonts w:hint="eastAsia"/>
        </w:rPr>
        <w:t>应</w:t>
      </w:r>
      <w:r w:rsidR="004A000A" w:rsidRPr="00470E00">
        <w:rPr>
          <w:rFonts w:hint="eastAsia"/>
        </w:rPr>
        <w:t>配备</w:t>
      </w:r>
      <w:r w:rsidR="00B25CAB">
        <w:rPr>
          <w:rFonts w:hint="eastAsia"/>
        </w:rPr>
        <w:t>蓄电池</w:t>
      </w:r>
      <w:r w:rsidR="00B43DBF">
        <w:rPr>
          <w:rFonts w:hint="eastAsia"/>
        </w:rPr>
        <w:t>及电池管理系统</w:t>
      </w:r>
      <w:r w:rsidR="004A000A" w:rsidRPr="00470E00">
        <w:rPr>
          <w:rFonts w:hint="eastAsia"/>
        </w:rPr>
        <w:t>。</w:t>
      </w:r>
    </w:p>
    <w:p w14:paraId="059C6191" w14:textId="6AB9C5C0" w:rsidR="00A1159E" w:rsidRPr="00470E00" w:rsidRDefault="00A74857" w:rsidP="00000372">
      <w:pPr>
        <w:pStyle w:val="3"/>
      </w:pPr>
      <w:r w:rsidRPr="00470E00">
        <w:rPr>
          <w:rFonts w:hint="eastAsia"/>
        </w:rPr>
        <w:t>建筑光伏</w:t>
      </w:r>
      <w:r w:rsidR="00BE266F" w:rsidRPr="00470E00">
        <w:rPr>
          <w:rFonts w:hint="eastAsia"/>
        </w:rPr>
        <w:t>控制与变配电</w:t>
      </w:r>
      <w:r w:rsidR="004A64C3">
        <w:rPr>
          <w:rFonts w:hint="eastAsia"/>
        </w:rPr>
        <w:t>设备</w:t>
      </w:r>
      <w:r w:rsidR="00BE266F" w:rsidRPr="00470E00">
        <w:rPr>
          <w:rFonts w:hint="eastAsia"/>
        </w:rPr>
        <w:t>应</w:t>
      </w:r>
      <w:r w:rsidR="001061DB">
        <w:rPr>
          <w:rFonts w:hint="eastAsia"/>
        </w:rPr>
        <w:t>符合</w:t>
      </w:r>
      <w:r w:rsidR="00BE266F" w:rsidRPr="00470E00">
        <w:rPr>
          <w:rFonts w:hint="eastAsia"/>
        </w:rPr>
        <w:t>《</w:t>
      </w:r>
      <w:r w:rsidR="002129E1" w:rsidRPr="00470E00">
        <w:rPr>
          <w:rFonts w:hint="eastAsia"/>
        </w:rPr>
        <w:t>建筑设计防火规范</w:t>
      </w:r>
      <w:r w:rsidR="00BE266F" w:rsidRPr="00470E00">
        <w:rPr>
          <w:rFonts w:hint="eastAsia"/>
        </w:rPr>
        <w:t>》</w:t>
      </w:r>
      <w:r w:rsidR="002129E1" w:rsidRPr="00470E00">
        <w:rPr>
          <w:rFonts w:hint="eastAsia"/>
        </w:rPr>
        <w:t>G</w:t>
      </w:r>
      <w:r w:rsidR="002129E1" w:rsidRPr="00470E00">
        <w:t>B 50016</w:t>
      </w:r>
      <w:r w:rsidR="001D0BDB">
        <w:rPr>
          <w:rFonts w:hint="eastAsia"/>
        </w:rPr>
        <w:t>对</w:t>
      </w:r>
      <w:r w:rsidR="00A73A16">
        <w:rPr>
          <w:rFonts w:hint="eastAsia"/>
        </w:rPr>
        <w:t>建筑</w:t>
      </w:r>
      <w:r w:rsidR="001D0BDB">
        <w:rPr>
          <w:rFonts w:hint="eastAsia"/>
        </w:rPr>
        <w:t>电气防火性能</w:t>
      </w:r>
      <w:r w:rsidR="002129E1" w:rsidRPr="00470E00">
        <w:rPr>
          <w:rFonts w:hint="eastAsia"/>
        </w:rPr>
        <w:t>的规定</w:t>
      </w:r>
      <w:r w:rsidR="00726C73" w:rsidRPr="00470E00">
        <w:rPr>
          <w:rFonts w:hint="eastAsia"/>
        </w:rPr>
        <w:t>。</w:t>
      </w:r>
    </w:p>
    <w:p w14:paraId="6D008F98" w14:textId="17408057" w:rsidR="00153627" w:rsidRPr="00470E00" w:rsidRDefault="00032086" w:rsidP="004E6BBE">
      <w:pPr>
        <w:pStyle w:val="2"/>
        <w:spacing w:before="156" w:after="156"/>
      </w:pPr>
      <w:bookmarkStart w:id="171" w:name="_Toc39848438"/>
      <w:bookmarkStart w:id="172" w:name="_Toc39848542"/>
      <w:r w:rsidRPr="00470E00">
        <w:rPr>
          <w:rFonts w:hint="eastAsia"/>
        </w:rPr>
        <w:t>安装</w:t>
      </w:r>
      <w:bookmarkEnd w:id="171"/>
      <w:bookmarkEnd w:id="172"/>
    </w:p>
    <w:p w14:paraId="56BFBA99" w14:textId="344A9116" w:rsidR="007F6162" w:rsidRPr="00470E00" w:rsidRDefault="0024483F" w:rsidP="00000372">
      <w:pPr>
        <w:pStyle w:val="3"/>
      </w:pPr>
      <w:r w:rsidRPr="00470E00">
        <w:rPr>
          <w:rFonts w:hint="eastAsia"/>
        </w:rPr>
        <w:t>建筑光伏控制与变配电</w:t>
      </w:r>
      <w:r w:rsidR="00A74857" w:rsidRPr="00470E00">
        <w:rPr>
          <w:rFonts w:hint="eastAsia"/>
        </w:rPr>
        <w:t>设备</w:t>
      </w:r>
      <w:r w:rsidR="0044293D" w:rsidRPr="00470E00">
        <w:rPr>
          <w:rFonts w:hint="eastAsia"/>
        </w:rPr>
        <w:t>的</w:t>
      </w:r>
      <w:r w:rsidR="007F6162" w:rsidRPr="00470E00">
        <w:rPr>
          <w:rFonts w:hint="eastAsia"/>
        </w:rPr>
        <w:t>安装应符合《建筑电气工程施工质量验收规范</w:t>
      </w:r>
      <w:r w:rsidR="00047BFD" w:rsidRPr="00470E00">
        <w:rPr>
          <w:rFonts w:hint="eastAsia"/>
        </w:rPr>
        <w:t>》</w:t>
      </w:r>
      <w:r w:rsidR="007F6162" w:rsidRPr="00470E00">
        <w:rPr>
          <w:rFonts w:hint="eastAsia"/>
        </w:rPr>
        <w:t>GB 50303</w:t>
      </w:r>
      <w:r w:rsidR="007F6162" w:rsidRPr="00470E00">
        <w:rPr>
          <w:rFonts w:hint="eastAsia"/>
        </w:rPr>
        <w:t>的规定</w:t>
      </w:r>
      <w:r w:rsidR="00093CC9">
        <w:rPr>
          <w:rFonts w:hint="eastAsia"/>
        </w:rPr>
        <w:t>，</w:t>
      </w:r>
      <w:r w:rsidR="007F6162" w:rsidRPr="00470E00">
        <w:rPr>
          <w:rFonts w:hint="eastAsia"/>
        </w:rPr>
        <w:t>电缆线路施工应符合《</w:t>
      </w:r>
      <w:r w:rsidR="000C0A5F">
        <w:rPr>
          <w:rFonts w:hint="eastAsia"/>
        </w:rPr>
        <w:t>电气装置安装工程电缆线路施工及验收标准</w:t>
      </w:r>
      <w:r w:rsidR="000D263C" w:rsidRPr="00470E00">
        <w:rPr>
          <w:rFonts w:hint="eastAsia"/>
        </w:rPr>
        <w:t>》</w:t>
      </w:r>
      <w:r w:rsidR="007F6162" w:rsidRPr="00470E00">
        <w:rPr>
          <w:rFonts w:hint="eastAsia"/>
        </w:rPr>
        <w:t>GB 50168</w:t>
      </w:r>
      <w:r w:rsidR="007F6162" w:rsidRPr="00470E00">
        <w:rPr>
          <w:rFonts w:hint="eastAsia"/>
        </w:rPr>
        <w:t>的规定</w:t>
      </w:r>
      <w:r w:rsidR="007257A0">
        <w:rPr>
          <w:rFonts w:hint="eastAsia"/>
        </w:rPr>
        <w:t>，</w:t>
      </w:r>
      <w:r w:rsidR="007257A0" w:rsidRPr="007257A0">
        <w:rPr>
          <w:rFonts w:hint="eastAsia"/>
        </w:rPr>
        <w:t>火灾自动报警系统及自动灭火系统的安装</w:t>
      </w:r>
      <w:r w:rsidR="00C83079">
        <w:rPr>
          <w:rFonts w:hint="eastAsia"/>
        </w:rPr>
        <w:t>应</w:t>
      </w:r>
      <w:r w:rsidR="00B22983">
        <w:rPr>
          <w:rFonts w:hint="eastAsia"/>
        </w:rPr>
        <w:t>符合</w:t>
      </w:r>
      <w:r w:rsidR="007924E9" w:rsidRPr="007924E9">
        <w:rPr>
          <w:rFonts w:hint="eastAsia"/>
        </w:rPr>
        <w:t>《火灾自动报警系统施工及验收标准</w:t>
      </w:r>
      <w:r w:rsidR="007924E9">
        <w:rPr>
          <w:rFonts w:hint="eastAsia"/>
        </w:rPr>
        <w:t>》</w:t>
      </w:r>
      <w:r w:rsidR="007257A0" w:rsidRPr="007257A0">
        <w:rPr>
          <w:rFonts w:hint="eastAsia"/>
        </w:rPr>
        <w:t>GB 50166</w:t>
      </w:r>
      <w:r w:rsidR="007257A0" w:rsidRPr="007257A0">
        <w:rPr>
          <w:rFonts w:hint="eastAsia"/>
        </w:rPr>
        <w:t>的规定</w:t>
      </w:r>
      <w:r w:rsidR="007F6162" w:rsidRPr="00470E00">
        <w:rPr>
          <w:rFonts w:hint="eastAsia"/>
        </w:rPr>
        <w:t>。</w:t>
      </w:r>
    </w:p>
    <w:p w14:paraId="4B771270" w14:textId="116C06C7" w:rsidR="007F6162" w:rsidRDefault="007F6162" w:rsidP="00000372">
      <w:pPr>
        <w:pStyle w:val="3"/>
      </w:pPr>
      <w:r w:rsidRPr="00470E00">
        <w:rPr>
          <w:rFonts w:hint="eastAsia"/>
        </w:rPr>
        <w:t>直流</w:t>
      </w:r>
      <w:r w:rsidR="006B75BA" w:rsidRPr="00470E00">
        <w:rPr>
          <w:rFonts w:hint="eastAsia"/>
        </w:rPr>
        <w:t>系统</w:t>
      </w:r>
      <w:r w:rsidRPr="00470E00">
        <w:rPr>
          <w:rFonts w:hint="eastAsia"/>
        </w:rPr>
        <w:t>施工时应</w:t>
      </w:r>
      <w:r w:rsidR="00981CA1">
        <w:rPr>
          <w:rFonts w:hint="eastAsia"/>
        </w:rPr>
        <w:t>标注电路的</w:t>
      </w:r>
      <w:r w:rsidRPr="00470E00">
        <w:rPr>
          <w:rFonts w:hint="eastAsia"/>
        </w:rPr>
        <w:t>正、负极性</w:t>
      </w:r>
      <w:r w:rsidR="000826FD" w:rsidRPr="00470E00">
        <w:rPr>
          <w:rFonts w:hint="eastAsia"/>
        </w:rPr>
        <w:t>，交流系统</w:t>
      </w:r>
      <w:r w:rsidR="00856598" w:rsidRPr="00470E00">
        <w:rPr>
          <w:rFonts w:hint="eastAsia"/>
        </w:rPr>
        <w:t>施工时应</w:t>
      </w:r>
      <w:r w:rsidR="00981CA1">
        <w:rPr>
          <w:rFonts w:hint="eastAsia"/>
        </w:rPr>
        <w:t>标注电路对应的</w:t>
      </w:r>
      <w:r w:rsidR="00F82D9D" w:rsidRPr="00470E00">
        <w:rPr>
          <w:rFonts w:hint="eastAsia"/>
        </w:rPr>
        <w:t>相线</w:t>
      </w:r>
      <w:r w:rsidR="00915C14">
        <w:rPr>
          <w:rFonts w:hint="eastAsia"/>
        </w:rPr>
        <w:t>。</w:t>
      </w:r>
      <w:r w:rsidR="00915C14" w:rsidRPr="00915C14">
        <w:rPr>
          <w:rFonts w:hint="eastAsia"/>
        </w:rPr>
        <w:t>直流电缆</w:t>
      </w:r>
      <w:r w:rsidR="004F7586">
        <w:rPr>
          <w:rFonts w:hint="eastAsia"/>
        </w:rPr>
        <w:t>与交流电缆的敷设应符合《</w:t>
      </w:r>
      <w:r w:rsidR="004F7586" w:rsidRPr="004F7586">
        <w:rPr>
          <w:rFonts w:hint="eastAsia"/>
        </w:rPr>
        <w:t>通信电源设备安装工程设计规范</w:t>
      </w:r>
      <w:r w:rsidR="004F7586">
        <w:rPr>
          <w:rFonts w:hint="eastAsia"/>
        </w:rPr>
        <w:t>》</w:t>
      </w:r>
      <w:r w:rsidR="004F7586">
        <w:rPr>
          <w:rFonts w:hint="eastAsia"/>
        </w:rPr>
        <w:t>G</w:t>
      </w:r>
      <w:r w:rsidR="004F7586">
        <w:t>B 51194</w:t>
      </w:r>
      <w:r w:rsidR="004F7586">
        <w:rPr>
          <w:rFonts w:hint="eastAsia"/>
        </w:rPr>
        <w:t>的规定</w:t>
      </w:r>
      <w:r w:rsidR="00011C7B">
        <w:rPr>
          <w:rFonts w:hint="eastAsia"/>
        </w:rPr>
        <w:t>，且不宜同桥架、同线槽敷设。</w:t>
      </w:r>
    </w:p>
    <w:p w14:paraId="43D2F69D" w14:textId="784CB557" w:rsidR="000F7F59" w:rsidRDefault="00E075D4" w:rsidP="00000372">
      <w:pPr>
        <w:pStyle w:val="3"/>
      </w:pPr>
      <w:r w:rsidRPr="00E075D4">
        <w:rPr>
          <w:rFonts w:hint="eastAsia"/>
        </w:rPr>
        <w:t>不同回路、不同电压的交流与直流电缆不应敷设于同一导管内</w:t>
      </w:r>
      <w:r w:rsidR="00E95B84">
        <w:rPr>
          <w:rFonts w:hint="eastAsia"/>
        </w:rPr>
        <w:t>，</w:t>
      </w:r>
      <w:r w:rsidRPr="00E075D4">
        <w:rPr>
          <w:rFonts w:hint="eastAsia"/>
        </w:rPr>
        <w:t>穿管布线</w:t>
      </w:r>
      <w:r w:rsidR="00320CAD">
        <w:rPr>
          <w:rFonts w:hint="eastAsia"/>
        </w:rPr>
        <w:t>应</w:t>
      </w:r>
      <w:r w:rsidRPr="00E075D4">
        <w:rPr>
          <w:rFonts w:hint="eastAsia"/>
        </w:rPr>
        <w:t>避开高温发热物体</w:t>
      </w:r>
      <w:r w:rsidR="005A47C3">
        <w:rPr>
          <w:rFonts w:hint="eastAsia"/>
        </w:rPr>
        <w:t>，</w:t>
      </w:r>
      <w:r w:rsidR="005A47C3" w:rsidRPr="005645DD">
        <w:rPr>
          <w:rFonts w:hint="eastAsia"/>
        </w:rPr>
        <w:t>电缆敷设应避开物品尖锐边缘。</w:t>
      </w:r>
    </w:p>
    <w:p w14:paraId="3F2C2ABE" w14:textId="6FAB2E8A" w:rsidR="00FD698A" w:rsidRDefault="00FD698A" w:rsidP="00000372">
      <w:pPr>
        <w:pStyle w:val="3"/>
      </w:pPr>
      <w:r w:rsidRPr="00FD698A">
        <w:rPr>
          <w:rFonts w:hint="eastAsia"/>
        </w:rPr>
        <w:t>同一光伏组件、同一光伏组串正负极不应短接。</w:t>
      </w:r>
      <w:r w:rsidR="00F96886">
        <w:rPr>
          <w:rFonts w:hint="eastAsia"/>
        </w:rPr>
        <w:t>建筑光伏系统</w:t>
      </w:r>
      <w:r w:rsidR="00476BF8">
        <w:rPr>
          <w:rFonts w:hint="eastAsia"/>
        </w:rPr>
        <w:t>并网投入使用前</w:t>
      </w:r>
      <w:r w:rsidRPr="00FD698A">
        <w:rPr>
          <w:rFonts w:hint="eastAsia"/>
        </w:rPr>
        <w:t>，</w:t>
      </w:r>
      <w:r w:rsidR="008533F5">
        <w:rPr>
          <w:rFonts w:hint="eastAsia"/>
        </w:rPr>
        <w:t>直流线缆</w:t>
      </w:r>
      <w:r w:rsidRPr="00FD698A">
        <w:rPr>
          <w:rFonts w:hint="eastAsia"/>
        </w:rPr>
        <w:t>连接器宜采用密封措施</w:t>
      </w:r>
      <w:r w:rsidR="003B6109">
        <w:rPr>
          <w:rFonts w:hint="eastAsia"/>
        </w:rPr>
        <w:t>。</w:t>
      </w:r>
    </w:p>
    <w:p w14:paraId="5947A08B" w14:textId="0B6B75DA" w:rsidR="0008521A" w:rsidRDefault="00955715" w:rsidP="00000372">
      <w:pPr>
        <w:pStyle w:val="3"/>
      </w:pPr>
      <w:r>
        <w:rPr>
          <w:rFonts w:hint="eastAsia"/>
        </w:rPr>
        <w:t>建筑</w:t>
      </w:r>
      <w:r w:rsidR="009D6C25" w:rsidRPr="00470E00">
        <w:rPr>
          <w:rFonts w:hint="eastAsia"/>
        </w:rPr>
        <w:t>光伏系统输配电</w:t>
      </w:r>
      <w:r w:rsidR="00B9228F">
        <w:rPr>
          <w:rFonts w:hint="eastAsia"/>
        </w:rPr>
        <w:t>线缆</w:t>
      </w:r>
      <w:r w:rsidR="00E272F3" w:rsidRPr="00E272F3">
        <w:rPr>
          <w:rFonts w:hint="eastAsia"/>
        </w:rPr>
        <w:t>应采取可靠的密封防护措施</w:t>
      </w:r>
      <w:r w:rsidR="00806193">
        <w:rPr>
          <w:rFonts w:hint="eastAsia"/>
        </w:rPr>
        <w:t>，</w:t>
      </w:r>
      <w:r w:rsidR="009D6C25" w:rsidRPr="00470E00">
        <w:rPr>
          <w:rFonts w:hint="eastAsia"/>
        </w:rPr>
        <w:t>与建筑管线统筹安排，集中布置</w:t>
      </w:r>
      <w:r w:rsidR="00806193">
        <w:rPr>
          <w:rFonts w:hint="eastAsia"/>
        </w:rPr>
        <w:t>。</w:t>
      </w:r>
    </w:p>
    <w:p w14:paraId="73728234" w14:textId="15256024" w:rsidR="00815C2B" w:rsidRDefault="007F6162" w:rsidP="00000372">
      <w:pPr>
        <w:pStyle w:val="3"/>
      </w:pPr>
      <w:r w:rsidRPr="00470E00">
        <w:rPr>
          <w:rFonts w:hint="eastAsia"/>
        </w:rPr>
        <w:t>穿过露台、楼面和外墙的引线应</w:t>
      </w:r>
      <w:r w:rsidR="00316329">
        <w:rPr>
          <w:rFonts w:hint="eastAsia"/>
        </w:rPr>
        <w:t>采取</w:t>
      </w:r>
      <w:r w:rsidRPr="00470E00">
        <w:rPr>
          <w:rFonts w:hint="eastAsia"/>
        </w:rPr>
        <w:t>防水套管和防水密封等防水措施</w:t>
      </w:r>
      <w:r w:rsidR="00A40793">
        <w:rPr>
          <w:rFonts w:hint="eastAsia"/>
        </w:rPr>
        <w:t>，</w:t>
      </w:r>
      <w:r w:rsidR="00A40793" w:rsidRPr="00A40793">
        <w:rPr>
          <w:rFonts w:hint="eastAsia"/>
        </w:rPr>
        <w:t>电缆管口应进</w:t>
      </w:r>
      <w:r w:rsidR="00A40793" w:rsidRPr="00A40793">
        <w:rPr>
          <w:rFonts w:hint="eastAsia"/>
        </w:rPr>
        <w:lastRenderedPageBreak/>
        <w:t>行防火封堵</w:t>
      </w:r>
      <w:r w:rsidR="00377D6B">
        <w:rPr>
          <w:rFonts w:hint="eastAsia"/>
        </w:rPr>
        <w:t>。</w:t>
      </w:r>
    </w:p>
    <w:p w14:paraId="0C0D9F1C" w14:textId="722923F5" w:rsidR="00351636" w:rsidRDefault="00351636" w:rsidP="00000372">
      <w:pPr>
        <w:pStyle w:val="3"/>
      </w:pPr>
      <w:r>
        <w:rPr>
          <w:rFonts w:hint="eastAsia"/>
        </w:rPr>
        <w:t>对于采用壁挂安装的</w:t>
      </w:r>
      <w:r w:rsidR="00316621">
        <w:rPr>
          <w:rFonts w:hint="eastAsia"/>
        </w:rPr>
        <w:t>充放电控制器</w:t>
      </w:r>
      <w:r w:rsidR="00E738A3">
        <w:rPr>
          <w:rFonts w:hint="eastAsia"/>
        </w:rPr>
        <w:t>、</w:t>
      </w:r>
      <w:r w:rsidR="00316621">
        <w:rPr>
          <w:rFonts w:hint="eastAsia"/>
        </w:rPr>
        <w:t>逆变器</w:t>
      </w:r>
      <w:r w:rsidR="00544120">
        <w:rPr>
          <w:rFonts w:hint="eastAsia"/>
        </w:rPr>
        <w:t>、配电箱</w:t>
      </w:r>
      <w:r w:rsidR="00BA5C80">
        <w:rPr>
          <w:rFonts w:hint="eastAsia"/>
        </w:rPr>
        <w:t>等</w:t>
      </w:r>
      <w:r w:rsidR="00EA3B4C">
        <w:rPr>
          <w:rFonts w:hint="eastAsia"/>
        </w:rPr>
        <w:t>设备</w:t>
      </w:r>
      <w:r>
        <w:rPr>
          <w:rFonts w:hint="eastAsia"/>
        </w:rPr>
        <w:t>，安装墙体必须具备承重能力与防火性能，安装空间</w:t>
      </w:r>
      <w:r w:rsidR="008336F4">
        <w:rPr>
          <w:rFonts w:hint="eastAsia"/>
        </w:rPr>
        <w:t>内</w:t>
      </w:r>
      <w:r>
        <w:rPr>
          <w:rFonts w:hint="eastAsia"/>
        </w:rPr>
        <w:t>不</w:t>
      </w:r>
      <w:r w:rsidR="00EC4FF5">
        <w:rPr>
          <w:rFonts w:hint="eastAsia"/>
        </w:rPr>
        <w:t>应</w:t>
      </w:r>
      <w:r>
        <w:rPr>
          <w:rFonts w:hint="eastAsia"/>
        </w:rPr>
        <w:t>有易燃物和易燃气体。</w:t>
      </w:r>
    </w:p>
    <w:p w14:paraId="6E265977" w14:textId="115F19BD" w:rsidR="00785877" w:rsidRPr="00470E00" w:rsidRDefault="00785877" w:rsidP="004E6BBE">
      <w:pPr>
        <w:pStyle w:val="2"/>
        <w:spacing w:before="156" w:after="156"/>
      </w:pPr>
      <w:bookmarkStart w:id="173" w:name="_Toc39753810"/>
      <w:bookmarkStart w:id="174" w:name="_Toc39848439"/>
      <w:bookmarkStart w:id="175" w:name="_Toc39848543"/>
      <w:bookmarkEnd w:id="173"/>
      <w:r w:rsidRPr="00470E00">
        <w:rPr>
          <w:rFonts w:hint="eastAsia"/>
        </w:rPr>
        <w:t>调试</w:t>
      </w:r>
      <w:bookmarkEnd w:id="174"/>
      <w:bookmarkEnd w:id="175"/>
    </w:p>
    <w:p w14:paraId="6C15C917" w14:textId="086B24BB" w:rsidR="00ED1183" w:rsidRPr="00470E00" w:rsidRDefault="004A359D" w:rsidP="00000372">
      <w:pPr>
        <w:pStyle w:val="3"/>
      </w:pPr>
      <w:r>
        <w:rPr>
          <w:rFonts w:hint="eastAsia"/>
        </w:rPr>
        <w:t>建筑光伏系统</w:t>
      </w:r>
      <w:r w:rsidR="00ED1183" w:rsidRPr="00470E00">
        <w:rPr>
          <w:rFonts w:hint="eastAsia"/>
        </w:rPr>
        <w:t>工程验收前应按《光伏发电站施工规范</w:t>
      </w:r>
      <w:r w:rsidR="00974111" w:rsidRPr="00470E00">
        <w:rPr>
          <w:rFonts w:hint="eastAsia"/>
        </w:rPr>
        <w:t>》</w:t>
      </w:r>
      <w:r w:rsidR="00ED1183" w:rsidRPr="00470E00">
        <w:rPr>
          <w:rFonts w:hint="eastAsia"/>
        </w:rPr>
        <w:t>GB</w:t>
      </w:r>
      <w:r w:rsidR="00FD7D25">
        <w:t xml:space="preserve"> </w:t>
      </w:r>
      <w:r w:rsidR="00ED1183" w:rsidRPr="00470E00">
        <w:rPr>
          <w:rFonts w:hint="eastAsia"/>
        </w:rPr>
        <w:t>50794</w:t>
      </w:r>
      <w:r w:rsidR="00ED1183" w:rsidRPr="00470E00">
        <w:rPr>
          <w:rFonts w:hint="eastAsia"/>
        </w:rPr>
        <w:t>、《家用太阳能光伏</w:t>
      </w:r>
      <w:r w:rsidR="00F86E85">
        <w:rPr>
          <w:rFonts w:hint="eastAsia"/>
        </w:rPr>
        <w:t>电源</w:t>
      </w:r>
      <w:r w:rsidR="00ED1183" w:rsidRPr="00470E00">
        <w:rPr>
          <w:rFonts w:hint="eastAsia"/>
        </w:rPr>
        <w:t>系统技术条件和试验</w:t>
      </w:r>
      <w:r w:rsidR="004C2EC1">
        <w:rPr>
          <w:rFonts w:hint="eastAsia"/>
        </w:rPr>
        <w:t>方法</w:t>
      </w:r>
      <w:r w:rsidR="009D57E3" w:rsidRPr="00470E00">
        <w:rPr>
          <w:rFonts w:hint="eastAsia"/>
        </w:rPr>
        <w:t>》</w:t>
      </w:r>
      <w:r w:rsidR="00ED1183" w:rsidRPr="00470E00">
        <w:rPr>
          <w:rFonts w:hint="eastAsia"/>
        </w:rPr>
        <w:t>GB/T</w:t>
      </w:r>
      <w:r w:rsidR="00FD7D25">
        <w:t xml:space="preserve"> </w:t>
      </w:r>
      <w:r w:rsidR="00ED1183" w:rsidRPr="00470E00">
        <w:rPr>
          <w:rFonts w:hint="eastAsia"/>
        </w:rPr>
        <w:t>19064</w:t>
      </w:r>
      <w:r w:rsidR="00ED1183" w:rsidRPr="00470E00">
        <w:rPr>
          <w:rFonts w:hint="eastAsia"/>
        </w:rPr>
        <w:t>的要求进行调试。</w:t>
      </w:r>
    </w:p>
    <w:p w14:paraId="55542136" w14:textId="1647A45D" w:rsidR="00ED1183" w:rsidRPr="00470E00" w:rsidRDefault="00A24484" w:rsidP="00000372">
      <w:pPr>
        <w:pStyle w:val="3"/>
      </w:pPr>
      <w:r w:rsidRPr="00470E00">
        <w:rPr>
          <w:rFonts w:hint="eastAsia"/>
        </w:rPr>
        <w:t>建筑光伏控制与变配电设备调试</w:t>
      </w:r>
      <w:r w:rsidR="00AB6E18" w:rsidRPr="00470E00">
        <w:rPr>
          <w:rFonts w:hint="eastAsia"/>
        </w:rPr>
        <w:t>前应</w:t>
      </w:r>
      <w:r w:rsidR="007E5752">
        <w:rPr>
          <w:rFonts w:hint="eastAsia"/>
        </w:rPr>
        <w:t>确保</w:t>
      </w:r>
      <w:r w:rsidR="00ED1183" w:rsidRPr="00470E00">
        <w:rPr>
          <w:rFonts w:hint="eastAsia"/>
        </w:rPr>
        <w:t>接线无误</w:t>
      </w:r>
      <w:r w:rsidR="00803C9B" w:rsidRPr="00470E00">
        <w:rPr>
          <w:rFonts w:hint="eastAsia"/>
        </w:rPr>
        <w:t>，</w:t>
      </w:r>
      <w:r w:rsidR="00ED1183" w:rsidRPr="00470E00">
        <w:rPr>
          <w:rFonts w:hint="eastAsia"/>
        </w:rPr>
        <w:t>断流容量、熔断器容量、过压、欠压、过流保护均</w:t>
      </w:r>
      <w:r w:rsidR="004134C8">
        <w:rPr>
          <w:rFonts w:hint="eastAsia"/>
        </w:rPr>
        <w:t>应</w:t>
      </w:r>
      <w:r w:rsidR="00735364" w:rsidRPr="00470E00">
        <w:rPr>
          <w:rFonts w:hint="eastAsia"/>
        </w:rPr>
        <w:t>满足</w:t>
      </w:r>
      <w:r w:rsidR="00D90ED7">
        <w:rPr>
          <w:rFonts w:hint="eastAsia"/>
        </w:rPr>
        <w:t>设计</w:t>
      </w:r>
      <w:r w:rsidR="00735364" w:rsidRPr="00470E00">
        <w:rPr>
          <w:rFonts w:hint="eastAsia"/>
        </w:rPr>
        <w:t>要求</w:t>
      </w:r>
      <w:r w:rsidR="00656FD3">
        <w:rPr>
          <w:rFonts w:hint="eastAsia"/>
        </w:rPr>
        <w:t>。</w:t>
      </w:r>
      <w:r w:rsidR="0086778E" w:rsidRPr="00470E00">
        <w:rPr>
          <w:rFonts w:hint="eastAsia"/>
        </w:rPr>
        <w:t>首先应</w:t>
      </w:r>
      <w:r w:rsidR="004129E4" w:rsidRPr="00470E00">
        <w:rPr>
          <w:rFonts w:hint="eastAsia"/>
        </w:rPr>
        <w:t>通过</w:t>
      </w:r>
      <w:r w:rsidR="00ED1183" w:rsidRPr="00470E00">
        <w:rPr>
          <w:rFonts w:hint="eastAsia"/>
        </w:rPr>
        <w:t>模拟操作检查</w:t>
      </w:r>
      <w:r w:rsidR="00656FD3">
        <w:rPr>
          <w:rFonts w:hint="eastAsia"/>
        </w:rPr>
        <w:t>设备的</w:t>
      </w:r>
      <w:r w:rsidR="00ED1183" w:rsidRPr="00470E00">
        <w:rPr>
          <w:rFonts w:hint="eastAsia"/>
        </w:rPr>
        <w:t>工艺动作、指示、讯号和联锁装置</w:t>
      </w:r>
      <w:r w:rsidR="008E43E6">
        <w:rPr>
          <w:rFonts w:hint="eastAsia"/>
        </w:rPr>
        <w:t>，</w:t>
      </w:r>
      <w:r w:rsidR="00986472">
        <w:rPr>
          <w:rFonts w:hint="eastAsia"/>
        </w:rPr>
        <w:t>应</w:t>
      </w:r>
      <w:r w:rsidR="008E43E6">
        <w:rPr>
          <w:rFonts w:hint="eastAsia"/>
        </w:rPr>
        <w:t>确保</w:t>
      </w:r>
      <w:r w:rsidR="00ED1183" w:rsidRPr="00470E00">
        <w:rPr>
          <w:rFonts w:hint="eastAsia"/>
        </w:rPr>
        <w:t>正确、灵敏</w:t>
      </w:r>
      <w:r w:rsidR="00E00CEB" w:rsidRPr="00470E00">
        <w:rPr>
          <w:rFonts w:hint="eastAsia"/>
        </w:rPr>
        <w:t>、</w:t>
      </w:r>
      <w:r w:rsidR="00ED1183" w:rsidRPr="00470E00">
        <w:rPr>
          <w:rFonts w:hint="eastAsia"/>
        </w:rPr>
        <w:t>可靠</w:t>
      </w:r>
      <w:r w:rsidR="008F6D74" w:rsidRPr="00470E00">
        <w:rPr>
          <w:rFonts w:hint="eastAsia"/>
        </w:rPr>
        <w:t>，</w:t>
      </w:r>
      <w:r w:rsidR="0048227B" w:rsidRPr="00470E00">
        <w:rPr>
          <w:rFonts w:hint="eastAsia"/>
        </w:rPr>
        <w:t>随后再</w:t>
      </w:r>
      <w:r w:rsidR="00ED1183" w:rsidRPr="00470E00">
        <w:rPr>
          <w:rFonts w:hint="eastAsia"/>
        </w:rPr>
        <w:t>进行</w:t>
      </w:r>
      <w:r w:rsidR="001B7470">
        <w:rPr>
          <w:rFonts w:hint="eastAsia"/>
        </w:rPr>
        <w:t>建筑</w:t>
      </w:r>
      <w:r w:rsidR="00950A03" w:rsidRPr="00470E00">
        <w:rPr>
          <w:rFonts w:hint="eastAsia"/>
        </w:rPr>
        <w:t>光伏</w:t>
      </w:r>
      <w:r w:rsidR="00ED1183" w:rsidRPr="00470E00">
        <w:rPr>
          <w:rFonts w:hint="eastAsia"/>
        </w:rPr>
        <w:t>系统</w:t>
      </w:r>
      <w:r w:rsidR="0048227B" w:rsidRPr="00470E00">
        <w:rPr>
          <w:rFonts w:hint="eastAsia"/>
        </w:rPr>
        <w:t>的</w:t>
      </w:r>
      <w:r w:rsidR="00ED1183" w:rsidRPr="00470E00">
        <w:rPr>
          <w:rFonts w:hint="eastAsia"/>
        </w:rPr>
        <w:t>联合</w:t>
      </w:r>
      <w:r w:rsidR="00950A03" w:rsidRPr="00470E00">
        <w:rPr>
          <w:rFonts w:hint="eastAsia"/>
        </w:rPr>
        <w:t>调试</w:t>
      </w:r>
      <w:r w:rsidR="00ED1183" w:rsidRPr="00470E00">
        <w:rPr>
          <w:rFonts w:hint="eastAsia"/>
        </w:rPr>
        <w:t>。</w:t>
      </w:r>
    </w:p>
    <w:p w14:paraId="48B6E6FE" w14:textId="1C3F977C" w:rsidR="00ED1183" w:rsidRDefault="00ED1183" w:rsidP="00000372">
      <w:pPr>
        <w:pStyle w:val="3"/>
      </w:pPr>
      <w:r w:rsidRPr="00470E00">
        <w:rPr>
          <w:rFonts w:hint="eastAsia"/>
        </w:rPr>
        <w:t>逆变器停运后需打开盘门进行检测时，应切断</w:t>
      </w:r>
      <w:r w:rsidR="006570FC" w:rsidRPr="00470E00">
        <w:rPr>
          <w:rFonts w:hint="eastAsia"/>
        </w:rPr>
        <w:t>所有输入、输出和控制电源，</w:t>
      </w:r>
      <w:r w:rsidR="00756A0C">
        <w:rPr>
          <w:rFonts w:hint="eastAsia"/>
        </w:rPr>
        <w:t>经</w:t>
      </w:r>
      <w:r w:rsidRPr="00470E00">
        <w:rPr>
          <w:rFonts w:hint="eastAsia"/>
        </w:rPr>
        <w:t>确认无电压残留后</w:t>
      </w:r>
      <w:r w:rsidR="007776D1">
        <w:rPr>
          <w:rFonts w:hint="eastAsia"/>
        </w:rPr>
        <w:t>再</w:t>
      </w:r>
      <w:r w:rsidRPr="00470E00">
        <w:rPr>
          <w:rFonts w:hint="eastAsia"/>
        </w:rPr>
        <w:t>进行</w:t>
      </w:r>
      <w:r w:rsidR="00392002">
        <w:rPr>
          <w:rFonts w:hint="eastAsia"/>
        </w:rPr>
        <w:t>检测</w:t>
      </w:r>
      <w:r w:rsidRPr="00470E00">
        <w:rPr>
          <w:rFonts w:hint="eastAsia"/>
        </w:rPr>
        <w:t>。</w:t>
      </w:r>
    </w:p>
    <w:p w14:paraId="77C20588" w14:textId="31D5BB86" w:rsidR="00175360" w:rsidRDefault="00175360" w:rsidP="00175360">
      <w:pPr>
        <w:pStyle w:val="1"/>
      </w:pPr>
      <w:bookmarkStart w:id="176" w:name="_Toc39848440"/>
      <w:bookmarkStart w:id="177" w:name="_Toc39848544"/>
      <w:r>
        <w:rPr>
          <w:rFonts w:hint="eastAsia"/>
        </w:rPr>
        <w:t>光伏</w:t>
      </w:r>
      <w:r w:rsidR="00F475E2">
        <w:rPr>
          <w:rFonts w:hint="eastAsia"/>
        </w:rPr>
        <w:t>组件</w:t>
      </w:r>
      <w:bookmarkEnd w:id="176"/>
      <w:bookmarkEnd w:id="177"/>
    </w:p>
    <w:p w14:paraId="66C900E3" w14:textId="44A2DD67" w:rsidR="00EC1F53" w:rsidRDefault="00EC1F53" w:rsidP="00000372">
      <w:pPr>
        <w:pStyle w:val="3"/>
      </w:pPr>
      <w:r>
        <w:rPr>
          <w:rFonts w:hint="eastAsia"/>
        </w:rPr>
        <w:t>太阳能光伏组件应由满足相关图纸和工艺要求的材料和元器件制造，经过制造商常规检测、质量控制与产品验收程序，符合</w:t>
      </w:r>
      <w:r w:rsidR="0050721E">
        <w:rPr>
          <w:rFonts w:hint="eastAsia"/>
        </w:rPr>
        <w:t>《地面用晶体硅光伏组件</w:t>
      </w:r>
      <w:r w:rsidR="0050721E">
        <w:rPr>
          <w:rFonts w:hint="eastAsia"/>
        </w:rPr>
        <w:t xml:space="preserve"> </w:t>
      </w:r>
      <w:r w:rsidR="0050721E">
        <w:rPr>
          <w:rFonts w:hint="eastAsia"/>
        </w:rPr>
        <w:t>设计和定型》</w:t>
      </w:r>
      <w:r>
        <w:rPr>
          <w:rFonts w:hint="eastAsia"/>
        </w:rPr>
        <w:t>GB/T 9535</w:t>
      </w:r>
      <w:r>
        <w:rPr>
          <w:rFonts w:hint="eastAsia"/>
        </w:rPr>
        <w:t>和</w:t>
      </w:r>
      <w:r w:rsidR="0050721E">
        <w:rPr>
          <w:rFonts w:hint="eastAsia"/>
        </w:rPr>
        <w:t>《地面用薄膜光伏组件</w:t>
      </w:r>
      <w:r w:rsidR="0050721E">
        <w:rPr>
          <w:rFonts w:hint="eastAsia"/>
        </w:rPr>
        <w:t xml:space="preserve"> </w:t>
      </w:r>
      <w:r w:rsidR="0050721E">
        <w:rPr>
          <w:rFonts w:hint="eastAsia"/>
        </w:rPr>
        <w:t>设计鉴定和定型》</w:t>
      </w:r>
      <w:r>
        <w:rPr>
          <w:rFonts w:hint="eastAsia"/>
        </w:rPr>
        <w:t>GB/T 18911</w:t>
      </w:r>
      <w:r>
        <w:rPr>
          <w:rFonts w:hint="eastAsia"/>
        </w:rPr>
        <w:t>的有关规定。</w:t>
      </w:r>
    </w:p>
    <w:p w14:paraId="3BABE84A" w14:textId="03B4841A" w:rsidR="00175360" w:rsidRDefault="00EC1F53" w:rsidP="00000372">
      <w:pPr>
        <w:pStyle w:val="3"/>
      </w:pPr>
      <w:r>
        <w:rPr>
          <w:rFonts w:hint="eastAsia"/>
        </w:rPr>
        <w:t>太阳能光伏组件应有合格标志，并清晰标注出标准测试条件（</w:t>
      </w:r>
      <w:r>
        <w:rPr>
          <w:rFonts w:hint="eastAsia"/>
        </w:rPr>
        <w:t>STC</w:t>
      </w:r>
      <w:r>
        <w:rPr>
          <w:rFonts w:hint="eastAsia"/>
        </w:rPr>
        <w:t>）下的最大功率，以及最大功率点的工作电压、工作电流等信息。</w:t>
      </w:r>
    </w:p>
    <w:p w14:paraId="684B96E6" w14:textId="0E85A3F5" w:rsidR="00012A0C" w:rsidRDefault="00012A0C" w:rsidP="00000372">
      <w:pPr>
        <w:pStyle w:val="3"/>
      </w:pPr>
      <w:r>
        <w:rPr>
          <w:rFonts w:hint="eastAsia"/>
        </w:rPr>
        <w:t>建筑用太阳能光伏夹层玻璃应符合</w:t>
      </w:r>
      <w:r w:rsidR="00F45390">
        <w:rPr>
          <w:rFonts w:hint="eastAsia"/>
        </w:rPr>
        <w:t>《</w:t>
      </w:r>
      <w:r w:rsidR="00F45390" w:rsidRPr="00F45390">
        <w:rPr>
          <w:rFonts w:hint="eastAsia"/>
        </w:rPr>
        <w:t>建筑用太阳能光伏夹层玻璃</w:t>
      </w:r>
      <w:r w:rsidR="00F45390">
        <w:rPr>
          <w:rFonts w:hint="eastAsia"/>
        </w:rPr>
        <w:t>》</w:t>
      </w:r>
      <w:r>
        <w:rPr>
          <w:rFonts w:hint="eastAsia"/>
        </w:rPr>
        <w:t>GB 29551</w:t>
      </w:r>
      <w:r>
        <w:rPr>
          <w:rFonts w:hint="eastAsia"/>
        </w:rPr>
        <w:t>的有关规定</w:t>
      </w:r>
      <w:r w:rsidR="00F45390">
        <w:rPr>
          <w:rFonts w:hint="eastAsia"/>
        </w:rPr>
        <w:t>，</w:t>
      </w:r>
      <w:r>
        <w:rPr>
          <w:rFonts w:hint="eastAsia"/>
        </w:rPr>
        <w:t>建筑用太阳能光伏中空玻璃应符合</w:t>
      </w:r>
      <w:r w:rsidR="00F45390">
        <w:rPr>
          <w:rFonts w:hint="eastAsia"/>
        </w:rPr>
        <w:t>《</w:t>
      </w:r>
      <w:r w:rsidR="00F45390" w:rsidRPr="00F45390">
        <w:rPr>
          <w:rFonts w:hint="eastAsia"/>
        </w:rPr>
        <w:t>建筑用太阳能光伏中空玻璃</w:t>
      </w:r>
      <w:r w:rsidR="00F45390">
        <w:rPr>
          <w:rFonts w:hint="eastAsia"/>
        </w:rPr>
        <w:t>》</w:t>
      </w:r>
      <w:r>
        <w:rPr>
          <w:rFonts w:hint="eastAsia"/>
        </w:rPr>
        <w:t>GB</w:t>
      </w:r>
      <w:r w:rsidR="00CF4A1A">
        <w:t>/</w:t>
      </w:r>
      <w:r>
        <w:rPr>
          <w:rFonts w:hint="eastAsia"/>
        </w:rPr>
        <w:t>T 29759</w:t>
      </w:r>
      <w:r>
        <w:rPr>
          <w:rFonts w:hint="eastAsia"/>
        </w:rPr>
        <w:t>的有关规定</w:t>
      </w:r>
      <w:r w:rsidR="00F948A2">
        <w:rPr>
          <w:rFonts w:hint="eastAsia"/>
        </w:rPr>
        <w:t>。</w:t>
      </w:r>
    </w:p>
    <w:p w14:paraId="0E20257C" w14:textId="77777777" w:rsidR="00B25CAB" w:rsidRPr="00470E00" w:rsidRDefault="00B25CAB" w:rsidP="00B25CAB">
      <w:pPr>
        <w:pStyle w:val="1"/>
      </w:pPr>
      <w:bookmarkStart w:id="178" w:name="_Toc39848441"/>
      <w:bookmarkStart w:id="179" w:name="_Toc39848545"/>
      <w:r>
        <w:rPr>
          <w:rFonts w:hint="eastAsia"/>
        </w:rPr>
        <w:t>逆变器</w:t>
      </w:r>
      <w:bookmarkEnd w:id="178"/>
      <w:bookmarkEnd w:id="179"/>
    </w:p>
    <w:p w14:paraId="024AB2A2" w14:textId="48C31A94" w:rsidR="00B25CAB" w:rsidRPr="00470E00" w:rsidRDefault="00B25CAB" w:rsidP="00000372">
      <w:pPr>
        <w:pStyle w:val="3"/>
      </w:pPr>
      <w:r w:rsidRPr="00470E00">
        <w:rPr>
          <w:rFonts w:hint="eastAsia"/>
        </w:rPr>
        <w:t>并网光伏系统专用逆变器应</w:t>
      </w:r>
      <w:r w:rsidR="007B4C47">
        <w:rPr>
          <w:rFonts w:hint="eastAsia"/>
        </w:rPr>
        <w:t>至少符合</w:t>
      </w:r>
      <w:r w:rsidRPr="00470E00">
        <w:rPr>
          <w:rFonts w:hint="eastAsia"/>
        </w:rPr>
        <w:t>《并网光伏发电专用逆变器技术要求和试验方法》</w:t>
      </w:r>
      <w:r w:rsidRPr="00470E00">
        <w:rPr>
          <w:rFonts w:hint="eastAsia"/>
        </w:rPr>
        <w:t>G</w:t>
      </w:r>
      <w:r w:rsidRPr="00470E00">
        <w:t>B/T 30427</w:t>
      </w:r>
      <w:r w:rsidR="001918D6">
        <w:rPr>
          <w:rFonts w:hint="eastAsia"/>
        </w:rPr>
        <w:t>、</w:t>
      </w:r>
      <w:r w:rsidR="009A400F" w:rsidRPr="009A400F">
        <w:rPr>
          <w:rFonts w:hint="eastAsia"/>
        </w:rPr>
        <w:t>《光伏发电并网逆变器技术要求》</w:t>
      </w:r>
      <w:r w:rsidR="009A400F" w:rsidRPr="009A400F">
        <w:rPr>
          <w:rFonts w:hint="eastAsia"/>
        </w:rPr>
        <w:t>GB/T</w:t>
      </w:r>
      <w:r w:rsidR="002F4AAF">
        <w:t xml:space="preserve"> </w:t>
      </w:r>
      <w:r w:rsidR="009A400F" w:rsidRPr="009A400F">
        <w:rPr>
          <w:rFonts w:hint="eastAsia"/>
        </w:rPr>
        <w:t>37408</w:t>
      </w:r>
      <w:r w:rsidR="001918D6">
        <w:rPr>
          <w:rFonts w:hint="eastAsia"/>
        </w:rPr>
        <w:t>和</w:t>
      </w:r>
      <w:r w:rsidR="001918D6" w:rsidRPr="001918D6">
        <w:rPr>
          <w:rFonts w:hint="eastAsia"/>
        </w:rPr>
        <w:t>《光伏发电并网逆变器技术规范》</w:t>
      </w:r>
      <w:r w:rsidR="001918D6" w:rsidRPr="001918D6">
        <w:rPr>
          <w:rFonts w:hint="eastAsia"/>
        </w:rPr>
        <w:t>NB/T</w:t>
      </w:r>
      <w:r w:rsidR="001918D6">
        <w:t xml:space="preserve"> </w:t>
      </w:r>
      <w:r w:rsidR="001918D6" w:rsidRPr="001918D6">
        <w:rPr>
          <w:rFonts w:hint="eastAsia"/>
        </w:rPr>
        <w:t>32004</w:t>
      </w:r>
      <w:r w:rsidR="007B4C47">
        <w:rPr>
          <w:rFonts w:hint="eastAsia"/>
        </w:rPr>
        <w:t>三项标准之一。</w:t>
      </w:r>
    </w:p>
    <w:p w14:paraId="06B3A741" w14:textId="77777777" w:rsidR="00B25CAB" w:rsidRPr="00470E00" w:rsidRDefault="00B25CAB" w:rsidP="00000372">
      <w:pPr>
        <w:pStyle w:val="3"/>
      </w:pPr>
      <w:r w:rsidRPr="00470E00">
        <w:rPr>
          <w:rFonts w:hint="eastAsia"/>
        </w:rPr>
        <w:t>离网光伏系统专用逆变器除应符合《离网型风能、太阳能发电系统用逆变器</w:t>
      </w:r>
      <w:r w:rsidRPr="00470E00">
        <w:rPr>
          <w:rFonts w:hint="eastAsia"/>
        </w:rPr>
        <w:t xml:space="preserve"> </w:t>
      </w:r>
      <w:r w:rsidRPr="00470E00">
        <w:rPr>
          <w:rFonts w:hint="eastAsia"/>
        </w:rPr>
        <w:t>第</w:t>
      </w:r>
      <w:r w:rsidRPr="00470E00">
        <w:rPr>
          <w:rFonts w:hint="eastAsia"/>
        </w:rPr>
        <w:t>1</w:t>
      </w:r>
      <w:r w:rsidRPr="00470E00">
        <w:rPr>
          <w:rFonts w:hint="eastAsia"/>
        </w:rPr>
        <w:t>部分：技术条件》</w:t>
      </w:r>
      <w:r w:rsidRPr="00470E00">
        <w:rPr>
          <w:rFonts w:hint="eastAsia"/>
        </w:rPr>
        <w:t>GB/T 20321.1</w:t>
      </w:r>
      <w:r w:rsidRPr="00470E00">
        <w:rPr>
          <w:rFonts w:hint="eastAsia"/>
        </w:rPr>
        <w:t>的规定外，还应符合下列要求：</w:t>
      </w:r>
    </w:p>
    <w:p w14:paraId="35241726" w14:textId="774B3393" w:rsidR="00B25CAB" w:rsidRPr="00470E00" w:rsidRDefault="00B25CAB" w:rsidP="00B25CAB">
      <w:pPr>
        <w:pStyle w:val="af0"/>
        <w:numPr>
          <w:ilvl w:val="0"/>
          <w:numId w:val="29"/>
        </w:numPr>
        <w:ind w:firstLineChars="0"/>
      </w:pPr>
      <w:r w:rsidRPr="00470E00">
        <w:rPr>
          <w:rFonts w:hint="eastAsia"/>
        </w:rPr>
        <w:t>当逆变器具备充放电控制功能时，还应符合</w:t>
      </w:r>
      <w:r>
        <w:rPr>
          <w:rFonts w:hint="eastAsia"/>
        </w:rPr>
        <w:t>充放电控制器</w:t>
      </w:r>
      <w:r w:rsidRPr="00470E00">
        <w:rPr>
          <w:rFonts w:hint="eastAsia"/>
        </w:rPr>
        <w:t>的</w:t>
      </w:r>
      <w:r w:rsidR="00970B8E">
        <w:rPr>
          <w:rFonts w:hint="eastAsia"/>
        </w:rPr>
        <w:t>有关</w:t>
      </w:r>
      <w:r w:rsidRPr="00470E00">
        <w:rPr>
          <w:rFonts w:hint="eastAsia"/>
        </w:rPr>
        <w:t>规定；</w:t>
      </w:r>
    </w:p>
    <w:p w14:paraId="4498CF8E" w14:textId="5FA9CE6E" w:rsidR="00B25CAB" w:rsidRDefault="00B25CAB" w:rsidP="00B25CAB">
      <w:pPr>
        <w:pStyle w:val="af0"/>
        <w:numPr>
          <w:ilvl w:val="0"/>
          <w:numId w:val="29"/>
        </w:numPr>
        <w:ind w:firstLineChars="0"/>
      </w:pPr>
      <w:r w:rsidRPr="00470E00">
        <w:rPr>
          <w:rFonts w:hint="eastAsia"/>
        </w:rPr>
        <w:t>当逆变器允许市电输入，与光伏系统互补供电时，直流</w:t>
      </w:r>
      <w:r w:rsidR="004367FD">
        <w:rPr>
          <w:rFonts w:hint="eastAsia"/>
        </w:rPr>
        <w:t>经</w:t>
      </w:r>
      <w:r w:rsidRPr="00470E00">
        <w:rPr>
          <w:rFonts w:hint="eastAsia"/>
        </w:rPr>
        <w:t>逆变</w:t>
      </w:r>
      <w:r w:rsidR="004367FD">
        <w:rPr>
          <w:rFonts w:hint="eastAsia"/>
        </w:rPr>
        <w:t>成交流后的系统</w:t>
      </w:r>
      <w:r w:rsidRPr="00470E00">
        <w:rPr>
          <w:rFonts w:hint="eastAsia"/>
        </w:rPr>
        <w:t>供电和市电供电的切换过程不应影响</w:t>
      </w:r>
      <w:r>
        <w:rPr>
          <w:rFonts w:hint="eastAsia"/>
        </w:rPr>
        <w:t>交流</w:t>
      </w:r>
      <w:r w:rsidRPr="00470E00">
        <w:rPr>
          <w:rFonts w:hint="eastAsia"/>
        </w:rPr>
        <w:t>电气负载的使用。</w:t>
      </w:r>
    </w:p>
    <w:p w14:paraId="10614847" w14:textId="7BEA0BFD" w:rsidR="00CB521C" w:rsidRDefault="005E561C" w:rsidP="00000372">
      <w:pPr>
        <w:pStyle w:val="3"/>
      </w:pPr>
      <w:r>
        <w:rPr>
          <w:rFonts w:hint="eastAsia"/>
        </w:rPr>
        <w:t>在</w:t>
      </w:r>
      <w:r w:rsidR="00D62D3D">
        <w:rPr>
          <w:rFonts w:hint="eastAsia"/>
        </w:rPr>
        <w:t>海拔高度</w:t>
      </w:r>
      <w:r w:rsidR="00D62D3D">
        <w:rPr>
          <w:rFonts w:hint="eastAsia"/>
        </w:rPr>
        <w:t>2000m</w:t>
      </w:r>
      <w:r w:rsidR="00D62D3D">
        <w:rPr>
          <w:rFonts w:hint="eastAsia"/>
        </w:rPr>
        <w:t>及以上高原地区使用的逆变器，应选用高原型</w:t>
      </w:r>
      <w:r w:rsidR="00241028">
        <w:rPr>
          <w:rFonts w:hint="eastAsia"/>
        </w:rPr>
        <w:t>逆变器</w:t>
      </w:r>
      <w:r w:rsidR="00D62D3D">
        <w:rPr>
          <w:rFonts w:hint="eastAsia"/>
        </w:rPr>
        <w:t>产品</w:t>
      </w:r>
      <w:r w:rsidR="00241028">
        <w:rPr>
          <w:rFonts w:hint="eastAsia"/>
        </w:rPr>
        <w:t>，</w:t>
      </w:r>
      <w:r w:rsidR="00D62D3D">
        <w:rPr>
          <w:rFonts w:hint="eastAsia"/>
        </w:rPr>
        <w:t>或降容使用，降容系数可根据厂商产品手册确定。</w:t>
      </w:r>
    </w:p>
    <w:p w14:paraId="355F6579" w14:textId="65B3679C" w:rsidR="00B25CAB" w:rsidRPr="00470E00" w:rsidRDefault="00EB6E36" w:rsidP="00000372">
      <w:pPr>
        <w:pStyle w:val="3"/>
      </w:pPr>
      <w:r>
        <w:rPr>
          <w:rFonts w:hint="eastAsia"/>
        </w:rPr>
        <w:lastRenderedPageBreak/>
        <w:t>在防火分区内安装的</w:t>
      </w:r>
      <w:r w:rsidR="00FC6924">
        <w:rPr>
          <w:rFonts w:hint="eastAsia"/>
        </w:rPr>
        <w:t>逆变器宜具备</w:t>
      </w:r>
      <w:r w:rsidR="00B25CAB">
        <w:rPr>
          <w:rFonts w:hint="eastAsia"/>
        </w:rPr>
        <w:t>防火保护功能，</w:t>
      </w:r>
      <w:r w:rsidR="00FC6924">
        <w:rPr>
          <w:rFonts w:hint="eastAsia"/>
        </w:rPr>
        <w:t>并</w:t>
      </w:r>
      <w:r w:rsidR="00B25CAB">
        <w:rPr>
          <w:rFonts w:hint="eastAsia"/>
        </w:rPr>
        <w:t>满足下列要求：</w:t>
      </w:r>
    </w:p>
    <w:p w14:paraId="27C49DE3" w14:textId="06D0C68B" w:rsidR="00B25CAB" w:rsidRPr="00470E00" w:rsidRDefault="00B25CAB" w:rsidP="00B25CAB">
      <w:pPr>
        <w:pStyle w:val="af0"/>
        <w:numPr>
          <w:ilvl w:val="0"/>
          <w:numId w:val="32"/>
        </w:numPr>
        <w:ind w:firstLineChars="0"/>
      </w:pPr>
      <w:r w:rsidRPr="0045030C">
        <w:rPr>
          <w:rFonts w:hint="eastAsia"/>
        </w:rPr>
        <w:t>逆变器本体</w:t>
      </w:r>
      <w:r>
        <w:rPr>
          <w:rFonts w:hint="eastAsia"/>
        </w:rPr>
        <w:t>应具备</w:t>
      </w:r>
      <w:r w:rsidR="003629B5">
        <w:rPr>
          <w:rFonts w:hint="eastAsia"/>
        </w:rPr>
        <w:t>工作</w:t>
      </w:r>
      <w:r w:rsidRPr="0045030C">
        <w:rPr>
          <w:rFonts w:hint="eastAsia"/>
        </w:rPr>
        <w:t>温度监测功能，并能在温度过高时</w:t>
      </w:r>
      <w:r>
        <w:rPr>
          <w:rFonts w:hint="eastAsia"/>
        </w:rPr>
        <w:t>发出报警</w:t>
      </w:r>
      <w:r w:rsidR="007A7E1B">
        <w:rPr>
          <w:rFonts w:hint="eastAsia"/>
        </w:rPr>
        <w:t>，</w:t>
      </w:r>
      <w:r>
        <w:rPr>
          <w:rFonts w:hint="eastAsia"/>
        </w:rPr>
        <w:t>关闭直流</w:t>
      </w:r>
      <w:r>
        <w:rPr>
          <w:rFonts w:hint="eastAsia"/>
        </w:rPr>
        <w:t>/</w:t>
      </w:r>
      <w:r>
        <w:rPr>
          <w:rFonts w:hint="eastAsia"/>
        </w:rPr>
        <w:t>交流逆变功能并保护设备</w:t>
      </w:r>
      <w:r w:rsidRPr="00470E00">
        <w:rPr>
          <w:rFonts w:hint="eastAsia"/>
        </w:rPr>
        <w:t>；</w:t>
      </w:r>
    </w:p>
    <w:p w14:paraId="3CE9D984" w14:textId="7C22DA9C" w:rsidR="00B25CAB" w:rsidRDefault="00B25CAB" w:rsidP="00B25CAB">
      <w:pPr>
        <w:pStyle w:val="af0"/>
        <w:numPr>
          <w:ilvl w:val="0"/>
          <w:numId w:val="32"/>
        </w:numPr>
        <w:ind w:firstLineChars="0"/>
      </w:pPr>
      <w:r w:rsidRPr="00B03429">
        <w:rPr>
          <w:rFonts w:hint="eastAsia"/>
        </w:rPr>
        <w:t>逆变器应安装交流侧电弧故障保护装置</w:t>
      </w:r>
      <w:r>
        <w:rPr>
          <w:rFonts w:hint="eastAsia"/>
        </w:rPr>
        <w:t>，当</w:t>
      </w:r>
      <w:r w:rsidRPr="003A2D83">
        <w:rPr>
          <w:rFonts w:hint="eastAsia"/>
        </w:rPr>
        <w:t>逆变器直流侧输入电压</w:t>
      </w:r>
      <w:r w:rsidR="00DC4B28">
        <w:rPr>
          <w:rFonts w:hint="eastAsia"/>
        </w:rPr>
        <w:t>大于</w:t>
      </w:r>
      <w:r w:rsidRPr="003A2D83">
        <w:rPr>
          <w:rFonts w:hint="eastAsia"/>
        </w:rPr>
        <w:t>80V</w:t>
      </w:r>
      <w:r>
        <w:rPr>
          <w:rFonts w:hint="eastAsia"/>
        </w:rPr>
        <w:t>时</w:t>
      </w:r>
      <w:r w:rsidRPr="003A2D83">
        <w:rPr>
          <w:rFonts w:hint="eastAsia"/>
        </w:rPr>
        <w:t>，</w:t>
      </w:r>
      <w:r>
        <w:rPr>
          <w:rFonts w:hint="eastAsia"/>
        </w:rPr>
        <w:t>还</w:t>
      </w:r>
      <w:r w:rsidRPr="003A2D83">
        <w:rPr>
          <w:rFonts w:hint="eastAsia"/>
        </w:rPr>
        <w:t>应安装直流侧电弧故障保护装置</w:t>
      </w:r>
      <w:r>
        <w:rPr>
          <w:rFonts w:hint="eastAsia"/>
        </w:rPr>
        <w:t>。</w:t>
      </w:r>
    </w:p>
    <w:p w14:paraId="60297CB2" w14:textId="5A289A9B" w:rsidR="007B75F1" w:rsidRDefault="007B75F1" w:rsidP="00000372">
      <w:pPr>
        <w:pStyle w:val="3"/>
      </w:pPr>
      <w:r>
        <w:rPr>
          <w:rFonts w:hint="eastAsia"/>
        </w:rPr>
        <w:t>大中型光伏建筑一体化系统、以及光伏方阵正极或负极功能接地的系统，应采用带</w:t>
      </w:r>
      <w:r w:rsidR="002426A9">
        <w:rPr>
          <w:rFonts w:hint="eastAsia"/>
        </w:rPr>
        <w:t>有</w:t>
      </w:r>
      <w:r>
        <w:rPr>
          <w:rFonts w:hint="eastAsia"/>
        </w:rPr>
        <w:t>隔离变压器的隔离型逆变器</w:t>
      </w:r>
      <w:r w:rsidR="004D4F62">
        <w:rPr>
          <w:rFonts w:hint="eastAsia"/>
        </w:rPr>
        <w:t>，隔离变压器应符合下列要求：</w:t>
      </w:r>
    </w:p>
    <w:p w14:paraId="5DE2234C" w14:textId="3F5D5359" w:rsidR="004D4F62" w:rsidRDefault="004D136A" w:rsidP="004D4F62">
      <w:pPr>
        <w:pStyle w:val="af0"/>
        <w:numPr>
          <w:ilvl w:val="0"/>
          <w:numId w:val="37"/>
        </w:numPr>
        <w:ind w:firstLineChars="0"/>
      </w:pPr>
      <w:r>
        <w:rPr>
          <w:rFonts w:hint="eastAsia"/>
        </w:rPr>
        <w:t>隔离变压器应满足</w:t>
      </w:r>
      <w:r w:rsidR="004D4F62">
        <w:rPr>
          <w:rFonts w:hint="eastAsia"/>
        </w:rPr>
        <w:t>逆变器输出额定功率和接入电压等级的要求；</w:t>
      </w:r>
    </w:p>
    <w:p w14:paraId="4770F9FE" w14:textId="6D655C3A" w:rsidR="004D4F62" w:rsidRDefault="004D4F62" w:rsidP="004D4F62">
      <w:pPr>
        <w:pStyle w:val="af0"/>
        <w:numPr>
          <w:ilvl w:val="0"/>
          <w:numId w:val="37"/>
        </w:numPr>
        <w:ind w:firstLineChars="0"/>
      </w:pPr>
      <w:r>
        <w:rPr>
          <w:rFonts w:hint="eastAsia"/>
        </w:rPr>
        <w:t>隔离变压器的容量不应小于逆变器输出额定功率；</w:t>
      </w:r>
    </w:p>
    <w:p w14:paraId="376A9C6A" w14:textId="0AAEEF7D" w:rsidR="004D4F62" w:rsidRPr="004D4F62" w:rsidRDefault="004D136A" w:rsidP="004D4F62">
      <w:pPr>
        <w:pStyle w:val="af0"/>
        <w:numPr>
          <w:ilvl w:val="0"/>
          <w:numId w:val="37"/>
        </w:numPr>
        <w:ind w:firstLineChars="0"/>
      </w:pPr>
      <w:r>
        <w:rPr>
          <w:rFonts w:hint="eastAsia"/>
        </w:rPr>
        <w:t>隔离变</w:t>
      </w:r>
      <w:r w:rsidR="004D4F62">
        <w:rPr>
          <w:rFonts w:hint="eastAsia"/>
        </w:rPr>
        <w:t>压器电网侧接线组别及接地方式应与接入电网相匹配。</w:t>
      </w:r>
    </w:p>
    <w:p w14:paraId="501EC0DE" w14:textId="4C6FAA6F" w:rsidR="003E1B2D" w:rsidRPr="00470E00" w:rsidRDefault="00316621" w:rsidP="003E1B2D">
      <w:pPr>
        <w:pStyle w:val="1"/>
      </w:pPr>
      <w:bookmarkStart w:id="180" w:name="_Toc39848442"/>
      <w:bookmarkStart w:id="181" w:name="_Toc39848546"/>
      <w:r>
        <w:rPr>
          <w:rFonts w:hint="eastAsia"/>
        </w:rPr>
        <w:t>充放电控制器</w:t>
      </w:r>
      <w:bookmarkEnd w:id="180"/>
      <w:bookmarkEnd w:id="181"/>
    </w:p>
    <w:p w14:paraId="46D9F351" w14:textId="376B90C3" w:rsidR="003E1B2D" w:rsidRPr="00470E00" w:rsidRDefault="009678CB" w:rsidP="003E1B2D">
      <w:pPr>
        <w:ind w:firstLine="420"/>
      </w:pPr>
      <w:r>
        <w:rPr>
          <w:rFonts w:hint="eastAsia"/>
        </w:rPr>
        <w:t>带有</w:t>
      </w:r>
      <w:r w:rsidR="00B25CAB">
        <w:rPr>
          <w:rFonts w:hint="eastAsia"/>
        </w:rPr>
        <w:t>蓄电池</w:t>
      </w:r>
      <w:r w:rsidR="003E1B2D" w:rsidRPr="00470E00">
        <w:rPr>
          <w:rFonts w:hint="eastAsia"/>
        </w:rPr>
        <w:t>的建筑光伏系统应配置运行功耗</w:t>
      </w:r>
      <w:r w:rsidR="000B3BE8">
        <w:rPr>
          <w:rFonts w:hint="eastAsia"/>
        </w:rPr>
        <w:t>较低</w:t>
      </w:r>
      <w:r w:rsidR="003E1B2D" w:rsidRPr="00470E00">
        <w:rPr>
          <w:rFonts w:hint="eastAsia"/>
        </w:rPr>
        <w:t>的</w:t>
      </w:r>
      <w:r w:rsidR="00316621">
        <w:rPr>
          <w:rFonts w:hint="eastAsia"/>
        </w:rPr>
        <w:t>充放电控制器</w:t>
      </w:r>
      <w:r w:rsidR="003E1B2D" w:rsidRPr="00470E00">
        <w:rPr>
          <w:rFonts w:hint="eastAsia"/>
        </w:rPr>
        <w:t>。</w:t>
      </w:r>
      <w:r w:rsidR="00316621">
        <w:rPr>
          <w:rFonts w:hint="eastAsia"/>
        </w:rPr>
        <w:t>充放电控制器</w:t>
      </w:r>
      <w:r w:rsidR="003E1B2D" w:rsidRPr="00470E00">
        <w:rPr>
          <w:rFonts w:hint="eastAsia"/>
        </w:rPr>
        <w:t>除应符合</w:t>
      </w:r>
      <w:r w:rsidR="007A7D47" w:rsidRPr="007A7D47">
        <w:rPr>
          <w:rFonts w:hint="eastAsia"/>
        </w:rPr>
        <w:t>《</w:t>
      </w:r>
      <w:r w:rsidR="00F86E85">
        <w:rPr>
          <w:rFonts w:hint="eastAsia"/>
        </w:rPr>
        <w:t>家用太阳能光伏电源系统技术条件和试验方法</w:t>
      </w:r>
      <w:r w:rsidR="007A7D47" w:rsidRPr="007A7D47">
        <w:rPr>
          <w:rFonts w:hint="eastAsia"/>
        </w:rPr>
        <w:t>》</w:t>
      </w:r>
      <w:r w:rsidR="003E1B2D" w:rsidRPr="00470E00">
        <w:rPr>
          <w:rFonts w:hint="eastAsia"/>
        </w:rPr>
        <w:t>GB/T 19064</w:t>
      </w:r>
      <w:r w:rsidR="003E1B2D" w:rsidRPr="00470E00">
        <w:rPr>
          <w:rFonts w:hint="eastAsia"/>
        </w:rPr>
        <w:t>的规定外，还应符合下列规定：</w:t>
      </w:r>
    </w:p>
    <w:p w14:paraId="32584F21" w14:textId="2048096F" w:rsidR="003E1B2D" w:rsidRPr="00470E00" w:rsidRDefault="003E1B2D" w:rsidP="00566025">
      <w:pPr>
        <w:pStyle w:val="af0"/>
        <w:numPr>
          <w:ilvl w:val="0"/>
          <w:numId w:val="35"/>
        </w:numPr>
        <w:ind w:firstLineChars="0"/>
      </w:pPr>
      <w:r w:rsidRPr="00470E00">
        <w:rPr>
          <w:rFonts w:hint="eastAsia"/>
        </w:rPr>
        <w:t>在一般使用场所下，防护等级</w:t>
      </w:r>
      <w:r w:rsidR="00F032F1">
        <w:rPr>
          <w:rFonts w:hint="eastAsia"/>
        </w:rPr>
        <w:t>不应</w:t>
      </w:r>
      <w:r w:rsidRPr="00470E00">
        <w:rPr>
          <w:rFonts w:hint="eastAsia"/>
        </w:rPr>
        <w:t>低于</w:t>
      </w:r>
      <w:r w:rsidR="00E01EAC" w:rsidRPr="00470E00">
        <w:rPr>
          <w:rFonts w:hint="eastAsia"/>
        </w:rPr>
        <w:t>IP</w:t>
      </w:r>
      <w:r w:rsidR="00E01EAC">
        <w:t>44</w:t>
      </w:r>
      <w:r w:rsidRPr="00470E00">
        <w:rPr>
          <w:rFonts w:hint="eastAsia"/>
        </w:rPr>
        <w:t>；在室外或室内</w:t>
      </w:r>
      <w:r w:rsidR="00B049BB">
        <w:rPr>
          <w:rFonts w:hint="eastAsia"/>
        </w:rPr>
        <w:t>容易</w:t>
      </w:r>
      <w:r w:rsidRPr="00470E00">
        <w:rPr>
          <w:rFonts w:hint="eastAsia"/>
        </w:rPr>
        <w:t>接触到水的场合或类似场合</w:t>
      </w:r>
      <w:r w:rsidR="000345C4">
        <w:rPr>
          <w:rFonts w:hint="eastAsia"/>
        </w:rPr>
        <w:t>防护</w:t>
      </w:r>
      <w:r w:rsidRPr="00470E00">
        <w:rPr>
          <w:rFonts w:hint="eastAsia"/>
        </w:rPr>
        <w:t>等级</w:t>
      </w:r>
      <w:r w:rsidR="00F032F1">
        <w:rPr>
          <w:rFonts w:hint="eastAsia"/>
        </w:rPr>
        <w:t>不应</w:t>
      </w:r>
      <w:r w:rsidRPr="00470E00">
        <w:rPr>
          <w:rFonts w:hint="eastAsia"/>
        </w:rPr>
        <w:t>低于</w:t>
      </w:r>
      <w:r w:rsidRPr="00470E00">
        <w:rPr>
          <w:rFonts w:hint="eastAsia"/>
        </w:rPr>
        <w:t>IP</w:t>
      </w:r>
      <w:r w:rsidR="001833F9">
        <w:t>65</w:t>
      </w:r>
      <w:r w:rsidR="00F610E1">
        <w:rPr>
          <w:rFonts w:hint="eastAsia"/>
        </w:rPr>
        <w:t>；</w:t>
      </w:r>
    </w:p>
    <w:p w14:paraId="1413128F" w14:textId="261EF435" w:rsidR="003E1B2D" w:rsidRPr="00470E00" w:rsidRDefault="001054BF" w:rsidP="00566025">
      <w:pPr>
        <w:pStyle w:val="af0"/>
        <w:numPr>
          <w:ilvl w:val="0"/>
          <w:numId w:val="35"/>
        </w:numPr>
        <w:ind w:firstLineChars="0"/>
      </w:pPr>
      <w:r w:rsidRPr="00470E00">
        <w:rPr>
          <w:rFonts w:hint="eastAsia"/>
        </w:rPr>
        <w:t>与太阳能光伏阵列直接连接的</w:t>
      </w:r>
      <w:r w:rsidR="00316621">
        <w:rPr>
          <w:rFonts w:hint="eastAsia"/>
        </w:rPr>
        <w:t>充放电控制器</w:t>
      </w:r>
      <w:r w:rsidR="00C918B1" w:rsidRPr="00470E00">
        <w:rPr>
          <w:rFonts w:hint="eastAsia"/>
        </w:rPr>
        <w:t>，</w:t>
      </w:r>
      <w:r w:rsidR="00244865" w:rsidRPr="00470E00">
        <w:rPr>
          <w:rFonts w:hint="eastAsia"/>
        </w:rPr>
        <w:t>还</w:t>
      </w:r>
      <w:r w:rsidR="00C918B1" w:rsidRPr="00470E00">
        <w:rPr>
          <w:rFonts w:hint="eastAsia"/>
        </w:rPr>
        <w:t>应具备最大功率点跟踪控制功能</w:t>
      </w:r>
      <w:r w:rsidR="00B357ED" w:rsidRPr="00470E00">
        <w:rPr>
          <w:rFonts w:hint="eastAsia"/>
        </w:rPr>
        <w:t>；</w:t>
      </w:r>
    </w:p>
    <w:p w14:paraId="00E083A0" w14:textId="42522639" w:rsidR="003E1B2D" w:rsidRPr="00470E00" w:rsidRDefault="003E1B2D" w:rsidP="00566025">
      <w:pPr>
        <w:pStyle w:val="af0"/>
        <w:numPr>
          <w:ilvl w:val="0"/>
          <w:numId w:val="35"/>
        </w:numPr>
        <w:ind w:firstLineChars="0"/>
      </w:pPr>
      <w:r w:rsidRPr="00470E00">
        <w:rPr>
          <w:rFonts w:hint="eastAsia"/>
        </w:rPr>
        <w:t>接通</w:t>
      </w:r>
      <w:r w:rsidRPr="00470E00">
        <w:rPr>
          <w:rFonts w:hint="eastAsia"/>
        </w:rPr>
        <w:t>/</w:t>
      </w:r>
      <w:r w:rsidRPr="00470E00">
        <w:rPr>
          <w:rFonts w:hint="eastAsia"/>
        </w:rPr>
        <w:t>断开式控制器应允许手动设置</w:t>
      </w:r>
      <w:r w:rsidR="00B25CAB">
        <w:rPr>
          <w:rFonts w:hint="eastAsia"/>
        </w:rPr>
        <w:t>蓄电池</w:t>
      </w:r>
      <w:r w:rsidRPr="00470E00">
        <w:rPr>
          <w:rFonts w:hint="eastAsia"/>
        </w:rPr>
        <w:t>充满断开的限制值和恢复值</w:t>
      </w:r>
      <w:r w:rsidR="00F610E1">
        <w:rPr>
          <w:rFonts w:hint="eastAsia"/>
        </w:rPr>
        <w:t>，</w:t>
      </w:r>
      <w:r w:rsidRPr="00470E00">
        <w:rPr>
          <w:rFonts w:hint="eastAsia"/>
        </w:rPr>
        <w:t>脉宽调制型控制性应允许手动设置</w:t>
      </w:r>
      <w:r w:rsidR="00B25CAB">
        <w:rPr>
          <w:rFonts w:hint="eastAsia"/>
        </w:rPr>
        <w:t>蓄电池</w:t>
      </w:r>
      <w:r w:rsidRPr="00470E00">
        <w:rPr>
          <w:rFonts w:hint="eastAsia"/>
        </w:rPr>
        <w:t>充满断开的限制值；</w:t>
      </w:r>
    </w:p>
    <w:p w14:paraId="40265469" w14:textId="354CC537" w:rsidR="003E1B2D" w:rsidRPr="00470E00" w:rsidRDefault="00316621" w:rsidP="00566025">
      <w:pPr>
        <w:pStyle w:val="af0"/>
        <w:numPr>
          <w:ilvl w:val="0"/>
          <w:numId w:val="35"/>
        </w:numPr>
        <w:ind w:firstLineChars="0"/>
      </w:pPr>
      <w:r>
        <w:rPr>
          <w:rFonts w:hint="eastAsia"/>
        </w:rPr>
        <w:t>充放电控制器</w:t>
      </w:r>
      <w:r w:rsidR="003E1B2D" w:rsidRPr="00470E00">
        <w:rPr>
          <w:rFonts w:hint="eastAsia"/>
        </w:rPr>
        <w:t>应能根据</w:t>
      </w:r>
      <w:r w:rsidR="00B25CAB">
        <w:rPr>
          <w:rFonts w:hint="eastAsia"/>
        </w:rPr>
        <w:t>蓄电池</w:t>
      </w:r>
      <w:r w:rsidR="003E1B2D" w:rsidRPr="00470E00">
        <w:rPr>
          <w:rFonts w:hint="eastAsia"/>
        </w:rPr>
        <w:t>电压，自动或手动切断对直流负载或逆变器的供电，</w:t>
      </w:r>
      <w:r w:rsidR="002E63BB">
        <w:rPr>
          <w:rFonts w:hint="eastAsia"/>
        </w:rPr>
        <w:t>并应允许手动设置</w:t>
      </w:r>
      <w:r w:rsidR="003E1B2D" w:rsidRPr="00470E00">
        <w:rPr>
          <w:rFonts w:hint="eastAsia"/>
        </w:rPr>
        <w:t>切断与恢复供电过程的电压值；</w:t>
      </w:r>
    </w:p>
    <w:p w14:paraId="19811E55" w14:textId="3425C954" w:rsidR="003E1B2D" w:rsidRPr="00470E00" w:rsidRDefault="003E1B2D" w:rsidP="00566025">
      <w:pPr>
        <w:pStyle w:val="af0"/>
        <w:numPr>
          <w:ilvl w:val="0"/>
          <w:numId w:val="35"/>
        </w:numPr>
        <w:ind w:firstLineChars="0"/>
      </w:pPr>
      <w:r w:rsidRPr="00470E00">
        <w:rPr>
          <w:rFonts w:hint="eastAsia"/>
        </w:rPr>
        <w:t>控制器布线方式可以采用压接、绕接、焊接或插接。接线点的连接线应牢固，连接在覆板或门上的电器元件和控制部件上的导线，应该使覆板或门的移动不会对导线产生机械损伤</w:t>
      </w:r>
      <w:r w:rsidR="005F2F84">
        <w:rPr>
          <w:rFonts w:hint="eastAsia"/>
        </w:rPr>
        <w:t>；</w:t>
      </w:r>
    </w:p>
    <w:p w14:paraId="09756E2F" w14:textId="744246E6" w:rsidR="003E1B2D" w:rsidRPr="00470E00" w:rsidRDefault="003E1B2D" w:rsidP="00566025">
      <w:pPr>
        <w:pStyle w:val="af0"/>
        <w:numPr>
          <w:ilvl w:val="0"/>
          <w:numId w:val="35"/>
        </w:numPr>
        <w:ind w:firstLineChars="0"/>
      </w:pPr>
      <w:r w:rsidRPr="00470E00">
        <w:rPr>
          <w:rFonts w:hint="eastAsia"/>
        </w:rPr>
        <w:t>对于</w:t>
      </w:r>
      <w:r w:rsidR="00316621">
        <w:rPr>
          <w:rFonts w:hint="eastAsia"/>
        </w:rPr>
        <w:t>充放电控制器</w:t>
      </w:r>
      <w:r w:rsidRPr="00470E00">
        <w:rPr>
          <w:rFonts w:hint="eastAsia"/>
        </w:rPr>
        <w:t>与</w:t>
      </w:r>
      <w:r w:rsidR="00316621">
        <w:rPr>
          <w:rFonts w:hint="eastAsia"/>
        </w:rPr>
        <w:t>逆变器</w:t>
      </w:r>
      <w:r w:rsidRPr="00470E00">
        <w:rPr>
          <w:rFonts w:hint="eastAsia"/>
        </w:rPr>
        <w:t>一体化设计的</w:t>
      </w:r>
      <w:r w:rsidR="00A52401">
        <w:rPr>
          <w:rFonts w:hint="eastAsia"/>
        </w:rPr>
        <w:t>产品</w:t>
      </w:r>
      <w:r w:rsidRPr="00470E00">
        <w:rPr>
          <w:rFonts w:hint="eastAsia"/>
        </w:rPr>
        <w:t>，其他要求应符合逆变器的</w:t>
      </w:r>
      <w:r w:rsidR="001879D8">
        <w:rPr>
          <w:rFonts w:hint="eastAsia"/>
        </w:rPr>
        <w:t>有关规定</w:t>
      </w:r>
      <w:r w:rsidRPr="00470E00">
        <w:rPr>
          <w:rFonts w:hint="eastAsia"/>
        </w:rPr>
        <w:t>。</w:t>
      </w:r>
    </w:p>
    <w:p w14:paraId="49910F6D" w14:textId="1E950A5A" w:rsidR="00B25CAB" w:rsidRDefault="00B25CAB" w:rsidP="00B25CAB">
      <w:pPr>
        <w:pStyle w:val="1"/>
      </w:pPr>
      <w:bookmarkStart w:id="182" w:name="_Toc39848443"/>
      <w:bookmarkStart w:id="183" w:name="_Toc39848547"/>
      <w:r>
        <w:rPr>
          <w:rFonts w:hint="eastAsia"/>
        </w:rPr>
        <w:t>蓄电池</w:t>
      </w:r>
      <w:r w:rsidR="007A351F">
        <w:rPr>
          <w:rFonts w:hint="eastAsia"/>
        </w:rPr>
        <w:t>及电池管理系统</w:t>
      </w:r>
      <w:bookmarkEnd w:id="182"/>
      <w:bookmarkEnd w:id="183"/>
    </w:p>
    <w:p w14:paraId="56BADDDC" w14:textId="59DE1F7B" w:rsidR="007A351F" w:rsidRPr="007A351F" w:rsidRDefault="007A351F" w:rsidP="007A351F">
      <w:pPr>
        <w:pStyle w:val="2"/>
        <w:spacing w:before="156" w:after="156"/>
      </w:pPr>
      <w:bookmarkStart w:id="184" w:name="_Toc39848444"/>
      <w:bookmarkStart w:id="185" w:name="_Toc39848548"/>
      <w:r>
        <w:rPr>
          <w:rFonts w:hint="eastAsia"/>
        </w:rPr>
        <w:t>蓄电池</w:t>
      </w:r>
      <w:bookmarkEnd w:id="184"/>
      <w:bookmarkEnd w:id="185"/>
    </w:p>
    <w:p w14:paraId="145DCD74" w14:textId="551B1BF4" w:rsidR="008E10A9" w:rsidRDefault="00FE5209" w:rsidP="00000372">
      <w:pPr>
        <w:pStyle w:val="3"/>
      </w:pPr>
      <w:r>
        <w:rPr>
          <w:rFonts w:hint="eastAsia"/>
        </w:rPr>
        <w:t>储能型</w:t>
      </w:r>
      <w:r w:rsidR="00B25CAB">
        <w:rPr>
          <w:rFonts w:hint="eastAsia"/>
        </w:rPr>
        <w:t>建筑</w:t>
      </w:r>
      <w:r w:rsidR="00B25CAB" w:rsidRPr="00470E00">
        <w:rPr>
          <w:rFonts w:hint="eastAsia"/>
        </w:rPr>
        <w:t>光伏系统应配备</w:t>
      </w:r>
      <w:r w:rsidR="004614C3">
        <w:rPr>
          <w:rFonts w:hint="eastAsia"/>
        </w:rPr>
        <w:t>循环寿命长、充放电效率高</w:t>
      </w:r>
      <w:r w:rsidR="00B25CAB" w:rsidRPr="00470E00">
        <w:rPr>
          <w:rFonts w:hint="eastAsia"/>
        </w:rPr>
        <w:t>、</w:t>
      </w:r>
      <w:r w:rsidR="004614C3">
        <w:rPr>
          <w:rFonts w:hint="eastAsia"/>
        </w:rPr>
        <w:t>自放电小、</w:t>
      </w:r>
      <w:r w:rsidR="00B25CAB" w:rsidRPr="00470E00">
        <w:rPr>
          <w:rFonts w:hint="eastAsia"/>
        </w:rPr>
        <w:t>环保、维护简单的</w:t>
      </w:r>
      <w:r w:rsidR="00B25CAB">
        <w:rPr>
          <w:rFonts w:hint="eastAsia"/>
        </w:rPr>
        <w:t>蓄电池</w:t>
      </w:r>
      <w:r w:rsidR="008E10A9">
        <w:rPr>
          <w:rFonts w:hint="eastAsia"/>
        </w:rPr>
        <w:t>，</w:t>
      </w:r>
      <w:r w:rsidR="00A037F1">
        <w:rPr>
          <w:rFonts w:hint="eastAsia"/>
        </w:rPr>
        <w:t>蓄电池</w:t>
      </w:r>
      <w:r w:rsidR="00B25CAB" w:rsidRPr="00470E00">
        <w:rPr>
          <w:rFonts w:hint="eastAsia"/>
        </w:rPr>
        <w:t>应符合表</w:t>
      </w:r>
      <w:r w:rsidR="00B25CAB" w:rsidRPr="00470E00">
        <w:t>1</w:t>
      </w:r>
      <w:r w:rsidR="00B25CAB" w:rsidRPr="00470E00">
        <w:rPr>
          <w:rFonts w:hint="eastAsia"/>
        </w:rPr>
        <w:t>中对应标准的规定</w:t>
      </w:r>
      <w:r w:rsidR="008E10A9">
        <w:rPr>
          <w:rFonts w:hint="eastAsia"/>
        </w:rPr>
        <w:t>。</w:t>
      </w:r>
    </w:p>
    <w:p w14:paraId="0FBDE8C6" w14:textId="77777777" w:rsidR="00B472A2" w:rsidRPr="00470E00" w:rsidRDefault="00B472A2" w:rsidP="00B472A2">
      <w:pPr>
        <w:ind w:firstLineChars="0" w:firstLine="0"/>
        <w:jc w:val="center"/>
        <w:rPr>
          <w:rFonts w:eastAsia="黑体"/>
          <w:sz w:val="20"/>
          <w:szCs w:val="21"/>
        </w:rPr>
      </w:pPr>
      <w:r w:rsidRPr="00470E00">
        <w:rPr>
          <w:rFonts w:eastAsia="黑体" w:hint="eastAsia"/>
          <w:sz w:val="20"/>
          <w:szCs w:val="21"/>
        </w:rPr>
        <w:t>表</w:t>
      </w:r>
      <w:r w:rsidRPr="00470E00">
        <w:rPr>
          <w:rFonts w:eastAsia="黑体" w:hint="eastAsia"/>
          <w:sz w:val="20"/>
          <w:szCs w:val="21"/>
        </w:rPr>
        <w:t>1</w:t>
      </w:r>
      <w:r w:rsidRPr="00470E00">
        <w:rPr>
          <w:rFonts w:eastAsia="黑体"/>
          <w:sz w:val="20"/>
          <w:szCs w:val="21"/>
        </w:rPr>
        <w:t xml:space="preserve"> </w:t>
      </w:r>
      <w:r>
        <w:rPr>
          <w:rFonts w:eastAsia="黑体" w:hint="eastAsia"/>
          <w:sz w:val="20"/>
          <w:szCs w:val="21"/>
        </w:rPr>
        <w:t>蓄电池</w:t>
      </w:r>
      <w:r w:rsidRPr="00470E00">
        <w:rPr>
          <w:rFonts w:eastAsia="黑体" w:hint="eastAsia"/>
          <w:sz w:val="20"/>
          <w:szCs w:val="21"/>
        </w:rPr>
        <w:t>技术要求</w:t>
      </w:r>
    </w:p>
    <w:tbl>
      <w:tblPr>
        <w:tblStyle w:val="af"/>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517"/>
        <w:gridCol w:w="6005"/>
      </w:tblGrid>
      <w:tr w:rsidR="00B472A2" w:rsidRPr="00470E00" w14:paraId="229E23C5" w14:textId="77777777" w:rsidTr="00756453">
        <w:trPr>
          <w:trHeight w:val="170"/>
          <w:jc w:val="center"/>
        </w:trPr>
        <w:tc>
          <w:tcPr>
            <w:tcW w:w="1477" w:type="pct"/>
            <w:vAlign w:val="center"/>
          </w:tcPr>
          <w:p w14:paraId="0397ACBB" w14:textId="77777777" w:rsidR="00B472A2" w:rsidRPr="00470E00" w:rsidRDefault="00B472A2" w:rsidP="00756453">
            <w:pPr>
              <w:ind w:firstLineChars="0" w:firstLine="0"/>
              <w:jc w:val="center"/>
              <w:rPr>
                <w:sz w:val="20"/>
                <w:szCs w:val="20"/>
              </w:rPr>
            </w:pPr>
            <w:r>
              <w:rPr>
                <w:rFonts w:hint="eastAsia"/>
                <w:sz w:val="20"/>
                <w:szCs w:val="20"/>
              </w:rPr>
              <w:t>蓄电池</w:t>
            </w:r>
            <w:r w:rsidRPr="00470E00">
              <w:rPr>
                <w:rFonts w:hint="eastAsia"/>
                <w:sz w:val="20"/>
                <w:szCs w:val="20"/>
              </w:rPr>
              <w:t>电池类型</w:t>
            </w:r>
          </w:p>
        </w:tc>
        <w:tc>
          <w:tcPr>
            <w:tcW w:w="3523" w:type="pct"/>
            <w:vAlign w:val="center"/>
          </w:tcPr>
          <w:p w14:paraId="6CCA2945" w14:textId="77777777" w:rsidR="00B472A2" w:rsidRPr="00470E00" w:rsidRDefault="00B472A2" w:rsidP="00756453">
            <w:pPr>
              <w:ind w:firstLineChars="0" w:firstLine="0"/>
              <w:jc w:val="center"/>
              <w:rPr>
                <w:sz w:val="20"/>
                <w:szCs w:val="20"/>
              </w:rPr>
            </w:pPr>
            <w:r w:rsidRPr="00470E00">
              <w:rPr>
                <w:rFonts w:hint="eastAsia"/>
                <w:sz w:val="20"/>
                <w:szCs w:val="20"/>
              </w:rPr>
              <w:t>参照标准</w:t>
            </w:r>
          </w:p>
        </w:tc>
      </w:tr>
      <w:tr w:rsidR="00B472A2" w:rsidRPr="00470E00" w14:paraId="54BEDEA4" w14:textId="77777777" w:rsidTr="00756453">
        <w:trPr>
          <w:trHeight w:val="170"/>
          <w:jc w:val="center"/>
        </w:trPr>
        <w:tc>
          <w:tcPr>
            <w:tcW w:w="1477" w:type="pct"/>
            <w:vAlign w:val="center"/>
          </w:tcPr>
          <w:p w14:paraId="27CEFF08" w14:textId="77777777" w:rsidR="00B472A2" w:rsidRPr="00470E00" w:rsidRDefault="00B472A2" w:rsidP="00756453">
            <w:pPr>
              <w:ind w:firstLineChars="0" w:firstLine="0"/>
              <w:jc w:val="center"/>
              <w:rPr>
                <w:sz w:val="20"/>
                <w:szCs w:val="20"/>
              </w:rPr>
            </w:pPr>
            <w:r w:rsidRPr="00470E00">
              <w:rPr>
                <w:rFonts w:hint="eastAsia"/>
                <w:sz w:val="20"/>
                <w:szCs w:val="20"/>
              </w:rPr>
              <w:lastRenderedPageBreak/>
              <w:t>起动用铅酸蓄电池</w:t>
            </w:r>
          </w:p>
        </w:tc>
        <w:tc>
          <w:tcPr>
            <w:tcW w:w="3523" w:type="pct"/>
            <w:vAlign w:val="center"/>
          </w:tcPr>
          <w:p w14:paraId="4B1A8DCD" w14:textId="77777777" w:rsidR="00B472A2" w:rsidRPr="00470E00" w:rsidRDefault="00B472A2" w:rsidP="00756453">
            <w:pPr>
              <w:ind w:firstLineChars="0" w:firstLine="0"/>
              <w:jc w:val="center"/>
              <w:rPr>
                <w:sz w:val="20"/>
                <w:szCs w:val="20"/>
              </w:rPr>
            </w:pPr>
            <w:r w:rsidRPr="00470E00">
              <w:rPr>
                <w:rFonts w:hint="eastAsia"/>
                <w:sz w:val="20"/>
                <w:szCs w:val="20"/>
              </w:rPr>
              <w:t>《起动用铅酸蓄电池</w:t>
            </w:r>
            <w:r w:rsidRPr="00470E00">
              <w:rPr>
                <w:rFonts w:hint="eastAsia"/>
                <w:sz w:val="20"/>
                <w:szCs w:val="20"/>
              </w:rPr>
              <w:t xml:space="preserve"> </w:t>
            </w:r>
            <w:r w:rsidRPr="00470E00">
              <w:rPr>
                <w:rFonts w:hint="eastAsia"/>
                <w:sz w:val="20"/>
                <w:szCs w:val="20"/>
              </w:rPr>
              <w:t>第</w:t>
            </w:r>
            <w:r w:rsidRPr="00470E00">
              <w:rPr>
                <w:rFonts w:hint="eastAsia"/>
                <w:sz w:val="20"/>
                <w:szCs w:val="20"/>
              </w:rPr>
              <w:t>1</w:t>
            </w:r>
            <w:r w:rsidRPr="00470E00">
              <w:rPr>
                <w:rFonts w:hint="eastAsia"/>
                <w:sz w:val="20"/>
                <w:szCs w:val="20"/>
              </w:rPr>
              <w:t>部分</w:t>
            </w:r>
            <w:r w:rsidRPr="00470E00">
              <w:rPr>
                <w:rFonts w:hint="eastAsia"/>
                <w:sz w:val="20"/>
                <w:szCs w:val="20"/>
              </w:rPr>
              <w:t xml:space="preserve"> </w:t>
            </w:r>
            <w:r w:rsidRPr="00470E00">
              <w:rPr>
                <w:rFonts w:hint="eastAsia"/>
                <w:sz w:val="20"/>
                <w:szCs w:val="20"/>
              </w:rPr>
              <w:t>技术条件和试验方法》</w:t>
            </w:r>
            <w:r w:rsidRPr="00470E00">
              <w:rPr>
                <w:rFonts w:hint="eastAsia"/>
                <w:sz w:val="20"/>
                <w:szCs w:val="20"/>
              </w:rPr>
              <w:t>GB/T 5008.1</w:t>
            </w:r>
          </w:p>
        </w:tc>
      </w:tr>
      <w:tr w:rsidR="00B472A2" w:rsidRPr="00470E00" w14:paraId="3296887A" w14:textId="77777777" w:rsidTr="00756453">
        <w:trPr>
          <w:trHeight w:val="170"/>
          <w:jc w:val="center"/>
        </w:trPr>
        <w:tc>
          <w:tcPr>
            <w:tcW w:w="1477" w:type="pct"/>
            <w:vAlign w:val="center"/>
          </w:tcPr>
          <w:p w14:paraId="39702C5E" w14:textId="77777777" w:rsidR="00B472A2" w:rsidRPr="00470E00" w:rsidRDefault="00B472A2" w:rsidP="00756453">
            <w:pPr>
              <w:ind w:firstLineChars="0" w:firstLine="0"/>
              <w:jc w:val="center"/>
              <w:rPr>
                <w:sz w:val="20"/>
                <w:szCs w:val="20"/>
              </w:rPr>
            </w:pPr>
            <w:r w:rsidRPr="00470E00">
              <w:rPr>
                <w:rFonts w:hint="eastAsia"/>
                <w:sz w:val="20"/>
                <w:szCs w:val="20"/>
              </w:rPr>
              <w:t>固定型排气式铅酸蓄电池</w:t>
            </w:r>
          </w:p>
        </w:tc>
        <w:tc>
          <w:tcPr>
            <w:tcW w:w="3523" w:type="pct"/>
            <w:vAlign w:val="center"/>
          </w:tcPr>
          <w:p w14:paraId="1F62F67B" w14:textId="77777777" w:rsidR="00B472A2" w:rsidRPr="00470E00" w:rsidRDefault="00B472A2" w:rsidP="00756453">
            <w:pPr>
              <w:ind w:firstLineChars="0" w:firstLine="0"/>
              <w:jc w:val="center"/>
              <w:rPr>
                <w:sz w:val="20"/>
                <w:szCs w:val="20"/>
              </w:rPr>
            </w:pPr>
            <w:r w:rsidRPr="00470E00">
              <w:rPr>
                <w:rFonts w:hint="eastAsia"/>
                <w:sz w:val="20"/>
                <w:szCs w:val="20"/>
              </w:rPr>
              <w:t>《固定型排气式铅酸蓄电池</w:t>
            </w:r>
            <w:r w:rsidRPr="00470E00">
              <w:rPr>
                <w:rFonts w:hint="eastAsia"/>
                <w:sz w:val="20"/>
                <w:szCs w:val="20"/>
              </w:rPr>
              <w:t xml:space="preserve"> </w:t>
            </w:r>
            <w:r w:rsidRPr="00470E00">
              <w:rPr>
                <w:rFonts w:hint="eastAsia"/>
                <w:sz w:val="20"/>
                <w:szCs w:val="20"/>
              </w:rPr>
              <w:t>第</w:t>
            </w:r>
            <w:r w:rsidRPr="00470E00">
              <w:rPr>
                <w:rFonts w:hint="eastAsia"/>
                <w:sz w:val="20"/>
                <w:szCs w:val="20"/>
              </w:rPr>
              <w:t>1</w:t>
            </w:r>
            <w:r w:rsidRPr="00470E00">
              <w:rPr>
                <w:rFonts w:hint="eastAsia"/>
                <w:sz w:val="20"/>
                <w:szCs w:val="20"/>
              </w:rPr>
              <w:t>部分</w:t>
            </w:r>
            <w:r w:rsidRPr="00470E00">
              <w:rPr>
                <w:sz w:val="20"/>
                <w:szCs w:val="20"/>
              </w:rPr>
              <w:t xml:space="preserve"> </w:t>
            </w:r>
            <w:r w:rsidRPr="00470E00">
              <w:rPr>
                <w:rFonts w:hint="eastAsia"/>
                <w:sz w:val="20"/>
                <w:szCs w:val="20"/>
              </w:rPr>
              <w:t>技术条件》</w:t>
            </w:r>
            <w:r w:rsidRPr="00470E00">
              <w:rPr>
                <w:rFonts w:hint="eastAsia"/>
                <w:sz w:val="20"/>
                <w:szCs w:val="20"/>
              </w:rPr>
              <w:t>GB/T 13337</w:t>
            </w:r>
            <w:r w:rsidRPr="00470E00">
              <w:rPr>
                <w:sz w:val="20"/>
                <w:szCs w:val="20"/>
              </w:rPr>
              <w:t>.1</w:t>
            </w:r>
          </w:p>
        </w:tc>
      </w:tr>
      <w:tr w:rsidR="00B472A2" w:rsidRPr="00470E00" w14:paraId="631F8AE8" w14:textId="77777777" w:rsidTr="00756453">
        <w:trPr>
          <w:trHeight w:val="170"/>
          <w:jc w:val="center"/>
        </w:trPr>
        <w:tc>
          <w:tcPr>
            <w:tcW w:w="1477" w:type="pct"/>
            <w:vAlign w:val="center"/>
          </w:tcPr>
          <w:p w14:paraId="53FE8836" w14:textId="77777777" w:rsidR="00B472A2" w:rsidRPr="00470E00" w:rsidRDefault="00B472A2" w:rsidP="00756453">
            <w:pPr>
              <w:ind w:firstLineChars="0" w:firstLine="0"/>
              <w:jc w:val="center"/>
              <w:rPr>
                <w:sz w:val="20"/>
                <w:szCs w:val="20"/>
              </w:rPr>
            </w:pPr>
            <w:r w:rsidRPr="00470E00">
              <w:rPr>
                <w:rFonts w:hint="eastAsia"/>
                <w:sz w:val="20"/>
                <w:szCs w:val="20"/>
              </w:rPr>
              <w:t>排气式镉镍碱性蓄电池</w:t>
            </w:r>
          </w:p>
        </w:tc>
        <w:tc>
          <w:tcPr>
            <w:tcW w:w="3523" w:type="pct"/>
            <w:vAlign w:val="center"/>
          </w:tcPr>
          <w:p w14:paraId="66BC5BED" w14:textId="77777777" w:rsidR="00B472A2" w:rsidRPr="00470E00" w:rsidRDefault="00B472A2" w:rsidP="00756453">
            <w:pPr>
              <w:ind w:firstLineChars="0" w:firstLine="0"/>
              <w:jc w:val="center"/>
              <w:rPr>
                <w:sz w:val="20"/>
                <w:szCs w:val="20"/>
              </w:rPr>
            </w:pPr>
            <w:r w:rsidRPr="00470E00">
              <w:rPr>
                <w:rFonts w:hint="eastAsia"/>
                <w:sz w:val="20"/>
                <w:szCs w:val="20"/>
              </w:rPr>
              <w:t>《含碱性或其他非酸性电解质的蓄电池和蓄电池组</w:t>
            </w:r>
            <w:r w:rsidRPr="00470E00">
              <w:rPr>
                <w:rFonts w:hint="eastAsia"/>
                <w:sz w:val="20"/>
                <w:szCs w:val="20"/>
              </w:rPr>
              <w:t xml:space="preserve"> </w:t>
            </w:r>
            <w:r w:rsidRPr="00470E00">
              <w:rPr>
                <w:rFonts w:hint="eastAsia"/>
                <w:sz w:val="20"/>
                <w:szCs w:val="20"/>
              </w:rPr>
              <w:t>方形排气式镉镍单体蓄电池》</w:t>
            </w:r>
            <w:r w:rsidRPr="00470E00">
              <w:rPr>
                <w:rFonts w:hint="eastAsia"/>
                <w:sz w:val="20"/>
                <w:szCs w:val="20"/>
              </w:rPr>
              <w:t>GB/T 15</w:t>
            </w:r>
            <w:r w:rsidRPr="00470E00">
              <w:rPr>
                <w:sz w:val="20"/>
                <w:szCs w:val="20"/>
              </w:rPr>
              <w:t>1</w:t>
            </w:r>
            <w:r w:rsidRPr="00470E00">
              <w:rPr>
                <w:rFonts w:hint="eastAsia"/>
                <w:sz w:val="20"/>
                <w:szCs w:val="20"/>
              </w:rPr>
              <w:t>42</w:t>
            </w:r>
          </w:p>
        </w:tc>
      </w:tr>
      <w:tr w:rsidR="00B472A2" w:rsidRPr="00470E00" w14:paraId="03F32D66" w14:textId="77777777" w:rsidTr="00756453">
        <w:trPr>
          <w:trHeight w:val="170"/>
          <w:jc w:val="center"/>
        </w:trPr>
        <w:tc>
          <w:tcPr>
            <w:tcW w:w="1477" w:type="pct"/>
            <w:vAlign w:val="center"/>
          </w:tcPr>
          <w:p w14:paraId="4C20D121" w14:textId="77777777" w:rsidR="00B472A2" w:rsidRPr="00470E00" w:rsidRDefault="00B472A2" w:rsidP="00756453">
            <w:pPr>
              <w:ind w:firstLineChars="0" w:firstLine="0"/>
              <w:jc w:val="center"/>
              <w:rPr>
                <w:sz w:val="20"/>
                <w:szCs w:val="20"/>
              </w:rPr>
            </w:pPr>
            <w:r w:rsidRPr="00470E00">
              <w:rPr>
                <w:rFonts w:hint="eastAsia"/>
                <w:sz w:val="20"/>
                <w:szCs w:val="20"/>
              </w:rPr>
              <w:t>阀控式密封铅酸蓄电池</w:t>
            </w:r>
          </w:p>
        </w:tc>
        <w:tc>
          <w:tcPr>
            <w:tcW w:w="3523" w:type="pct"/>
            <w:vAlign w:val="center"/>
          </w:tcPr>
          <w:p w14:paraId="2203B994" w14:textId="77777777" w:rsidR="00B472A2" w:rsidRPr="00470E00" w:rsidRDefault="00B472A2" w:rsidP="00756453">
            <w:pPr>
              <w:ind w:firstLineChars="0" w:firstLine="0"/>
              <w:jc w:val="center"/>
              <w:rPr>
                <w:sz w:val="20"/>
                <w:szCs w:val="20"/>
              </w:rPr>
            </w:pPr>
            <w:r w:rsidRPr="00470E00">
              <w:rPr>
                <w:rFonts w:hint="eastAsia"/>
                <w:sz w:val="20"/>
                <w:szCs w:val="20"/>
              </w:rPr>
              <w:t>《通信用阀控式密封铅酸蓄电池》</w:t>
            </w:r>
            <w:r w:rsidRPr="00470E00">
              <w:rPr>
                <w:rFonts w:hint="eastAsia"/>
                <w:sz w:val="20"/>
                <w:szCs w:val="20"/>
              </w:rPr>
              <w:t>YD</w:t>
            </w:r>
            <w:r w:rsidRPr="00470E00">
              <w:rPr>
                <w:sz w:val="20"/>
                <w:szCs w:val="20"/>
              </w:rPr>
              <w:t>/</w:t>
            </w:r>
            <w:r w:rsidRPr="00470E00">
              <w:rPr>
                <w:rFonts w:hint="eastAsia"/>
                <w:sz w:val="20"/>
                <w:szCs w:val="20"/>
              </w:rPr>
              <w:t>T</w:t>
            </w:r>
            <w:r w:rsidRPr="00470E00">
              <w:rPr>
                <w:sz w:val="20"/>
                <w:szCs w:val="20"/>
              </w:rPr>
              <w:t xml:space="preserve"> </w:t>
            </w:r>
            <w:r w:rsidRPr="00470E00">
              <w:rPr>
                <w:rFonts w:hint="eastAsia"/>
                <w:sz w:val="20"/>
                <w:szCs w:val="20"/>
              </w:rPr>
              <w:t>799</w:t>
            </w:r>
          </w:p>
        </w:tc>
      </w:tr>
      <w:tr w:rsidR="00B472A2" w:rsidRPr="00470E00" w14:paraId="0B83E978" w14:textId="77777777" w:rsidTr="00756453">
        <w:trPr>
          <w:trHeight w:val="170"/>
          <w:jc w:val="center"/>
        </w:trPr>
        <w:tc>
          <w:tcPr>
            <w:tcW w:w="1477" w:type="pct"/>
            <w:vAlign w:val="center"/>
          </w:tcPr>
          <w:p w14:paraId="2321523C" w14:textId="77777777" w:rsidR="00B472A2" w:rsidRPr="00470E00" w:rsidRDefault="00B472A2" w:rsidP="00756453">
            <w:pPr>
              <w:ind w:firstLineChars="0" w:firstLine="0"/>
              <w:jc w:val="center"/>
              <w:rPr>
                <w:sz w:val="20"/>
                <w:szCs w:val="20"/>
              </w:rPr>
            </w:pPr>
            <w:r w:rsidRPr="00470E00">
              <w:rPr>
                <w:rFonts w:hint="eastAsia"/>
                <w:sz w:val="20"/>
                <w:szCs w:val="20"/>
              </w:rPr>
              <w:t>电力储能用锂离子电池</w:t>
            </w:r>
          </w:p>
        </w:tc>
        <w:tc>
          <w:tcPr>
            <w:tcW w:w="3523" w:type="pct"/>
            <w:vAlign w:val="center"/>
          </w:tcPr>
          <w:p w14:paraId="505C99C5" w14:textId="77777777" w:rsidR="00B472A2" w:rsidRPr="00470E00" w:rsidRDefault="00B472A2" w:rsidP="00756453">
            <w:pPr>
              <w:ind w:firstLineChars="0" w:firstLine="0"/>
              <w:jc w:val="center"/>
              <w:rPr>
                <w:sz w:val="20"/>
                <w:szCs w:val="20"/>
              </w:rPr>
            </w:pPr>
            <w:r w:rsidRPr="00470E00">
              <w:rPr>
                <w:rFonts w:hint="eastAsia"/>
                <w:sz w:val="20"/>
                <w:szCs w:val="20"/>
              </w:rPr>
              <w:t>《电力储能用锂离子电池》</w:t>
            </w:r>
            <w:r w:rsidRPr="00470E00">
              <w:rPr>
                <w:rFonts w:hint="eastAsia"/>
                <w:sz w:val="20"/>
                <w:szCs w:val="20"/>
              </w:rPr>
              <w:t>GB/T 36276</w:t>
            </w:r>
          </w:p>
        </w:tc>
      </w:tr>
      <w:tr w:rsidR="00B472A2" w:rsidRPr="00470E00" w14:paraId="16E48408" w14:textId="77777777" w:rsidTr="00756453">
        <w:trPr>
          <w:trHeight w:val="170"/>
          <w:jc w:val="center"/>
        </w:trPr>
        <w:tc>
          <w:tcPr>
            <w:tcW w:w="1477" w:type="pct"/>
            <w:vAlign w:val="center"/>
          </w:tcPr>
          <w:p w14:paraId="5EA05E55" w14:textId="77777777" w:rsidR="00B472A2" w:rsidRPr="00470E00" w:rsidRDefault="00B472A2" w:rsidP="00756453">
            <w:pPr>
              <w:ind w:firstLineChars="0" w:firstLine="0"/>
              <w:jc w:val="center"/>
              <w:rPr>
                <w:sz w:val="20"/>
                <w:szCs w:val="20"/>
              </w:rPr>
            </w:pPr>
            <w:r w:rsidRPr="004838B1">
              <w:rPr>
                <w:rFonts w:hint="eastAsia"/>
                <w:sz w:val="20"/>
                <w:szCs w:val="20"/>
              </w:rPr>
              <w:t>电力储能用铅炭电池</w:t>
            </w:r>
          </w:p>
        </w:tc>
        <w:tc>
          <w:tcPr>
            <w:tcW w:w="3523" w:type="pct"/>
            <w:vAlign w:val="center"/>
          </w:tcPr>
          <w:p w14:paraId="494FD67E" w14:textId="77777777" w:rsidR="00B472A2" w:rsidRPr="00470E00" w:rsidRDefault="00B472A2" w:rsidP="00756453">
            <w:pPr>
              <w:ind w:firstLineChars="0" w:firstLine="0"/>
              <w:jc w:val="center"/>
              <w:rPr>
                <w:sz w:val="20"/>
                <w:szCs w:val="20"/>
              </w:rPr>
            </w:pPr>
            <w:r w:rsidRPr="00470E00">
              <w:rPr>
                <w:rFonts w:hint="eastAsia"/>
                <w:sz w:val="20"/>
                <w:szCs w:val="20"/>
              </w:rPr>
              <w:t>《</w:t>
            </w:r>
            <w:r w:rsidRPr="00CE6C55">
              <w:rPr>
                <w:rFonts w:hint="eastAsia"/>
                <w:sz w:val="20"/>
                <w:szCs w:val="20"/>
              </w:rPr>
              <w:t>电力储能用铅炭电池</w:t>
            </w:r>
            <w:r w:rsidRPr="00470E00">
              <w:rPr>
                <w:rFonts w:hint="eastAsia"/>
                <w:sz w:val="20"/>
                <w:szCs w:val="20"/>
              </w:rPr>
              <w:t>》</w:t>
            </w:r>
            <w:r w:rsidRPr="00CE6C55">
              <w:rPr>
                <w:sz w:val="20"/>
                <w:szCs w:val="20"/>
              </w:rPr>
              <w:t>GB/T 36280</w:t>
            </w:r>
          </w:p>
        </w:tc>
      </w:tr>
    </w:tbl>
    <w:p w14:paraId="57F0FA1B" w14:textId="5CDAE763" w:rsidR="00B25CAB" w:rsidRDefault="00B25CAB" w:rsidP="00000372">
      <w:pPr>
        <w:pStyle w:val="3"/>
      </w:pPr>
      <w:r w:rsidRPr="00470E00">
        <w:rPr>
          <w:rFonts w:hint="eastAsia"/>
        </w:rPr>
        <w:t>当</w:t>
      </w:r>
      <w:r>
        <w:rPr>
          <w:rFonts w:hint="eastAsia"/>
        </w:rPr>
        <w:t>蓄电池</w:t>
      </w:r>
      <w:r w:rsidRPr="00470E00">
        <w:rPr>
          <w:rFonts w:hint="eastAsia"/>
        </w:rPr>
        <w:t>在海拔</w:t>
      </w:r>
      <w:r w:rsidR="006805C9">
        <w:rPr>
          <w:rFonts w:hint="eastAsia"/>
        </w:rPr>
        <w:t>高度</w:t>
      </w:r>
      <w:r w:rsidRPr="00470E00">
        <w:rPr>
          <w:rFonts w:hint="eastAsia"/>
        </w:rPr>
        <w:t>2000m</w:t>
      </w:r>
      <w:r w:rsidR="006805C9">
        <w:rPr>
          <w:rFonts w:hint="eastAsia"/>
        </w:rPr>
        <w:t>及</w:t>
      </w:r>
      <w:r w:rsidRPr="00470E00">
        <w:rPr>
          <w:rFonts w:hint="eastAsia"/>
        </w:rPr>
        <w:t>以上环境中使用时，制造商应确认并在配套文件中说明适用的海拔、温度、气压等环境条件</w:t>
      </w:r>
      <w:r w:rsidR="00563561">
        <w:rPr>
          <w:rFonts w:hint="eastAsia"/>
        </w:rPr>
        <w:t>。</w:t>
      </w:r>
    </w:p>
    <w:p w14:paraId="6226C2B9" w14:textId="54EBB22E" w:rsidR="008E10A9" w:rsidRDefault="008B3E71" w:rsidP="00000372">
      <w:pPr>
        <w:pStyle w:val="3"/>
      </w:pPr>
      <w:r>
        <w:rPr>
          <w:rFonts w:hint="eastAsia"/>
        </w:rPr>
        <w:t>蓄</w:t>
      </w:r>
      <w:r w:rsidR="008E10A9">
        <w:rPr>
          <w:rFonts w:hint="eastAsia"/>
        </w:rPr>
        <w:t>电池串并联使用时，应由同型号、同容量、同制造厂的产品组成，并应具有一致性</w:t>
      </w:r>
      <w:r w:rsidR="007C2D27">
        <w:rPr>
          <w:rFonts w:hint="eastAsia"/>
        </w:rPr>
        <w:t>；</w:t>
      </w:r>
      <w:r w:rsidR="008E10A9">
        <w:rPr>
          <w:rFonts w:hint="eastAsia"/>
        </w:rPr>
        <w:t>宜选用大容量单体储能电池，减少并联数</w:t>
      </w:r>
      <w:r w:rsidR="00EA428F">
        <w:rPr>
          <w:rFonts w:hint="eastAsia"/>
        </w:rPr>
        <w:t>。</w:t>
      </w:r>
    </w:p>
    <w:p w14:paraId="52B7BE9D" w14:textId="48CA9617" w:rsidR="00B25CAB" w:rsidRDefault="00B25CAB" w:rsidP="00000372">
      <w:pPr>
        <w:pStyle w:val="3"/>
      </w:pPr>
      <w:r>
        <w:rPr>
          <w:rFonts w:hint="eastAsia"/>
        </w:rPr>
        <w:t>蓄电池</w:t>
      </w:r>
      <w:r w:rsidRPr="00470E00">
        <w:rPr>
          <w:rFonts w:hint="eastAsia"/>
        </w:rPr>
        <w:t>应设置安全、牢固、带有通风口的存放箱，箱体应由耐久材料制造，可避免电池酸液腐蚀。</w:t>
      </w:r>
    </w:p>
    <w:p w14:paraId="1EECD62F" w14:textId="075DF096" w:rsidR="007A351F" w:rsidRPr="007A351F" w:rsidRDefault="007A351F" w:rsidP="007A351F">
      <w:pPr>
        <w:pStyle w:val="2"/>
        <w:spacing w:before="156" w:after="156"/>
      </w:pPr>
      <w:bookmarkStart w:id="186" w:name="_Toc39848445"/>
      <w:bookmarkStart w:id="187" w:name="_Toc39848549"/>
      <w:r>
        <w:rPr>
          <w:rFonts w:hint="eastAsia"/>
        </w:rPr>
        <w:t>电池管理系统</w:t>
      </w:r>
      <w:bookmarkEnd w:id="186"/>
      <w:bookmarkEnd w:id="187"/>
    </w:p>
    <w:p w14:paraId="41864F62" w14:textId="3022125E" w:rsidR="008E10A9" w:rsidRPr="008E10A9" w:rsidRDefault="00E84E03" w:rsidP="007A351F">
      <w:pPr>
        <w:ind w:firstLine="420"/>
      </w:pPr>
      <w:r>
        <w:rPr>
          <w:rFonts w:hint="eastAsia"/>
        </w:rPr>
        <w:t>储能型建筑</w:t>
      </w:r>
      <w:r w:rsidRPr="00470E00">
        <w:rPr>
          <w:rFonts w:hint="eastAsia"/>
        </w:rPr>
        <w:t>光伏系统</w:t>
      </w:r>
      <w:r w:rsidR="008E10A9">
        <w:rPr>
          <w:rFonts w:hint="eastAsia"/>
        </w:rPr>
        <w:t>应</w:t>
      </w:r>
      <w:r w:rsidR="002E47C8">
        <w:rPr>
          <w:rFonts w:hint="eastAsia"/>
        </w:rPr>
        <w:t>配备</w:t>
      </w:r>
      <w:r w:rsidR="008E10A9">
        <w:rPr>
          <w:rFonts w:hint="eastAsia"/>
        </w:rPr>
        <w:t>电池管理系统</w:t>
      </w:r>
      <w:r w:rsidR="00165AAA">
        <w:rPr>
          <w:rFonts w:hint="eastAsia"/>
        </w:rPr>
        <w:t>。电池管理系统应</w:t>
      </w:r>
      <w:r w:rsidR="008E10A9">
        <w:rPr>
          <w:rFonts w:hint="eastAsia"/>
        </w:rPr>
        <w:t>采用在线检测装置进行智能化实时检测，具有在线识别电池组落后单体、判断储能电池整体性能、充放电管理等功能</w:t>
      </w:r>
      <w:r w:rsidR="00503B52">
        <w:rPr>
          <w:rFonts w:hint="eastAsia"/>
        </w:rPr>
        <w:t>。</w:t>
      </w:r>
      <w:r w:rsidR="003B5CD1">
        <w:rPr>
          <w:rFonts w:hint="eastAsia"/>
        </w:rPr>
        <w:t>电池管理系统</w:t>
      </w:r>
      <w:r w:rsidR="008E10A9">
        <w:rPr>
          <w:rFonts w:hint="eastAsia"/>
        </w:rPr>
        <w:t>宜具有人机界面和通信接口。</w:t>
      </w:r>
    </w:p>
    <w:p w14:paraId="406AE518" w14:textId="35BABD79" w:rsidR="007A2376" w:rsidRPr="00470E00" w:rsidRDefault="00EF6121" w:rsidP="008F11BC">
      <w:pPr>
        <w:pStyle w:val="1"/>
      </w:pPr>
      <w:bookmarkStart w:id="188" w:name="_Toc39848446"/>
      <w:bookmarkStart w:id="189" w:name="_Toc39848550"/>
      <w:r w:rsidRPr="00470E00">
        <w:rPr>
          <w:rFonts w:hint="eastAsia"/>
        </w:rPr>
        <w:t>并网接口</w:t>
      </w:r>
      <w:r w:rsidR="007F7D0A" w:rsidRPr="00470E00">
        <w:rPr>
          <w:rFonts w:hint="eastAsia"/>
        </w:rPr>
        <w:t>设备</w:t>
      </w:r>
      <w:bookmarkEnd w:id="188"/>
      <w:bookmarkEnd w:id="189"/>
    </w:p>
    <w:p w14:paraId="1681D365" w14:textId="0B21E456" w:rsidR="003D2415" w:rsidRPr="00470E00" w:rsidRDefault="003D2415" w:rsidP="003D2415">
      <w:pPr>
        <w:pStyle w:val="2"/>
        <w:spacing w:before="156" w:after="156"/>
      </w:pPr>
      <w:bookmarkStart w:id="190" w:name="_Toc39848447"/>
      <w:bookmarkStart w:id="191" w:name="_Toc39848551"/>
      <w:r w:rsidRPr="00470E00">
        <w:rPr>
          <w:rFonts w:hint="eastAsia"/>
        </w:rPr>
        <w:t>并网接口断路器</w:t>
      </w:r>
      <w:bookmarkEnd w:id="190"/>
      <w:bookmarkEnd w:id="191"/>
    </w:p>
    <w:p w14:paraId="2AB4CD3A" w14:textId="3E0DFDB3" w:rsidR="00CD2392" w:rsidRPr="00470E00" w:rsidRDefault="00033646" w:rsidP="00CD2392">
      <w:pPr>
        <w:ind w:firstLine="420"/>
      </w:pPr>
      <w:r w:rsidRPr="00470E00">
        <w:rPr>
          <w:rFonts w:hint="eastAsia"/>
        </w:rPr>
        <w:t>并网接口断路器应满足《户用分布式光伏发电并网接口技术规范》</w:t>
      </w:r>
      <w:r w:rsidRPr="00470E00">
        <w:rPr>
          <w:rFonts w:hint="eastAsia"/>
        </w:rPr>
        <w:t>G</w:t>
      </w:r>
      <w:r w:rsidRPr="00470E00">
        <w:t>B/T 33342</w:t>
      </w:r>
      <w:r w:rsidRPr="00470E00">
        <w:rPr>
          <w:rFonts w:hint="eastAsia"/>
        </w:rPr>
        <w:t>的技术要求。</w:t>
      </w:r>
    </w:p>
    <w:p w14:paraId="582512E0" w14:textId="2FF22493" w:rsidR="008D6EC4" w:rsidRPr="00470E00" w:rsidRDefault="00AA6638" w:rsidP="008D6EC4">
      <w:pPr>
        <w:pStyle w:val="2"/>
        <w:spacing w:before="156" w:after="156"/>
      </w:pPr>
      <w:bookmarkStart w:id="192" w:name="_Toc39848448"/>
      <w:bookmarkStart w:id="193" w:name="_Toc39848552"/>
      <w:r w:rsidRPr="00470E00">
        <w:rPr>
          <w:rFonts w:hint="eastAsia"/>
        </w:rPr>
        <w:t>剩余电流保护装置</w:t>
      </w:r>
      <w:bookmarkEnd w:id="192"/>
      <w:bookmarkEnd w:id="193"/>
    </w:p>
    <w:p w14:paraId="2151F032" w14:textId="7BD2DFEE" w:rsidR="008D6EC4" w:rsidRPr="00470E00" w:rsidRDefault="00AA6638" w:rsidP="008D6EC4">
      <w:pPr>
        <w:ind w:firstLine="420"/>
      </w:pPr>
      <w:r w:rsidRPr="00470E00">
        <w:rPr>
          <w:rFonts w:hint="eastAsia"/>
        </w:rPr>
        <w:t>建筑光伏发电系统应在并网点安装剩余电流保护装置，并应符合《剩余电流动作保护装置安装和运行》</w:t>
      </w:r>
      <w:r w:rsidRPr="00470E00">
        <w:rPr>
          <w:rFonts w:hint="eastAsia"/>
        </w:rPr>
        <w:t>G</w:t>
      </w:r>
      <w:r w:rsidRPr="00470E00">
        <w:t>B</w:t>
      </w:r>
      <w:r w:rsidR="002A1830">
        <w:t>/T</w:t>
      </w:r>
      <w:r w:rsidRPr="00470E00">
        <w:t xml:space="preserve"> 13955</w:t>
      </w:r>
      <w:r w:rsidRPr="00470E00">
        <w:rPr>
          <w:rFonts w:hint="eastAsia"/>
        </w:rPr>
        <w:t>和</w:t>
      </w:r>
      <w:r w:rsidRPr="003C5D5C">
        <w:rPr>
          <w:rFonts w:hint="eastAsia"/>
        </w:rPr>
        <w:t>《</w:t>
      </w:r>
      <w:r w:rsidR="00974349" w:rsidRPr="003C5D5C">
        <w:rPr>
          <w:rFonts w:hint="eastAsia"/>
        </w:rPr>
        <w:t>低压配电设计规范</w:t>
      </w:r>
      <w:r w:rsidRPr="003C5D5C">
        <w:rPr>
          <w:rFonts w:hint="eastAsia"/>
        </w:rPr>
        <w:t>》</w:t>
      </w:r>
      <w:r w:rsidRPr="00470E00">
        <w:rPr>
          <w:rFonts w:hint="eastAsia"/>
        </w:rPr>
        <w:t>G</w:t>
      </w:r>
      <w:r w:rsidRPr="00470E00">
        <w:t>B 500</w:t>
      </w:r>
      <w:r w:rsidR="00201714" w:rsidRPr="00470E00">
        <w:t>5</w:t>
      </w:r>
      <w:r w:rsidRPr="00470E00">
        <w:t>4</w:t>
      </w:r>
      <w:r w:rsidRPr="00470E00">
        <w:rPr>
          <w:rFonts w:hint="eastAsia"/>
        </w:rPr>
        <w:t>的规定。</w:t>
      </w:r>
    </w:p>
    <w:p w14:paraId="0C174E4F" w14:textId="13CD9B7F" w:rsidR="00974349" w:rsidRPr="00470E00" w:rsidRDefault="00974349" w:rsidP="00974349">
      <w:pPr>
        <w:pStyle w:val="2"/>
        <w:spacing w:before="156" w:after="156"/>
      </w:pPr>
      <w:bookmarkStart w:id="194" w:name="_Toc39848449"/>
      <w:bookmarkStart w:id="195" w:name="_Toc39848553"/>
      <w:r w:rsidRPr="00470E00">
        <w:rPr>
          <w:rFonts w:hint="eastAsia"/>
        </w:rPr>
        <w:t>电能计量装置</w:t>
      </w:r>
      <w:bookmarkEnd w:id="194"/>
      <w:bookmarkEnd w:id="195"/>
    </w:p>
    <w:p w14:paraId="66651424" w14:textId="53B36E41" w:rsidR="00A871DC" w:rsidRPr="00000372" w:rsidRDefault="00A871DC" w:rsidP="00000372">
      <w:pPr>
        <w:pStyle w:val="3"/>
      </w:pPr>
      <w:r w:rsidRPr="00000372">
        <w:rPr>
          <w:rFonts w:hint="eastAsia"/>
        </w:rPr>
        <w:t>并网型建筑光伏系统接入电网前，应明确并网点和上网电量、</w:t>
      </w:r>
      <w:r w:rsidR="00F833CA" w:rsidRPr="00000372">
        <w:rPr>
          <w:rFonts w:hint="eastAsia"/>
        </w:rPr>
        <w:t>用网</w:t>
      </w:r>
      <w:r w:rsidRPr="00000372">
        <w:rPr>
          <w:rFonts w:hint="eastAsia"/>
        </w:rPr>
        <w:t>电量的关口计量点，关口计量点</w:t>
      </w:r>
      <w:r w:rsidR="00F833CA" w:rsidRPr="00000372">
        <w:rPr>
          <w:rFonts w:hint="eastAsia"/>
        </w:rPr>
        <w:t>原则上设置在产权分界的并网型建筑光伏系统并网点。</w:t>
      </w:r>
    </w:p>
    <w:p w14:paraId="230E4350" w14:textId="25998F8D" w:rsidR="00D60C1D" w:rsidRDefault="00D60C1D" w:rsidP="00000372">
      <w:pPr>
        <w:pStyle w:val="3"/>
      </w:pPr>
      <w:r>
        <w:rPr>
          <w:rFonts w:hint="eastAsia"/>
        </w:rPr>
        <w:t>光伏系统应在每个并网点和关口计量点分别设置</w:t>
      </w:r>
      <w:r w:rsidR="00473DAD" w:rsidRPr="00470E00">
        <w:rPr>
          <w:rFonts w:hint="eastAsia"/>
        </w:rPr>
        <w:t>电能计量装置和相应的电能采集装置</w:t>
      </w:r>
      <w:r w:rsidR="00FC7BC4">
        <w:rPr>
          <w:rFonts w:hint="eastAsia"/>
        </w:rPr>
        <w:t>。当</w:t>
      </w:r>
      <w:r>
        <w:rPr>
          <w:rFonts w:hint="eastAsia"/>
        </w:rPr>
        <w:t>并网点位于关口计量点时，可</w:t>
      </w:r>
      <w:r w:rsidR="00915428">
        <w:rPr>
          <w:rFonts w:hint="eastAsia"/>
        </w:rPr>
        <w:t>在</w:t>
      </w:r>
      <w:r w:rsidR="00FA1B80">
        <w:rPr>
          <w:rFonts w:hint="eastAsia"/>
        </w:rPr>
        <w:t>该</w:t>
      </w:r>
      <w:r w:rsidR="00915428">
        <w:rPr>
          <w:rFonts w:hint="eastAsia"/>
        </w:rPr>
        <w:t>点位置</w:t>
      </w:r>
      <w:r>
        <w:rPr>
          <w:rFonts w:hint="eastAsia"/>
        </w:rPr>
        <w:t>设置一套</w:t>
      </w:r>
      <w:r w:rsidR="00915428">
        <w:rPr>
          <w:rFonts w:hint="eastAsia"/>
        </w:rPr>
        <w:t>电能</w:t>
      </w:r>
      <w:r>
        <w:rPr>
          <w:rFonts w:hint="eastAsia"/>
        </w:rPr>
        <w:t>计量装置</w:t>
      </w:r>
      <w:r w:rsidR="00626492">
        <w:rPr>
          <w:rFonts w:hint="eastAsia"/>
        </w:rPr>
        <w:t>。</w:t>
      </w:r>
    </w:p>
    <w:p w14:paraId="77356AD5" w14:textId="2F957171" w:rsidR="005A04FA" w:rsidRDefault="005A04FA" w:rsidP="00000372">
      <w:pPr>
        <w:pStyle w:val="3"/>
      </w:pPr>
      <w:r>
        <w:rPr>
          <w:rFonts w:hint="eastAsia"/>
        </w:rPr>
        <w:t>电能计量装置应采用</w:t>
      </w:r>
      <w:r w:rsidRPr="00D84D6C">
        <w:rPr>
          <w:rFonts w:hint="eastAsia"/>
        </w:rPr>
        <w:t>符合</w:t>
      </w:r>
      <w:r w:rsidRPr="003C5D5C">
        <w:rPr>
          <w:rFonts w:hint="eastAsia"/>
        </w:rPr>
        <w:t>《</w:t>
      </w:r>
      <w:r w:rsidRPr="003C5D5C">
        <w:t>0.2S</w:t>
      </w:r>
      <w:r w:rsidRPr="003C5D5C">
        <w:rPr>
          <w:rFonts w:hint="eastAsia"/>
        </w:rPr>
        <w:t>和</w:t>
      </w:r>
      <w:r w:rsidRPr="003C5D5C">
        <w:t>0.5S</w:t>
      </w:r>
      <w:r w:rsidRPr="003C5D5C">
        <w:rPr>
          <w:rFonts w:hint="eastAsia"/>
        </w:rPr>
        <w:t>级静止式交流有功电度表》</w:t>
      </w:r>
      <w:r w:rsidRPr="00D84D6C">
        <w:rPr>
          <w:rFonts w:hint="eastAsia"/>
        </w:rPr>
        <w:t>GB/T 17883</w:t>
      </w:r>
      <w:r w:rsidRPr="00D84D6C">
        <w:rPr>
          <w:rFonts w:hint="eastAsia"/>
        </w:rPr>
        <w:t>和《多功能电能表》</w:t>
      </w:r>
      <w:r w:rsidRPr="00D84D6C">
        <w:rPr>
          <w:rFonts w:hint="eastAsia"/>
        </w:rPr>
        <w:t>DL/T 614</w:t>
      </w:r>
      <w:r>
        <w:rPr>
          <w:rFonts w:hint="eastAsia"/>
        </w:rPr>
        <w:t>的静止式多功能电能表，其安装和使用</w:t>
      </w:r>
      <w:r w:rsidR="00384D07" w:rsidRPr="00470E00">
        <w:rPr>
          <w:rFonts w:hint="eastAsia"/>
        </w:rPr>
        <w:t>应符合《电能计量装置技术</w:t>
      </w:r>
      <w:r w:rsidR="00384D07" w:rsidRPr="00470E00">
        <w:rPr>
          <w:rFonts w:hint="eastAsia"/>
        </w:rPr>
        <w:lastRenderedPageBreak/>
        <w:t>管理规程》</w:t>
      </w:r>
      <w:r w:rsidR="00384D07" w:rsidRPr="00470E00">
        <w:rPr>
          <w:rFonts w:hint="eastAsia"/>
        </w:rPr>
        <w:t>DL/T</w:t>
      </w:r>
      <w:r w:rsidR="00384D07" w:rsidRPr="00470E00">
        <w:t xml:space="preserve"> </w:t>
      </w:r>
      <w:r w:rsidR="00384D07" w:rsidRPr="00470E00">
        <w:rPr>
          <w:rFonts w:hint="eastAsia"/>
        </w:rPr>
        <w:t>448</w:t>
      </w:r>
      <w:r w:rsidR="00384D07" w:rsidRPr="00470E00">
        <w:rPr>
          <w:rFonts w:hint="eastAsia"/>
        </w:rPr>
        <w:t>和《电测量及电能计量装置设计技术规程》</w:t>
      </w:r>
      <w:r w:rsidR="00384D07" w:rsidRPr="00470E00">
        <w:rPr>
          <w:rFonts w:hint="eastAsia"/>
        </w:rPr>
        <w:t>DL/T</w:t>
      </w:r>
      <w:r w:rsidR="00384D07" w:rsidRPr="00470E00">
        <w:t xml:space="preserve"> </w:t>
      </w:r>
      <w:r w:rsidR="00384D07" w:rsidRPr="00470E00">
        <w:rPr>
          <w:rFonts w:hint="eastAsia"/>
        </w:rPr>
        <w:t>5137</w:t>
      </w:r>
      <w:r w:rsidR="00384D07" w:rsidRPr="00470E00">
        <w:rPr>
          <w:rFonts w:hint="eastAsia"/>
        </w:rPr>
        <w:t>的规定</w:t>
      </w:r>
      <w:r w:rsidR="00062059">
        <w:rPr>
          <w:rFonts w:hint="eastAsia"/>
        </w:rPr>
        <w:t>。</w:t>
      </w:r>
    </w:p>
    <w:p w14:paraId="3744E531" w14:textId="2E9F9396" w:rsidR="009274F2" w:rsidRDefault="00CE7938" w:rsidP="00000372">
      <w:pPr>
        <w:pStyle w:val="3"/>
      </w:pPr>
      <w:r>
        <w:rPr>
          <w:rFonts w:hint="eastAsia"/>
        </w:rPr>
        <w:t>电能计量装置所采用的电能表应具备下列功能：</w:t>
      </w:r>
    </w:p>
    <w:p w14:paraId="691966E9" w14:textId="145E55C9" w:rsidR="009274F2" w:rsidRDefault="009274F2" w:rsidP="00396645">
      <w:pPr>
        <w:pStyle w:val="af0"/>
        <w:numPr>
          <w:ilvl w:val="0"/>
          <w:numId w:val="26"/>
        </w:numPr>
        <w:ind w:firstLineChars="0"/>
      </w:pPr>
      <w:r>
        <w:rPr>
          <w:rFonts w:hint="eastAsia"/>
        </w:rPr>
        <w:t>应具备双向有功和四象限无功计量功能、事件记录功能；</w:t>
      </w:r>
    </w:p>
    <w:p w14:paraId="729FA768" w14:textId="6629D896" w:rsidR="009274F2" w:rsidRDefault="009274F2" w:rsidP="00396645">
      <w:pPr>
        <w:pStyle w:val="af0"/>
        <w:numPr>
          <w:ilvl w:val="0"/>
          <w:numId w:val="26"/>
        </w:numPr>
        <w:ind w:firstLineChars="0"/>
      </w:pPr>
      <w:r>
        <w:rPr>
          <w:rFonts w:hint="eastAsia"/>
        </w:rPr>
        <w:t>应具备电流、电压、电量等信息采集和三相电流不平衡监测功能；</w:t>
      </w:r>
    </w:p>
    <w:p w14:paraId="7523D29C" w14:textId="6222FC57" w:rsidR="00974349" w:rsidRPr="00470E00" w:rsidRDefault="009274F2" w:rsidP="005B6B91">
      <w:pPr>
        <w:pStyle w:val="af0"/>
        <w:numPr>
          <w:ilvl w:val="0"/>
          <w:numId w:val="26"/>
        </w:numPr>
        <w:ind w:firstLineChars="0"/>
      </w:pPr>
      <w:r>
        <w:rPr>
          <w:rFonts w:hint="eastAsia"/>
        </w:rPr>
        <w:t>应配有标准通信接口，具备本地通信和通过电能信息采集终端远程通信的功能</w:t>
      </w:r>
      <w:r w:rsidR="00F7787F">
        <w:rPr>
          <w:rFonts w:hint="eastAsia"/>
        </w:rPr>
        <w:t>，</w:t>
      </w:r>
      <w:r w:rsidR="00BF50D3">
        <w:rPr>
          <w:rFonts w:hint="eastAsia"/>
        </w:rPr>
        <w:t>非自然人项目的</w:t>
      </w:r>
      <w:r w:rsidR="00D629AF" w:rsidRPr="00470E00">
        <w:rPr>
          <w:rFonts w:hint="eastAsia"/>
        </w:rPr>
        <w:t>电能计量装置采集的信息应接入电力调度部门的电能信息采集系统</w:t>
      </w:r>
      <w:r w:rsidR="00473DAD" w:rsidRPr="00470E00">
        <w:rPr>
          <w:rFonts w:hint="eastAsia"/>
        </w:rPr>
        <w:t>。</w:t>
      </w:r>
    </w:p>
    <w:p w14:paraId="6BC5B913" w14:textId="77777777" w:rsidR="00B25CAB" w:rsidRPr="00470E00" w:rsidRDefault="00B25CAB" w:rsidP="00B25CAB">
      <w:pPr>
        <w:pStyle w:val="1"/>
      </w:pPr>
      <w:bookmarkStart w:id="196" w:name="_Toc39753822"/>
      <w:bookmarkStart w:id="197" w:name="_Toc39848450"/>
      <w:bookmarkStart w:id="198" w:name="_Toc39848554"/>
      <w:bookmarkEnd w:id="196"/>
      <w:r w:rsidRPr="00470E00">
        <w:rPr>
          <w:rFonts w:hint="eastAsia"/>
        </w:rPr>
        <w:t>配电箱</w:t>
      </w:r>
      <w:bookmarkEnd w:id="197"/>
      <w:bookmarkEnd w:id="198"/>
    </w:p>
    <w:p w14:paraId="1B5A01E5" w14:textId="2FD34FE9" w:rsidR="00B25CAB" w:rsidRPr="00470E00" w:rsidRDefault="00145B2C" w:rsidP="00B25CAB">
      <w:pPr>
        <w:pStyle w:val="2"/>
        <w:spacing w:before="156" w:after="156"/>
      </w:pPr>
      <w:bookmarkStart w:id="199" w:name="_Toc39848451"/>
      <w:bookmarkStart w:id="200" w:name="_Toc39848555"/>
      <w:r>
        <w:rPr>
          <w:rFonts w:hint="eastAsia"/>
        </w:rPr>
        <w:t>直流汇流箱</w:t>
      </w:r>
      <w:bookmarkEnd w:id="199"/>
      <w:bookmarkEnd w:id="200"/>
    </w:p>
    <w:p w14:paraId="5535EEE2" w14:textId="078D7E6A" w:rsidR="00011C7B" w:rsidRDefault="00B25CAB" w:rsidP="00000372">
      <w:pPr>
        <w:pStyle w:val="3"/>
      </w:pPr>
      <w:r w:rsidRPr="00470E00">
        <w:rPr>
          <w:rFonts w:hint="eastAsia"/>
        </w:rPr>
        <w:t>直流汇流箱应符合《光伏发电站汇流箱技术要求》</w:t>
      </w:r>
      <w:r w:rsidRPr="00470E00">
        <w:rPr>
          <w:rFonts w:hint="eastAsia"/>
        </w:rPr>
        <w:t>GB/T 34936</w:t>
      </w:r>
      <w:r w:rsidRPr="00470E00">
        <w:rPr>
          <w:rFonts w:hint="eastAsia"/>
        </w:rPr>
        <w:t>的规定，具备防雷、过流、断路、防反充电等保护功能。</w:t>
      </w:r>
    </w:p>
    <w:p w14:paraId="6707688F" w14:textId="2A439B06" w:rsidR="00B25CAB" w:rsidRDefault="00875814" w:rsidP="00000372">
      <w:pPr>
        <w:pStyle w:val="3"/>
      </w:pPr>
      <w:r>
        <w:rPr>
          <w:rFonts w:hint="eastAsia"/>
        </w:rPr>
        <w:t>安装在</w:t>
      </w:r>
      <w:r w:rsidRPr="00875814">
        <w:rPr>
          <w:rFonts w:hint="eastAsia"/>
        </w:rPr>
        <w:t>室内</w:t>
      </w:r>
      <w:r>
        <w:rPr>
          <w:rFonts w:hint="eastAsia"/>
        </w:rPr>
        <w:t>的直流</w:t>
      </w:r>
      <w:r w:rsidRPr="00875814">
        <w:rPr>
          <w:rFonts w:hint="eastAsia"/>
        </w:rPr>
        <w:t>汇流箱</w:t>
      </w:r>
      <w:r>
        <w:rPr>
          <w:rFonts w:hint="eastAsia"/>
        </w:rPr>
        <w:t>的防护等级</w:t>
      </w:r>
      <w:r w:rsidR="00F032F1">
        <w:rPr>
          <w:rFonts w:hint="eastAsia"/>
        </w:rPr>
        <w:t>不应</w:t>
      </w:r>
      <w:r w:rsidRPr="00875814">
        <w:rPr>
          <w:rFonts w:hint="eastAsia"/>
        </w:rPr>
        <w:t>低于</w:t>
      </w:r>
      <w:r w:rsidRPr="00875814">
        <w:rPr>
          <w:rFonts w:hint="eastAsia"/>
        </w:rPr>
        <w:t>IP44</w:t>
      </w:r>
      <w:r w:rsidRPr="00875814">
        <w:rPr>
          <w:rFonts w:hint="eastAsia"/>
        </w:rPr>
        <w:t>，</w:t>
      </w:r>
      <w:r>
        <w:rPr>
          <w:rFonts w:hint="eastAsia"/>
        </w:rPr>
        <w:t>安装在</w:t>
      </w:r>
      <w:r w:rsidRPr="00875814">
        <w:rPr>
          <w:rFonts w:hint="eastAsia"/>
        </w:rPr>
        <w:t>室外</w:t>
      </w:r>
      <w:r>
        <w:rPr>
          <w:rFonts w:hint="eastAsia"/>
        </w:rPr>
        <w:t>的直流</w:t>
      </w:r>
      <w:r w:rsidRPr="00875814">
        <w:rPr>
          <w:rFonts w:hint="eastAsia"/>
        </w:rPr>
        <w:t>汇流箱</w:t>
      </w:r>
      <w:r>
        <w:rPr>
          <w:rFonts w:hint="eastAsia"/>
        </w:rPr>
        <w:t>防护等级</w:t>
      </w:r>
      <w:r w:rsidR="00F032F1">
        <w:rPr>
          <w:rFonts w:hint="eastAsia"/>
        </w:rPr>
        <w:t>不应</w:t>
      </w:r>
      <w:r w:rsidRPr="00875814">
        <w:rPr>
          <w:rFonts w:hint="eastAsia"/>
        </w:rPr>
        <w:t>低于</w:t>
      </w:r>
      <w:r w:rsidRPr="00875814">
        <w:rPr>
          <w:rFonts w:hint="eastAsia"/>
        </w:rPr>
        <w:t>IP56</w:t>
      </w:r>
      <w:r>
        <w:rPr>
          <w:rFonts w:hint="eastAsia"/>
        </w:rPr>
        <w:t>，且应</w:t>
      </w:r>
      <w:r w:rsidR="00B25CAB" w:rsidRPr="00470E00">
        <w:rPr>
          <w:rFonts w:hint="eastAsia"/>
        </w:rPr>
        <w:t>采取</w:t>
      </w:r>
      <w:r w:rsidR="00475376">
        <w:rPr>
          <w:rFonts w:hint="eastAsia"/>
        </w:rPr>
        <w:t>合理</w:t>
      </w:r>
      <w:r>
        <w:rPr>
          <w:rFonts w:hint="eastAsia"/>
        </w:rPr>
        <w:t>的</w:t>
      </w:r>
      <w:r w:rsidR="00B25CAB" w:rsidRPr="00470E00">
        <w:rPr>
          <w:rFonts w:hint="eastAsia"/>
        </w:rPr>
        <w:t>防雨、防腐、防尘措施。</w:t>
      </w:r>
    </w:p>
    <w:p w14:paraId="79193B34" w14:textId="210EFEDB" w:rsidR="00011C7B" w:rsidRPr="000D16D9" w:rsidRDefault="00011C7B" w:rsidP="005B6B91">
      <w:pPr>
        <w:pStyle w:val="3"/>
      </w:pPr>
      <w:r w:rsidRPr="00011C7B">
        <w:rPr>
          <w:rFonts w:hint="eastAsia"/>
        </w:rPr>
        <w:t>一级</w:t>
      </w:r>
      <w:r w:rsidR="00FF6E02">
        <w:rPr>
          <w:rFonts w:hint="eastAsia"/>
        </w:rPr>
        <w:t>直流</w:t>
      </w:r>
      <w:r w:rsidRPr="00011C7B">
        <w:rPr>
          <w:rFonts w:hint="eastAsia"/>
        </w:rPr>
        <w:t>汇流箱应具有光伏组件串过流保护，应标配防反二极管</w:t>
      </w:r>
      <w:r w:rsidRPr="00470E00">
        <w:rPr>
          <w:rFonts w:hint="eastAsia"/>
        </w:rPr>
        <w:t>。</w:t>
      </w:r>
    </w:p>
    <w:p w14:paraId="224322E6" w14:textId="77777777" w:rsidR="00B25CAB" w:rsidRPr="00470E00" w:rsidRDefault="00B25CAB" w:rsidP="00B25CAB">
      <w:pPr>
        <w:pStyle w:val="2"/>
        <w:spacing w:before="156" w:after="156"/>
      </w:pPr>
      <w:bookmarkStart w:id="201" w:name="_Toc39848452"/>
      <w:bookmarkStart w:id="202" w:name="_Toc39848556"/>
      <w:r w:rsidRPr="00470E00">
        <w:rPr>
          <w:rFonts w:hint="eastAsia"/>
        </w:rPr>
        <w:t>交流配电箱</w:t>
      </w:r>
      <w:bookmarkEnd w:id="201"/>
      <w:bookmarkEnd w:id="202"/>
    </w:p>
    <w:p w14:paraId="049E8915" w14:textId="5E560CAA" w:rsidR="00B25CAB" w:rsidRDefault="001E4735" w:rsidP="005B6B91">
      <w:pPr>
        <w:pStyle w:val="3"/>
      </w:pPr>
      <w:r>
        <w:rPr>
          <w:rFonts w:hint="eastAsia"/>
        </w:rPr>
        <w:t>交流配电箱</w:t>
      </w:r>
      <w:r w:rsidR="00B25CAB" w:rsidRPr="00470E00">
        <w:rPr>
          <w:rFonts w:hint="eastAsia"/>
        </w:rPr>
        <w:t>应符合《低压成套开关设备和控制设备》</w:t>
      </w:r>
      <w:r w:rsidR="00B25CAB" w:rsidRPr="00470E00">
        <w:rPr>
          <w:rFonts w:hint="eastAsia"/>
        </w:rPr>
        <w:t>GB</w:t>
      </w:r>
      <w:r w:rsidR="00B25CAB" w:rsidRPr="00470E00">
        <w:t>/</w:t>
      </w:r>
      <w:r w:rsidR="00B25CAB" w:rsidRPr="00470E00">
        <w:rPr>
          <w:rFonts w:hint="eastAsia"/>
        </w:rPr>
        <w:t>T 7251</w:t>
      </w:r>
      <w:r w:rsidR="00B25CAB" w:rsidRPr="00470E00">
        <w:rPr>
          <w:rFonts w:hint="eastAsia"/>
        </w:rPr>
        <w:t>系列标准的规定，在建筑中的应用应符合《民用建筑电气设计规范》</w:t>
      </w:r>
      <w:r w:rsidR="00B25CAB" w:rsidRPr="00470E00">
        <w:rPr>
          <w:rFonts w:hint="eastAsia"/>
        </w:rPr>
        <w:t>JGJ</w:t>
      </w:r>
      <w:r w:rsidR="00B25CAB">
        <w:t xml:space="preserve"> </w:t>
      </w:r>
      <w:r w:rsidR="00B25CAB" w:rsidRPr="00470E00">
        <w:rPr>
          <w:rFonts w:hint="eastAsia"/>
        </w:rPr>
        <w:t>16</w:t>
      </w:r>
      <w:r w:rsidR="00B25CAB" w:rsidRPr="00470E00">
        <w:rPr>
          <w:rFonts w:hint="eastAsia"/>
        </w:rPr>
        <w:t>的规定。</w:t>
      </w:r>
    </w:p>
    <w:p w14:paraId="2C2ACBE4" w14:textId="490F9028" w:rsidR="002E207E" w:rsidRDefault="002E207E" w:rsidP="005B6B91">
      <w:pPr>
        <w:pStyle w:val="3"/>
      </w:pPr>
      <w:r>
        <w:rPr>
          <w:rFonts w:hint="eastAsia"/>
        </w:rPr>
        <w:t>用于并网的交流配电箱应能通过机械控制，启动和停止并网功能，当电力系统因故障修复时切断上网功能，修复后正常并网供电。</w:t>
      </w:r>
    </w:p>
    <w:p w14:paraId="00DCB5BC" w14:textId="1299ED81" w:rsidR="002E207E" w:rsidRDefault="00AB6C1E" w:rsidP="005B6B91">
      <w:pPr>
        <w:pStyle w:val="3"/>
      </w:pPr>
      <w:r>
        <w:rPr>
          <w:rFonts w:hint="eastAsia"/>
        </w:rPr>
        <w:t>用于并网的交流配电箱中，市电进线柜开关与分布式光伏发电系统电源进线柜开关宜采用</w:t>
      </w:r>
      <w:r w:rsidR="002E207E">
        <w:rPr>
          <w:rFonts w:hint="eastAsia"/>
        </w:rPr>
        <w:t>电气联锁。</w:t>
      </w:r>
    </w:p>
    <w:p w14:paraId="2947A51C" w14:textId="21D47081" w:rsidR="001C118F" w:rsidRPr="00470E00" w:rsidRDefault="001C118F" w:rsidP="008F11BC">
      <w:pPr>
        <w:pStyle w:val="1"/>
      </w:pPr>
      <w:bookmarkStart w:id="203" w:name="_Toc39848453"/>
      <w:bookmarkStart w:id="204" w:name="_Toc39848557"/>
      <w:bookmarkStart w:id="205" w:name="_Toc39848454"/>
      <w:bookmarkStart w:id="206" w:name="_Toc39848558"/>
      <w:bookmarkEnd w:id="203"/>
      <w:bookmarkEnd w:id="204"/>
      <w:r w:rsidRPr="00470E00">
        <w:rPr>
          <w:rFonts w:hint="eastAsia"/>
        </w:rPr>
        <w:t>线缆</w:t>
      </w:r>
      <w:r w:rsidR="00F47C32">
        <w:rPr>
          <w:rFonts w:hint="eastAsia"/>
        </w:rPr>
        <w:t>及</w:t>
      </w:r>
      <w:r w:rsidR="00F015A5">
        <w:rPr>
          <w:rFonts w:hint="eastAsia"/>
        </w:rPr>
        <w:t>直流线缆</w:t>
      </w:r>
      <w:r w:rsidR="00F47C32">
        <w:rPr>
          <w:rFonts w:hint="eastAsia"/>
        </w:rPr>
        <w:t>连接器</w:t>
      </w:r>
      <w:bookmarkEnd w:id="205"/>
      <w:bookmarkEnd w:id="206"/>
    </w:p>
    <w:p w14:paraId="5370062A" w14:textId="1BCCE93D" w:rsidR="000A2BB8" w:rsidRPr="00470E00" w:rsidRDefault="005E6A52" w:rsidP="008F11BC">
      <w:pPr>
        <w:pStyle w:val="2"/>
        <w:spacing w:before="156" w:after="156"/>
      </w:pPr>
      <w:bookmarkStart w:id="207" w:name="_Toc39848455"/>
      <w:bookmarkStart w:id="208" w:name="_Toc39848559"/>
      <w:r w:rsidRPr="00470E00">
        <w:rPr>
          <w:rFonts w:hint="eastAsia"/>
        </w:rPr>
        <w:t>直流侧线缆</w:t>
      </w:r>
      <w:bookmarkEnd w:id="207"/>
      <w:bookmarkEnd w:id="208"/>
    </w:p>
    <w:p w14:paraId="5E59EADF" w14:textId="69A72A6A" w:rsidR="00CD2392" w:rsidRPr="00470E00" w:rsidRDefault="00672976" w:rsidP="000F7818">
      <w:pPr>
        <w:ind w:firstLine="420"/>
      </w:pPr>
      <w:r w:rsidRPr="00470E00">
        <w:rPr>
          <w:rFonts w:hint="eastAsia"/>
        </w:rPr>
        <w:t>建筑光伏系统直流侧组件之间串联线缆、组串之间及组串至</w:t>
      </w:r>
      <w:r w:rsidR="00145B2C">
        <w:rPr>
          <w:rFonts w:hint="eastAsia"/>
        </w:rPr>
        <w:t>直流汇流箱</w:t>
      </w:r>
      <w:r w:rsidRPr="00470E00">
        <w:rPr>
          <w:rFonts w:hint="eastAsia"/>
        </w:rPr>
        <w:t>之间的并联电缆</w:t>
      </w:r>
      <w:r w:rsidR="009D22D5">
        <w:rPr>
          <w:rFonts w:hint="eastAsia"/>
        </w:rPr>
        <w:t>、</w:t>
      </w:r>
      <w:r w:rsidR="00145B2C">
        <w:rPr>
          <w:rFonts w:hint="eastAsia"/>
        </w:rPr>
        <w:t>直流汇流箱</w:t>
      </w:r>
      <w:r w:rsidRPr="00470E00">
        <w:rPr>
          <w:rFonts w:hint="eastAsia"/>
        </w:rPr>
        <w:t>至逆变器之间的线缆应</w:t>
      </w:r>
      <w:r w:rsidR="007E1DCD">
        <w:rPr>
          <w:rFonts w:hint="eastAsia"/>
        </w:rPr>
        <w:t>选用</w:t>
      </w:r>
      <w:r w:rsidRPr="00470E00">
        <w:rPr>
          <w:rFonts w:hint="eastAsia"/>
        </w:rPr>
        <w:t>符合</w:t>
      </w:r>
      <w:r w:rsidR="00220E1B" w:rsidRPr="00470E00">
        <w:rPr>
          <w:rFonts w:hint="eastAsia"/>
        </w:rPr>
        <w:t>《</w:t>
      </w:r>
      <w:r w:rsidR="00287883" w:rsidRPr="00470E00">
        <w:rPr>
          <w:rFonts w:hint="eastAsia"/>
        </w:rPr>
        <w:t>光伏发电系统用电缆</w:t>
      </w:r>
      <w:r w:rsidR="00220E1B" w:rsidRPr="00470E00">
        <w:rPr>
          <w:rFonts w:hint="eastAsia"/>
        </w:rPr>
        <w:t>》</w:t>
      </w:r>
      <w:r w:rsidR="00220E1B" w:rsidRPr="00470E00">
        <w:rPr>
          <w:rFonts w:hint="eastAsia"/>
        </w:rPr>
        <w:t>NB/T 42073</w:t>
      </w:r>
      <w:r w:rsidR="00220E1B" w:rsidRPr="00470E00">
        <w:rPr>
          <w:rFonts w:hint="eastAsia"/>
        </w:rPr>
        <w:t>规定</w:t>
      </w:r>
      <w:r w:rsidR="007E1DCD">
        <w:rPr>
          <w:rFonts w:hint="eastAsia"/>
        </w:rPr>
        <w:t>的阻燃线缆</w:t>
      </w:r>
      <w:r w:rsidR="00220E1B" w:rsidRPr="00470E00">
        <w:rPr>
          <w:rFonts w:hint="eastAsia"/>
        </w:rPr>
        <w:t>。</w:t>
      </w:r>
    </w:p>
    <w:p w14:paraId="1E8044CC" w14:textId="0B686008" w:rsidR="001232E2" w:rsidRPr="00470E00" w:rsidRDefault="00F70A7D" w:rsidP="008F11BC">
      <w:pPr>
        <w:pStyle w:val="2"/>
        <w:spacing w:before="156" w:after="156"/>
      </w:pPr>
      <w:bookmarkStart w:id="209" w:name="_Toc39848456"/>
      <w:bookmarkStart w:id="210" w:name="_Toc39848560"/>
      <w:r w:rsidRPr="00470E00">
        <w:t>交流</w:t>
      </w:r>
      <w:r w:rsidRPr="00470E00">
        <w:rPr>
          <w:rFonts w:hint="eastAsia"/>
        </w:rPr>
        <w:t>侧线</w:t>
      </w:r>
      <w:r w:rsidR="001232E2" w:rsidRPr="00470E00">
        <w:rPr>
          <w:rFonts w:hint="eastAsia"/>
        </w:rPr>
        <w:t>缆</w:t>
      </w:r>
      <w:bookmarkEnd w:id="209"/>
      <w:bookmarkEnd w:id="210"/>
    </w:p>
    <w:p w14:paraId="327DC39C" w14:textId="31F47C82" w:rsidR="004A6950" w:rsidRPr="00470E00" w:rsidRDefault="004A6950" w:rsidP="004A6950">
      <w:pPr>
        <w:ind w:firstLine="420"/>
      </w:pPr>
      <w:r w:rsidRPr="00470E00">
        <w:rPr>
          <w:rFonts w:hint="eastAsia"/>
        </w:rPr>
        <w:t>建筑光伏系统</w:t>
      </w:r>
      <w:r w:rsidR="004A6685" w:rsidRPr="00470E00">
        <w:rPr>
          <w:rFonts w:hint="eastAsia"/>
        </w:rPr>
        <w:t>交流侧供电线缆的</w:t>
      </w:r>
      <w:r w:rsidRPr="00470E00">
        <w:rPr>
          <w:rFonts w:hint="eastAsia"/>
        </w:rPr>
        <w:t>应符合</w:t>
      </w:r>
      <w:r w:rsidR="003832DA" w:rsidRPr="00470E00">
        <w:rPr>
          <w:rFonts w:hint="eastAsia"/>
        </w:rPr>
        <w:t>相关国家标准，</w:t>
      </w:r>
      <w:r w:rsidR="00466C22" w:rsidRPr="00470E00">
        <w:rPr>
          <w:rFonts w:hint="eastAsia"/>
        </w:rPr>
        <w:t>室内综合布线</w:t>
      </w:r>
      <w:r w:rsidR="003832DA" w:rsidRPr="00470E00">
        <w:rPr>
          <w:rFonts w:hint="eastAsia"/>
        </w:rPr>
        <w:t>应满足</w:t>
      </w:r>
      <w:r w:rsidR="00905105" w:rsidRPr="00470E00">
        <w:rPr>
          <w:rFonts w:hint="eastAsia"/>
        </w:rPr>
        <w:t>《民用建筑电气设计规范》</w:t>
      </w:r>
      <w:r w:rsidR="00905105" w:rsidRPr="00470E00">
        <w:rPr>
          <w:rFonts w:hint="eastAsia"/>
        </w:rPr>
        <w:t>JGJ</w:t>
      </w:r>
      <w:r w:rsidR="00361791">
        <w:t xml:space="preserve"> </w:t>
      </w:r>
      <w:r w:rsidR="00905105" w:rsidRPr="00470E00">
        <w:rPr>
          <w:rFonts w:hint="eastAsia"/>
        </w:rPr>
        <w:t>16</w:t>
      </w:r>
      <w:r w:rsidR="008730EA" w:rsidRPr="00470E00">
        <w:rPr>
          <w:rFonts w:hint="eastAsia"/>
        </w:rPr>
        <w:t>的规定</w:t>
      </w:r>
      <w:r w:rsidRPr="00470E00">
        <w:rPr>
          <w:rFonts w:hint="eastAsia"/>
        </w:rPr>
        <w:t>。</w:t>
      </w:r>
    </w:p>
    <w:p w14:paraId="34A618F1" w14:textId="57245150" w:rsidR="00B22B6A" w:rsidRPr="00470E00" w:rsidRDefault="00B22B6A" w:rsidP="004E6BBE">
      <w:pPr>
        <w:pStyle w:val="2"/>
        <w:spacing w:before="156" w:after="156"/>
      </w:pPr>
      <w:bookmarkStart w:id="211" w:name="_Toc39848457"/>
      <w:bookmarkStart w:id="212" w:name="_Toc39848561"/>
      <w:r w:rsidRPr="00470E00">
        <w:rPr>
          <w:rFonts w:hint="eastAsia"/>
        </w:rPr>
        <w:t>信号线缆</w:t>
      </w:r>
      <w:bookmarkEnd w:id="211"/>
      <w:bookmarkEnd w:id="212"/>
    </w:p>
    <w:p w14:paraId="61F14FAD" w14:textId="38D6C89A" w:rsidR="00B22B6A" w:rsidRPr="00470E00" w:rsidRDefault="00B22B6A" w:rsidP="00B22B6A">
      <w:pPr>
        <w:ind w:firstLine="420"/>
      </w:pPr>
      <w:r w:rsidRPr="00470E00">
        <w:rPr>
          <w:rFonts w:hint="eastAsia"/>
        </w:rPr>
        <w:lastRenderedPageBreak/>
        <w:t>控制</w:t>
      </w:r>
      <w:r w:rsidR="003E5B5E" w:rsidRPr="00470E00">
        <w:rPr>
          <w:rFonts w:hint="eastAsia"/>
        </w:rPr>
        <w:t>电缆</w:t>
      </w:r>
      <w:r w:rsidRPr="00470E00">
        <w:rPr>
          <w:rFonts w:hint="eastAsia"/>
        </w:rPr>
        <w:t>与通信线缆</w:t>
      </w:r>
      <w:r w:rsidR="003E5B5E" w:rsidRPr="00470E00">
        <w:rPr>
          <w:rFonts w:hint="eastAsia"/>
        </w:rPr>
        <w:t>的</w:t>
      </w:r>
      <w:r w:rsidRPr="00470E00">
        <w:rPr>
          <w:rFonts w:hint="eastAsia"/>
        </w:rPr>
        <w:t>布线</w:t>
      </w:r>
      <w:r w:rsidR="00421EA3" w:rsidRPr="00470E00">
        <w:rPr>
          <w:rFonts w:hint="eastAsia"/>
        </w:rPr>
        <w:t>和</w:t>
      </w:r>
      <w:r w:rsidRPr="00470E00">
        <w:rPr>
          <w:rFonts w:hint="eastAsia"/>
        </w:rPr>
        <w:t>接口应符合《综合布线系统工程设计规范》</w:t>
      </w:r>
      <w:r w:rsidRPr="00470E00">
        <w:rPr>
          <w:rFonts w:hint="eastAsia"/>
        </w:rPr>
        <w:t>GB 50311</w:t>
      </w:r>
      <w:r w:rsidRPr="00470E00">
        <w:rPr>
          <w:rFonts w:hint="eastAsia"/>
        </w:rPr>
        <w:t>的规定</w:t>
      </w:r>
      <w:r w:rsidR="00F31265" w:rsidRPr="00470E00">
        <w:rPr>
          <w:rFonts w:hint="eastAsia"/>
        </w:rPr>
        <w:t>，</w:t>
      </w:r>
      <w:r w:rsidR="00FA3DAE" w:rsidRPr="00470E00">
        <w:rPr>
          <w:rFonts w:hint="eastAsia"/>
        </w:rPr>
        <w:t>与动力电缆</w:t>
      </w:r>
      <w:r w:rsidR="00481A81" w:rsidRPr="00470E00">
        <w:rPr>
          <w:rFonts w:hint="eastAsia"/>
        </w:rPr>
        <w:t>或母线分开，</w:t>
      </w:r>
      <w:r w:rsidR="00553EB9" w:rsidRPr="00470E00">
        <w:rPr>
          <w:rFonts w:hint="eastAsia"/>
        </w:rPr>
        <w:t>存在干扰源的场合，信号线缆应采用屏蔽线，</w:t>
      </w:r>
      <w:r w:rsidR="00C36323" w:rsidRPr="00470E00">
        <w:rPr>
          <w:rFonts w:hint="eastAsia"/>
        </w:rPr>
        <w:t>控制装置</w:t>
      </w:r>
      <w:r w:rsidR="00513E73" w:rsidRPr="00470E00">
        <w:rPr>
          <w:rFonts w:hint="eastAsia"/>
        </w:rPr>
        <w:t>外接入的信号线也应采用屏蔽线，根据干扰源强度大小，</w:t>
      </w:r>
      <w:r w:rsidR="00085EAF" w:rsidRPr="00470E00">
        <w:rPr>
          <w:rFonts w:hint="eastAsia"/>
        </w:rPr>
        <w:t>正确接地。</w:t>
      </w:r>
    </w:p>
    <w:p w14:paraId="6387D65A" w14:textId="4D131FFD" w:rsidR="005514E4" w:rsidRPr="00470E00" w:rsidRDefault="00F015A5" w:rsidP="004E6BBE">
      <w:pPr>
        <w:pStyle w:val="2"/>
        <w:spacing w:before="156" w:after="156"/>
      </w:pPr>
      <w:bookmarkStart w:id="213" w:name="_Toc39848458"/>
      <w:bookmarkStart w:id="214" w:name="_Toc39848562"/>
      <w:r>
        <w:rPr>
          <w:rFonts w:hint="eastAsia"/>
        </w:rPr>
        <w:t>直流线缆连接器</w:t>
      </w:r>
      <w:bookmarkEnd w:id="213"/>
      <w:bookmarkEnd w:id="214"/>
    </w:p>
    <w:p w14:paraId="3604FDA4" w14:textId="75B7AC36" w:rsidR="00746EC9" w:rsidRDefault="00746EC9" w:rsidP="00000372">
      <w:pPr>
        <w:pStyle w:val="3"/>
      </w:pPr>
      <w:r w:rsidRPr="00746EC9">
        <w:rPr>
          <w:rFonts w:hint="eastAsia"/>
        </w:rPr>
        <w:t>建筑光伏系统直流</w:t>
      </w:r>
      <w:r w:rsidR="00AC58D3">
        <w:rPr>
          <w:rFonts w:hint="eastAsia"/>
        </w:rPr>
        <w:t>线缆</w:t>
      </w:r>
      <w:r w:rsidRPr="00746EC9">
        <w:rPr>
          <w:rFonts w:hint="eastAsia"/>
        </w:rPr>
        <w:t>连接器应</w:t>
      </w:r>
      <w:r w:rsidR="00AC58D3">
        <w:rPr>
          <w:rFonts w:hint="eastAsia"/>
        </w:rPr>
        <w:t>符合</w:t>
      </w:r>
      <w:r w:rsidR="00103923">
        <w:rPr>
          <w:rFonts w:hint="eastAsia"/>
        </w:rPr>
        <w:t>《</w:t>
      </w:r>
      <w:r w:rsidR="00103923" w:rsidRPr="00103923">
        <w:rPr>
          <w:rFonts w:hint="eastAsia"/>
        </w:rPr>
        <w:t>地面光伏系统用直流连接器</w:t>
      </w:r>
      <w:r w:rsidR="00103923">
        <w:rPr>
          <w:rFonts w:hint="eastAsia"/>
        </w:rPr>
        <w:t>》</w:t>
      </w:r>
      <w:r w:rsidRPr="00746EC9">
        <w:rPr>
          <w:rFonts w:hint="eastAsia"/>
        </w:rPr>
        <w:t>GB/T 33765</w:t>
      </w:r>
      <w:r w:rsidR="00AC58D3">
        <w:rPr>
          <w:rFonts w:hint="eastAsia"/>
        </w:rPr>
        <w:t>的规定</w:t>
      </w:r>
      <w:r w:rsidR="002E13ED">
        <w:rPr>
          <w:rFonts w:hint="eastAsia"/>
        </w:rPr>
        <w:t>，</w:t>
      </w:r>
      <w:r w:rsidRPr="00746EC9">
        <w:rPr>
          <w:rFonts w:hint="eastAsia"/>
        </w:rPr>
        <w:t>材料应满足</w:t>
      </w:r>
      <w:r w:rsidRPr="00746EC9">
        <w:rPr>
          <w:rFonts w:hint="eastAsia"/>
        </w:rPr>
        <w:t>UL94-V0</w:t>
      </w:r>
      <w:r w:rsidRPr="00746EC9">
        <w:rPr>
          <w:rFonts w:hint="eastAsia"/>
        </w:rPr>
        <w:t>的阻燃等级</w:t>
      </w:r>
      <w:r w:rsidR="001F4145">
        <w:rPr>
          <w:rFonts w:hint="eastAsia"/>
        </w:rPr>
        <w:t>，当在室外使用时，</w:t>
      </w:r>
      <w:r w:rsidRPr="00746EC9">
        <w:rPr>
          <w:rFonts w:hint="eastAsia"/>
        </w:rPr>
        <w:t>则至少应满足</w:t>
      </w:r>
      <w:r w:rsidRPr="00746EC9">
        <w:rPr>
          <w:rFonts w:hint="eastAsia"/>
        </w:rPr>
        <w:t>90</w:t>
      </w:r>
      <w:r w:rsidR="001F4145">
        <w:t>kWh</w:t>
      </w:r>
      <w:r w:rsidRPr="00746EC9">
        <w:rPr>
          <w:rFonts w:hint="eastAsia"/>
        </w:rPr>
        <w:t>/mm</w:t>
      </w:r>
      <w:r w:rsidRPr="005B6B91">
        <w:rPr>
          <w:rFonts w:hint="eastAsia"/>
          <w:vertAlign w:val="superscript"/>
        </w:rPr>
        <w:t>2</w:t>
      </w:r>
      <w:r w:rsidRPr="00746EC9">
        <w:rPr>
          <w:rFonts w:hint="eastAsia"/>
        </w:rPr>
        <w:t>的耐紫外测试要求以及</w:t>
      </w:r>
      <w:r w:rsidRPr="00746EC9">
        <w:rPr>
          <w:rFonts w:hint="eastAsia"/>
        </w:rPr>
        <w:t>IP65/IP68</w:t>
      </w:r>
      <w:r w:rsidRPr="00746EC9">
        <w:rPr>
          <w:rFonts w:hint="eastAsia"/>
        </w:rPr>
        <w:t>的防水防尘要求</w:t>
      </w:r>
      <w:r w:rsidR="007806F9">
        <w:rPr>
          <w:rFonts w:hint="eastAsia"/>
        </w:rPr>
        <w:t>，</w:t>
      </w:r>
      <w:r w:rsidRPr="00746EC9">
        <w:rPr>
          <w:rFonts w:hint="eastAsia"/>
        </w:rPr>
        <w:t>在一些沿海或是工业环境下，连接器还应满足一定耐盐雾和耐氨的要求。</w:t>
      </w:r>
    </w:p>
    <w:p w14:paraId="374B678F" w14:textId="2F003264" w:rsidR="00D276C2" w:rsidRPr="005645DD" w:rsidRDefault="00742EA2" w:rsidP="00000372">
      <w:pPr>
        <w:pStyle w:val="3"/>
      </w:pPr>
      <w:r>
        <w:rPr>
          <w:rFonts w:hint="eastAsia"/>
        </w:rPr>
        <w:t>直流线缆连接器应</w:t>
      </w:r>
      <w:r w:rsidR="00384A15">
        <w:rPr>
          <w:rFonts w:hint="eastAsia"/>
        </w:rPr>
        <w:t>与直流光伏电缆匹配</w:t>
      </w:r>
      <w:r>
        <w:rPr>
          <w:rFonts w:hint="eastAsia"/>
        </w:rPr>
        <w:t>，</w:t>
      </w:r>
      <w:r w:rsidR="005A2E14" w:rsidRPr="005A2E14">
        <w:rPr>
          <w:rFonts w:hint="eastAsia"/>
        </w:rPr>
        <w:t>连接器公</w:t>
      </w:r>
      <w:r w:rsidR="00FE11BA">
        <w:rPr>
          <w:rFonts w:hint="eastAsia"/>
        </w:rPr>
        <w:t>、</w:t>
      </w:r>
      <w:r w:rsidR="005A2E14" w:rsidRPr="005A2E14">
        <w:rPr>
          <w:rFonts w:hint="eastAsia"/>
        </w:rPr>
        <w:t>母两端连接时应完全插合且整体应固定牢固可靠，避免出现直流拉弧现象</w:t>
      </w:r>
      <w:r w:rsidR="00517092">
        <w:rPr>
          <w:rFonts w:hint="eastAsia"/>
        </w:rPr>
        <w:t>；</w:t>
      </w:r>
      <w:r w:rsidR="00D276C2" w:rsidRPr="005645DD">
        <w:rPr>
          <w:rFonts w:hint="eastAsia"/>
        </w:rPr>
        <w:t>直流光伏电缆与连接器连接处不应拉扯过紧，至少应达到</w:t>
      </w:r>
      <w:r w:rsidR="00D276C2" w:rsidRPr="005645DD">
        <w:rPr>
          <w:rFonts w:hint="eastAsia"/>
        </w:rPr>
        <w:t>5</w:t>
      </w:r>
      <w:r w:rsidR="00D276C2" w:rsidRPr="005645DD">
        <w:rPr>
          <w:rFonts w:hint="eastAsia"/>
        </w:rPr>
        <w:t>倍的电缆弯曲半径</w:t>
      </w:r>
      <w:r w:rsidR="00D276C2">
        <w:rPr>
          <w:rFonts w:hint="eastAsia"/>
        </w:rPr>
        <w:t>。</w:t>
      </w:r>
    </w:p>
    <w:p w14:paraId="6240B5DE" w14:textId="77777777" w:rsidR="00FD13A5" w:rsidRDefault="007648B6" w:rsidP="00000372">
      <w:pPr>
        <w:pStyle w:val="3"/>
      </w:pPr>
      <w:r>
        <w:rPr>
          <w:rFonts w:hint="eastAsia"/>
        </w:rPr>
        <w:t>现场制作的光伏连接器</w:t>
      </w:r>
      <w:r w:rsidR="00B84A53">
        <w:rPr>
          <w:rFonts w:hint="eastAsia"/>
        </w:rPr>
        <w:t>，</w:t>
      </w:r>
      <w:r>
        <w:rPr>
          <w:rFonts w:hint="eastAsia"/>
        </w:rPr>
        <w:t>应按照供应商提供的产品手册，使用专业工具</w:t>
      </w:r>
      <w:r w:rsidR="00B84A53">
        <w:rPr>
          <w:rFonts w:hint="eastAsia"/>
        </w:rPr>
        <w:t>制作和</w:t>
      </w:r>
      <w:r>
        <w:rPr>
          <w:rFonts w:hint="eastAsia"/>
        </w:rPr>
        <w:t>安装</w:t>
      </w:r>
      <w:r w:rsidR="00742EA2">
        <w:rPr>
          <w:rFonts w:hint="eastAsia"/>
        </w:rPr>
        <w:t>。</w:t>
      </w:r>
    </w:p>
    <w:p w14:paraId="2487399D" w14:textId="1790D4B2" w:rsidR="005514E4" w:rsidRPr="00FD13A5" w:rsidRDefault="00A1644A" w:rsidP="00000372">
      <w:pPr>
        <w:pStyle w:val="3"/>
      </w:pPr>
      <w:r>
        <w:rPr>
          <w:rFonts w:hint="eastAsia"/>
        </w:rPr>
        <w:t>直流线缆连接器的</w:t>
      </w:r>
      <w:r w:rsidR="00685320">
        <w:rPr>
          <w:rFonts w:hint="eastAsia"/>
        </w:rPr>
        <w:t>在建筑中的应用还</w:t>
      </w:r>
      <w:r>
        <w:rPr>
          <w:rFonts w:hint="eastAsia"/>
        </w:rPr>
        <w:t>应</w:t>
      </w:r>
      <w:r w:rsidR="00D930E1">
        <w:rPr>
          <w:rFonts w:hint="eastAsia"/>
        </w:rPr>
        <w:t>符合《民用建筑电气设计规范》</w:t>
      </w:r>
      <w:r w:rsidR="00D930E1">
        <w:rPr>
          <w:rFonts w:hint="eastAsia"/>
        </w:rPr>
        <w:t>J</w:t>
      </w:r>
      <w:r w:rsidR="00D930E1">
        <w:t>GJ 16</w:t>
      </w:r>
      <w:r w:rsidR="00D930E1">
        <w:rPr>
          <w:rFonts w:hint="eastAsia"/>
        </w:rPr>
        <w:t>的规定</w:t>
      </w:r>
      <w:r w:rsidR="0034141E">
        <w:rPr>
          <w:rFonts w:hint="eastAsia"/>
        </w:rPr>
        <w:t>。</w:t>
      </w:r>
    </w:p>
    <w:p w14:paraId="18E95EEB" w14:textId="23267C89" w:rsidR="000E3425" w:rsidRPr="00470E00" w:rsidRDefault="00F266A0" w:rsidP="00C0514F">
      <w:pPr>
        <w:pStyle w:val="1"/>
        <w:rPr>
          <w:bCs/>
        </w:rPr>
      </w:pPr>
      <w:bookmarkStart w:id="215" w:name="_Toc39848459"/>
      <w:bookmarkStart w:id="216" w:name="_Toc39848563"/>
      <w:r w:rsidRPr="00470E00">
        <w:rPr>
          <w:rFonts w:hint="eastAsia"/>
        </w:rPr>
        <w:t>监测与通信</w:t>
      </w:r>
      <w:r w:rsidR="00EF5726" w:rsidRPr="00470E00">
        <w:rPr>
          <w:rFonts w:hint="eastAsia"/>
        </w:rPr>
        <w:t>设备</w:t>
      </w:r>
      <w:bookmarkEnd w:id="215"/>
      <w:bookmarkEnd w:id="216"/>
    </w:p>
    <w:p w14:paraId="1BE6FF08" w14:textId="0EE2DD12" w:rsidR="00AA4E5A" w:rsidRPr="00470E00" w:rsidRDefault="00AA4E5A" w:rsidP="00AA4E5A">
      <w:pPr>
        <w:pStyle w:val="2"/>
        <w:spacing w:before="156" w:after="156"/>
      </w:pPr>
      <w:bookmarkStart w:id="217" w:name="_Toc39848460"/>
      <w:bookmarkStart w:id="218" w:name="_Toc39848564"/>
      <w:r w:rsidRPr="00470E00">
        <w:rPr>
          <w:rFonts w:hint="eastAsia"/>
        </w:rPr>
        <w:t>监测设备</w:t>
      </w:r>
      <w:bookmarkEnd w:id="217"/>
      <w:bookmarkEnd w:id="218"/>
    </w:p>
    <w:p w14:paraId="4BEB2F58" w14:textId="0EF553C3" w:rsidR="000E3425" w:rsidRPr="00470E00" w:rsidRDefault="00E02F65" w:rsidP="00EF5726">
      <w:pPr>
        <w:ind w:firstLine="420"/>
      </w:pPr>
      <w:r w:rsidRPr="00470E00">
        <w:rPr>
          <w:rFonts w:hint="eastAsia"/>
        </w:rPr>
        <w:t>建筑</w:t>
      </w:r>
      <w:r w:rsidR="00406794" w:rsidRPr="00470E00">
        <w:rPr>
          <w:rFonts w:hint="eastAsia"/>
        </w:rPr>
        <w:t>光伏系统应</w:t>
      </w:r>
      <w:r w:rsidR="000E18E0">
        <w:rPr>
          <w:rFonts w:hint="eastAsia"/>
        </w:rPr>
        <w:t>安装</w:t>
      </w:r>
      <w:r w:rsidR="0082235E" w:rsidRPr="00470E00">
        <w:rPr>
          <w:rFonts w:hint="eastAsia"/>
        </w:rPr>
        <w:t>符合下列要求的监测设备：</w:t>
      </w:r>
    </w:p>
    <w:p w14:paraId="29092378" w14:textId="25B9856E" w:rsidR="0088258C" w:rsidRPr="00470E00" w:rsidRDefault="00F84ABB" w:rsidP="004179B8">
      <w:pPr>
        <w:pStyle w:val="af0"/>
        <w:numPr>
          <w:ilvl w:val="0"/>
          <w:numId w:val="41"/>
        </w:numPr>
        <w:ind w:firstLineChars="0"/>
      </w:pPr>
      <w:r w:rsidRPr="00470E00">
        <w:rPr>
          <w:rFonts w:hint="eastAsia"/>
        </w:rPr>
        <w:t>监测设备</w:t>
      </w:r>
      <w:r w:rsidR="0088258C" w:rsidRPr="00470E00">
        <w:rPr>
          <w:rFonts w:hint="eastAsia"/>
        </w:rPr>
        <w:t>应根据当地公共电网条件和供电机构的要求配置</w:t>
      </w:r>
      <w:r w:rsidR="003978AF">
        <w:rPr>
          <w:rFonts w:hint="eastAsia"/>
        </w:rPr>
        <w:t>；</w:t>
      </w:r>
    </w:p>
    <w:p w14:paraId="1BB05E7C" w14:textId="1DE4B3D3" w:rsidR="0088258C" w:rsidRPr="00470E00" w:rsidRDefault="0088258C" w:rsidP="004179B8">
      <w:pPr>
        <w:pStyle w:val="af0"/>
        <w:numPr>
          <w:ilvl w:val="0"/>
          <w:numId w:val="41"/>
        </w:numPr>
        <w:ind w:firstLineChars="0"/>
      </w:pPr>
      <w:r w:rsidRPr="00470E00">
        <w:rPr>
          <w:rFonts w:hint="eastAsia"/>
        </w:rPr>
        <w:t>数据传输系统宜与互联网连接，能够及时查看系统运行状况</w:t>
      </w:r>
      <w:r w:rsidR="003978AF">
        <w:rPr>
          <w:rFonts w:hint="eastAsia"/>
        </w:rPr>
        <w:t>；</w:t>
      </w:r>
    </w:p>
    <w:p w14:paraId="2384F084" w14:textId="711F7A28" w:rsidR="0088258C" w:rsidRPr="00470E00" w:rsidRDefault="0088258C" w:rsidP="004179B8">
      <w:pPr>
        <w:pStyle w:val="af0"/>
        <w:numPr>
          <w:ilvl w:val="0"/>
          <w:numId w:val="41"/>
        </w:numPr>
        <w:ind w:firstLineChars="0"/>
      </w:pPr>
      <w:r w:rsidRPr="00470E00">
        <w:rPr>
          <w:rFonts w:hint="eastAsia"/>
        </w:rPr>
        <w:t>监</w:t>
      </w:r>
      <w:r w:rsidR="00451E19">
        <w:rPr>
          <w:rFonts w:hint="eastAsia"/>
        </w:rPr>
        <w:t>测</w:t>
      </w:r>
      <w:r w:rsidR="005C11B2">
        <w:rPr>
          <w:rFonts w:hint="eastAsia"/>
        </w:rPr>
        <w:t>设备</w:t>
      </w:r>
      <w:r w:rsidRPr="00470E00">
        <w:rPr>
          <w:rFonts w:hint="eastAsia"/>
        </w:rPr>
        <w:t>应实现数据</w:t>
      </w:r>
      <w:r w:rsidR="001A347E">
        <w:rPr>
          <w:rFonts w:hint="eastAsia"/>
        </w:rPr>
        <w:t>的自动</w:t>
      </w:r>
      <w:r w:rsidRPr="00470E00">
        <w:rPr>
          <w:rFonts w:hint="eastAsia"/>
        </w:rPr>
        <w:t>存储与传输，拥有互联网查询端口，</w:t>
      </w:r>
      <w:r w:rsidR="001A347E">
        <w:rPr>
          <w:rFonts w:hint="eastAsia"/>
        </w:rPr>
        <w:t>便于</w:t>
      </w:r>
      <w:r w:rsidRPr="00470E00">
        <w:rPr>
          <w:rFonts w:hint="eastAsia"/>
        </w:rPr>
        <w:t>查询。</w:t>
      </w:r>
    </w:p>
    <w:p w14:paraId="603684E2" w14:textId="392E43C7" w:rsidR="002171FC" w:rsidRPr="00470E00" w:rsidRDefault="002171FC" w:rsidP="002171FC">
      <w:pPr>
        <w:pStyle w:val="2"/>
        <w:spacing w:before="156" w:after="156"/>
      </w:pPr>
      <w:bookmarkStart w:id="219" w:name="_Toc39848461"/>
      <w:bookmarkStart w:id="220" w:name="_Toc39848565"/>
      <w:r w:rsidRPr="00470E00">
        <w:rPr>
          <w:rFonts w:hint="eastAsia"/>
        </w:rPr>
        <w:t>通信</w:t>
      </w:r>
      <w:r w:rsidR="007956EE" w:rsidRPr="00470E00">
        <w:rPr>
          <w:rFonts w:hint="eastAsia"/>
        </w:rPr>
        <w:t>设备</w:t>
      </w:r>
      <w:bookmarkEnd w:id="219"/>
      <w:bookmarkEnd w:id="220"/>
    </w:p>
    <w:p w14:paraId="281F2D65" w14:textId="164A7B03" w:rsidR="0061647F" w:rsidRPr="00470E00" w:rsidRDefault="00EF1AC6" w:rsidP="00000372">
      <w:pPr>
        <w:pStyle w:val="3"/>
      </w:pPr>
      <w:r w:rsidRPr="00470E00">
        <w:rPr>
          <w:rFonts w:hint="eastAsia"/>
        </w:rPr>
        <w:t>并网光伏系统</w:t>
      </w:r>
      <w:r w:rsidR="00F84ABB" w:rsidRPr="00470E00">
        <w:rPr>
          <w:rFonts w:hint="eastAsia"/>
        </w:rPr>
        <w:t>通信</w:t>
      </w:r>
      <w:r w:rsidR="00AE7CFE">
        <w:rPr>
          <w:rFonts w:hint="eastAsia"/>
        </w:rPr>
        <w:t>设备</w:t>
      </w:r>
      <w:r w:rsidR="00F84ABB" w:rsidRPr="00470E00">
        <w:rPr>
          <w:rFonts w:hint="eastAsia"/>
        </w:rPr>
        <w:t>应根据当地公共电网条件和供电机构的要求配置</w:t>
      </w:r>
      <w:r w:rsidR="0061647F" w:rsidRPr="00470E00">
        <w:rPr>
          <w:rFonts w:hint="eastAsia"/>
        </w:rPr>
        <w:t>。</w:t>
      </w:r>
    </w:p>
    <w:p w14:paraId="70885925" w14:textId="3E73F792" w:rsidR="004134AD" w:rsidRDefault="00D253DF" w:rsidP="00000372">
      <w:pPr>
        <w:pStyle w:val="3"/>
      </w:pPr>
      <w:r>
        <w:rPr>
          <w:rFonts w:hint="eastAsia"/>
        </w:rPr>
        <w:t>应</w:t>
      </w:r>
      <w:r w:rsidR="004134AD" w:rsidRPr="00470E00">
        <w:rPr>
          <w:rFonts w:hint="eastAsia"/>
        </w:rPr>
        <w:t>采用符合信息安全防护要求的有线或无线公网通信方式，</w:t>
      </w:r>
      <w:r w:rsidR="0048082D">
        <w:rPr>
          <w:rFonts w:hint="eastAsia"/>
        </w:rPr>
        <w:t>非自然人项目应</w:t>
      </w:r>
      <w:r w:rsidR="004134AD" w:rsidRPr="00470E00">
        <w:rPr>
          <w:rFonts w:hint="eastAsia"/>
        </w:rPr>
        <w:t>由用电信息采集系统采集电压、电流和发电量等信息并上传至电网相关部门，并应满足电力监控系统安全防护规定的相关要求。</w:t>
      </w:r>
    </w:p>
    <w:p w14:paraId="54F32898" w14:textId="2A3C7AEB" w:rsidR="009F01F4" w:rsidRPr="00470E00" w:rsidRDefault="00650123" w:rsidP="00E5064C">
      <w:pPr>
        <w:pStyle w:val="1"/>
      </w:pPr>
      <w:bookmarkStart w:id="221" w:name="_Toc39848462"/>
      <w:bookmarkStart w:id="222" w:name="_Toc39848566"/>
      <w:r>
        <w:rPr>
          <w:rFonts w:hint="eastAsia"/>
        </w:rPr>
        <w:t>快速关断装置</w:t>
      </w:r>
      <w:bookmarkEnd w:id="221"/>
      <w:bookmarkEnd w:id="222"/>
    </w:p>
    <w:p w14:paraId="0F693307" w14:textId="6B121745" w:rsidR="009F01F4" w:rsidRDefault="00637803" w:rsidP="00600112">
      <w:pPr>
        <w:ind w:firstLine="420"/>
      </w:pPr>
      <w:r>
        <w:rPr>
          <w:rFonts w:hint="eastAsia"/>
        </w:rPr>
        <w:t>建筑</w:t>
      </w:r>
      <w:r w:rsidR="001D73DC" w:rsidRPr="001D73DC">
        <w:rPr>
          <w:rFonts w:hint="eastAsia"/>
        </w:rPr>
        <w:t>光伏系统应</w:t>
      </w:r>
      <w:r>
        <w:rPr>
          <w:rFonts w:hint="eastAsia"/>
        </w:rPr>
        <w:t>配备经过第三方认证评估的</w:t>
      </w:r>
      <w:r w:rsidR="001D73DC" w:rsidRPr="001D73DC">
        <w:rPr>
          <w:rFonts w:hint="eastAsia"/>
        </w:rPr>
        <w:t>快速关断</w:t>
      </w:r>
      <w:r w:rsidR="00917EC8">
        <w:rPr>
          <w:rFonts w:hint="eastAsia"/>
        </w:rPr>
        <w:t>装置</w:t>
      </w:r>
      <w:r w:rsidR="009F4FD3">
        <w:rPr>
          <w:rFonts w:hint="eastAsia"/>
        </w:rPr>
        <w:t>，</w:t>
      </w:r>
      <w:r w:rsidR="00E4594C">
        <w:rPr>
          <w:rFonts w:hint="eastAsia"/>
        </w:rPr>
        <w:t>快速</w:t>
      </w:r>
      <w:r w:rsidR="000976C6">
        <w:rPr>
          <w:rFonts w:hint="eastAsia"/>
        </w:rPr>
        <w:t>关断</w:t>
      </w:r>
      <w:r w:rsidR="00E4594C">
        <w:rPr>
          <w:rFonts w:hint="eastAsia"/>
        </w:rPr>
        <w:t>装置以及</w:t>
      </w:r>
      <w:r w:rsidR="00D129EC">
        <w:rPr>
          <w:rFonts w:hint="eastAsia"/>
        </w:rPr>
        <w:t>受到快速关断</w:t>
      </w:r>
      <w:r w:rsidR="00AC0FAD">
        <w:rPr>
          <w:rFonts w:hint="eastAsia"/>
        </w:rPr>
        <w:t>装置</w:t>
      </w:r>
      <w:r w:rsidR="00D129EC">
        <w:rPr>
          <w:rFonts w:hint="eastAsia"/>
        </w:rPr>
        <w:t>调控的</w:t>
      </w:r>
      <w:r w:rsidR="00E4594C">
        <w:rPr>
          <w:rFonts w:hint="eastAsia"/>
        </w:rPr>
        <w:t>电路应</w:t>
      </w:r>
      <w:r w:rsidR="00844F1F">
        <w:rPr>
          <w:rFonts w:hint="eastAsia"/>
        </w:rPr>
        <w:t>符合下列规定</w:t>
      </w:r>
      <w:r w:rsidR="00600112">
        <w:rPr>
          <w:rFonts w:hint="eastAsia"/>
        </w:rPr>
        <w:t>：</w:t>
      </w:r>
    </w:p>
    <w:p w14:paraId="29207955" w14:textId="73A77FE6" w:rsidR="00775052" w:rsidRDefault="00650123" w:rsidP="00CB596A">
      <w:pPr>
        <w:pStyle w:val="af0"/>
        <w:numPr>
          <w:ilvl w:val="0"/>
          <w:numId w:val="33"/>
        </w:numPr>
        <w:ind w:firstLineChars="0"/>
      </w:pPr>
      <w:r>
        <w:rPr>
          <w:rFonts w:hint="eastAsia"/>
        </w:rPr>
        <w:t>快速关断装置</w:t>
      </w:r>
      <w:r w:rsidR="00775052">
        <w:rPr>
          <w:rFonts w:hint="eastAsia"/>
        </w:rPr>
        <w:t>应设置在易于观察和操作的位置</w:t>
      </w:r>
      <w:r w:rsidR="006111DD">
        <w:rPr>
          <w:rFonts w:hint="eastAsia"/>
        </w:rPr>
        <w:t>；</w:t>
      </w:r>
    </w:p>
    <w:p w14:paraId="6960828F" w14:textId="7BE28E04" w:rsidR="00600112" w:rsidRPr="00470E00" w:rsidRDefault="00650123" w:rsidP="00775052">
      <w:pPr>
        <w:pStyle w:val="af0"/>
        <w:numPr>
          <w:ilvl w:val="0"/>
          <w:numId w:val="33"/>
        </w:numPr>
        <w:ind w:firstLineChars="0"/>
      </w:pPr>
      <w:r>
        <w:rPr>
          <w:rFonts w:hint="eastAsia"/>
        </w:rPr>
        <w:t>快速关断装置</w:t>
      </w:r>
      <w:r w:rsidR="00AB171E">
        <w:rPr>
          <w:rFonts w:hint="eastAsia"/>
        </w:rPr>
        <w:t>能控制断开建筑光伏系统</w:t>
      </w:r>
      <w:r w:rsidR="002F7D62">
        <w:rPr>
          <w:rFonts w:hint="eastAsia"/>
        </w:rPr>
        <w:t>所有</w:t>
      </w:r>
      <w:r w:rsidR="00AB171E">
        <w:rPr>
          <w:rFonts w:hint="eastAsia"/>
        </w:rPr>
        <w:t>直流</w:t>
      </w:r>
      <w:r w:rsidR="002F7D62">
        <w:rPr>
          <w:rFonts w:hint="eastAsia"/>
        </w:rPr>
        <w:t>电路</w:t>
      </w:r>
      <w:r w:rsidR="00AB171E">
        <w:rPr>
          <w:rFonts w:hint="eastAsia"/>
        </w:rPr>
        <w:t>和交流电路，直流电路</w:t>
      </w:r>
      <w:r w:rsidR="00E91897">
        <w:rPr>
          <w:rFonts w:hint="eastAsia"/>
        </w:rPr>
        <w:t>应</w:t>
      </w:r>
      <w:r w:rsidR="00AB171E">
        <w:rPr>
          <w:rFonts w:hint="eastAsia"/>
        </w:rPr>
        <w:t>包括</w:t>
      </w:r>
      <w:r w:rsidR="00AB171E">
        <w:rPr>
          <w:rFonts w:hint="eastAsia"/>
        </w:rPr>
        <w:lastRenderedPageBreak/>
        <w:t>光伏直流电源、</w:t>
      </w:r>
      <w:r w:rsidR="00B25CAB">
        <w:rPr>
          <w:rFonts w:hint="eastAsia"/>
        </w:rPr>
        <w:t>蓄电池</w:t>
      </w:r>
      <w:r w:rsidR="00AB171E">
        <w:rPr>
          <w:rFonts w:hint="eastAsia"/>
        </w:rPr>
        <w:t>或其他直流电源；</w:t>
      </w:r>
    </w:p>
    <w:p w14:paraId="61E506AD" w14:textId="5D60ADDE" w:rsidR="00FA334E" w:rsidRDefault="003C029D" w:rsidP="00091FC6">
      <w:pPr>
        <w:pStyle w:val="af0"/>
        <w:numPr>
          <w:ilvl w:val="0"/>
          <w:numId w:val="33"/>
        </w:numPr>
        <w:ind w:firstLineChars="0"/>
      </w:pPr>
      <w:r w:rsidRPr="00FA334E">
        <w:rPr>
          <w:rFonts w:hint="eastAsia"/>
        </w:rPr>
        <w:t>以距离到光伏</w:t>
      </w:r>
      <w:r>
        <w:rPr>
          <w:rFonts w:hint="eastAsia"/>
        </w:rPr>
        <w:t>方阵的</w:t>
      </w:r>
      <w:r w:rsidRPr="00FA334E">
        <w:rPr>
          <w:rFonts w:hint="eastAsia"/>
        </w:rPr>
        <w:t>305mm</w:t>
      </w:r>
      <w:r w:rsidRPr="00FA334E">
        <w:rPr>
          <w:rFonts w:hint="eastAsia"/>
        </w:rPr>
        <w:t>为</w:t>
      </w:r>
      <w:r w:rsidR="007138F7">
        <w:rPr>
          <w:rFonts w:hint="eastAsia"/>
        </w:rPr>
        <w:t>边界。位于边界以外或</w:t>
      </w:r>
      <w:r w:rsidR="000C1063">
        <w:rPr>
          <w:rFonts w:hint="eastAsia"/>
        </w:rPr>
        <w:t>在建筑内部且</w:t>
      </w:r>
      <w:r w:rsidR="007138F7">
        <w:rPr>
          <w:rFonts w:hint="eastAsia"/>
        </w:rPr>
        <w:t>距离</w:t>
      </w:r>
      <w:r w:rsidR="000C1063">
        <w:rPr>
          <w:rFonts w:hint="eastAsia"/>
        </w:rPr>
        <w:t>建筑物与光伏系统接入点</w:t>
      </w:r>
      <w:r w:rsidR="007138F7">
        <w:rPr>
          <w:rFonts w:hint="eastAsia"/>
        </w:rPr>
        <w:t>1</w:t>
      </w:r>
      <w:r w:rsidR="007138F7">
        <w:t>m</w:t>
      </w:r>
      <w:r w:rsidR="007138F7">
        <w:rPr>
          <w:rFonts w:hint="eastAsia"/>
        </w:rPr>
        <w:t>以外</w:t>
      </w:r>
      <w:r w:rsidR="00D11518">
        <w:rPr>
          <w:rFonts w:hint="eastAsia"/>
        </w:rPr>
        <w:t>的区域</w:t>
      </w:r>
      <w:r w:rsidR="007138F7">
        <w:rPr>
          <w:rFonts w:hint="eastAsia"/>
        </w:rPr>
        <w:t>，</w:t>
      </w:r>
      <w:r w:rsidR="00AB171E">
        <w:rPr>
          <w:rFonts w:hint="eastAsia"/>
        </w:rPr>
        <w:t>在</w:t>
      </w:r>
      <w:r w:rsidR="00650123">
        <w:rPr>
          <w:rFonts w:hint="eastAsia"/>
        </w:rPr>
        <w:t>快速关断装置</w:t>
      </w:r>
      <w:r w:rsidR="00AB171E">
        <w:rPr>
          <w:rFonts w:hint="eastAsia"/>
        </w:rPr>
        <w:t>开始工作的</w:t>
      </w:r>
      <w:r w:rsidR="00AB171E">
        <w:rPr>
          <w:rFonts w:hint="eastAsia"/>
        </w:rPr>
        <w:t>10s</w:t>
      </w:r>
      <w:r w:rsidR="00AB171E">
        <w:rPr>
          <w:rFonts w:hint="eastAsia"/>
        </w:rPr>
        <w:t>内，</w:t>
      </w:r>
      <w:r w:rsidR="00452BA9">
        <w:rPr>
          <w:rFonts w:hint="eastAsia"/>
        </w:rPr>
        <w:t>受控的任意两个导线之间或任意一个导线与地之间</w:t>
      </w:r>
      <w:r w:rsidR="00AB171E">
        <w:rPr>
          <w:rFonts w:hint="eastAsia"/>
        </w:rPr>
        <w:t>的电压应</w:t>
      </w:r>
      <w:r w:rsidR="004E6F2A">
        <w:rPr>
          <w:rFonts w:hint="eastAsia"/>
        </w:rPr>
        <w:t>降低</w:t>
      </w:r>
      <w:r w:rsidR="005F3902">
        <w:rPr>
          <w:rFonts w:hint="eastAsia"/>
        </w:rPr>
        <w:t>不超过</w:t>
      </w:r>
      <w:r w:rsidR="00EF67F2">
        <w:t>3</w:t>
      </w:r>
      <w:r w:rsidR="00EF67F2">
        <w:rPr>
          <w:rFonts w:hint="eastAsia"/>
        </w:rPr>
        <w:t>0V</w:t>
      </w:r>
      <w:r w:rsidR="005C3080">
        <w:rPr>
          <w:rFonts w:hint="eastAsia"/>
        </w:rPr>
        <w:t>；</w:t>
      </w:r>
      <w:r w:rsidR="007429B4">
        <w:rPr>
          <w:rFonts w:hint="eastAsia"/>
        </w:rPr>
        <w:t>位于边界以</w:t>
      </w:r>
      <w:r w:rsidR="006A0C1F">
        <w:rPr>
          <w:rFonts w:hint="eastAsia"/>
        </w:rPr>
        <w:t>内</w:t>
      </w:r>
      <w:r w:rsidR="007429B4">
        <w:rPr>
          <w:rFonts w:hint="eastAsia"/>
        </w:rPr>
        <w:t>或</w:t>
      </w:r>
      <w:r w:rsidR="000C1063">
        <w:rPr>
          <w:rFonts w:hint="eastAsia"/>
        </w:rPr>
        <w:t>在建筑内部</w:t>
      </w:r>
      <w:r w:rsidR="007429B4">
        <w:rPr>
          <w:rFonts w:hint="eastAsia"/>
        </w:rPr>
        <w:t>距离建筑物</w:t>
      </w:r>
      <w:r w:rsidR="000C1063">
        <w:rPr>
          <w:rFonts w:hint="eastAsia"/>
        </w:rPr>
        <w:t>与光伏系统接入点</w:t>
      </w:r>
      <w:r w:rsidR="006A0C1F">
        <w:rPr>
          <w:rFonts w:hint="eastAsia"/>
        </w:rPr>
        <w:t>不超过</w:t>
      </w:r>
      <w:r w:rsidR="007429B4">
        <w:rPr>
          <w:rFonts w:hint="eastAsia"/>
        </w:rPr>
        <w:t>1</w:t>
      </w:r>
      <w:r w:rsidR="007429B4">
        <w:t>m</w:t>
      </w:r>
      <w:r w:rsidR="007429B4">
        <w:rPr>
          <w:rFonts w:hint="eastAsia"/>
        </w:rPr>
        <w:t>的区域</w:t>
      </w:r>
      <w:r w:rsidR="006A0C1F">
        <w:rPr>
          <w:rFonts w:hint="eastAsia"/>
        </w:rPr>
        <w:t>，在快速关断装置开始工作的</w:t>
      </w:r>
      <w:r w:rsidR="006A0C1F">
        <w:rPr>
          <w:rFonts w:hint="eastAsia"/>
        </w:rPr>
        <w:t>10s</w:t>
      </w:r>
      <w:r w:rsidR="006A0C1F">
        <w:rPr>
          <w:rFonts w:hint="eastAsia"/>
        </w:rPr>
        <w:t>内，受控的任意两个导线之间或任意一个导线与地之间的电压应降低至</w:t>
      </w:r>
      <w:r w:rsidR="005F3902">
        <w:rPr>
          <w:rFonts w:hint="eastAsia"/>
        </w:rPr>
        <w:t>不</w:t>
      </w:r>
      <w:r w:rsidR="005F3902" w:rsidRPr="008F43C6">
        <w:rPr>
          <w:rFonts w:hint="eastAsia"/>
        </w:rPr>
        <w:t>超过</w:t>
      </w:r>
      <w:r w:rsidR="009753A2" w:rsidRPr="008F43C6">
        <w:t>8</w:t>
      </w:r>
      <w:r w:rsidR="006A0C1F" w:rsidRPr="008F43C6">
        <w:t>0V</w:t>
      </w:r>
      <w:r w:rsidR="000E73E5">
        <w:rPr>
          <w:rFonts w:hint="eastAsia"/>
        </w:rPr>
        <w:t>；</w:t>
      </w:r>
    </w:p>
    <w:p w14:paraId="6AE97F7C" w14:textId="4D0E7625" w:rsidR="00AB171E" w:rsidRDefault="00AB171E" w:rsidP="003419F1">
      <w:pPr>
        <w:pStyle w:val="af0"/>
        <w:numPr>
          <w:ilvl w:val="0"/>
          <w:numId w:val="33"/>
        </w:numPr>
        <w:ind w:firstLineChars="0"/>
      </w:pPr>
      <w:r>
        <w:rPr>
          <w:rFonts w:hint="eastAsia"/>
        </w:rPr>
        <w:t>安装在同一个建筑的</w:t>
      </w:r>
      <w:r w:rsidR="00B35B47">
        <w:rPr>
          <w:rFonts w:hint="eastAsia"/>
        </w:rPr>
        <w:t>所有光伏系统</w:t>
      </w:r>
      <w:r>
        <w:rPr>
          <w:rFonts w:hint="eastAsia"/>
        </w:rPr>
        <w:t>的</w:t>
      </w:r>
      <w:r w:rsidR="00650123">
        <w:rPr>
          <w:rFonts w:hint="eastAsia"/>
        </w:rPr>
        <w:t>快速关断装置</w:t>
      </w:r>
      <w:r>
        <w:rPr>
          <w:rFonts w:hint="eastAsia"/>
        </w:rPr>
        <w:t>宜通过一个</w:t>
      </w:r>
      <w:r w:rsidR="00827FFE">
        <w:rPr>
          <w:rFonts w:hint="eastAsia"/>
        </w:rPr>
        <w:t>启动装置</w:t>
      </w:r>
      <w:r>
        <w:rPr>
          <w:rFonts w:hint="eastAsia"/>
        </w:rPr>
        <w:t>同时启动</w:t>
      </w:r>
      <w:r w:rsidR="00A37751">
        <w:rPr>
          <w:rFonts w:hint="eastAsia"/>
        </w:rPr>
        <w:t>，</w:t>
      </w:r>
      <w:r>
        <w:rPr>
          <w:rFonts w:hint="eastAsia"/>
        </w:rPr>
        <w:t>启动装置应能快速操作并且清晰地</w:t>
      </w:r>
      <w:r w:rsidR="005323B6">
        <w:rPr>
          <w:rFonts w:hint="eastAsia"/>
        </w:rPr>
        <w:t>展示</w:t>
      </w:r>
      <w:r>
        <w:rPr>
          <w:rFonts w:hint="eastAsia"/>
        </w:rPr>
        <w:t>各光伏系统的工作</w:t>
      </w:r>
      <w:r w:rsidRPr="008F43C6">
        <w:rPr>
          <w:rFonts w:hint="eastAsia"/>
        </w:rPr>
        <w:t>状态</w:t>
      </w:r>
      <w:r w:rsidR="000E73E5">
        <w:rPr>
          <w:rFonts w:hint="eastAsia"/>
        </w:rPr>
        <w:t>；</w:t>
      </w:r>
    </w:p>
    <w:p w14:paraId="0A27DA31" w14:textId="3D6713D6" w:rsidR="00600112" w:rsidRDefault="00AB171E" w:rsidP="00FF5B0A">
      <w:pPr>
        <w:pStyle w:val="af0"/>
        <w:numPr>
          <w:ilvl w:val="0"/>
          <w:numId w:val="33"/>
        </w:numPr>
        <w:ind w:firstLineChars="0"/>
      </w:pPr>
      <w:r>
        <w:rPr>
          <w:rFonts w:hint="eastAsia"/>
        </w:rPr>
        <w:t>当人工启动</w:t>
      </w:r>
      <w:r w:rsidR="00650123">
        <w:rPr>
          <w:rFonts w:hint="eastAsia"/>
        </w:rPr>
        <w:t>快速关断装置</w:t>
      </w:r>
      <w:r w:rsidR="0090555D">
        <w:rPr>
          <w:rFonts w:hint="eastAsia"/>
        </w:rPr>
        <w:t>，</w:t>
      </w:r>
      <w:r>
        <w:rPr>
          <w:rFonts w:hint="eastAsia"/>
        </w:rPr>
        <w:t>关闭</w:t>
      </w:r>
      <w:r w:rsidR="0069224F">
        <w:rPr>
          <w:rFonts w:hint="eastAsia"/>
        </w:rPr>
        <w:t>建筑</w:t>
      </w:r>
      <w:r>
        <w:rPr>
          <w:rFonts w:hint="eastAsia"/>
        </w:rPr>
        <w:t>光伏系统后，</w:t>
      </w:r>
      <w:r w:rsidR="0069224F">
        <w:rPr>
          <w:rFonts w:hint="eastAsia"/>
        </w:rPr>
        <w:t>建筑</w:t>
      </w:r>
      <w:r>
        <w:rPr>
          <w:rFonts w:hint="eastAsia"/>
        </w:rPr>
        <w:t>光伏系统不得自动重新启动</w:t>
      </w:r>
      <w:r w:rsidR="008956BA">
        <w:rPr>
          <w:rFonts w:hint="eastAsia"/>
        </w:rPr>
        <w:t>。</w:t>
      </w:r>
    </w:p>
    <w:p w14:paraId="5233D6BB" w14:textId="4DCCBE40" w:rsidR="00D5220E" w:rsidRPr="00470E00" w:rsidRDefault="00A31227" w:rsidP="0002542F">
      <w:pPr>
        <w:pStyle w:val="1"/>
      </w:pPr>
      <w:bookmarkStart w:id="223" w:name="_Toc39848463"/>
      <w:bookmarkStart w:id="224" w:name="_Toc39848567"/>
      <w:r>
        <w:rPr>
          <w:rFonts w:hint="eastAsia"/>
        </w:rPr>
        <w:t>火灾防护装置</w:t>
      </w:r>
      <w:bookmarkEnd w:id="223"/>
      <w:bookmarkEnd w:id="224"/>
    </w:p>
    <w:p w14:paraId="451A3E38" w14:textId="2654ECDA" w:rsidR="00D24E5D" w:rsidRDefault="00D24E5D" w:rsidP="0002542F">
      <w:pPr>
        <w:pStyle w:val="2"/>
        <w:spacing w:before="156" w:after="156"/>
      </w:pPr>
      <w:bookmarkStart w:id="225" w:name="_Toc39848464"/>
      <w:bookmarkStart w:id="226" w:name="_Toc39848568"/>
      <w:r>
        <w:rPr>
          <w:rFonts w:hint="eastAsia"/>
        </w:rPr>
        <w:t>火灾自动报警及灭火设施</w:t>
      </w:r>
      <w:bookmarkEnd w:id="225"/>
      <w:bookmarkEnd w:id="226"/>
    </w:p>
    <w:p w14:paraId="29C19FF2" w14:textId="303D9217" w:rsidR="00D5220E" w:rsidRDefault="005E5148" w:rsidP="00D5220E">
      <w:pPr>
        <w:ind w:firstLine="420"/>
      </w:pPr>
      <w:r w:rsidRPr="005E5148">
        <w:rPr>
          <w:rFonts w:hint="eastAsia"/>
        </w:rPr>
        <w:t>建筑光伏系统的火灾自动报警及灭火设施应符合下列要求</w:t>
      </w:r>
      <w:r w:rsidR="00D5220E">
        <w:rPr>
          <w:rFonts w:hint="eastAsia"/>
        </w:rPr>
        <w:t>：</w:t>
      </w:r>
    </w:p>
    <w:p w14:paraId="584D4D1E" w14:textId="73881428" w:rsidR="00D24E5D" w:rsidRDefault="00D24E5D" w:rsidP="00D24E5D">
      <w:pPr>
        <w:pStyle w:val="af0"/>
        <w:numPr>
          <w:ilvl w:val="0"/>
          <w:numId w:val="34"/>
        </w:numPr>
        <w:ind w:firstLineChars="0"/>
      </w:pPr>
      <w:r>
        <w:rPr>
          <w:rFonts w:hint="eastAsia"/>
        </w:rPr>
        <w:t>火灾自动报警系统应接入光伏系统所在建筑单位或上级</w:t>
      </w:r>
      <w:r>
        <w:rPr>
          <w:rFonts w:hint="eastAsia"/>
        </w:rPr>
        <w:t>24h</w:t>
      </w:r>
      <w:r>
        <w:rPr>
          <w:rFonts w:hint="eastAsia"/>
        </w:rPr>
        <w:t>有人值守的消防监控场所</w:t>
      </w:r>
      <w:r w:rsidRPr="008F43C6">
        <w:rPr>
          <w:rFonts w:hint="eastAsia"/>
        </w:rPr>
        <w:t>，并有声光报警功能</w:t>
      </w:r>
      <w:r w:rsidR="000E73E5">
        <w:rPr>
          <w:rFonts w:hint="eastAsia"/>
        </w:rPr>
        <w:t>；</w:t>
      </w:r>
    </w:p>
    <w:p w14:paraId="5E35C424" w14:textId="5AE91D6B" w:rsidR="00D24E5D" w:rsidRDefault="00145B2C" w:rsidP="00D24E5D">
      <w:pPr>
        <w:pStyle w:val="af0"/>
        <w:numPr>
          <w:ilvl w:val="0"/>
          <w:numId w:val="34"/>
        </w:numPr>
        <w:ind w:firstLineChars="0"/>
      </w:pPr>
      <w:r>
        <w:rPr>
          <w:rFonts w:hint="eastAsia"/>
        </w:rPr>
        <w:t>直流汇流箱</w:t>
      </w:r>
      <w:r w:rsidR="00D24E5D">
        <w:rPr>
          <w:rFonts w:hint="eastAsia"/>
        </w:rPr>
        <w:t>、电缆沟道管井、配电室内应安装火灾探测器，</w:t>
      </w:r>
      <w:r w:rsidR="004808C4">
        <w:rPr>
          <w:rFonts w:hint="eastAsia"/>
        </w:rPr>
        <w:t>火灾</w:t>
      </w:r>
      <w:r w:rsidR="00D24E5D">
        <w:rPr>
          <w:rFonts w:hint="eastAsia"/>
        </w:rPr>
        <w:t>探测器类型的选择、布置及敷设应符合</w:t>
      </w:r>
      <w:r w:rsidR="00137A0B">
        <w:rPr>
          <w:rFonts w:hint="eastAsia"/>
        </w:rPr>
        <w:t>《建筑防火设计规范》</w:t>
      </w:r>
      <w:r w:rsidR="00D24E5D">
        <w:rPr>
          <w:rFonts w:hint="eastAsia"/>
        </w:rPr>
        <w:t>GB 50</w:t>
      </w:r>
      <w:r w:rsidR="0050721E">
        <w:t>0</w:t>
      </w:r>
      <w:r w:rsidR="00D24E5D">
        <w:rPr>
          <w:rFonts w:hint="eastAsia"/>
        </w:rPr>
        <w:t>16</w:t>
      </w:r>
      <w:r w:rsidR="00D24E5D">
        <w:rPr>
          <w:rFonts w:hint="eastAsia"/>
        </w:rPr>
        <w:t>的要求，</w:t>
      </w:r>
      <w:r w:rsidR="007702A7">
        <w:rPr>
          <w:rFonts w:hint="eastAsia"/>
        </w:rPr>
        <w:t>火灾</w:t>
      </w:r>
      <w:r w:rsidR="00D24E5D">
        <w:rPr>
          <w:rFonts w:hint="eastAsia"/>
        </w:rPr>
        <w:t>探测器的安装部位</w:t>
      </w:r>
      <w:r w:rsidR="00D24E5D" w:rsidRPr="008F43C6">
        <w:rPr>
          <w:rFonts w:hint="eastAsia"/>
        </w:rPr>
        <w:t>应便于维护</w:t>
      </w:r>
      <w:r w:rsidR="000E73E5">
        <w:rPr>
          <w:rFonts w:hint="eastAsia"/>
        </w:rPr>
        <w:t>；</w:t>
      </w:r>
    </w:p>
    <w:p w14:paraId="6BA20198" w14:textId="76E488CC" w:rsidR="00D5220E" w:rsidRDefault="00D24E5D" w:rsidP="0002542F">
      <w:pPr>
        <w:pStyle w:val="af0"/>
        <w:numPr>
          <w:ilvl w:val="0"/>
          <w:numId w:val="34"/>
        </w:numPr>
        <w:ind w:firstLineChars="0"/>
      </w:pPr>
      <w:r>
        <w:rPr>
          <w:rFonts w:hint="eastAsia"/>
        </w:rPr>
        <w:t>配置自动灭火系统时，每个自动灭火系统所保护的范围内应安装</w:t>
      </w:r>
      <w:r w:rsidR="00A97C5D">
        <w:rPr>
          <w:rFonts w:hint="eastAsia"/>
        </w:rPr>
        <w:t>2</w:t>
      </w:r>
      <w:r>
        <w:rPr>
          <w:rFonts w:hint="eastAsia"/>
        </w:rPr>
        <w:t>个以上独立的探测器和手动报警按钮，火灾探测器</w:t>
      </w:r>
      <w:r w:rsidR="00F07356">
        <w:rPr>
          <w:rFonts w:hint="eastAsia"/>
        </w:rPr>
        <w:t>宜</w:t>
      </w:r>
      <w:r w:rsidR="00A97C5D">
        <w:rPr>
          <w:rFonts w:hint="eastAsia"/>
        </w:rPr>
        <w:t>选用</w:t>
      </w:r>
      <w:r>
        <w:rPr>
          <w:rFonts w:hint="eastAsia"/>
        </w:rPr>
        <w:t>不同</w:t>
      </w:r>
      <w:r w:rsidR="007179E8">
        <w:rPr>
          <w:rFonts w:hint="eastAsia"/>
        </w:rPr>
        <w:t>类型</w:t>
      </w:r>
      <w:r w:rsidR="007376C7">
        <w:rPr>
          <w:rFonts w:hint="eastAsia"/>
        </w:rPr>
        <w:t>并</w:t>
      </w:r>
      <w:r>
        <w:rPr>
          <w:rFonts w:hint="eastAsia"/>
        </w:rPr>
        <w:t>组合使用。同一个自动灭火系统所保护的范围内</w:t>
      </w:r>
      <w:r w:rsidR="002F7E8F">
        <w:rPr>
          <w:rFonts w:hint="eastAsia"/>
        </w:rPr>
        <w:t>应</w:t>
      </w:r>
      <w:r>
        <w:rPr>
          <w:rFonts w:hint="eastAsia"/>
        </w:rPr>
        <w:t>有</w:t>
      </w:r>
      <w:r>
        <w:rPr>
          <w:rFonts w:hint="eastAsia"/>
        </w:rPr>
        <w:t>2</w:t>
      </w:r>
      <w:r>
        <w:rPr>
          <w:rFonts w:hint="eastAsia"/>
        </w:rPr>
        <w:t>个以上探测器同时报警</w:t>
      </w:r>
      <w:r w:rsidR="0034127A">
        <w:rPr>
          <w:rFonts w:hint="eastAsia"/>
        </w:rPr>
        <w:t>，</w:t>
      </w:r>
      <w:r>
        <w:rPr>
          <w:rFonts w:hint="eastAsia"/>
        </w:rPr>
        <w:t>或者</w:t>
      </w:r>
      <w:r w:rsidR="002F7E8F">
        <w:rPr>
          <w:rFonts w:hint="eastAsia"/>
        </w:rPr>
        <w:t>采用</w:t>
      </w:r>
      <w:r>
        <w:rPr>
          <w:rFonts w:hint="eastAsia"/>
        </w:rPr>
        <w:t>l</w:t>
      </w:r>
      <w:r>
        <w:rPr>
          <w:rFonts w:hint="eastAsia"/>
        </w:rPr>
        <w:t>只探测器与</w:t>
      </w:r>
      <w:r>
        <w:rPr>
          <w:rFonts w:hint="eastAsia"/>
        </w:rPr>
        <w:t>l</w:t>
      </w:r>
      <w:r>
        <w:rPr>
          <w:rFonts w:hint="eastAsia"/>
        </w:rPr>
        <w:t>只手动报警按钮报警，联动启动自动灭火设备</w:t>
      </w:r>
      <w:r w:rsidR="00D5220E">
        <w:rPr>
          <w:rFonts w:hint="eastAsia"/>
        </w:rPr>
        <w:t>。</w:t>
      </w:r>
    </w:p>
    <w:p w14:paraId="18AFA018" w14:textId="69B03C89" w:rsidR="002F12E5" w:rsidRDefault="002F12E5" w:rsidP="002F12E5">
      <w:pPr>
        <w:pStyle w:val="2"/>
        <w:spacing w:before="156" w:after="156"/>
      </w:pPr>
      <w:bookmarkStart w:id="227" w:name="_Toc39848465"/>
      <w:bookmarkStart w:id="228" w:name="_Toc39848569"/>
      <w:r>
        <w:rPr>
          <w:rFonts w:hint="eastAsia"/>
        </w:rPr>
        <w:t>电弧故障保护装置</w:t>
      </w:r>
      <w:bookmarkEnd w:id="227"/>
      <w:bookmarkEnd w:id="228"/>
    </w:p>
    <w:p w14:paraId="100A3DA2" w14:textId="4E898B73" w:rsidR="0002542F" w:rsidRDefault="002E09FE" w:rsidP="00C17112">
      <w:pPr>
        <w:ind w:firstLine="420"/>
      </w:pPr>
      <w:r>
        <w:rPr>
          <w:rFonts w:hint="eastAsia"/>
        </w:rPr>
        <w:t>建筑光伏系统发生电弧故障可能会导致火灾和电击伤害，作为防火保护措施的</w:t>
      </w:r>
      <w:r w:rsidR="0002542F">
        <w:rPr>
          <w:rFonts w:hint="eastAsia"/>
        </w:rPr>
        <w:t>电弧故障保护装置应符合</w:t>
      </w:r>
      <w:r w:rsidR="00C17112">
        <w:rPr>
          <w:rFonts w:hint="eastAsia"/>
        </w:rPr>
        <w:t>《</w:t>
      </w:r>
      <w:r w:rsidR="00233676" w:rsidRPr="00233676">
        <w:rPr>
          <w:rFonts w:hint="eastAsia"/>
        </w:rPr>
        <w:t>电弧故障保护电器</w:t>
      </w:r>
      <w:r w:rsidR="00FB4867">
        <w:rPr>
          <w:rFonts w:hint="eastAsia"/>
        </w:rPr>
        <w:t>(</w:t>
      </w:r>
      <w:r w:rsidR="00233676" w:rsidRPr="00233676">
        <w:rPr>
          <w:rFonts w:hint="eastAsia"/>
        </w:rPr>
        <w:t>AFDD</w:t>
      </w:r>
      <w:r w:rsidR="00FB4867">
        <w:rPr>
          <w:rFonts w:hint="eastAsia"/>
        </w:rPr>
        <w:t>)</w:t>
      </w:r>
      <w:r w:rsidR="00233676" w:rsidRPr="00233676">
        <w:rPr>
          <w:rFonts w:hint="eastAsia"/>
        </w:rPr>
        <w:t>的一般要求</w:t>
      </w:r>
      <w:r w:rsidR="00C17112">
        <w:rPr>
          <w:rFonts w:hint="eastAsia"/>
        </w:rPr>
        <w:t>》</w:t>
      </w:r>
      <w:r w:rsidR="0002542F">
        <w:rPr>
          <w:rFonts w:hint="eastAsia"/>
        </w:rPr>
        <w:t>GB/T 31143</w:t>
      </w:r>
      <w:r w:rsidR="0002542F">
        <w:rPr>
          <w:rFonts w:hint="eastAsia"/>
        </w:rPr>
        <w:t>的</w:t>
      </w:r>
      <w:r w:rsidR="00326CAE">
        <w:rPr>
          <w:rFonts w:hint="eastAsia"/>
        </w:rPr>
        <w:t>规定。</w:t>
      </w:r>
    </w:p>
    <w:p w14:paraId="21542BE2" w14:textId="04A294C2" w:rsidR="00F266A0" w:rsidRPr="00470E00" w:rsidRDefault="003A5A5D" w:rsidP="00F266A0">
      <w:pPr>
        <w:pStyle w:val="1"/>
      </w:pPr>
      <w:bookmarkStart w:id="229" w:name="_Toc39848466"/>
      <w:bookmarkStart w:id="230" w:name="_Toc39848570"/>
      <w:r>
        <w:rPr>
          <w:rFonts w:hint="eastAsia"/>
        </w:rPr>
        <w:t>电气</w:t>
      </w:r>
      <w:r w:rsidR="003D2461">
        <w:rPr>
          <w:rFonts w:hint="eastAsia"/>
        </w:rPr>
        <w:t>安全</w:t>
      </w:r>
      <w:r w:rsidR="00513814">
        <w:rPr>
          <w:rFonts w:hint="eastAsia"/>
        </w:rPr>
        <w:t>保护</w:t>
      </w:r>
      <w:r w:rsidR="00A31227">
        <w:rPr>
          <w:rFonts w:hint="eastAsia"/>
        </w:rPr>
        <w:t>装置</w:t>
      </w:r>
      <w:bookmarkEnd w:id="229"/>
      <w:bookmarkEnd w:id="230"/>
    </w:p>
    <w:p w14:paraId="1C8C7C73" w14:textId="0FDC7F9E" w:rsidR="009274F2" w:rsidRDefault="009274F2" w:rsidP="005D4973">
      <w:pPr>
        <w:pStyle w:val="2"/>
        <w:spacing w:before="156" w:after="156"/>
      </w:pPr>
      <w:bookmarkStart w:id="231" w:name="_Toc39848467"/>
      <w:bookmarkStart w:id="232" w:name="_Toc39848571"/>
      <w:r>
        <w:rPr>
          <w:rFonts w:hint="eastAsia"/>
        </w:rPr>
        <w:t>并网保护</w:t>
      </w:r>
      <w:bookmarkEnd w:id="231"/>
      <w:bookmarkEnd w:id="232"/>
    </w:p>
    <w:p w14:paraId="1867DD93" w14:textId="32559D67" w:rsidR="009274F2" w:rsidRDefault="00E816D2" w:rsidP="00000372">
      <w:pPr>
        <w:pStyle w:val="3"/>
      </w:pPr>
      <w:r>
        <w:rPr>
          <w:rFonts w:hint="eastAsia"/>
        </w:rPr>
        <w:t>并网型建筑</w:t>
      </w:r>
      <w:r w:rsidR="009274F2">
        <w:rPr>
          <w:rFonts w:hint="eastAsia"/>
        </w:rPr>
        <w:t>光伏系统的并网保护应符合《光伏发电系统接入配电网技术规定》</w:t>
      </w:r>
      <w:r w:rsidR="009274F2">
        <w:rPr>
          <w:rFonts w:hint="eastAsia"/>
        </w:rPr>
        <w:t>GB/T</w:t>
      </w:r>
      <w:r>
        <w:t xml:space="preserve"> </w:t>
      </w:r>
      <w:r w:rsidR="009274F2">
        <w:rPr>
          <w:rFonts w:hint="eastAsia"/>
        </w:rPr>
        <w:t>29319</w:t>
      </w:r>
      <w:r w:rsidR="009274F2">
        <w:rPr>
          <w:rFonts w:hint="eastAsia"/>
        </w:rPr>
        <w:t>的规定。</w:t>
      </w:r>
    </w:p>
    <w:p w14:paraId="63AC1EDA" w14:textId="2928ADCE" w:rsidR="009274F2" w:rsidRDefault="00C207BC" w:rsidP="00000372">
      <w:pPr>
        <w:pStyle w:val="3"/>
      </w:pPr>
      <w:r>
        <w:rPr>
          <w:rFonts w:hint="eastAsia"/>
        </w:rPr>
        <w:t>并网型</w:t>
      </w:r>
      <w:r w:rsidR="003C7E1E">
        <w:rPr>
          <w:rFonts w:hint="eastAsia"/>
        </w:rPr>
        <w:t>建筑</w:t>
      </w:r>
      <w:r w:rsidR="009274F2">
        <w:rPr>
          <w:rFonts w:hint="eastAsia"/>
        </w:rPr>
        <w:t>光伏系统应对电网设置短路保护。当交流侧短路时，并网逆变器的过电</w:t>
      </w:r>
      <w:r w:rsidR="009274F2">
        <w:rPr>
          <w:rFonts w:hint="eastAsia"/>
        </w:rPr>
        <w:lastRenderedPageBreak/>
        <w:t>流不应大于</w:t>
      </w:r>
      <w:r w:rsidR="009274F2">
        <w:rPr>
          <w:rFonts w:hint="eastAsia"/>
        </w:rPr>
        <w:t>1.5</w:t>
      </w:r>
      <w:r w:rsidR="009274F2">
        <w:rPr>
          <w:rFonts w:hint="eastAsia"/>
        </w:rPr>
        <w:t>倍额定输出电流，并应在</w:t>
      </w:r>
      <w:r w:rsidR="009274F2">
        <w:rPr>
          <w:rFonts w:hint="eastAsia"/>
        </w:rPr>
        <w:t>0.1s</w:t>
      </w:r>
      <w:r w:rsidR="009274F2">
        <w:rPr>
          <w:rFonts w:hint="eastAsia"/>
        </w:rPr>
        <w:t>内将光伏系统与电网断开。</w:t>
      </w:r>
    </w:p>
    <w:p w14:paraId="19188021" w14:textId="63BC3E63" w:rsidR="009274F2" w:rsidRPr="009274F2" w:rsidRDefault="009274F2" w:rsidP="00000372">
      <w:pPr>
        <w:pStyle w:val="3"/>
      </w:pPr>
      <w:r>
        <w:rPr>
          <w:rFonts w:hint="eastAsia"/>
        </w:rPr>
        <w:t>并网逆变器应具备过载能力，在</w:t>
      </w:r>
      <w:r>
        <w:rPr>
          <w:rFonts w:hint="eastAsia"/>
        </w:rPr>
        <w:t>1.0</w:t>
      </w:r>
      <w:r w:rsidR="006E29FF">
        <w:t>~</w:t>
      </w:r>
      <w:r>
        <w:rPr>
          <w:rFonts w:hint="eastAsia"/>
        </w:rPr>
        <w:t>1.2</w:t>
      </w:r>
      <w:r>
        <w:rPr>
          <w:rFonts w:hint="eastAsia"/>
        </w:rPr>
        <w:t>倍额定输出电流时，光伏系统连续可靠性工作时间不应小于</w:t>
      </w:r>
      <w:r>
        <w:rPr>
          <w:rFonts w:hint="eastAsia"/>
        </w:rPr>
        <w:t>1min</w:t>
      </w:r>
      <w:r>
        <w:rPr>
          <w:rFonts w:hint="eastAsia"/>
        </w:rPr>
        <w:t>，且可在</w:t>
      </w:r>
      <w:r>
        <w:rPr>
          <w:rFonts w:hint="eastAsia"/>
        </w:rPr>
        <w:t>10min</w:t>
      </w:r>
      <w:r>
        <w:rPr>
          <w:rFonts w:hint="eastAsia"/>
        </w:rPr>
        <w:t>以内将光伏幕墙系统与电网断开。</w:t>
      </w:r>
    </w:p>
    <w:p w14:paraId="7437BDDB" w14:textId="250DC6B3" w:rsidR="00533071" w:rsidRPr="00470E00" w:rsidRDefault="00533071" w:rsidP="005D4973">
      <w:pPr>
        <w:pStyle w:val="2"/>
        <w:spacing w:before="156" w:after="156"/>
      </w:pPr>
      <w:bookmarkStart w:id="233" w:name="_Toc39848468"/>
      <w:bookmarkStart w:id="234" w:name="_Toc39848572"/>
      <w:r w:rsidRPr="00470E00">
        <w:rPr>
          <w:rFonts w:hint="eastAsia"/>
        </w:rPr>
        <w:t>交直流电路的隔离防护</w:t>
      </w:r>
      <w:bookmarkEnd w:id="233"/>
      <w:bookmarkEnd w:id="234"/>
    </w:p>
    <w:p w14:paraId="3F927129" w14:textId="6F2C2B18" w:rsidR="00DC1FC1" w:rsidRDefault="00DC1FC1" w:rsidP="00000372">
      <w:pPr>
        <w:pStyle w:val="3"/>
      </w:pPr>
      <w:r>
        <w:rPr>
          <w:rFonts w:hint="eastAsia"/>
        </w:rPr>
        <w:t>使用非隔离型逆变器的</w:t>
      </w:r>
      <w:r w:rsidR="00167826">
        <w:rPr>
          <w:rFonts w:hint="eastAsia"/>
        </w:rPr>
        <w:t>建筑光伏</w:t>
      </w:r>
      <w:r>
        <w:rPr>
          <w:rFonts w:hint="eastAsia"/>
        </w:rPr>
        <w:t>系统</w:t>
      </w:r>
      <w:r w:rsidR="00167826">
        <w:rPr>
          <w:rFonts w:hint="eastAsia"/>
        </w:rPr>
        <w:t>，</w:t>
      </w:r>
      <w:r>
        <w:rPr>
          <w:rFonts w:hint="eastAsia"/>
        </w:rPr>
        <w:t>并且交流电路已参考接地的，逆变器的光伏</w:t>
      </w:r>
      <w:r w:rsidR="00167826">
        <w:rPr>
          <w:rFonts w:hint="eastAsia"/>
        </w:rPr>
        <w:t>直流</w:t>
      </w:r>
      <w:r>
        <w:rPr>
          <w:rFonts w:hint="eastAsia"/>
        </w:rPr>
        <w:t>侧不可使用功能接地。</w:t>
      </w:r>
    </w:p>
    <w:p w14:paraId="4B019604" w14:textId="68A65C33" w:rsidR="00DC1FC1" w:rsidRDefault="00DC1FC1" w:rsidP="00000372">
      <w:pPr>
        <w:pStyle w:val="3"/>
      </w:pPr>
      <w:r>
        <w:rPr>
          <w:rFonts w:hint="eastAsia"/>
        </w:rPr>
        <w:t>光伏系统的直流电路与主交流电源输出电路的隔离可以是逆变器的一部分，也可以由外部变压器提供简单的隔离</w:t>
      </w:r>
      <w:r w:rsidR="00167826">
        <w:rPr>
          <w:rFonts w:hint="eastAsia"/>
        </w:rPr>
        <w:t>，</w:t>
      </w:r>
      <w:r>
        <w:rPr>
          <w:rFonts w:hint="eastAsia"/>
        </w:rPr>
        <w:t>如果由隔离变压器提供，</w:t>
      </w:r>
      <w:r w:rsidR="00167826">
        <w:rPr>
          <w:rFonts w:hint="eastAsia"/>
        </w:rPr>
        <w:t>则</w:t>
      </w:r>
      <w:r>
        <w:rPr>
          <w:rFonts w:hint="eastAsia"/>
        </w:rPr>
        <w:t>应保证没有其他设备和逆变器连接到同一线圈。</w:t>
      </w:r>
    </w:p>
    <w:p w14:paraId="4B0D4BD1" w14:textId="77777777" w:rsidR="00CC64B4" w:rsidRPr="00470E00" w:rsidRDefault="00CC64B4" w:rsidP="00CC64B4">
      <w:pPr>
        <w:pStyle w:val="2"/>
        <w:spacing w:before="156" w:after="156"/>
      </w:pPr>
      <w:bookmarkStart w:id="235" w:name="_Toc39848469"/>
      <w:bookmarkStart w:id="236" w:name="_Toc39848573"/>
      <w:r w:rsidRPr="00470E00">
        <w:rPr>
          <w:rFonts w:hint="eastAsia"/>
        </w:rPr>
        <w:t>电击防护</w:t>
      </w:r>
      <w:bookmarkEnd w:id="235"/>
      <w:bookmarkEnd w:id="236"/>
    </w:p>
    <w:p w14:paraId="34D7391D" w14:textId="0101C09D" w:rsidR="00E718E9" w:rsidRDefault="00BA7124" w:rsidP="00000372">
      <w:pPr>
        <w:pStyle w:val="3"/>
      </w:pPr>
      <w:r>
        <w:rPr>
          <w:rFonts w:hint="eastAsia"/>
        </w:rPr>
        <w:t>建筑</w:t>
      </w:r>
      <w:r w:rsidR="00CC64B4" w:rsidRPr="00470E00">
        <w:rPr>
          <w:rFonts w:hint="eastAsia"/>
        </w:rPr>
        <w:t>光伏系统的</w:t>
      </w:r>
      <w:r w:rsidR="009F5875">
        <w:rPr>
          <w:rFonts w:hint="eastAsia"/>
        </w:rPr>
        <w:t>直流侧电压</w:t>
      </w:r>
      <w:r w:rsidR="00E718E9">
        <w:rPr>
          <w:rFonts w:hint="eastAsia"/>
        </w:rPr>
        <w:t>超过</w:t>
      </w:r>
      <w:r w:rsidR="009F5875" w:rsidRPr="009F5875">
        <w:rPr>
          <w:rFonts w:hint="eastAsia"/>
        </w:rPr>
        <w:t>36V</w:t>
      </w:r>
      <w:r w:rsidR="00E718E9">
        <w:rPr>
          <w:rFonts w:hint="eastAsia"/>
        </w:rPr>
        <w:t>，但低于</w:t>
      </w:r>
      <w:r w:rsidR="00E718E9">
        <w:rPr>
          <w:rFonts w:hint="eastAsia"/>
        </w:rPr>
        <w:t>1</w:t>
      </w:r>
      <w:r w:rsidR="00E718E9">
        <w:t>20V</w:t>
      </w:r>
      <w:r w:rsidR="00E718E9">
        <w:rPr>
          <w:rFonts w:hint="eastAsia"/>
        </w:rPr>
        <w:t>时</w:t>
      </w:r>
      <w:r w:rsidR="009F5875" w:rsidRPr="009F5875">
        <w:rPr>
          <w:rFonts w:hint="eastAsia"/>
        </w:rPr>
        <w:t>，</w:t>
      </w:r>
      <w:r w:rsidR="00E718E9">
        <w:rPr>
          <w:rFonts w:hint="eastAsia"/>
        </w:rPr>
        <w:t>宜</w:t>
      </w:r>
      <w:r w:rsidR="009F5875" w:rsidRPr="009F5875">
        <w:rPr>
          <w:rFonts w:hint="eastAsia"/>
        </w:rPr>
        <w:t>采取</w:t>
      </w:r>
      <w:r w:rsidR="009F5875">
        <w:rPr>
          <w:rFonts w:hint="eastAsia"/>
        </w:rPr>
        <w:t>适当的防止</w:t>
      </w:r>
      <w:r w:rsidR="009F5875" w:rsidRPr="009F5875">
        <w:rPr>
          <w:rFonts w:hint="eastAsia"/>
        </w:rPr>
        <w:t>直接接触带电体的保护措施</w:t>
      </w:r>
      <w:r w:rsidR="00E718E9">
        <w:rPr>
          <w:rFonts w:hint="eastAsia"/>
        </w:rPr>
        <w:t>；直流电压不低于</w:t>
      </w:r>
      <w:r w:rsidR="00E718E9">
        <w:rPr>
          <w:rFonts w:hint="eastAsia"/>
        </w:rPr>
        <w:t>1</w:t>
      </w:r>
      <w:r w:rsidR="00E718E9">
        <w:t>20V</w:t>
      </w:r>
      <w:r w:rsidR="00E718E9">
        <w:rPr>
          <w:rFonts w:hint="eastAsia"/>
        </w:rPr>
        <w:t>时，直流侧高压保护措施应符合</w:t>
      </w:r>
      <w:r w:rsidR="00E718E9" w:rsidRPr="00E718E9">
        <w:rPr>
          <w:rFonts w:hint="eastAsia"/>
        </w:rPr>
        <w:t>《光伏与建筑一体化发电系统验收规范》</w:t>
      </w:r>
      <w:r w:rsidR="004E77ED" w:rsidRPr="004E77ED">
        <w:t>GB/T 37655</w:t>
      </w:r>
      <w:r w:rsidR="00E718E9">
        <w:rPr>
          <w:rFonts w:hint="eastAsia"/>
        </w:rPr>
        <w:t>的规定。</w:t>
      </w:r>
    </w:p>
    <w:p w14:paraId="5822648B" w14:textId="3B470587" w:rsidR="00CC64B4" w:rsidRPr="00470E00" w:rsidRDefault="009F5875" w:rsidP="00406822">
      <w:pPr>
        <w:pStyle w:val="3"/>
      </w:pPr>
      <w:r>
        <w:rPr>
          <w:rFonts w:hint="eastAsia"/>
        </w:rPr>
        <w:t>交流侧的</w:t>
      </w:r>
      <w:r w:rsidR="00CC64B4" w:rsidRPr="00470E00">
        <w:rPr>
          <w:rFonts w:hint="eastAsia"/>
        </w:rPr>
        <w:t>电击防护措施</w:t>
      </w:r>
      <w:r w:rsidR="009B34E0">
        <w:rPr>
          <w:rFonts w:hint="eastAsia"/>
        </w:rPr>
        <w:t>均</w:t>
      </w:r>
      <w:r w:rsidR="00CC64B4" w:rsidRPr="00470E00">
        <w:rPr>
          <w:rFonts w:hint="eastAsia"/>
        </w:rPr>
        <w:t>应符合《低压电气装置</w:t>
      </w:r>
      <w:r w:rsidR="00CC64B4" w:rsidRPr="00470E00">
        <w:rPr>
          <w:rFonts w:hint="eastAsia"/>
        </w:rPr>
        <w:t xml:space="preserve"> </w:t>
      </w:r>
      <w:r w:rsidR="00CC64B4" w:rsidRPr="00470E00">
        <w:rPr>
          <w:rFonts w:hint="eastAsia"/>
        </w:rPr>
        <w:t>第</w:t>
      </w:r>
      <w:r w:rsidR="00CC64B4" w:rsidRPr="00470E00">
        <w:rPr>
          <w:rFonts w:hint="eastAsia"/>
        </w:rPr>
        <w:t>4-11</w:t>
      </w:r>
      <w:r w:rsidR="00CC64B4" w:rsidRPr="00470E00">
        <w:rPr>
          <w:rFonts w:hint="eastAsia"/>
        </w:rPr>
        <w:t>部分：安全防护</w:t>
      </w:r>
      <w:r w:rsidR="00CC64B4" w:rsidRPr="00470E00">
        <w:rPr>
          <w:rFonts w:hint="eastAsia"/>
        </w:rPr>
        <w:t xml:space="preserve"> </w:t>
      </w:r>
      <w:r w:rsidR="00CC64B4" w:rsidRPr="00470E00">
        <w:rPr>
          <w:rFonts w:hint="eastAsia"/>
        </w:rPr>
        <w:t>电击防护》</w:t>
      </w:r>
      <w:r w:rsidR="000C0A5F">
        <w:rPr>
          <w:rFonts w:hint="eastAsia"/>
        </w:rPr>
        <w:t>GB/T 16895.21</w:t>
      </w:r>
      <w:r w:rsidR="00CC64B4" w:rsidRPr="00470E00">
        <w:rPr>
          <w:rFonts w:hint="eastAsia"/>
        </w:rPr>
        <w:t>的规定。</w:t>
      </w:r>
    </w:p>
    <w:p w14:paraId="0264B68C" w14:textId="330D3407" w:rsidR="00B77E05" w:rsidRPr="00470E00" w:rsidRDefault="008F56D6" w:rsidP="004E6BBE">
      <w:pPr>
        <w:pStyle w:val="2"/>
        <w:spacing w:before="156" w:after="156"/>
      </w:pPr>
      <w:bookmarkStart w:id="237" w:name="_Toc39848470"/>
      <w:bookmarkStart w:id="238" w:name="_Toc39848574"/>
      <w:bookmarkEnd w:id="161"/>
      <w:bookmarkEnd w:id="162"/>
      <w:bookmarkEnd w:id="163"/>
      <w:bookmarkEnd w:id="164"/>
      <w:r w:rsidRPr="00470E00">
        <w:rPr>
          <w:rFonts w:hint="eastAsia"/>
        </w:rPr>
        <w:t>接地</w:t>
      </w:r>
      <w:r w:rsidR="00D57A32" w:rsidRPr="00470E00">
        <w:rPr>
          <w:rFonts w:hint="eastAsia"/>
        </w:rPr>
        <w:t>防护</w:t>
      </w:r>
      <w:bookmarkEnd w:id="237"/>
      <w:bookmarkEnd w:id="238"/>
    </w:p>
    <w:p w14:paraId="6CBBB960" w14:textId="77777777" w:rsidR="00B77E05" w:rsidRPr="00470E00" w:rsidRDefault="002C3DA2" w:rsidP="008F56D6">
      <w:pPr>
        <w:ind w:firstLine="420"/>
      </w:pPr>
      <w:r w:rsidRPr="00470E00">
        <w:rPr>
          <w:rFonts w:hint="eastAsia"/>
        </w:rPr>
        <w:t>光伏系统的</w:t>
      </w:r>
      <w:r w:rsidR="00B77E05" w:rsidRPr="00470E00">
        <w:rPr>
          <w:rFonts w:hint="eastAsia"/>
        </w:rPr>
        <w:t>接地连接</w:t>
      </w:r>
      <w:r w:rsidR="006D51A1" w:rsidRPr="00470E00">
        <w:rPr>
          <w:rFonts w:hint="eastAsia"/>
        </w:rPr>
        <w:t>应</w:t>
      </w:r>
      <w:r w:rsidR="00674766" w:rsidRPr="00470E00">
        <w:rPr>
          <w:rFonts w:hint="eastAsia"/>
        </w:rPr>
        <w:t>无</w:t>
      </w:r>
      <w:r w:rsidR="00B77E05" w:rsidRPr="00470E00">
        <w:rPr>
          <w:rFonts w:hint="eastAsia"/>
        </w:rPr>
        <w:t>松动或不完全接触</w:t>
      </w:r>
      <w:r w:rsidRPr="00470E00">
        <w:rPr>
          <w:rFonts w:hint="eastAsia"/>
        </w:rPr>
        <w:t>的</w:t>
      </w:r>
      <w:r w:rsidR="00B77E05" w:rsidRPr="00470E00">
        <w:rPr>
          <w:rFonts w:hint="eastAsia"/>
        </w:rPr>
        <w:t>情况</w:t>
      </w:r>
      <w:r w:rsidR="00BD7DB6" w:rsidRPr="00470E00">
        <w:rPr>
          <w:rFonts w:hint="eastAsia"/>
        </w:rPr>
        <w:t>。</w:t>
      </w:r>
      <w:r w:rsidR="00B77E05" w:rsidRPr="00470E00">
        <w:rPr>
          <w:rFonts w:hint="eastAsia"/>
        </w:rPr>
        <w:t>光伏组件边框之间、光伏组件</w:t>
      </w:r>
      <w:r w:rsidRPr="00470E00">
        <w:rPr>
          <w:rFonts w:hint="eastAsia"/>
        </w:rPr>
        <w:t>金属</w:t>
      </w:r>
      <w:r w:rsidR="00B77E05" w:rsidRPr="00470E00">
        <w:rPr>
          <w:rFonts w:hint="eastAsia"/>
        </w:rPr>
        <w:t>边框与光伏支架之间、光伏支架与接地扁铁之间、逆变器保护接地与接地排保护连接的接地连接电阻</w:t>
      </w:r>
      <w:r w:rsidR="006D51A1" w:rsidRPr="00470E00">
        <w:rPr>
          <w:rFonts w:hint="eastAsia"/>
        </w:rPr>
        <w:t>不</w:t>
      </w:r>
      <w:r w:rsidR="006326E5" w:rsidRPr="00470E00">
        <w:rPr>
          <w:rFonts w:hint="eastAsia"/>
        </w:rPr>
        <w:t>应</w:t>
      </w:r>
      <w:r w:rsidR="00B77E05" w:rsidRPr="00470E00">
        <w:rPr>
          <w:rFonts w:hint="eastAsia"/>
        </w:rPr>
        <w:t>大于</w:t>
      </w:r>
      <w:r w:rsidR="00B77E05" w:rsidRPr="00470E00">
        <w:rPr>
          <w:rFonts w:hint="eastAsia"/>
        </w:rPr>
        <w:t>0.5</w:t>
      </w:r>
      <w:r w:rsidR="00B77E05" w:rsidRPr="00470E00">
        <w:t>Ω</w:t>
      </w:r>
      <w:r w:rsidR="00B77E05" w:rsidRPr="00470E00">
        <w:rPr>
          <w:rFonts w:hint="eastAsia"/>
        </w:rPr>
        <w:t>。</w:t>
      </w:r>
    </w:p>
    <w:p w14:paraId="1AC2BD66" w14:textId="0ED1C0DD" w:rsidR="00AB3B61" w:rsidRPr="00470E00" w:rsidRDefault="00AB3B61" w:rsidP="004E6BBE">
      <w:pPr>
        <w:pStyle w:val="2"/>
        <w:spacing w:before="156" w:after="156"/>
      </w:pPr>
      <w:bookmarkStart w:id="239" w:name="_Toc16967938"/>
      <w:bookmarkStart w:id="240" w:name="_Toc16968208"/>
      <w:bookmarkStart w:id="241" w:name="_Toc39848471"/>
      <w:bookmarkStart w:id="242" w:name="_Toc39848575"/>
      <w:r w:rsidRPr="00470E00">
        <w:rPr>
          <w:rFonts w:hint="eastAsia"/>
        </w:rPr>
        <w:t>绝缘</w:t>
      </w:r>
      <w:bookmarkEnd w:id="239"/>
      <w:bookmarkEnd w:id="240"/>
      <w:r w:rsidR="00276F86" w:rsidRPr="00470E00">
        <w:rPr>
          <w:rFonts w:hint="eastAsia"/>
        </w:rPr>
        <w:t>防护</w:t>
      </w:r>
      <w:bookmarkEnd w:id="241"/>
      <w:bookmarkEnd w:id="242"/>
    </w:p>
    <w:p w14:paraId="5841ED83" w14:textId="3EF90265" w:rsidR="00665C37" w:rsidRPr="00470E00" w:rsidRDefault="00AB3B61" w:rsidP="00AB3B61">
      <w:pPr>
        <w:ind w:firstLine="420"/>
      </w:pPr>
      <w:r w:rsidRPr="00470E00">
        <w:rPr>
          <w:rFonts w:hint="eastAsia"/>
        </w:rPr>
        <w:t>光伏直流线缆与组件边框、支架之间的绝缘电阻</w:t>
      </w:r>
      <w:r w:rsidR="00FE0D8F" w:rsidRPr="00470E00">
        <w:rPr>
          <w:rFonts w:hint="eastAsia"/>
        </w:rPr>
        <w:t>应</w:t>
      </w:r>
      <w:r w:rsidR="00DC470A">
        <w:rPr>
          <w:rFonts w:hint="eastAsia"/>
        </w:rPr>
        <w:t>符合</w:t>
      </w:r>
      <w:r w:rsidR="00665C37" w:rsidRPr="00470E00">
        <w:rPr>
          <w:rFonts w:hint="eastAsia"/>
        </w:rPr>
        <w:t>下列要求：</w:t>
      </w:r>
    </w:p>
    <w:p w14:paraId="3DEBEC49" w14:textId="1ED48B88" w:rsidR="00665C37" w:rsidRPr="00470E00" w:rsidRDefault="00AB3B61" w:rsidP="00665C37">
      <w:pPr>
        <w:pStyle w:val="af0"/>
        <w:numPr>
          <w:ilvl w:val="0"/>
          <w:numId w:val="28"/>
        </w:numPr>
        <w:ind w:firstLineChars="0"/>
      </w:pPr>
      <w:r w:rsidRPr="00470E00">
        <w:rPr>
          <w:rFonts w:hint="eastAsia"/>
        </w:rPr>
        <w:t>当光伏直流系统电压小于</w:t>
      </w:r>
      <w:r w:rsidRPr="00470E00">
        <w:rPr>
          <w:rFonts w:hint="eastAsia"/>
        </w:rPr>
        <w:t>1</w:t>
      </w:r>
      <w:r w:rsidRPr="00470E00">
        <w:t>20V</w:t>
      </w:r>
      <w:r w:rsidRPr="00470E00">
        <w:rPr>
          <w:rFonts w:hint="eastAsia"/>
        </w:rPr>
        <w:t>时，绝缘电阻值</w:t>
      </w:r>
      <w:r w:rsidR="006D51A1" w:rsidRPr="00470E00">
        <w:rPr>
          <w:rFonts w:hint="eastAsia"/>
        </w:rPr>
        <w:t>不</w:t>
      </w:r>
      <w:r w:rsidR="006326E5" w:rsidRPr="00470E00">
        <w:rPr>
          <w:rFonts w:hint="eastAsia"/>
        </w:rPr>
        <w:t>应</w:t>
      </w:r>
      <w:r w:rsidRPr="00470E00">
        <w:rPr>
          <w:rFonts w:hint="eastAsia"/>
        </w:rPr>
        <w:t>小于</w:t>
      </w:r>
      <w:r w:rsidRPr="00470E00">
        <w:rPr>
          <w:rFonts w:hint="eastAsia"/>
        </w:rPr>
        <w:t>0</w:t>
      </w:r>
      <w:r w:rsidRPr="00470E00">
        <w:t>.5MΩ</w:t>
      </w:r>
      <w:r w:rsidRPr="00470E00">
        <w:rPr>
          <w:rFonts w:hint="eastAsia"/>
        </w:rPr>
        <w:t>；</w:t>
      </w:r>
    </w:p>
    <w:p w14:paraId="3BE8BA49" w14:textId="46542D31" w:rsidR="00AB3B61" w:rsidRPr="00470E00" w:rsidRDefault="00AB3B61" w:rsidP="00665C37">
      <w:pPr>
        <w:pStyle w:val="af0"/>
        <w:numPr>
          <w:ilvl w:val="0"/>
          <w:numId w:val="28"/>
        </w:numPr>
        <w:ind w:firstLineChars="0"/>
      </w:pPr>
      <w:r w:rsidRPr="00470E00">
        <w:rPr>
          <w:rFonts w:hint="eastAsia"/>
        </w:rPr>
        <w:t>当光伏直流系统</w:t>
      </w:r>
      <w:r w:rsidR="0021773B">
        <w:rPr>
          <w:rFonts w:hint="eastAsia"/>
        </w:rPr>
        <w:t>电压</w:t>
      </w:r>
      <w:r w:rsidR="00EC10DA" w:rsidRPr="00470E00">
        <w:rPr>
          <w:rFonts w:hint="eastAsia"/>
        </w:rPr>
        <w:t>不小于</w:t>
      </w:r>
      <w:r w:rsidRPr="00470E00">
        <w:rPr>
          <w:rFonts w:hint="eastAsia"/>
        </w:rPr>
        <w:t>1</w:t>
      </w:r>
      <w:r w:rsidRPr="00470E00">
        <w:t>20V</w:t>
      </w:r>
      <w:r w:rsidRPr="00470E00">
        <w:rPr>
          <w:rFonts w:hint="eastAsia"/>
        </w:rPr>
        <w:t>时，绝缘电阻</w:t>
      </w:r>
      <w:r w:rsidR="000B4EF0">
        <w:rPr>
          <w:rFonts w:hint="eastAsia"/>
        </w:rPr>
        <w:t>值</w:t>
      </w:r>
      <w:r w:rsidR="006D51A1" w:rsidRPr="00470E00">
        <w:rPr>
          <w:rFonts w:hint="eastAsia"/>
        </w:rPr>
        <w:t>不</w:t>
      </w:r>
      <w:bookmarkStart w:id="243" w:name="_GoBack"/>
      <w:bookmarkEnd w:id="243"/>
      <w:r w:rsidR="006326E5" w:rsidRPr="00470E00">
        <w:rPr>
          <w:rFonts w:hint="eastAsia"/>
        </w:rPr>
        <w:t>应</w:t>
      </w:r>
      <w:r w:rsidRPr="00470E00">
        <w:rPr>
          <w:rFonts w:hint="eastAsia"/>
        </w:rPr>
        <w:t>小于</w:t>
      </w:r>
      <w:r w:rsidRPr="00470E00">
        <w:rPr>
          <w:rFonts w:hint="eastAsia"/>
        </w:rPr>
        <w:t>1</w:t>
      </w:r>
      <w:r w:rsidRPr="00470E00">
        <w:t>.0MΩ</w:t>
      </w:r>
      <w:r w:rsidRPr="00470E00">
        <w:rPr>
          <w:rFonts w:hint="eastAsia"/>
        </w:rPr>
        <w:t>。</w:t>
      </w:r>
    </w:p>
    <w:p w14:paraId="1F7B7660" w14:textId="7EED1BE4" w:rsidR="00DB088A" w:rsidRPr="00470E00" w:rsidRDefault="00DB088A" w:rsidP="00DB088A">
      <w:pPr>
        <w:pStyle w:val="2"/>
        <w:spacing w:before="156" w:after="156"/>
      </w:pPr>
      <w:bookmarkStart w:id="244" w:name="_Toc39848472"/>
      <w:bookmarkStart w:id="245" w:name="_Toc39848576"/>
      <w:r w:rsidRPr="00470E00">
        <w:rPr>
          <w:rFonts w:hint="eastAsia"/>
        </w:rPr>
        <w:t>过电压防护</w:t>
      </w:r>
      <w:bookmarkEnd w:id="244"/>
      <w:bookmarkEnd w:id="245"/>
    </w:p>
    <w:p w14:paraId="5E71D78F" w14:textId="71059FDA" w:rsidR="00AB6B69" w:rsidRPr="00470E00" w:rsidRDefault="00256FEC" w:rsidP="00000372">
      <w:pPr>
        <w:pStyle w:val="3"/>
      </w:pPr>
      <w:r w:rsidRPr="00470E00">
        <w:rPr>
          <w:rFonts w:hint="eastAsia"/>
        </w:rPr>
        <w:t>当建筑物不要求安装防雷系统，或采用独立的</w:t>
      </w:r>
      <w:r w:rsidR="00E0273D" w:rsidRPr="00470E00">
        <w:rPr>
          <w:rFonts w:hint="eastAsia"/>
        </w:rPr>
        <w:t>光伏阵列</w:t>
      </w:r>
      <w:r w:rsidRPr="00470E00">
        <w:rPr>
          <w:rFonts w:hint="eastAsia"/>
        </w:rPr>
        <w:t>时，方阵、逆变器及设施的所有部分应</w:t>
      </w:r>
      <w:r w:rsidR="006606F5">
        <w:rPr>
          <w:rFonts w:hint="eastAsia"/>
        </w:rPr>
        <w:t>采取</w:t>
      </w:r>
      <w:r w:rsidRPr="00470E00">
        <w:rPr>
          <w:rFonts w:hint="eastAsia"/>
        </w:rPr>
        <w:t>过电压保护</w:t>
      </w:r>
      <w:r w:rsidR="006606F5">
        <w:rPr>
          <w:rFonts w:hint="eastAsia"/>
        </w:rPr>
        <w:t>措施</w:t>
      </w:r>
      <w:r w:rsidR="00AB6B69" w:rsidRPr="00470E00">
        <w:rPr>
          <w:rFonts w:hint="eastAsia"/>
        </w:rPr>
        <w:t>。</w:t>
      </w:r>
    </w:p>
    <w:p w14:paraId="1781A6C9" w14:textId="7FD25059" w:rsidR="00256FEC" w:rsidRPr="00470E00" w:rsidRDefault="00256FEC" w:rsidP="00000372">
      <w:pPr>
        <w:pStyle w:val="3"/>
      </w:pPr>
      <w:r w:rsidRPr="00470E00">
        <w:rPr>
          <w:rFonts w:hint="eastAsia"/>
        </w:rPr>
        <w:t>所有直流电缆安装应满足同一</w:t>
      </w:r>
      <w:r w:rsidR="00614726">
        <w:rPr>
          <w:rFonts w:hint="eastAsia"/>
        </w:rPr>
        <w:t>光伏</w:t>
      </w:r>
      <w:r w:rsidRPr="00470E00">
        <w:rPr>
          <w:rFonts w:hint="eastAsia"/>
        </w:rPr>
        <w:t>组串的正极和负极电缆、主方阵电缆集束安装，</w:t>
      </w:r>
      <w:r w:rsidR="005E7C86">
        <w:rPr>
          <w:rFonts w:hint="eastAsia"/>
        </w:rPr>
        <w:t>并</w:t>
      </w:r>
      <w:r w:rsidRPr="00470E00">
        <w:rPr>
          <w:rFonts w:hint="eastAsia"/>
        </w:rPr>
        <w:t>避免系统中产生环路</w:t>
      </w:r>
      <w:r w:rsidR="00EF5DCF">
        <w:rPr>
          <w:rFonts w:hint="eastAsia"/>
        </w:rPr>
        <w:t>，</w:t>
      </w:r>
      <w:r w:rsidRPr="00470E00">
        <w:rPr>
          <w:rFonts w:hint="eastAsia"/>
        </w:rPr>
        <w:t>相关</w:t>
      </w:r>
      <w:r w:rsidR="00EF5DCF">
        <w:rPr>
          <w:rFonts w:hint="eastAsia"/>
        </w:rPr>
        <w:t>的</w:t>
      </w:r>
      <w:r w:rsidRPr="00470E00">
        <w:rPr>
          <w:rFonts w:hint="eastAsia"/>
        </w:rPr>
        <w:t>接地</w:t>
      </w:r>
      <w:r w:rsidRPr="00470E00">
        <w:rPr>
          <w:rFonts w:hint="eastAsia"/>
        </w:rPr>
        <w:t>/</w:t>
      </w:r>
      <w:r w:rsidRPr="00470E00">
        <w:rPr>
          <w:rFonts w:hint="eastAsia"/>
        </w:rPr>
        <w:t>联结导体也应集束安装。</w:t>
      </w:r>
    </w:p>
    <w:p w14:paraId="1871CF16" w14:textId="0FDDA88A" w:rsidR="00E6441D" w:rsidRPr="00470E00" w:rsidRDefault="00256FEC" w:rsidP="00000372">
      <w:pPr>
        <w:pStyle w:val="3"/>
      </w:pPr>
      <w:r w:rsidRPr="00470E00">
        <w:rPr>
          <w:rFonts w:hint="eastAsia"/>
        </w:rPr>
        <w:t>用于过电压防护的电涌保护器</w:t>
      </w:r>
      <w:r w:rsidR="00E6441D" w:rsidRPr="00470E00">
        <w:rPr>
          <w:rFonts w:hint="eastAsia"/>
        </w:rPr>
        <w:t>应符合</w:t>
      </w:r>
      <w:r w:rsidR="000E73E5">
        <w:rPr>
          <w:rFonts w:hint="eastAsia"/>
        </w:rPr>
        <w:t>表</w:t>
      </w:r>
      <w:r w:rsidR="000E73E5">
        <w:rPr>
          <w:rFonts w:hint="eastAsia"/>
        </w:rPr>
        <w:t>2</w:t>
      </w:r>
      <w:r w:rsidR="000E73E5">
        <w:rPr>
          <w:rFonts w:hint="eastAsia"/>
        </w:rPr>
        <w:t>中的</w:t>
      </w:r>
      <w:r w:rsidR="00E6441D" w:rsidRPr="008F43C6">
        <w:rPr>
          <w:rFonts w:hint="eastAsia"/>
        </w:rPr>
        <w:t>标准规定：</w:t>
      </w:r>
    </w:p>
    <w:p w14:paraId="7414AB13" w14:textId="00D2E4E8" w:rsidR="005E494A" w:rsidRPr="00470E00" w:rsidRDefault="005E494A" w:rsidP="005E494A">
      <w:pPr>
        <w:ind w:firstLineChars="0" w:firstLine="0"/>
        <w:jc w:val="center"/>
        <w:rPr>
          <w:rFonts w:eastAsia="黑体"/>
          <w:sz w:val="20"/>
          <w:szCs w:val="21"/>
        </w:rPr>
      </w:pPr>
      <w:r w:rsidRPr="00470E00">
        <w:rPr>
          <w:rFonts w:eastAsia="黑体" w:hint="eastAsia"/>
          <w:sz w:val="20"/>
          <w:szCs w:val="21"/>
        </w:rPr>
        <w:t>表</w:t>
      </w:r>
      <w:r w:rsidR="00DC5124">
        <w:rPr>
          <w:rFonts w:eastAsia="黑体"/>
          <w:sz w:val="20"/>
          <w:szCs w:val="21"/>
        </w:rPr>
        <w:t>2</w:t>
      </w:r>
      <w:r w:rsidRPr="00470E00">
        <w:rPr>
          <w:rFonts w:eastAsia="黑体"/>
          <w:sz w:val="20"/>
          <w:szCs w:val="21"/>
        </w:rPr>
        <w:t xml:space="preserve"> </w:t>
      </w:r>
      <w:r w:rsidR="00332964">
        <w:rPr>
          <w:rFonts w:eastAsia="黑体" w:hint="eastAsia"/>
          <w:sz w:val="20"/>
          <w:szCs w:val="21"/>
        </w:rPr>
        <w:t>电涌保护器</w:t>
      </w:r>
      <w:r w:rsidRPr="00470E00">
        <w:rPr>
          <w:rFonts w:eastAsia="黑体" w:hint="eastAsia"/>
          <w:sz w:val="20"/>
          <w:szCs w:val="21"/>
        </w:rPr>
        <w:t>技术要求</w:t>
      </w:r>
    </w:p>
    <w:tbl>
      <w:tblPr>
        <w:tblStyle w:val="af"/>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093"/>
        <w:gridCol w:w="6429"/>
      </w:tblGrid>
      <w:tr w:rsidR="00470E00" w:rsidRPr="00470E00" w14:paraId="6B1014C4" w14:textId="77777777" w:rsidTr="00CC7C84">
        <w:trPr>
          <w:trHeight w:val="170"/>
          <w:jc w:val="center"/>
        </w:trPr>
        <w:tc>
          <w:tcPr>
            <w:tcW w:w="1228" w:type="pct"/>
            <w:vAlign w:val="center"/>
          </w:tcPr>
          <w:p w14:paraId="57F3E67F" w14:textId="4839294D" w:rsidR="005E494A" w:rsidRPr="00470E00" w:rsidRDefault="00336AF8" w:rsidP="00CB596A">
            <w:pPr>
              <w:ind w:firstLineChars="0" w:firstLine="0"/>
              <w:jc w:val="center"/>
              <w:rPr>
                <w:sz w:val="20"/>
                <w:szCs w:val="20"/>
              </w:rPr>
            </w:pPr>
            <w:r>
              <w:rPr>
                <w:rFonts w:hint="eastAsia"/>
                <w:sz w:val="20"/>
                <w:szCs w:val="20"/>
              </w:rPr>
              <w:t>电涌保护器</w:t>
            </w:r>
            <w:r w:rsidR="005E494A" w:rsidRPr="00470E00">
              <w:rPr>
                <w:rFonts w:hint="eastAsia"/>
                <w:sz w:val="20"/>
                <w:szCs w:val="20"/>
              </w:rPr>
              <w:t>电池类型</w:t>
            </w:r>
          </w:p>
        </w:tc>
        <w:tc>
          <w:tcPr>
            <w:tcW w:w="3772" w:type="pct"/>
            <w:vAlign w:val="center"/>
          </w:tcPr>
          <w:p w14:paraId="42DE73DF" w14:textId="77777777" w:rsidR="005E494A" w:rsidRPr="00470E00" w:rsidRDefault="005E494A" w:rsidP="00CB596A">
            <w:pPr>
              <w:ind w:firstLineChars="0" w:firstLine="0"/>
              <w:jc w:val="center"/>
              <w:rPr>
                <w:sz w:val="20"/>
                <w:szCs w:val="20"/>
              </w:rPr>
            </w:pPr>
            <w:r w:rsidRPr="00470E00">
              <w:rPr>
                <w:rFonts w:hint="eastAsia"/>
                <w:sz w:val="20"/>
                <w:szCs w:val="20"/>
              </w:rPr>
              <w:t>参照标准</w:t>
            </w:r>
          </w:p>
        </w:tc>
      </w:tr>
      <w:tr w:rsidR="00470E00" w:rsidRPr="00470E00" w14:paraId="7BE9EEDB" w14:textId="77777777" w:rsidTr="00CC7C84">
        <w:trPr>
          <w:trHeight w:val="170"/>
          <w:jc w:val="center"/>
        </w:trPr>
        <w:tc>
          <w:tcPr>
            <w:tcW w:w="1228" w:type="pct"/>
            <w:vAlign w:val="center"/>
          </w:tcPr>
          <w:p w14:paraId="62F98C7A" w14:textId="5CA6C41A" w:rsidR="005E494A" w:rsidRPr="00470E00" w:rsidRDefault="005E494A" w:rsidP="00CB596A">
            <w:pPr>
              <w:ind w:firstLineChars="0" w:firstLine="0"/>
              <w:jc w:val="center"/>
              <w:rPr>
                <w:sz w:val="20"/>
                <w:szCs w:val="20"/>
              </w:rPr>
            </w:pPr>
            <w:r w:rsidRPr="00470E00">
              <w:rPr>
                <w:rFonts w:hint="eastAsia"/>
              </w:rPr>
              <w:lastRenderedPageBreak/>
              <w:t>直流侧电涌保护器</w:t>
            </w:r>
          </w:p>
        </w:tc>
        <w:tc>
          <w:tcPr>
            <w:tcW w:w="3772" w:type="pct"/>
            <w:vAlign w:val="center"/>
          </w:tcPr>
          <w:p w14:paraId="1A8F061B" w14:textId="386C7AA5" w:rsidR="005E494A" w:rsidRPr="00470E00" w:rsidRDefault="005E494A" w:rsidP="00CB596A">
            <w:pPr>
              <w:ind w:firstLineChars="0" w:firstLine="0"/>
              <w:jc w:val="center"/>
              <w:rPr>
                <w:sz w:val="20"/>
                <w:szCs w:val="20"/>
              </w:rPr>
            </w:pPr>
            <w:r w:rsidRPr="00470E00">
              <w:rPr>
                <w:rFonts w:hint="eastAsia"/>
              </w:rPr>
              <w:t>《低压电涌保护器</w:t>
            </w:r>
            <w:r w:rsidRPr="00470E00">
              <w:rPr>
                <w:rFonts w:hint="eastAsia"/>
              </w:rPr>
              <w:t xml:space="preserve"> </w:t>
            </w:r>
            <w:r w:rsidRPr="00470E00">
              <w:rPr>
                <w:rFonts w:hint="eastAsia"/>
              </w:rPr>
              <w:t>特殊应用</w:t>
            </w:r>
            <w:r w:rsidRPr="00470E00">
              <w:rPr>
                <w:rFonts w:hint="eastAsia"/>
              </w:rPr>
              <w:t>(</w:t>
            </w:r>
            <w:r w:rsidRPr="00470E00">
              <w:rPr>
                <w:rFonts w:hint="eastAsia"/>
              </w:rPr>
              <w:t>含直流</w:t>
            </w:r>
            <w:r w:rsidRPr="00470E00">
              <w:rPr>
                <w:rFonts w:hint="eastAsia"/>
              </w:rPr>
              <w:t>)</w:t>
            </w:r>
            <w:r w:rsidRPr="00470E00">
              <w:rPr>
                <w:rFonts w:hint="eastAsia"/>
              </w:rPr>
              <w:t>的电涌保护器</w:t>
            </w:r>
            <w:r w:rsidRPr="00470E00">
              <w:rPr>
                <w:rFonts w:hint="eastAsia"/>
              </w:rPr>
              <w:t xml:space="preserve"> </w:t>
            </w:r>
            <w:r w:rsidRPr="00470E00">
              <w:rPr>
                <w:rFonts w:hint="eastAsia"/>
              </w:rPr>
              <w:t>第</w:t>
            </w:r>
            <w:r w:rsidRPr="00470E00">
              <w:rPr>
                <w:rFonts w:hint="eastAsia"/>
              </w:rPr>
              <w:t>31</w:t>
            </w:r>
            <w:r w:rsidRPr="00470E00">
              <w:rPr>
                <w:rFonts w:hint="eastAsia"/>
              </w:rPr>
              <w:t>部分</w:t>
            </w:r>
            <w:r w:rsidRPr="00470E00">
              <w:rPr>
                <w:rFonts w:hint="eastAsia"/>
              </w:rPr>
              <w:t xml:space="preserve"> </w:t>
            </w:r>
            <w:r w:rsidRPr="00470E00">
              <w:rPr>
                <w:rFonts w:hint="eastAsia"/>
              </w:rPr>
              <w:t>用于光伏系统的电涌保护器</w:t>
            </w:r>
            <w:r w:rsidRPr="00470E00">
              <w:rPr>
                <w:rFonts w:hint="eastAsia"/>
              </w:rPr>
              <w:t>(SPD)</w:t>
            </w:r>
            <w:r w:rsidRPr="00470E00">
              <w:rPr>
                <w:rFonts w:hint="eastAsia"/>
              </w:rPr>
              <w:t>性能要求和试验方法》</w:t>
            </w:r>
            <w:r w:rsidRPr="00470E00">
              <w:rPr>
                <w:rFonts w:hint="eastAsia"/>
              </w:rPr>
              <w:t>GB/T 18802.31</w:t>
            </w:r>
          </w:p>
        </w:tc>
      </w:tr>
      <w:tr w:rsidR="00470E00" w:rsidRPr="00470E00" w14:paraId="47905A28" w14:textId="77777777" w:rsidTr="00CC7C84">
        <w:trPr>
          <w:trHeight w:val="170"/>
          <w:jc w:val="center"/>
        </w:trPr>
        <w:tc>
          <w:tcPr>
            <w:tcW w:w="1228" w:type="pct"/>
            <w:vAlign w:val="center"/>
          </w:tcPr>
          <w:p w14:paraId="587D3879" w14:textId="248A2842" w:rsidR="005E494A" w:rsidRPr="00470E00" w:rsidRDefault="005E494A" w:rsidP="00CB596A">
            <w:pPr>
              <w:ind w:firstLineChars="0" w:firstLine="0"/>
              <w:jc w:val="center"/>
              <w:rPr>
                <w:sz w:val="20"/>
                <w:szCs w:val="20"/>
              </w:rPr>
            </w:pPr>
            <w:r w:rsidRPr="00470E00">
              <w:rPr>
                <w:rFonts w:hint="eastAsia"/>
              </w:rPr>
              <w:t>交流侧电涌保护器</w:t>
            </w:r>
          </w:p>
        </w:tc>
        <w:tc>
          <w:tcPr>
            <w:tcW w:w="3772" w:type="pct"/>
            <w:vAlign w:val="center"/>
          </w:tcPr>
          <w:p w14:paraId="56EC6FF8" w14:textId="2D356221" w:rsidR="005E494A" w:rsidRPr="00470E00" w:rsidRDefault="007E35C5" w:rsidP="00CB596A">
            <w:pPr>
              <w:ind w:firstLineChars="0" w:firstLine="0"/>
              <w:jc w:val="center"/>
              <w:rPr>
                <w:sz w:val="20"/>
                <w:szCs w:val="20"/>
              </w:rPr>
            </w:pPr>
            <w:r w:rsidRPr="00470E00">
              <w:rPr>
                <w:rFonts w:hint="eastAsia"/>
              </w:rPr>
              <w:t>《低压电涌保护器</w:t>
            </w:r>
            <w:r w:rsidRPr="00470E00">
              <w:rPr>
                <w:rFonts w:hint="eastAsia"/>
              </w:rPr>
              <w:t xml:space="preserve">(SPD) </w:t>
            </w:r>
            <w:r w:rsidRPr="00470E00">
              <w:rPr>
                <w:rFonts w:hint="eastAsia"/>
              </w:rPr>
              <w:t>第</w:t>
            </w:r>
            <w:r w:rsidRPr="00470E00">
              <w:rPr>
                <w:rFonts w:hint="eastAsia"/>
              </w:rPr>
              <w:t>1</w:t>
            </w:r>
            <w:r w:rsidRPr="00470E00">
              <w:rPr>
                <w:rFonts w:hint="eastAsia"/>
              </w:rPr>
              <w:t>部分：低压配电系统的电涌保护器</w:t>
            </w:r>
            <w:r w:rsidRPr="00470E00">
              <w:rPr>
                <w:rFonts w:hint="eastAsia"/>
              </w:rPr>
              <w:t xml:space="preserve"> </w:t>
            </w:r>
            <w:r w:rsidRPr="00470E00">
              <w:rPr>
                <w:rFonts w:hint="eastAsia"/>
              </w:rPr>
              <w:t>性能要求和试验方法》</w:t>
            </w:r>
            <w:r w:rsidRPr="00470E00">
              <w:rPr>
                <w:rFonts w:hint="eastAsia"/>
              </w:rPr>
              <w:t>GB/T 18802.1</w:t>
            </w:r>
          </w:p>
        </w:tc>
      </w:tr>
      <w:tr w:rsidR="00470E00" w:rsidRPr="00470E00" w14:paraId="68B81EFC" w14:textId="77777777" w:rsidTr="00CC7C84">
        <w:trPr>
          <w:trHeight w:val="170"/>
          <w:jc w:val="center"/>
        </w:trPr>
        <w:tc>
          <w:tcPr>
            <w:tcW w:w="1228" w:type="pct"/>
            <w:vAlign w:val="center"/>
          </w:tcPr>
          <w:p w14:paraId="07DF7AF0" w14:textId="3C5BF5A4" w:rsidR="005E494A" w:rsidRPr="00470E00" w:rsidRDefault="008B1F81" w:rsidP="00CB596A">
            <w:pPr>
              <w:ind w:firstLineChars="0" w:firstLine="0"/>
              <w:jc w:val="center"/>
              <w:rPr>
                <w:sz w:val="20"/>
                <w:szCs w:val="20"/>
              </w:rPr>
            </w:pPr>
            <w:r w:rsidRPr="00470E00">
              <w:rPr>
                <w:rFonts w:hint="eastAsia"/>
              </w:rPr>
              <w:t>信号用电涌保护器</w:t>
            </w:r>
          </w:p>
        </w:tc>
        <w:tc>
          <w:tcPr>
            <w:tcW w:w="3772" w:type="pct"/>
            <w:vAlign w:val="center"/>
          </w:tcPr>
          <w:p w14:paraId="237C0AD4" w14:textId="13C25033" w:rsidR="005E494A" w:rsidRPr="00470E00" w:rsidRDefault="008B1F81" w:rsidP="00CB596A">
            <w:pPr>
              <w:ind w:firstLineChars="0" w:firstLine="0"/>
              <w:jc w:val="center"/>
              <w:rPr>
                <w:sz w:val="20"/>
                <w:szCs w:val="20"/>
              </w:rPr>
            </w:pPr>
            <w:r w:rsidRPr="00470E00">
              <w:rPr>
                <w:rFonts w:hint="eastAsia"/>
              </w:rPr>
              <w:t>《低压电涌保护器</w:t>
            </w:r>
            <w:r w:rsidRPr="00470E00">
              <w:rPr>
                <w:rFonts w:hint="eastAsia"/>
              </w:rPr>
              <w:t xml:space="preserve"> </w:t>
            </w:r>
            <w:r w:rsidRPr="00470E00">
              <w:rPr>
                <w:rFonts w:hint="eastAsia"/>
              </w:rPr>
              <w:t>第</w:t>
            </w:r>
            <w:r w:rsidRPr="00470E00">
              <w:rPr>
                <w:rFonts w:hint="eastAsia"/>
              </w:rPr>
              <w:t>21</w:t>
            </w:r>
            <w:r w:rsidRPr="00470E00">
              <w:rPr>
                <w:rFonts w:hint="eastAsia"/>
              </w:rPr>
              <w:t>部分</w:t>
            </w:r>
            <w:r w:rsidRPr="00470E00">
              <w:rPr>
                <w:rFonts w:hint="eastAsia"/>
              </w:rPr>
              <w:t xml:space="preserve"> </w:t>
            </w:r>
            <w:r w:rsidRPr="00470E00">
              <w:rPr>
                <w:rFonts w:hint="eastAsia"/>
              </w:rPr>
              <w:t>电信和信号网络的电涌保护器</w:t>
            </w:r>
            <w:r w:rsidRPr="00470E00">
              <w:rPr>
                <w:rFonts w:hint="eastAsia"/>
              </w:rPr>
              <w:t>(SPD)</w:t>
            </w:r>
            <w:r w:rsidRPr="00470E00">
              <w:rPr>
                <w:rFonts w:hint="eastAsia"/>
              </w:rPr>
              <w:t>性能要求和试验方法》</w:t>
            </w:r>
            <w:r w:rsidRPr="00470E00">
              <w:rPr>
                <w:rFonts w:hint="eastAsia"/>
              </w:rPr>
              <w:t>GB/T 18802.21</w:t>
            </w:r>
          </w:p>
        </w:tc>
      </w:tr>
    </w:tbl>
    <w:p w14:paraId="11766971" w14:textId="37A56472" w:rsidR="00B77E05" w:rsidRPr="00470E00" w:rsidRDefault="00B77E05" w:rsidP="004E6BBE">
      <w:pPr>
        <w:pStyle w:val="2"/>
        <w:spacing w:before="156" w:after="156"/>
      </w:pPr>
      <w:bookmarkStart w:id="246" w:name="_Toc16967939"/>
      <w:bookmarkStart w:id="247" w:name="_Toc16968209"/>
      <w:bookmarkStart w:id="248" w:name="_Toc39848473"/>
      <w:bookmarkStart w:id="249" w:name="_Toc39848577"/>
      <w:r w:rsidRPr="00470E00">
        <w:rPr>
          <w:rFonts w:hint="eastAsia"/>
        </w:rPr>
        <w:t>过</w:t>
      </w:r>
      <w:r w:rsidR="002A03F4" w:rsidRPr="00470E00">
        <w:rPr>
          <w:rFonts w:hint="eastAsia"/>
        </w:rPr>
        <w:t>电</w:t>
      </w:r>
      <w:r w:rsidRPr="00470E00">
        <w:rPr>
          <w:rFonts w:hint="eastAsia"/>
        </w:rPr>
        <w:t>流</w:t>
      </w:r>
      <w:bookmarkEnd w:id="246"/>
      <w:bookmarkEnd w:id="247"/>
      <w:r w:rsidR="00276F86" w:rsidRPr="00470E00">
        <w:rPr>
          <w:rFonts w:hint="eastAsia"/>
        </w:rPr>
        <w:t>防护</w:t>
      </w:r>
      <w:bookmarkEnd w:id="248"/>
      <w:bookmarkEnd w:id="249"/>
    </w:p>
    <w:p w14:paraId="06B7CF3F" w14:textId="18EC50A1" w:rsidR="00B77E05" w:rsidRPr="00470E00" w:rsidRDefault="002A75E0" w:rsidP="00000372">
      <w:pPr>
        <w:pStyle w:val="3"/>
      </w:pPr>
      <w:r w:rsidRPr="002A75E0">
        <w:rPr>
          <w:rFonts w:hint="eastAsia"/>
        </w:rPr>
        <w:t>对于</w:t>
      </w:r>
      <w:r>
        <w:rPr>
          <w:rFonts w:hint="eastAsia"/>
        </w:rPr>
        <w:t>单块光伏组件</w:t>
      </w:r>
      <w:r w:rsidRPr="002A75E0">
        <w:rPr>
          <w:rFonts w:hint="eastAsia"/>
        </w:rPr>
        <w:t>独立接入的情况</w:t>
      </w:r>
      <w:r>
        <w:rPr>
          <w:rFonts w:hint="eastAsia"/>
        </w:rPr>
        <w:t>，</w:t>
      </w:r>
      <w:r w:rsidRPr="002A75E0">
        <w:rPr>
          <w:rFonts w:hint="eastAsia"/>
        </w:rPr>
        <w:t>不需要安装直流侧过流保护</w:t>
      </w:r>
      <w:r>
        <w:rPr>
          <w:rFonts w:hint="eastAsia"/>
        </w:rPr>
        <w:t>；</w:t>
      </w:r>
      <w:r w:rsidR="00B77E05" w:rsidRPr="00470E00">
        <w:rPr>
          <w:rFonts w:hint="eastAsia"/>
        </w:rPr>
        <w:t>光伏组串、子方阵、方阵</w:t>
      </w:r>
      <w:r w:rsidR="00CE212B" w:rsidRPr="00470E00">
        <w:rPr>
          <w:rFonts w:hint="eastAsia"/>
        </w:rPr>
        <w:t>应</w:t>
      </w:r>
      <w:r w:rsidR="00B77E05" w:rsidRPr="00470E00">
        <w:rPr>
          <w:rFonts w:hint="eastAsia"/>
        </w:rPr>
        <w:t>采取下列</w:t>
      </w:r>
      <w:r w:rsidR="00E125B2" w:rsidRPr="00470E00">
        <w:rPr>
          <w:rFonts w:hint="eastAsia"/>
        </w:rPr>
        <w:t>过电流</w:t>
      </w:r>
      <w:r w:rsidR="00B77E05" w:rsidRPr="00470E00">
        <w:rPr>
          <w:rFonts w:hint="eastAsia"/>
        </w:rPr>
        <w:t>保护措施：</w:t>
      </w:r>
    </w:p>
    <w:p w14:paraId="54966A65" w14:textId="3383E79E" w:rsidR="00B77E05" w:rsidRPr="00470E00" w:rsidRDefault="00902453" w:rsidP="00902453">
      <w:pPr>
        <w:ind w:leftChars="200" w:left="735" w:hangingChars="150" w:hanging="315"/>
      </w:pPr>
      <w:r w:rsidRPr="00470E00">
        <w:rPr>
          <w:rFonts w:hint="eastAsia"/>
        </w:rPr>
        <w:t>a</w:t>
      </w:r>
      <w:r w:rsidR="00B77E05" w:rsidRPr="00470E00">
        <w:rPr>
          <w:rFonts w:hint="eastAsia"/>
        </w:rPr>
        <w:t>）组串过流保护装置应安装在组串汇流箱，组串线缆与子方阵或方阵线缆连接处；</w:t>
      </w:r>
    </w:p>
    <w:p w14:paraId="297C7B9C" w14:textId="6422B5F6" w:rsidR="00B77E05" w:rsidRPr="00470E00" w:rsidRDefault="00902453" w:rsidP="00902453">
      <w:pPr>
        <w:ind w:leftChars="200" w:left="735" w:hangingChars="150" w:hanging="315"/>
      </w:pPr>
      <w:r w:rsidRPr="00470E00">
        <w:t>b</w:t>
      </w:r>
      <w:r w:rsidR="00B77E05" w:rsidRPr="00470E00">
        <w:rPr>
          <w:rFonts w:hint="eastAsia"/>
        </w:rPr>
        <w:t>）子方阵过流保护装置应安装在方阵汇流箱，子方阵电缆与方阵电缆连接处；</w:t>
      </w:r>
    </w:p>
    <w:p w14:paraId="279EDE20" w14:textId="737F51DB" w:rsidR="00B77E05" w:rsidRPr="00470E00" w:rsidRDefault="00902453" w:rsidP="00902453">
      <w:pPr>
        <w:ind w:leftChars="200" w:left="735" w:hangingChars="150" w:hanging="315"/>
      </w:pPr>
      <w:r w:rsidRPr="00470E00">
        <w:rPr>
          <w:rFonts w:hint="eastAsia"/>
        </w:rPr>
        <w:t>c</w:t>
      </w:r>
      <w:r w:rsidR="00B77E05" w:rsidRPr="00470E00">
        <w:rPr>
          <w:rFonts w:hint="eastAsia"/>
        </w:rPr>
        <w:t>）方阵过流保护装置应安装在方阵电缆与应用电路或功率转换设备的连接处。</w:t>
      </w:r>
    </w:p>
    <w:p w14:paraId="14BC2BEC" w14:textId="39F2CF8E" w:rsidR="00B77E05" w:rsidRPr="00470E00" w:rsidRDefault="00533071" w:rsidP="00000372">
      <w:pPr>
        <w:pStyle w:val="3"/>
      </w:pPr>
      <w:r w:rsidRPr="00470E00">
        <w:rPr>
          <w:rFonts w:hint="eastAsia"/>
        </w:rPr>
        <w:t>用于过电流保护的</w:t>
      </w:r>
      <w:r w:rsidR="003A58AF" w:rsidRPr="00470E00">
        <w:rPr>
          <w:rFonts w:hint="eastAsia"/>
        </w:rPr>
        <w:t>低压熔断器</w:t>
      </w:r>
      <w:r w:rsidR="00B77E05" w:rsidRPr="00470E00">
        <w:rPr>
          <w:rFonts w:hint="eastAsia"/>
        </w:rPr>
        <w:t>应符合</w:t>
      </w:r>
      <w:r w:rsidR="00262B9C" w:rsidRPr="00470E00">
        <w:rPr>
          <w:rFonts w:hint="eastAsia"/>
        </w:rPr>
        <w:t>《低压熔断器</w:t>
      </w:r>
      <w:r w:rsidR="00262B9C" w:rsidRPr="00470E00">
        <w:rPr>
          <w:rFonts w:hint="eastAsia"/>
        </w:rPr>
        <w:t xml:space="preserve"> </w:t>
      </w:r>
      <w:r w:rsidR="00262B9C" w:rsidRPr="00470E00">
        <w:rPr>
          <w:rFonts w:hint="eastAsia"/>
        </w:rPr>
        <w:t>第</w:t>
      </w:r>
      <w:r w:rsidR="00262B9C" w:rsidRPr="00470E00">
        <w:rPr>
          <w:rFonts w:hint="eastAsia"/>
        </w:rPr>
        <w:t>6</w:t>
      </w:r>
      <w:r w:rsidR="00262B9C" w:rsidRPr="00470E00">
        <w:rPr>
          <w:rFonts w:hint="eastAsia"/>
        </w:rPr>
        <w:t>部分：太阳能光伏系统保护用熔断体的补充要求》</w:t>
      </w:r>
      <w:r w:rsidR="00B77E05" w:rsidRPr="00470E00">
        <w:rPr>
          <w:rFonts w:hint="eastAsia"/>
        </w:rPr>
        <w:t>GB/T 13539.6</w:t>
      </w:r>
      <w:r w:rsidR="00B77E05" w:rsidRPr="00470E00">
        <w:rPr>
          <w:rFonts w:hint="eastAsia"/>
        </w:rPr>
        <w:t>的规定，直流断路器应符合</w:t>
      </w:r>
      <w:r w:rsidR="008B5CFF" w:rsidRPr="00470E00">
        <w:rPr>
          <w:rFonts w:hint="eastAsia"/>
        </w:rPr>
        <w:t>《</w:t>
      </w:r>
      <w:r w:rsidR="00962AA3" w:rsidRPr="00470E00">
        <w:rPr>
          <w:rFonts w:hint="eastAsia"/>
        </w:rPr>
        <w:t>家用及类似场所用过电流保护断路器</w:t>
      </w:r>
      <w:r w:rsidR="00962AA3" w:rsidRPr="00470E00">
        <w:rPr>
          <w:rFonts w:hint="eastAsia"/>
        </w:rPr>
        <w:t xml:space="preserve"> </w:t>
      </w:r>
      <w:r w:rsidR="00962AA3" w:rsidRPr="00470E00">
        <w:rPr>
          <w:rFonts w:hint="eastAsia"/>
        </w:rPr>
        <w:t>第</w:t>
      </w:r>
      <w:r w:rsidR="00962AA3" w:rsidRPr="00470E00">
        <w:rPr>
          <w:rFonts w:hint="eastAsia"/>
        </w:rPr>
        <w:t>3</w:t>
      </w:r>
      <w:r w:rsidR="00962AA3" w:rsidRPr="00470E00">
        <w:rPr>
          <w:rFonts w:hint="eastAsia"/>
        </w:rPr>
        <w:t>部分：用于直流的断路器</w:t>
      </w:r>
      <w:r w:rsidR="008B5CFF" w:rsidRPr="00470E00">
        <w:rPr>
          <w:rFonts w:hint="eastAsia"/>
        </w:rPr>
        <w:t>》</w:t>
      </w:r>
      <w:r w:rsidR="00B77E05" w:rsidRPr="00470E00">
        <w:rPr>
          <w:rFonts w:hint="eastAsia"/>
        </w:rPr>
        <w:t>GB</w:t>
      </w:r>
      <w:r w:rsidR="00B77E05" w:rsidRPr="00470E00">
        <w:t>/T</w:t>
      </w:r>
      <w:r w:rsidR="00B77E05" w:rsidRPr="00470E00">
        <w:rPr>
          <w:rFonts w:hint="eastAsia"/>
        </w:rPr>
        <w:t xml:space="preserve"> 10963</w:t>
      </w:r>
      <w:r w:rsidR="00B77E05" w:rsidRPr="00470E00">
        <w:t>.3</w:t>
      </w:r>
      <w:r w:rsidR="00B77E05" w:rsidRPr="00470E00">
        <w:rPr>
          <w:rFonts w:hint="eastAsia"/>
        </w:rPr>
        <w:t>的规定。</w:t>
      </w:r>
    </w:p>
    <w:p w14:paraId="664B8456" w14:textId="578E1894" w:rsidR="00F129B8" w:rsidRPr="00470E00" w:rsidRDefault="0034686B" w:rsidP="00F129B8">
      <w:pPr>
        <w:pStyle w:val="2"/>
        <w:spacing w:before="156" w:after="156"/>
      </w:pPr>
      <w:bookmarkStart w:id="250" w:name="_Toc39848474"/>
      <w:bookmarkStart w:id="251" w:name="_Toc39848578"/>
      <w:r w:rsidRPr="00470E00">
        <w:rPr>
          <w:rFonts w:hint="eastAsia"/>
        </w:rPr>
        <w:t>雷击防护</w:t>
      </w:r>
      <w:bookmarkEnd w:id="250"/>
      <w:bookmarkEnd w:id="251"/>
    </w:p>
    <w:p w14:paraId="7D540E0E" w14:textId="53F242E4" w:rsidR="00061A98" w:rsidRPr="00470E00" w:rsidRDefault="00061A98" w:rsidP="00000372">
      <w:pPr>
        <w:pStyle w:val="3"/>
      </w:pPr>
      <w:r w:rsidRPr="00470E00">
        <w:rPr>
          <w:rFonts w:hint="eastAsia"/>
        </w:rPr>
        <w:t>建筑光伏系统</w:t>
      </w:r>
      <w:r w:rsidR="007425F8" w:rsidRPr="00470E00">
        <w:rPr>
          <w:rFonts w:hint="eastAsia"/>
        </w:rPr>
        <w:t>应根据</w:t>
      </w:r>
      <w:r w:rsidRPr="00470E00">
        <w:rPr>
          <w:rFonts w:hint="eastAsia"/>
        </w:rPr>
        <w:t>《雷电保护</w:t>
      </w:r>
      <w:r w:rsidRPr="00470E00">
        <w:rPr>
          <w:rFonts w:hint="eastAsia"/>
        </w:rPr>
        <w:t xml:space="preserve"> </w:t>
      </w:r>
      <w:r w:rsidRPr="00470E00">
        <w:rPr>
          <w:rFonts w:hint="eastAsia"/>
        </w:rPr>
        <w:t>第</w:t>
      </w:r>
      <w:r w:rsidRPr="00470E00">
        <w:rPr>
          <w:rFonts w:hint="eastAsia"/>
        </w:rPr>
        <w:t>3</w:t>
      </w:r>
      <w:r w:rsidRPr="00470E00">
        <w:rPr>
          <w:rFonts w:hint="eastAsia"/>
        </w:rPr>
        <w:t>部分</w:t>
      </w:r>
      <w:r w:rsidRPr="00470E00">
        <w:rPr>
          <w:rFonts w:hint="eastAsia"/>
        </w:rPr>
        <w:t xml:space="preserve"> </w:t>
      </w:r>
      <w:r w:rsidRPr="00470E00">
        <w:rPr>
          <w:rFonts w:hint="eastAsia"/>
        </w:rPr>
        <w:t>建筑物的物理损坏和生命危险》</w:t>
      </w:r>
      <w:r w:rsidRPr="00470E00">
        <w:rPr>
          <w:rFonts w:hint="eastAsia"/>
        </w:rPr>
        <w:t>GB/T 21714.3</w:t>
      </w:r>
      <w:r w:rsidR="007425F8" w:rsidRPr="00470E00">
        <w:rPr>
          <w:rFonts w:hint="eastAsia"/>
        </w:rPr>
        <w:t>和</w:t>
      </w:r>
      <w:r w:rsidRPr="00470E00">
        <w:rPr>
          <w:rFonts w:hint="eastAsia"/>
        </w:rPr>
        <w:t>《建筑物防雷设计规范》</w:t>
      </w:r>
      <w:r w:rsidRPr="00470E00">
        <w:rPr>
          <w:rFonts w:hint="eastAsia"/>
        </w:rPr>
        <w:t>GB 50057</w:t>
      </w:r>
      <w:r w:rsidR="004A363B">
        <w:rPr>
          <w:rFonts w:hint="eastAsia"/>
        </w:rPr>
        <w:t>的要求</w:t>
      </w:r>
      <w:r w:rsidR="003212B4">
        <w:rPr>
          <w:rFonts w:hint="eastAsia"/>
        </w:rPr>
        <w:t>采用</w:t>
      </w:r>
      <w:r w:rsidR="007425F8" w:rsidRPr="00470E00">
        <w:rPr>
          <w:rFonts w:hint="eastAsia"/>
        </w:rPr>
        <w:t>防雷保护措施</w:t>
      </w:r>
      <w:r w:rsidRPr="00470E00">
        <w:rPr>
          <w:rFonts w:hint="eastAsia"/>
        </w:rPr>
        <w:t>。</w:t>
      </w:r>
    </w:p>
    <w:p w14:paraId="763657E2" w14:textId="7C3E5A1D" w:rsidR="00626649" w:rsidRDefault="000F5F30" w:rsidP="00000372">
      <w:pPr>
        <w:pStyle w:val="3"/>
      </w:pPr>
      <w:r w:rsidRPr="00470E00">
        <w:rPr>
          <w:rFonts w:hint="eastAsia"/>
        </w:rPr>
        <w:t>金属</w:t>
      </w:r>
      <w:r w:rsidR="005C2D67" w:rsidRPr="00470E00">
        <w:rPr>
          <w:rFonts w:hint="eastAsia"/>
        </w:rPr>
        <w:t>组件</w:t>
      </w:r>
      <w:r w:rsidR="00061A98" w:rsidRPr="00470E00">
        <w:rPr>
          <w:rFonts w:hint="eastAsia"/>
        </w:rPr>
        <w:t>边框和支架应连接到建筑物接地系统，或者通过引下线和接地极接地。</w:t>
      </w:r>
      <w:r w:rsidR="00D95730" w:rsidRPr="00470E00">
        <w:rPr>
          <w:rFonts w:hint="eastAsia"/>
        </w:rPr>
        <w:t>组件</w:t>
      </w:r>
      <w:r w:rsidR="00061A98" w:rsidRPr="00470E00">
        <w:rPr>
          <w:rFonts w:hint="eastAsia"/>
        </w:rPr>
        <w:t>的防雷接地电阻要求应小于</w:t>
      </w:r>
      <w:r w:rsidR="00061A98" w:rsidRPr="00470E00">
        <w:rPr>
          <w:rFonts w:hint="eastAsia"/>
        </w:rPr>
        <w:t>10</w:t>
      </w:r>
      <w:r w:rsidR="00ED3CE5" w:rsidRPr="00470E00">
        <w:t>Ω</w:t>
      </w:r>
      <w:r w:rsidR="00061A98" w:rsidRPr="00470E00">
        <w:rPr>
          <w:rFonts w:hint="eastAsia"/>
        </w:rPr>
        <w:t>，逆变器和配电箱接地电阻应小于</w:t>
      </w:r>
      <w:r w:rsidR="00061A98" w:rsidRPr="00470E00">
        <w:rPr>
          <w:rFonts w:hint="eastAsia"/>
        </w:rPr>
        <w:t>4</w:t>
      </w:r>
      <w:r w:rsidR="00ED3CE5" w:rsidRPr="00470E00">
        <w:t>Ω</w:t>
      </w:r>
      <w:r w:rsidR="00061A98" w:rsidRPr="00470E00">
        <w:rPr>
          <w:rFonts w:hint="eastAsia"/>
        </w:rPr>
        <w:t>。对于达不到接地电阻要求的，通常采用添加降阻剂或选择土壤率较低的地方埋入。</w:t>
      </w:r>
    </w:p>
    <w:p w14:paraId="7F13F23B" w14:textId="77777777" w:rsidR="00626649" w:rsidRDefault="00626649">
      <w:pPr>
        <w:widowControl/>
        <w:spacing w:line="240" w:lineRule="auto"/>
        <w:ind w:firstLineChars="0" w:firstLine="0"/>
        <w:jc w:val="left"/>
        <w:rPr>
          <w:szCs w:val="21"/>
        </w:rPr>
      </w:pPr>
      <w:r>
        <w:br w:type="page"/>
      </w:r>
    </w:p>
    <w:p w14:paraId="4A2C92F9" w14:textId="77777777" w:rsidR="00FA1002" w:rsidRPr="00470E00" w:rsidRDefault="00FA1002" w:rsidP="00626649">
      <w:pPr>
        <w:pStyle w:val="1"/>
        <w:numPr>
          <w:ilvl w:val="0"/>
          <w:numId w:val="0"/>
        </w:numPr>
        <w:jc w:val="center"/>
      </w:pPr>
      <w:bookmarkStart w:id="252" w:name="_Toc15560437"/>
      <w:bookmarkStart w:id="253" w:name="_Toc39848475"/>
      <w:bookmarkStart w:id="254" w:name="_Toc39848579"/>
      <w:bookmarkEnd w:id="154"/>
      <w:bookmarkEnd w:id="165"/>
      <w:bookmarkEnd w:id="166"/>
      <w:r w:rsidRPr="00470E00">
        <w:rPr>
          <w:rFonts w:hint="eastAsia"/>
        </w:rPr>
        <w:lastRenderedPageBreak/>
        <w:t xml:space="preserve">参 </w:t>
      </w:r>
      <w:r w:rsidRPr="00470E00">
        <w:t xml:space="preserve"> </w:t>
      </w:r>
      <w:r w:rsidRPr="00470E00">
        <w:rPr>
          <w:rFonts w:hint="eastAsia"/>
        </w:rPr>
        <w:t xml:space="preserve">考 </w:t>
      </w:r>
      <w:r w:rsidRPr="00470E00">
        <w:t xml:space="preserve"> </w:t>
      </w:r>
      <w:r w:rsidRPr="00470E00">
        <w:rPr>
          <w:rFonts w:hint="eastAsia"/>
        </w:rPr>
        <w:t xml:space="preserve">文 </w:t>
      </w:r>
      <w:r w:rsidRPr="00470E00">
        <w:t xml:space="preserve"> </w:t>
      </w:r>
      <w:r w:rsidRPr="00470E00">
        <w:rPr>
          <w:rFonts w:hint="eastAsia"/>
        </w:rPr>
        <w:t>献</w:t>
      </w:r>
      <w:bookmarkEnd w:id="252"/>
      <w:bookmarkEnd w:id="253"/>
      <w:bookmarkEnd w:id="254"/>
    </w:p>
    <w:p w14:paraId="3397C5B1" w14:textId="09F85B45" w:rsidR="006F18E6" w:rsidRDefault="006F18E6" w:rsidP="006F18E6">
      <w:pPr>
        <w:pStyle w:val="af0"/>
        <w:numPr>
          <w:ilvl w:val="0"/>
          <w:numId w:val="7"/>
        </w:numPr>
        <w:spacing w:line="360" w:lineRule="auto"/>
        <w:ind w:firstLineChars="0"/>
        <w:rPr>
          <w:rFonts w:cs="Times New Roman"/>
          <w:kern w:val="0"/>
          <w:szCs w:val="21"/>
        </w:rPr>
      </w:pPr>
      <w:r w:rsidRPr="00470E00">
        <w:rPr>
          <w:rFonts w:cs="Times New Roman" w:hint="eastAsia"/>
          <w:kern w:val="0"/>
          <w:szCs w:val="21"/>
        </w:rPr>
        <w:t>GB 2297-1989</w:t>
      </w:r>
      <w:r w:rsidRPr="00470E00">
        <w:rPr>
          <w:rFonts w:cs="Times New Roman"/>
          <w:kern w:val="0"/>
          <w:szCs w:val="21"/>
        </w:rPr>
        <w:t xml:space="preserve"> </w:t>
      </w:r>
      <w:r w:rsidRPr="00470E00">
        <w:rPr>
          <w:rFonts w:cs="Times New Roman" w:hint="eastAsia"/>
          <w:kern w:val="0"/>
          <w:szCs w:val="21"/>
        </w:rPr>
        <w:t>太阳光伏能源系统术语</w:t>
      </w:r>
    </w:p>
    <w:p w14:paraId="17D22A2E" w14:textId="140E1DD0" w:rsidR="009917B9" w:rsidRDefault="009917B9" w:rsidP="006F18E6">
      <w:pPr>
        <w:pStyle w:val="af0"/>
        <w:numPr>
          <w:ilvl w:val="0"/>
          <w:numId w:val="7"/>
        </w:numPr>
        <w:spacing w:line="360" w:lineRule="auto"/>
        <w:ind w:firstLineChars="0"/>
        <w:rPr>
          <w:rFonts w:cs="Times New Roman"/>
          <w:kern w:val="0"/>
          <w:szCs w:val="21"/>
        </w:rPr>
      </w:pPr>
      <w:r w:rsidRPr="009917B9">
        <w:rPr>
          <w:rFonts w:cs="Times New Roman" w:hint="eastAsia"/>
          <w:kern w:val="0"/>
          <w:szCs w:val="21"/>
        </w:rPr>
        <w:t>GB</w:t>
      </w:r>
      <w:r>
        <w:rPr>
          <w:rFonts w:cs="Times New Roman" w:hint="eastAsia"/>
          <w:kern w:val="0"/>
          <w:szCs w:val="21"/>
        </w:rPr>
        <w:t>/</w:t>
      </w:r>
      <w:r w:rsidRPr="009917B9">
        <w:rPr>
          <w:rFonts w:cs="Times New Roman" w:hint="eastAsia"/>
          <w:kern w:val="0"/>
          <w:szCs w:val="21"/>
        </w:rPr>
        <w:t xml:space="preserve">T 19939-2005 </w:t>
      </w:r>
      <w:r w:rsidRPr="009917B9">
        <w:rPr>
          <w:rFonts w:cs="Times New Roman" w:hint="eastAsia"/>
          <w:kern w:val="0"/>
          <w:szCs w:val="21"/>
        </w:rPr>
        <w:t>光伏系统并网技术要求</w:t>
      </w:r>
    </w:p>
    <w:p w14:paraId="5BA2E4F0" w14:textId="43F41063" w:rsidR="009917B9" w:rsidRPr="00470E00" w:rsidRDefault="009917B9" w:rsidP="006F18E6">
      <w:pPr>
        <w:pStyle w:val="af0"/>
        <w:numPr>
          <w:ilvl w:val="0"/>
          <w:numId w:val="7"/>
        </w:numPr>
        <w:spacing w:line="360" w:lineRule="auto"/>
        <w:ind w:firstLineChars="0"/>
        <w:rPr>
          <w:rFonts w:cs="Times New Roman"/>
          <w:kern w:val="0"/>
          <w:szCs w:val="21"/>
        </w:rPr>
      </w:pPr>
      <w:r w:rsidRPr="009917B9">
        <w:rPr>
          <w:rFonts w:cs="Times New Roman" w:hint="eastAsia"/>
          <w:kern w:val="0"/>
          <w:szCs w:val="21"/>
        </w:rPr>
        <w:t>GB</w:t>
      </w:r>
      <w:r>
        <w:rPr>
          <w:rFonts w:cs="Times New Roman" w:hint="eastAsia"/>
          <w:kern w:val="0"/>
          <w:szCs w:val="21"/>
        </w:rPr>
        <w:t>/</w:t>
      </w:r>
      <w:r w:rsidRPr="009917B9">
        <w:rPr>
          <w:rFonts w:cs="Times New Roman" w:hint="eastAsia"/>
          <w:kern w:val="0"/>
          <w:szCs w:val="21"/>
        </w:rPr>
        <w:t xml:space="preserve">T 20513-2006 </w:t>
      </w:r>
      <w:r w:rsidRPr="009917B9">
        <w:rPr>
          <w:rFonts w:cs="Times New Roman" w:hint="eastAsia"/>
          <w:kern w:val="0"/>
          <w:szCs w:val="21"/>
        </w:rPr>
        <w:t>光伏系统性能监测</w:t>
      </w:r>
      <w:r w:rsidRPr="009917B9">
        <w:rPr>
          <w:rFonts w:cs="Times New Roman" w:hint="eastAsia"/>
          <w:kern w:val="0"/>
          <w:szCs w:val="21"/>
        </w:rPr>
        <w:t xml:space="preserve"> </w:t>
      </w:r>
      <w:r w:rsidRPr="009917B9">
        <w:rPr>
          <w:rFonts w:cs="Times New Roman" w:hint="eastAsia"/>
          <w:kern w:val="0"/>
          <w:szCs w:val="21"/>
        </w:rPr>
        <w:t>测量、数据交换和分析导则</w:t>
      </w:r>
    </w:p>
    <w:p w14:paraId="4B92D46F" w14:textId="3E56F9EC" w:rsidR="006737BF" w:rsidRDefault="006737BF" w:rsidP="006737BF">
      <w:pPr>
        <w:pStyle w:val="af0"/>
        <w:numPr>
          <w:ilvl w:val="0"/>
          <w:numId w:val="7"/>
        </w:numPr>
        <w:spacing w:line="360" w:lineRule="auto"/>
        <w:ind w:firstLineChars="0"/>
        <w:rPr>
          <w:rFonts w:cs="Times New Roman"/>
          <w:kern w:val="0"/>
          <w:szCs w:val="21"/>
        </w:rPr>
      </w:pPr>
      <w:r w:rsidRPr="00470E00">
        <w:rPr>
          <w:rFonts w:cs="Times New Roman" w:hint="eastAsia"/>
          <w:kern w:val="0"/>
          <w:szCs w:val="21"/>
        </w:rPr>
        <w:t>GB</w:t>
      </w:r>
      <w:r w:rsidRPr="00470E00">
        <w:rPr>
          <w:rFonts w:cs="Times New Roman"/>
          <w:kern w:val="0"/>
          <w:szCs w:val="21"/>
        </w:rPr>
        <w:t>/</w:t>
      </w:r>
      <w:r w:rsidRPr="00470E00">
        <w:rPr>
          <w:rFonts w:cs="Times New Roman" w:hint="eastAsia"/>
          <w:kern w:val="0"/>
          <w:szCs w:val="21"/>
        </w:rPr>
        <w:t>T 29196</w:t>
      </w:r>
      <w:r w:rsidRPr="00470E00">
        <w:rPr>
          <w:rFonts w:cs="Times New Roman"/>
          <w:kern w:val="0"/>
          <w:szCs w:val="21"/>
        </w:rPr>
        <w:t>-2012</w:t>
      </w:r>
      <w:r w:rsidRPr="00470E00">
        <w:rPr>
          <w:rFonts w:cs="Times New Roman" w:hint="eastAsia"/>
          <w:kern w:val="0"/>
          <w:szCs w:val="21"/>
        </w:rPr>
        <w:t xml:space="preserve"> </w:t>
      </w:r>
      <w:r w:rsidRPr="00470E00">
        <w:rPr>
          <w:rFonts w:cs="Times New Roman" w:hint="eastAsia"/>
          <w:kern w:val="0"/>
          <w:szCs w:val="21"/>
        </w:rPr>
        <w:t>独立光伏系统</w:t>
      </w:r>
      <w:r w:rsidR="0009554C">
        <w:rPr>
          <w:rFonts w:cs="Times New Roman" w:hint="eastAsia"/>
          <w:kern w:val="0"/>
          <w:szCs w:val="21"/>
        </w:rPr>
        <w:t xml:space="preserve"> </w:t>
      </w:r>
      <w:r w:rsidRPr="00470E00">
        <w:rPr>
          <w:rFonts w:cs="Times New Roman" w:hint="eastAsia"/>
          <w:kern w:val="0"/>
          <w:szCs w:val="21"/>
        </w:rPr>
        <w:t>技术规范</w:t>
      </w:r>
    </w:p>
    <w:p w14:paraId="7545F636" w14:textId="0AFA5537" w:rsidR="004A115A" w:rsidRPr="00470E00" w:rsidRDefault="004A115A" w:rsidP="00A312EA">
      <w:pPr>
        <w:pStyle w:val="af0"/>
        <w:numPr>
          <w:ilvl w:val="0"/>
          <w:numId w:val="7"/>
        </w:numPr>
        <w:spacing w:line="360" w:lineRule="auto"/>
        <w:ind w:firstLineChars="0"/>
        <w:rPr>
          <w:rFonts w:cs="Times New Roman"/>
          <w:kern w:val="0"/>
          <w:szCs w:val="21"/>
        </w:rPr>
      </w:pPr>
      <w:r w:rsidRPr="004A115A">
        <w:rPr>
          <w:rFonts w:cs="Times New Roman" w:hint="eastAsia"/>
          <w:kern w:val="0"/>
          <w:szCs w:val="21"/>
        </w:rPr>
        <w:t>GB</w:t>
      </w:r>
      <w:r>
        <w:rPr>
          <w:rFonts w:cs="Times New Roman"/>
          <w:kern w:val="0"/>
          <w:szCs w:val="21"/>
        </w:rPr>
        <w:t>/</w:t>
      </w:r>
      <w:r w:rsidRPr="004A115A">
        <w:rPr>
          <w:rFonts w:cs="Times New Roman" w:hint="eastAsia"/>
          <w:kern w:val="0"/>
          <w:szCs w:val="21"/>
        </w:rPr>
        <w:t xml:space="preserve">T 50796-2012 </w:t>
      </w:r>
      <w:r w:rsidRPr="004A115A">
        <w:rPr>
          <w:rFonts w:cs="Times New Roman" w:hint="eastAsia"/>
          <w:kern w:val="0"/>
          <w:szCs w:val="21"/>
        </w:rPr>
        <w:t>光伏发电工程验收规范</w:t>
      </w:r>
    </w:p>
    <w:p w14:paraId="3ED8A8CA" w14:textId="329CAA82" w:rsidR="00E252A8" w:rsidRPr="00470E00" w:rsidRDefault="00E252A8" w:rsidP="00EC6EA5">
      <w:pPr>
        <w:pStyle w:val="af0"/>
        <w:numPr>
          <w:ilvl w:val="0"/>
          <w:numId w:val="7"/>
        </w:numPr>
        <w:spacing w:line="360" w:lineRule="auto"/>
        <w:ind w:firstLineChars="0"/>
        <w:rPr>
          <w:rFonts w:cs="Times New Roman"/>
          <w:kern w:val="0"/>
          <w:szCs w:val="21"/>
        </w:rPr>
      </w:pPr>
      <w:r w:rsidRPr="00470E00">
        <w:rPr>
          <w:rFonts w:cs="Times New Roman" w:hint="eastAsia"/>
          <w:kern w:val="0"/>
          <w:szCs w:val="21"/>
        </w:rPr>
        <w:t xml:space="preserve">GB 50797-2012 </w:t>
      </w:r>
      <w:r w:rsidRPr="00470E00">
        <w:rPr>
          <w:rFonts w:cs="Times New Roman" w:hint="eastAsia"/>
          <w:kern w:val="0"/>
          <w:szCs w:val="21"/>
        </w:rPr>
        <w:t>光伏发电站设计规范</w:t>
      </w:r>
    </w:p>
    <w:p w14:paraId="12D25E26" w14:textId="1357A116" w:rsidR="00BA04E9" w:rsidRDefault="00BA04E9" w:rsidP="00BA04E9">
      <w:pPr>
        <w:pStyle w:val="af0"/>
        <w:numPr>
          <w:ilvl w:val="0"/>
          <w:numId w:val="7"/>
        </w:numPr>
        <w:spacing w:line="360" w:lineRule="auto"/>
        <w:ind w:firstLineChars="0"/>
        <w:rPr>
          <w:rFonts w:cs="Times New Roman"/>
          <w:kern w:val="0"/>
          <w:szCs w:val="21"/>
        </w:rPr>
      </w:pPr>
      <w:r w:rsidRPr="00470E00">
        <w:rPr>
          <w:rFonts w:cs="Times New Roman" w:hint="eastAsia"/>
          <w:kern w:val="0"/>
          <w:szCs w:val="21"/>
        </w:rPr>
        <w:t xml:space="preserve">JGJ 203-2010 </w:t>
      </w:r>
      <w:r w:rsidRPr="00470E00">
        <w:rPr>
          <w:rFonts w:cs="Times New Roman" w:hint="eastAsia"/>
          <w:kern w:val="0"/>
          <w:szCs w:val="21"/>
        </w:rPr>
        <w:t>民用建筑太阳能光伏系统应用技术规范</w:t>
      </w:r>
    </w:p>
    <w:p w14:paraId="5582BB48" w14:textId="67901A4A" w:rsidR="0026280E" w:rsidRPr="004E650F" w:rsidRDefault="00AD72E7" w:rsidP="004E650F">
      <w:pPr>
        <w:pStyle w:val="af0"/>
        <w:numPr>
          <w:ilvl w:val="0"/>
          <w:numId w:val="7"/>
        </w:numPr>
        <w:spacing w:line="360" w:lineRule="auto"/>
        <w:ind w:firstLineChars="0"/>
        <w:rPr>
          <w:rFonts w:cs="Times New Roman"/>
          <w:kern w:val="0"/>
          <w:szCs w:val="21"/>
        </w:rPr>
      </w:pPr>
      <w:r>
        <w:rPr>
          <w:rFonts w:cs="Times New Roman" w:hint="eastAsia"/>
          <w:noProof/>
          <w:kern w:val="0"/>
          <w:szCs w:val="21"/>
        </w:rPr>
        <mc:AlternateContent>
          <mc:Choice Requires="wps">
            <w:drawing>
              <wp:anchor distT="0" distB="0" distL="114300" distR="114300" simplePos="0" relativeHeight="251659264" behindDoc="0" locked="0" layoutInCell="1" allowOverlap="1" wp14:anchorId="1E4D6BCA" wp14:editId="78AD0EB0">
                <wp:simplePos x="0" y="0"/>
                <wp:positionH relativeFrom="column">
                  <wp:posOffset>1121229</wp:posOffset>
                </wp:positionH>
                <wp:positionV relativeFrom="paragraph">
                  <wp:posOffset>5441224</wp:posOffset>
                </wp:positionV>
                <wp:extent cx="3075214"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307521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323829" id="直接连接符 7"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8.3pt,428.45pt" to="330.45pt,4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" strokecolor="black [3200]" strokeweight="1pt">
                <v:stroke joinstyle="miter"/>
              </v:line>
            </w:pict>
          </mc:Fallback>
        </mc:AlternateContent>
      </w:r>
      <w:r w:rsidR="0026280E" w:rsidRPr="004E650F">
        <w:rPr>
          <w:rFonts w:cs="Times New Roman" w:hint="eastAsia"/>
          <w:kern w:val="0"/>
          <w:szCs w:val="21"/>
        </w:rPr>
        <w:t>NY</w:t>
      </w:r>
      <w:r w:rsidR="004E650F" w:rsidRPr="004E650F">
        <w:rPr>
          <w:rFonts w:cs="Times New Roman"/>
          <w:kern w:val="0"/>
          <w:szCs w:val="21"/>
        </w:rPr>
        <w:t>/</w:t>
      </w:r>
      <w:r w:rsidR="0026280E" w:rsidRPr="004E650F">
        <w:rPr>
          <w:rFonts w:cs="Times New Roman" w:hint="eastAsia"/>
          <w:kern w:val="0"/>
          <w:szCs w:val="21"/>
        </w:rPr>
        <w:t xml:space="preserve">T 1146.1-2006 </w:t>
      </w:r>
      <w:r w:rsidR="0026280E" w:rsidRPr="004E650F">
        <w:rPr>
          <w:rFonts w:cs="Times New Roman" w:hint="eastAsia"/>
          <w:kern w:val="0"/>
          <w:szCs w:val="21"/>
        </w:rPr>
        <w:t>家用太阳能光伏系统第</w:t>
      </w:r>
      <w:r w:rsidR="0026280E" w:rsidRPr="004E650F">
        <w:rPr>
          <w:rFonts w:cs="Times New Roman" w:hint="eastAsia"/>
          <w:kern w:val="0"/>
          <w:szCs w:val="21"/>
        </w:rPr>
        <w:t>1</w:t>
      </w:r>
      <w:r w:rsidR="0026280E" w:rsidRPr="004E650F">
        <w:rPr>
          <w:rFonts w:cs="Times New Roman" w:hint="eastAsia"/>
          <w:kern w:val="0"/>
          <w:szCs w:val="21"/>
        </w:rPr>
        <w:t>部分：技术条件</w:t>
      </w:r>
    </w:p>
    <w:sectPr w:rsidR="0026280E" w:rsidRPr="004E650F" w:rsidSect="00AE3CC0">
      <w:footerReference w:type="default" r:id="rId14"/>
      <w:pgSz w:w="11906" w:h="16838"/>
      <w:pgMar w:top="1440" w:right="1800" w:bottom="1440" w:left="1800" w:header="851" w:footer="992" w:gutter="0"/>
      <w:pgNumType w:start="1"/>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D1DBD" w16cex:dateUtc="2020-05-18T06:44:00Z"/>
  <w16cex:commentExtensible w16cex:durableId="226D1EC2" w16cex:dateUtc="2020-05-18T06:48:00Z"/>
  <w16cex:commentExtensible w16cex:durableId="226D1EDD" w16cex:dateUtc="2020-05-18T06:49:00Z"/>
  <w16cex:commentExtensible w16cex:durableId="226D1F01" w16cex:dateUtc="2020-05-18T06:49:00Z"/>
  <w16cex:commentExtensible w16cex:durableId="226D1F36" w16cex:dateUtc="2020-05-18T06:50:00Z"/>
  <w16cex:commentExtensible w16cex:durableId="226D1F72" w16cex:dateUtc="2020-05-18T06:51:00Z"/>
  <w16cex:commentExtensible w16cex:durableId="226D1F96" w16cex:dateUtc="2020-05-18T06:52:00Z"/>
  <w16cex:commentExtensible w16cex:durableId="226D1FE6" w16cex:dateUtc="2020-05-18T06:53:00Z"/>
  <w16cex:commentExtensible w16cex:durableId="226D2014" w16cex:dateUtc="2020-05-18T06:54:00Z"/>
  <w16cex:commentExtensible w16cex:durableId="226D2032" w16cex:dateUtc="2020-05-18T06:54:00Z"/>
  <w16cex:commentExtensible w16cex:durableId="226D2070" w16cex:dateUtc="2020-05-18T06:55:00Z"/>
  <w16cex:commentExtensible w16cex:durableId="226D2094" w16cex:dateUtc="2020-05-18T06:56:00Z"/>
  <w16cex:commentExtensible w16cex:durableId="226D20A9" w16cex:dateUtc="2020-05-18T06:56:00Z"/>
  <w16cex:commentExtensible w16cex:durableId="226D20BA" w16cex:dateUtc="2020-05-18T06:56:00Z"/>
  <w16cex:commentExtensible w16cex:durableId="226D20CA" w16cex:dateUtc="2020-05-18T06:57:00Z"/>
  <w16cex:commentExtensible w16cex:durableId="226D20E7" w16cex:dateUtc="2020-05-18T06:57:00Z"/>
  <w16cex:commentExtensible w16cex:durableId="226D2174" w16cex:dateUtc="2020-05-18T07:00:00Z"/>
  <w16cex:commentExtensible w16cex:durableId="226D2122" w16cex:dateUtc="2020-05-18T06: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F4695" w14:textId="77777777" w:rsidR="00DB3ECE" w:rsidRDefault="00DB3ECE" w:rsidP="00F02911">
      <w:pPr>
        <w:ind w:firstLine="420"/>
      </w:pPr>
      <w:r>
        <w:separator/>
      </w:r>
    </w:p>
  </w:endnote>
  <w:endnote w:type="continuationSeparator" w:id="0">
    <w:p w14:paraId="667EEB5B" w14:textId="77777777" w:rsidR="00DB3ECE" w:rsidRDefault="00DB3ECE" w:rsidP="00F02911">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G Times">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5389679"/>
      <w:docPartObj>
        <w:docPartGallery w:val="Page Numbers (Bottom of Page)"/>
        <w:docPartUnique/>
      </w:docPartObj>
    </w:sdtPr>
    <w:sdtEndPr/>
    <w:sdtContent>
      <w:p w14:paraId="48787E11" w14:textId="77777777" w:rsidR="003C5D5C" w:rsidRDefault="003C5D5C">
        <w:pPr>
          <w:pStyle w:val="a5"/>
          <w:ind w:firstLine="360"/>
          <w:jc w:val="center"/>
        </w:pPr>
        <w:r>
          <w:rPr>
            <w:noProof/>
            <w:lang w:val="zh-CN"/>
          </w:rPr>
          <w:fldChar w:fldCharType="begin"/>
        </w:r>
        <w:r>
          <w:rPr>
            <w:noProof/>
            <w:lang w:val="zh-CN"/>
          </w:rPr>
          <w:instrText>PAGE   \* MERGEFORMAT</w:instrText>
        </w:r>
        <w:r>
          <w:rPr>
            <w:noProof/>
            <w:lang w:val="zh-CN"/>
          </w:rPr>
          <w:fldChar w:fldCharType="separate"/>
        </w:r>
        <w:r>
          <w:rPr>
            <w:noProof/>
            <w:lang w:val="zh-CN"/>
          </w:rPr>
          <w:t>10</w:t>
        </w:r>
        <w:r>
          <w:rPr>
            <w:noProof/>
            <w:lang w:val="zh-CN"/>
          </w:rPr>
          <w:fldChar w:fldCharType="end"/>
        </w:r>
      </w:p>
    </w:sdtContent>
  </w:sdt>
  <w:p w14:paraId="51891E61" w14:textId="77777777" w:rsidR="003C5D5C" w:rsidRDefault="003C5D5C">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969492"/>
      <w:docPartObj>
        <w:docPartGallery w:val="Page Numbers (Bottom of Page)"/>
        <w:docPartUnique/>
      </w:docPartObj>
    </w:sdtPr>
    <w:sdtEndPr/>
    <w:sdtContent>
      <w:p w14:paraId="28664036" w14:textId="77777777" w:rsidR="003C5D5C" w:rsidRDefault="003C5D5C" w:rsidP="00190F6C">
        <w:pPr>
          <w:pStyle w:val="a5"/>
          <w:ind w:firstLine="360"/>
          <w:jc w:val="center"/>
        </w:pPr>
        <w:r>
          <w:rPr>
            <w:noProof/>
            <w:lang w:val="zh-CN"/>
          </w:rPr>
          <w:fldChar w:fldCharType="begin"/>
        </w:r>
        <w:r>
          <w:rPr>
            <w:noProof/>
            <w:lang w:val="zh-CN"/>
          </w:rPr>
          <w:instrText>PAGE   \* MERGEFORMAT</w:instrText>
        </w:r>
        <w:r>
          <w:rPr>
            <w:noProof/>
            <w:lang w:val="zh-CN"/>
          </w:rPr>
          <w:fldChar w:fldCharType="separate"/>
        </w:r>
        <w:r>
          <w:rPr>
            <w:noProof/>
            <w:lang w:val="zh-CN"/>
          </w:rPr>
          <w:t>V</w:t>
        </w:r>
        <w:r>
          <w:rPr>
            <w:noProof/>
            <w:lang w:val="zh-C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134CD" w14:textId="77777777" w:rsidR="003C5D5C" w:rsidRDefault="003C5D5C">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8904448"/>
      <w:docPartObj>
        <w:docPartGallery w:val="Page Numbers (Bottom of Page)"/>
        <w:docPartUnique/>
      </w:docPartObj>
    </w:sdtPr>
    <w:sdtEndPr/>
    <w:sdtContent>
      <w:p w14:paraId="5C896B42" w14:textId="77777777" w:rsidR="003C5D5C" w:rsidRDefault="003C5D5C" w:rsidP="00190F6C">
        <w:pPr>
          <w:pStyle w:val="a5"/>
          <w:ind w:firstLine="360"/>
          <w:jc w:val="center"/>
        </w:pPr>
        <w:r>
          <w:rPr>
            <w:noProof/>
            <w:lang w:val="zh-CN"/>
          </w:rPr>
          <w:fldChar w:fldCharType="begin"/>
        </w:r>
        <w:r>
          <w:rPr>
            <w:noProof/>
            <w:lang w:val="zh-CN"/>
          </w:rPr>
          <w:instrText>PAGE   \* MERGEFORMAT</w:instrText>
        </w:r>
        <w:r>
          <w:rPr>
            <w:noProof/>
            <w:lang w:val="zh-CN"/>
          </w:rPr>
          <w:fldChar w:fldCharType="separate"/>
        </w:r>
        <w:r>
          <w:rPr>
            <w:noProof/>
            <w:lang w:val="zh-CN"/>
          </w:rPr>
          <w:t>11</w:t>
        </w:r>
        <w:r>
          <w:rPr>
            <w:noProof/>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C0523" w14:textId="77777777" w:rsidR="00DB3ECE" w:rsidRDefault="00DB3ECE" w:rsidP="00F02911">
      <w:pPr>
        <w:ind w:firstLine="420"/>
      </w:pPr>
      <w:r>
        <w:separator/>
      </w:r>
    </w:p>
  </w:footnote>
  <w:footnote w:type="continuationSeparator" w:id="0">
    <w:p w14:paraId="079E08C1" w14:textId="77777777" w:rsidR="00DB3ECE" w:rsidRDefault="00DB3ECE" w:rsidP="00F02911">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553F7" w14:textId="77777777" w:rsidR="003C5D5C" w:rsidRPr="00960B03" w:rsidRDefault="003C5D5C" w:rsidP="00960B03">
    <w:pPr>
      <w:ind w:firstLine="416"/>
      <w:jc w:val="right"/>
      <w:rPr>
        <w:rFonts w:cs="Times New Roman"/>
      </w:rPr>
    </w:pPr>
    <w:r w:rsidRPr="00152A34">
      <w:rPr>
        <w:rFonts w:cs="Times New Roman"/>
        <w:spacing w:val="-1"/>
      </w:rPr>
      <w:t>T/CECS</w:t>
    </w:r>
    <w:r w:rsidRPr="000C7216">
      <w:rPr>
        <w:rFonts w:cs="Times New Roman"/>
        <w:sz w:val="28"/>
      </w:rPr>
      <w:t>×××××</w:t>
    </w:r>
    <w:r w:rsidRPr="00152A34">
      <w:rPr>
        <w:rFonts w:cs="Times New Roman"/>
      </w:rPr>
      <w:t>—20</w:t>
    </w:r>
    <w:r w:rsidRPr="007D03CE">
      <w:rPr>
        <w:rFonts w:cs="Times New Roman"/>
        <w:sz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040B0" w14:textId="77777777" w:rsidR="003C5D5C" w:rsidRPr="008E12A8" w:rsidRDefault="003C5D5C" w:rsidP="00960B03">
    <w:pPr>
      <w:ind w:firstLine="416"/>
      <w:jc w:val="left"/>
      <w:rPr>
        <w:rFonts w:cs="Times New Roman"/>
        <w:szCs w:val="21"/>
      </w:rPr>
    </w:pPr>
    <w:r w:rsidRPr="008E12A8">
      <w:rPr>
        <w:rFonts w:cs="Times New Roman"/>
        <w:spacing w:val="-1"/>
        <w:szCs w:val="21"/>
      </w:rPr>
      <w:t>T/CECS</w:t>
    </w:r>
    <w:r w:rsidRPr="008E12A8">
      <w:rPr>
        <w:rFonts w:cs="Times New Roman"/>
        <w:szCs w:val="21"/>
      </w:rPr>
      <w:t xml:space="preserve">  ×××××—20××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1EB0F" w14:textId="77777777" w:rsidR="003C5D5C" w:rsidRDefault="003C5D5C" w:rsidP="000061BC">
    <w:pPr>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5222E"/>
    <w:multiLevelType w:val="hybridMultilevel"/>
    <w:tmpl w:val="EB5259F8"/>
    <w:lvl w:ilvl="0" w:tplc="7CFE8294">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E742243"/>
    <w:multiLevelType w:val="hybridMultilevel"/>
    <w:tmpl w:val="F6C0B0A8"/>
    <w:lvl w:ilvl="0" w:tplc="BF4662B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7E862B0"/>
    <w:multiLevelType w:val="hybridMultilevel"/>
    <w:tmpl w:val="F6C0B0A8"/>
    <w:lvl w:ilvl="0" w:tplc="BF4662B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875656F"/>
    <w:multiLevelType w:val="hybridMultilevel"/>
    <w:tmpl w:val="F6C0B0A8"/>
    <w:lvl w:ilvl="0" w:tplc="BF4662B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F937D93"/>
    <w:multiLevelType w:val="multilevel"/>
    <w:tmpl w:val="498265A8"/>
    <w:lvl w:ilvl="0">
      <w:start w:val="1"/>
      <w:numFmt w:val="decimal"/>
      <w:lvlText w:val="%1"/>
      <w:lvlJc w:val="left"/>
      <w:pPr>
        <w:ind w:left="850" w:hanging="425"/>
      </w:pPr>
      <w:rPr>
        <w:rFonts w:hint="eastAsia"/>
      </w:rPr>
    </w:lvl>
    <w:lvl w:ilvl="1">
      <w:start w:val="1"/>
      <w:numFmt w:val="decimal"/>
      <w:lvlText w:val="%1.%2."/>
      <w:lvlJc w:val="left"/>
      <w:pPr>
        <w:ind w:left="992" w:hanging="567"/>
      </w:pPr>
    </w:lvl>
    <w:lvl w:ilvl="2">
      <w:start w:val="1"/>
      <w:numFmt w:val="decimal"/>
      <w:lvlText w:val="%1.%2.%3."/>
      <w:lvlJc w:val="left"/>
      <w:pPr>
        <w:ind w:left="1134" w:hanging="709"/>
      </w:pPr>
    </w:lvl>
    <w:lvl w:ilvl="3">
      <w:start w:val="1"/>
      <w:numFmt w:val="decimal"/>
      <w:lvlText w:val="%1.%2.%3.%4."/>
      <w:lvlJc w:val="left"/>
      <w:pPr>
        <w:ind w:left="1276" w:hanging="851"/>
      </w:pPr>
    </w:lvl>
    <w:lvl w:ilvl="4">
      <w:start w:val="1"/>
      <w:numFmt w:val="decimal"/>
      <w:lvlText w:val="%1.%2.%3.%4.%5."/>
      <w:lvlJc w:val="left"/>
      <w:pPr>
        <w:ind w:left="1417" w:hanging="992"/>
      </w:pPr>
    </w:lvl>
    <w:lvl w:ilvl="5">
      <w:start w:val="1"/>
      <w:numFmt w:val="decimal"/>
      <w:lvlText w:val="%1.%2.%3.%4.%5.%6."/>
      <w:lvlJc w:val="left"/>
      <w:pPr>
        <w:ind w:left="1559" w:hanging="1134"/>
      </w:pPr>
    </w:lvl>
    <w:lvl w:ilvl="6">
      <w:start w:val="1"/>
      <w:numFmt w:val="decimal"/>
      <w:lvlText w:val="%1.%2.%3.%4.%5.%6.%7."/>
      <w:lvlJc w:val="left"/>
      <w:pPr>
        <w:ind w:left="1701" w:hanging="1276"/>
      </w:pPr>
    </w:lvl>
    <w:lvl w:ilvl="7">
      <w:start w:val="1"/>
      <w:numFmt w:val="decimal"/>
      <w:lvlText w:val="%1.%2.%3.%4.%5.%6.%7.%8."/>
      <w:lvlJc w:val="left"/>
      <w:pPr>
        <w:ind w:left="1843" w:hanging="1418"/>
      </w:pPr>
    </w:lvl>
    <w:lvl w:ilvl="8">
      <w:start w:val="1"/>
      <w:numFmt w:val="decimal"/>
      <w:lvlText w:val="%1.%2.%3.%4.%5.%6.%7.%8.%9."/>
      <w:lvlJc w:val="left"/>
      <w:pPr>
        <w:ind w:left="1984" w:hanging="1559"/>
      </w:pPr>
    </w:lvl>
  </w:abstractNum>
  <w:abstractNum w:abstractNumId="5" w15:restartNumberingAfterBreak="0">
    <w:nsid w:val="2C417D09"/>
    <w:multiLevelType w:val="hybridMultilevel"/>
    <w:tmpl w:val="F6C0B0A8"/>
    <w:lvl w:ilvl="0" w:tplc="BF4662B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A674298"/>
    <w:multiLevelType w:val="multilevel"/>
    <w:tmpl w:val="657CC78C"/>
    <w:lvl w:ilvl="0">
      <w:start w:val="1"/>
      <w:numFmt w:val="decimal"/>
      <w:pStyle w:val="1"/>
      <w:lvlText w:val="%1"/>
      <w:lvlJc w:val="left"/>
      <w:pPr>
        <w:ind w:left="425" w:hanging="425"/>
      </w:pPr>
      <w:rPr>
        <w:rFonts w:ascii="黑体" w:eastAsia="黑体" w:hAnsi="黑体"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nothing"/>
      <w:lvlText w:val="%1.%2　"/>
      <w:lvlJc w:val="left"/>
      <w:pPr>
        <w:ind w:left="0" w:firstLine="0"/>
      </w:pPr>
      <w:rPr>
        <w:rFonts w:hint="eastAsia"/>
      </w:rPr>
    </w:lvl>
    <w:lvl w:ilvl="2">
      <w:start w:val="1"/>
      <w:numFmt w:val="decimal"/>
      <w:pStyle w:val="3"/>
      <w:suff w:val="space"/>
      <w:lvlText w:val="%1.%2.%3"/>
      <w:lvlJc w:val="left"/>
      <w:pPr>
        <w:ind w:left="567" w:hanging="567"/>
      </w:pPr>
      <w:rPr>
        <w:rFonts w:ascii="宋体" w:eastAsia="宋体" w:hAnsi="宋体" w:hint="eastAsia"/>
        <w:b w:val="0"/>
        <w:bCs/>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3AB43FD4"/>
    <w:multiLevelType w:val="multilevel"/>
    <w:tmpl w:val="E2520684"/>
    <w:lvl w:ilvl="0">
      <w:start w:val="1"/>
      <w:numFmt w:val="none"/>
      <w:pStyle w:val="30"/>
      <w:lvlText w:val=""/>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none"/>
      <w:lvlText w:val=""/>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8" w15:restartNumberingAfterBreak="0">
    <w:nsid w:val="3B502877"/>
    <w:multiLevelType w:val="hybridMultilevel"/>
    <w:tmpl w:val="F6C0B0A8"/>
    <w:lvl w:ilvl="0" w:tplc="BF4662B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3CB0602E"/>
    <w:multiLevelType w:val="hybridMultilevel"/>
    <w:tmpl w:val="F6C0B0A8"/>
    <w:lvl w:ilvl="0" w:tplc="BF4662B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0CA4670"/>
    <w:multiLevelType w:val="hybridMultilevel"/>
    <w:tmpl w:val="F8A8EBEA"/>
    <w:lvl w:ilvl="0" w:tplc="13C4A19A">
      <w:start w:val="7"/>
      <w:numFmt w:val="bullet"/>
      <w:lvlText w:val="—"/>
      <w:lvlJc w:val="left"/>
      <w:pPr>
        <w:ind w:left="432" w:hanging="432"/>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4216FDD"/>
    <w:multiLevelType w:val="hybridMultilevel"/>
    <w:tmpl w:val="5CC21A40"/>
    <w:lvl w:ilvl="0" w:tplc="6C0EAD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BFF3068"/>
    <w:multiLevelType w:val="hybridMultilevel"/>
    <w:tmpl w:val="15F0196E"/>
    <w:lvl w:ilvl="0" w:tplc="8BC47550">
      <w:start w:val="7"/>
      <w:numFmt w:val="bullet"/>
      <w:lvlText w:val="—"/>
      <w:lvlJc w:val="left"/>
      <w:pPr>
        <w:ind w:left="432" w:hanging="432"/>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4505796"/>
    <w:multiLevelType w:val="multilevel"/>
    <w:tmpl w:val="63FC39A2"/>
    <w:lvl w:ilvl="0">
      <w:start w:val="1"/>
      <w:numFmt w:val="decimal"/>
      <w:lvlText w:val="%1"/>
      <w:lvlJc w:val="left"/>
      <w:pPr>
        <w:ind w:left="425" w:hanging="425"/>
      </w:pPr>
      <w:rPr>
        <w:rFonts w:ascii="黑体" w:eastAsia="黑体" w:hAnsi="黑体"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int="eastAsia"/>
      </w:rPr>
    </w:lvl>
    <w:lvl w:ilvl="2">
      <w:start w:val="1"/>
      <w:numFmt w:val="decimal"/>
      <w:suff w:val="space"/>
      <w:lvlText w:val="%1.%2.%3"/>
      <w:lvlJc w:val="left"/>
      <w:pPr>
        <w:ind w:left="567" w:hanging="567"/>
      </w:pPr>
      <w:rPr>
        <w:rFonts w:hint="eastAsia"/>
        <w:b/>
        <w:bCs/>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56D61C2C"/>
    <w:multiLevelType w:val="hybridMultilevel"/>
    <w:tmpl w:val="6E00799A"/>
    <w:lvl w:ilvl="0" w:tplc="EFDC6EA0">
      <w:start w:val="7"/>
      <w:numFmt w:val="bullet"/>
      <w:lvlText w:val="—"/>
      <w:lvlJc w:val="left"/>
      <w:pPr>
        <w:ind w:left="432" w:hanging="432"/>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A6C25B0"/>
    <w:multiLevelType w:val="hybridMultilevel"/>
    <w:tmpl w:val="F6C0B0A8"/>
    <w:lvl w:ilvl="0" w:tplc="BF4662B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5AF83582"/>
    <w:multiLevelType w:val="hybridMultilevel"/>
    <w:tmpl w:val="381C1C2C"/>
    <w:lvl w:ilvl="0" w:tplc="59BE4C44">
      <w:start w:val="1"/>
      <w:numFmt w:val="lowerLetter"/>
      <w:lvlText w:val="%1）"/>
      <w:lvlJc w:val="left"/>
      <w:pPr>
        <w:ind w:left="732" w:hanging="31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5B6875CD"/>
    <w:multiLevelType w:val="hybridMultilevel"/>
    <w:tmpl w:val="F6C0B0A8"/>
    <w:lvl w:ilvl="0" w:tplc="BF4662B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5BBD39BF"/>
    <w:multiLevelType w:val="hybridMultilevel"/>
    <w:tmpl w:val="F6C0B0A8"/>
    <w:lvl w:ilvl="0" w:tplc="BF4662B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1AF320C"/>
    <w:multiLevelType w:val="hybridMultilevel"/>
    <w:tmpl w:val="F6C0B0A8"/>
    <w:lvl w:ilvl="0" w:tplc="BF4662B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589766B"/>
    <w:multiLevelType w:val="multilevel"/>
    <w:tmpl w:val="9C248710"/>
    <w:styleLink w:val="10"/>
    <w:lvl w:ilvl="0">
      <w:start w:val="1"/>
      <w:numFmt w:val="none"/>
      <w:lvlText w:val="1"/>
      <w:lvlJc w:val="left"/>
      <w:pPr>
        <w:tabs>
          <w:tab w:val="num" w:pos="425"/>
        </w:tabs>
        <w:ind w:left="425" w:hanging="425"/>
      </w:pPr>
      <w:rPr>
        <w:rFonts w:hint="eastAsia"/>
      </w:rPr>
    </w:lvl>
    <w:lvl w:ilvl="1">
      <w:start w:val="1"/>
      <w:numFmt w:val="decimal"/>
      <w:lvlText w:val="%11.1"/>
      <w:lvlJc w:val="left"/>
      <w:pPr>
        <w:tabs>
          <w:tab w:val="num" w:pos="567"/>
        </w:tabs>
        <w:ind w:left="567" w:hanging="567"/>
      </w:pPr>
      <w:rPr>
        <w:rFonts w:hint="eastAsia"/>
      </w:rPr>
    </w:lvl>
    <w:lvl w:ilvl="2">
      <w:start w:val="1"/>
      <w:numFmt w:val="decimal"/>
      <w:lvlText w:val="%11.1.1"/>
      <w:lvlJc w:val="left"/>
      <w:pPr>
        <w:tabs>
          <w:tab w:val="num" w:pos="709"/>
        </w:tabs>
        <w:ind w:left="709" w:hanging="709"/>
      </w:pPr>
      <w:rPr>
        <w:rFonts w:hint="eastAsia"/>
      </w:rPr>
    </w:lvl>
    <w:lvl w:ilvl="3">
      <w:start w:val="1"/>
      <w:numFmt w:val="decimal"/>
      <w:lvlText w:val="%11.1.1.1"/>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680A25B1"/>
    <w:multiLevelType w:val="multilevel"/>
    <w:tmpl w:val="FEC0CAB0"/>
    <w:lvl w:ilvl="0">
      <w:start w:val="1"/>
      <w:numFmt w:val="decimal"/>
      <w:lvlText w:val="%1"/>
      <w:lvlJc w:val="left"/>
      <w:pPr>
        <w:ind w:left="425" w:hanging="425"/>
      </w:pPr>
      <w:rPr>
        <w:rFonts w:ascii="黑体" w:eastAsia="黑体" w:hAnsi="黑体"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int="eastAsia"/>
      </w:rPr>
    </w:lvl>
    <w:lvl w:ilvl="2">
      <w:start w:val="1"/>
      <w:numFmt w:val="decimal"/>
      <w:suff w:val="space"/>
      <w:lvlText w:val="%1.%2.%3"/>
      <w:lvlJc w:val="left"/>
      <w:pPr>
        <w:ind w:left="567" w:hanging="567"/>
      </w:pPr>
      <w:rPr>
        <w:rFonts w:hint="eastAsia"/>
        <w:b/>
        <w:bCs/>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6A0B6AAF"/>
    <w:multiLevelType w:val="hybridMultilevel"/>
    <w:tmpl w:val="F6C0B0A8"/>
    <w:lvl w:ilvl="0" w:tplc="BF4662B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1231020"/>
    <w:multiLevelType w:val="hybridMultilevel"/>
    <w:tmpl w:val="F6C0B0A8"/>
    <w:lvl w:ilvl="0" w:tplc="BF4662B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76AF643C"/>
    <w:multiLevelType w:val="hybridMultilevel"/>
    <w:tmpl w:val="4658FC9C"/>
    <w:lvl w:ilvl="0" w:tplc="D10C55B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83567EA"/>
    <w:multiLevelType w:val="hybridMultilevel"/>
    <w:tmpl w:val="F6C0B0A8"/>
    <w:lvl w:ilvl="0" w:tplc="BF4662B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792257EB"/>
    <w:multiLevelType w:val="hybridMultilevel"/>
    <w:tmpl w:val="F6C0B0A8"/>
    <w:lvl w:ilvl="0" w:tplc="BF4662B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20"/>
  </w:num>
  <w:num w:numId="3">
    <w:abstractNumId w:val="7"/>
  </w:num>
  <w:num w:numId="4">
    <w:abstractNumId w:val="10"/>
  </w:num>
  <w:num w:numId="5">
    <w:abstractNumId w:val="12"/>
  </w:num>
  <w:num w:numId="6">
    <w:abstractNumId w:val="14"/>
  </w:num>
  <w:num w:numId="7">
    <w:abstractNumId w:val="11"/>
  </w:num>
  <w:num w:numId="8">
    <w:abstractNumId w:val="24"/>
  </w:num>
  <w:num w:numId="9">
    <w:abstractNumId w:val="13"/>
  </w:num>
  <w:num w:numId="10">
    <w:abstractNumId w:val="13"/>
    <w:lvlOverride w:ilvl="0">
      <w:lvl w:ilvl="0">
        <w:start w:val="1"/>
        <w:numFmt w:val="decimal"/>
        <w:lvlText w:val="%1"/>
        <w:lvlJc w:val="left"/>
        <w:pPr>
          <w:ind w:left="425" w:hanging="425"/>
        </w:pPr>
        <w:rPr>
          <w:rFonts w:hint="eastAsia"/>
          <w:b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1">
    <w:abstractNumId w:val="13"/>
  </w:num>
  <w:num w:numId="12">
    <w:abstractNumId w:val="13"/>
    <w:lvlOverride w:ilvl="0">
      <w:lvl w:ilvl="0">
        <w:start w:val="1"/>
        <w:numFmt w:val="decimal"/>
        <w:lvlText w:val="%1"/>
        <w:lvlJc w:val="left"/>
        <w:pPr>
          <w:ind w:left="425" w:hanging="425"/>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3">
    <w:abstractNumId w:val="13"/>
  </w:num>
  <w:num w:numId="14">
    <w:abstractNumId w:val="13"/>
    <w:lvlOverride w:ilvl="0">
      <w:lvl w:ilvl="0">
        <w:start w:val="1"/>
        <w:numFmt w:val="decimal"/>
        <w:lvlText w:val="%1"/>
        <w:lvlJc w:val="left"/>
        <w:pPr>
          <w:ind w:left="425" w:hanging="425"/>
        </w:pPr>
        <w:rPr>
          <w:rFonts w:ascii="黑体" w:eastAsia="黑体" w:hAnsi="黑体"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567" w:hanging="567"/>
        </w:pPr>
        <w:rPr>
          <w:rFonts w:hint="eastAsia"/>
          <w:b/>
          <w:bCs/>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5">
    <w:abstractNumId w:val="13"/>
    <w:lvlOverride w:ilvl="0">
      <w:lvl w:ilvl="0">
        <w:start w:val="1"/>
        <w:numFmt w:val="decimal"/>
        <w:lvlText w:val="%1"/>
        <w:lvlJc w:val="left"/>
        <w:pPr>
          <w:ind w:left="425" w:hanging="425"/>
        </w:pPr>
        <w:rPr>
          <w:rFonts w:ascii="黑体" w:eastAsia="黑体" w:hAnsi="黑体"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567" w:hanging="567"/>
        </w:pPr>
        <w:rPr>
          <w:rFonts w:hint="eastAsia"/>
        </w:rPr>
      </w:lvl>
    </w:lvlOverride>
    <w:lvlOverride w:ilvl="2">
      <w:lvl w:ilvl="2">
        <w:start w:val="1"/>
        <w:numFmt w:val="decimal"/>
        <w:suff w:val="nothing"/>
        <w:lvlText w:val="%1.%2.%3　"/>
        <w:lvlJc w:val="left"/>
        <w:pPr>
          <w:ind w:left="567" w:hanging="567"/>
        </w:pPr>
        <w:rPr>
          <w:rFonts w:hint="eastAsia"/>
          <w:b/>
          <w:bCs/>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6">
    <w:abstractNumId w:val="21"/>
  </w:num>
  <w:num w:numId="17">
    <w:abstractNumId w:val="13"/>
    <w:lvlOverride w:ilvl="0">
      <w:lvl w:ilvl="0">
        <w:start w:val="1"/>
        <w:numFmt w:val="decimal"/>
        <w:lvlText w:val="%1"/>
        <w:lvlJc w:val="left"/>
        <w:pPr>
          <w:ind w:left="425" w:hanging="425"/>
        </w:pPr>
        <w:rPr>
          <w:rFonts w:ascii="黑体" w:eastAsia="黑体" w:hAnsi="黑体"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suff w:val="nothing"/>
        <w:lvlText w:val="%1.%2　"/>
        <w:lvlJc w:val="left"/>
        <w:pPr>
          <w:ind w:left="0" w:firstLine="0"/>
        </w:pPr>
        <w:rPr>
          <w:rFonts w:hint="eastAsia"/>
        </w:rPr>
      </w:lvl>
    </w:lvlOverride>
    <w:lvlOverride w:ilvl="2">
      <w:lvl w:ilvl="2">
        <w:start w:val="1"/>
        <w:numFmt w:val="decimal"/>
        <w:suff w:val="space"/>
        <w:lvlText w:val="%1.%2.%3"/>
        <w:lvlJc w:val="left"/>
        <w:pPr>
          <w:ind w:left="567" w:hanging="567"/>
        </w:pPr>
        <w:rPr>
          <w:rFonts w:hint="eastAsia"/>
          <w:b/>
          <w:bCs/>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8">
    <w:abstractNumId w:val="13"/>
    <w:lvlOverride w:ilvl="0">
      <w:lvl w:ilvl="0">
        <w:start w:val="1"/>
        <w:numFmt w:val="decimal"/>
        <w:lvlText w:val="%1"/>
        <w:lvlJc w:val="left"/>
        <w:pPr>
          <w:ind w:left="425" w:hanging="425"/>
        </w:pPr>
        <w:rPr>
          <w:rFonts w:ascii="黑体" w:eastAsia="黑体" w:hAnsi="黑体"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567" w:hanging="567"/>
        </w:pPr>
        <w:rPr>
          <w:rFonts w:hint="eastAsia"/>
        </w:rPr>
      </w:lvl>
    </w:lvlOverride>
    <w:lvlOverride w:ilvl="2">
      <w:lvl w:ilvl="2">
        <w:start w:val="1"/>
        <w:numFmt w:val="decimal"/>
        <w:suff w:val="nothing"/>
        <w:lvlText w:val="%1.%2.%3　"/>
        <w:lvlJc w:val="left"/>
        <w:pPr>
          <w:ind w:left="567" w:hanging="567"/>
        </w:pPr>
        <w:rPr>
          <w:rFonts w:hint="eastAsia"/>
          <w:b/>
          <w:bCs/>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9">
    <w:abstractNumId w:val="13"/>
    <w:lvlOverride w:ilvl="0">
      <w:lvl w:ilvl="0">
        <w:start w:val="1"/>
        <w:numFmt w:val="decimal"/>
        <w:lvlText w:val="%1"/>
        <w:lvlJc w:val="left"/>
        <w:pPr>
          <w:ind w:left="425" w:hanging="425"/>
        </w:pPr>
        <w:rPr>
          <w:rFonts w:ascii="黑体" w:eastAsia="黑体" w:hAnsi="黑体"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suff w:val="nothing"/>
        <w:lvlText w:val="%1.%2　"/>
        <w:lvlJc w:val="left"/>
        <w:pPr>
          <w:ind w:left="0" w:firstLine="0"/>
        </w:pPr>
        <w:rPr>
          <w:rFonts w:hint="eastAsia"/>
        </w:rPr>
      </w:lvl>
    </w:lvlOverride>
    <w:lvlOverride w:ilvl="2">
      <w:lvl w:ilvl="2">
        <w:start w:val="1"/>
        <w:numFmt w:val="decimal"/>
        <w:suff w:val="space"/>
        <w:lvlText w:val="%1.%2.%3"/>
        <w:lvlJc w:val="left"/>
        <w:pPr>
          <w:ind w:left="567" w:hanging="567"/>
        </w:pPr>
        <w:rPr>
          <w:rFonts w:hint="eastAsia"/>
          <w:b/>
          <w:bCs/>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0">
    <w:abstractNumId w:val="13"/>
    <w:lvlOverride w:ilvl="0">
      <w:lvl w:ilvl="0">
        <w:start w:val="1"/>
        <w:numFmt w:val="decimal"/>
        <w:lvlText w:val="%1"/>
        <w:lvlJc w:val="left"/>
        <w:pPr>
          <w:ind w:left="425" w:hanging="425"/>
        </w:pPr>
        <w:rPr>
          <w:rFonts w:ascii="黑体" w:eastAsia="黑体" w:hAnsi="黑体"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567" w:hanging="567"/>
        </w:pPr>
        <w:rPr>
          <w:rFonts w:hint="eastAsia"/>
        </w:rPr>
      </w:lvl>
    </w:lvlOverride>
    <w:lvlOverride w:ilvl="2">
      <w:lvl w:ilvl="2">
        <w:start w:val="1"/>
        <w:numFmt w:val="decimal"/>
        <w:suff w:val="nothing"/>
        <w:lvlText w:val="%1.%2.%3　"/>
        <w:lvlJc w:val="left"/>
        <w:pPr>
          <w:ind w:left="567" w:hanging="567"/>
        </w:pPr>
        <w:rPr>
          <w:rFonts w:hint="eastAsia"/>
          <w:b/>
          <w:bCs/>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1">
    <w:abstractNumId w:val="0"/>
  </w:num>
  <w:num w:numId="22">
    <w:abstractNumId w:val="6"/>
  </w:num>
  <w:num w:numId="23">
    <w:abstractNumId w:val="6"/>
    <w:lvlOverride w:ilvl="0">
      <w:lvl w:ilvl="0">
        <w:start w:val="1"/>
        <w:numFmt w:val="decimal"/>
        <w:pStyle w:val="1"/>
        <w:suff w:val="nothing"/>
        <w:lvlText w:val="%1　"/>
        <w:lvlJc w:val="left"/>
        <w:pPr>
          <w:ind w:left="0" w:firstLine="0"/>
        </w:pPr>
        <w:rPr>
          <w:rFonts w:ascii="黑体" w:eastAsia="黑体" w:hAnsi="黑体"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2"/>
        <w:suff w:val="nothing"/>
        <w:lvlText w:val="%1.%2　"/>
        <w:lvlJc w:val="left"/>
        <w:pPr>
          <w:ind w:left="0" w:firstLine="0"/>
        </w:pPr>
        <w:rPr>
          <w:rFonts w:hint="eastAsia"/>
        </w:rPr>
      </w:lvl>
    </w:lvlOverride>
    <w:lvlOverride w:ilvl="2">
      <w:lvl w:ilvl="2">
        <w:start w:val="1"/>
        <w:numFmt w:val="decimal"/>
        <w:pStyle w:val="3"/>
        <w:suff w:val="space"/>
        <w:lvlText w:val="%1.%2.%3"/>
        <w:lvlJc w:val="left"/>
        <w:pPr>
          <w:ind w:left="567" w:hanging="567"/>
        </w:pPr>
        <w:rPr>
          <w:rFonts w:hint="eastAsia"/>
          <w:b/>
          <w:bCs/>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4">
    <w:abstractNumId w:val="6"/>
  </w:num>
  <w:num w:numId="25">
    <w:abstractNumId w:val="18"/>
  </w:num>
  <w:num w:numId="26">
    <w:abstractNumId w:val="15"/>
  </w:num>
  <w:num w:numId="27">
    <w:abstractNumId w:val="16"/>
  </w:num>
  <w:num w:numId="28">
    <w:abstractNumId w:val="2"/>
  </w:num>
  <w:num w:numId="29">
    <w:abstractNumId w:val="1"/>
  </w:num>
  <w:num w:numId="30">
    <w:abstractNumId w:val="19"/>
  </w:num>
  <w:num w:numId="31">
    <w:abstractNumId w:val="3"/>
  </w:num>
  <w:num w:numId="32">
    <w:abstractNumId w:val="25"/>
  </w:num>
  <w:num w:numId="33">
    <w:abstractNumId w:val="26"/>
  </w:num>
  <w:num w:numId="34">
    <w:abstractNumId w:val="8"/>
  </w:num>
  <w:num w:numId="35">
    <w:abstractNumId w:val="5"/>
  </w:num>
  <w:num w:numId="36">
    <w:abstractNumId w:val="6"/>
  </w:num>
  <w:num w:numId="37">
    <w:abstractNumId w:val="23"/>
  </w:num>
  <w:num w:numId="38">
    <w:abstractNumId w:val="22"/>
  </w:num>
  <w:num w:numId="39">
    <w:abstractNumId w:val="6"/>
  </w:num>
  <w:num w:numId="40">
    <w:abstractNumId w:val="17"/>
  </w:num>
  <w:num w:numId="41">
    <w:abstractNumId w:val="9"/>
  </w:num>
  <w:num w:numId="4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8B4"/>
    <w:rsid w:val="00000092"/>
    <w:rsid w:val="00000372"/>
    <w:rsid w:val="0000037B"/>
    <w:rsid w:val="00000AD1"/>
    <w:rsid w:val="00001206"/>
    <w:rsid w:val="000016F8"/>
    <w:rsid w:val="00001A77"/>
    <w:rsid w:val="00001B14"/>
    <w:rsid w:val="00001C4E"/>
    <w:rsid w:val="00001E5C"/>
    <w:rsid w:val="00001FA4"/>
    <w:rsid w:val="0000243C"/>
    <w:rsid w:val="0000251F"/>
    <w:rsid w:val="000029BC"/>
    <w:rsid w:val="00003027"/>
    <w:rsid w:val="0000412F"/>
    <w:rsid w:val="000042EA"/>
    <w:rsid w:val="000043A0"/>
    <w:rsid w:val="000044DF"/>
    <w:rsid w:val="00004DDB"/>
    <w:rsid w:val="0000578A"/>
    <w:rsid w:val="000061BC"/>
    <w:rsid w:val="0000627D"/>
    <w:rsid w:val="00006398"/>
    <w:rsid w:val="000063D5"/>
    <w:rsid w:val="00006985"/>
    <w:rsid w:val="00007EEB"/>
    <w:rsid w:val="00010312"/>
    <w:rsid w:val="00010553"/>
    <w:rsid w:val="000105E2"/>
    <w:rsid w:val="000107F8"/>
    <w:rsid w:val="00010816"/>
    <w:rsid w:val="000108A7"/>
    <w:rsid w:val="000108D3"/>
    <w:rsid w:val="00010AF9"/>
    <w:rsid w:val="00011C7B"/>
    <w:rsid w:val="00011D4E"/>
    <w:rsid w:val="00011F1A"/>
    <w:rsid w:val="00012A0C"/>
    <w:rsid w:val="00012A9F"/>
    <w:rsid w:val="00012EC0"/>
    <w:rsid w:val="0001307F"/>
    <w:rsid w:val="00013086"/>
    <w:rsid w:val="00013439"/>
    <w:rsid w:val="00013586"/>
    <w:rsid w:val="000138E5"/>
    <w:rsid w:val="00013D1A"/>
    <w:rsid w:val="00013D76"/>
    <w:rsid w:val="00013EE2"/>
    <w:rsid w:val="0001410D"/>
    <w:rsid w:val="00014418"/>
    <w:rsid w:val="000146BA"/>
    <w:rsid w:val="000147D8"/>
    <w:rsid w:val="000151FF"/>
    <w:rsid w:val="00015504"/>
    <w:rsid w:val="00015963"/>
    <w:rsid w:val="00015A5E"/>
    <w:rsid w:val="000169DF"/>
    <w:rsid w:val="00016CFC"/>
    <w:rsid w:val="00020124"/>
    <w:rsid w:val="0002022F"/>
    <w:rsid w:val="00020693"/>
    <w:rsid w:val="000206E1"/>
    <w:rsid w:val="000215D1"/>
    <w:rsid w:val="00021921"/>
    <w:rsid w:val="0002192D"/>
    <w:rsid w:val="00021BF1"/>
    <w:rsid w:val="00021F4D"/>
    <w:rsid w:val="0002230C"/>
    <w:rsid w:val="0002329B"/>
    <w:rsid w:val="00023642"/>
    <w:rsid w:val="00023922"/>
    <w:rsid w:val="00023D46"/>
    <w:rsid w:val="00024766"/>
    <w:rsid w:val="00024F45"/>
    <w:rsid w:val="0002526F"/>
    <w:rsid w:val="0002542F"/>
    <w:rsid w:val="000257C9"/>
    <w:rsid w:val="0002611D"/>
    <w:rsid w:val="00026460"/>
    <w:rsid w:val="000266FC"/>
    <w:rsid w:val="000268AE"/>
    <w:rsid w:val="00026C51"/>
    <w:rsid w:val="00027069"/>
    <w:rsid w:val="00030086"/>
    <w:rsid w:val="0003021E"/>
    <w:rsid w:val="000314C7"/>
    <w:rsid w:val="0003155A"/>
    <w:rsid w:val="00031B4B"/>
    <w:rsid w:val="00031C10"/>
    <w:rsid w:val="00032086"/>
    <w:rsid w:val="00032652"/>
    <w:rsid w:val="00032A26"/>
    <w:rsid w:val="00032C05"/>
    <w:rsid w:val="000333E8"/>
    <w:rsid w:val="00033646"/>
    <w:rsid w:val="00033954"/>
    <w:rsid w:val="00034255"/>
    <w:rsid w:val="000343BE"/>
    <w:rsid w:val="000345C4"/>
    <w:rsid w:val="00034952"/>
    <w:rsid w:val="00034E40"/>
    <w:rsid w:val="0003506B"/>
    <w:rsid w:val="00035A74"/>
    <w:rsid w:val="00036008"/>
    <w:rsid w:val="000360CB"/>
    <w:rsid w:val="000360E5"/>
    <w:rsid w:val="00036A77"/>
    <w:rsid w:val="00037269"/>
    <w:rsid w:val="00037437"/>
    <w:rsid w:val="000375ED"/>
    <w:rsid w:val="00037BB8"/>
    <w:rsid w:val="0004045E"/>
    <w:rsid w:val="00040504"/>
    <w:rsid w:val="00040A1D"/>
    <w:rsid w:val="00040D52"/>
    <w:rsid w:val="00041057"/>
    <w:rsid w:val="0004161C"/>
    <w:rsid w:val="00041B5D"/>
    <w:rsid w:val="00041C79"/>
    <w:rsid w:val="00041E0F"/>
    <w:rsid w:val="000420F1"/>
    <w:rsid w:val="00042106"/>
    <w:rsid w:val="000421BE"/>
    <w:rsid w:val="00042212"/>
    <w:rsid w:val="00042A77"/>
    <w:rsid w:val="00042CA7"/>
    <w:rsid w:val="00043D83"/>
    <w:rsid w:val="00043E53"/>
    <w:rsid w:val="0004446C"/>
    <w:rsid w:val="00044626"/>
    <w:rsid w:val="00044949"/>
    <w:rsid w:val="00044B18"/>
    <w:rsid w:val="00044D37"/>
    <w:rsid w:val="000450FA"/>
    <w:rsid w:val="00045482"/>
    <w:rsid w:val="0004554A"/>
    <w:rsid w:val="00045D4C"/>
    <w:rsid w:val="00046019"/>
    <w:rsid w:val="000461C0"/>
    <w:rsid w:val="000462FE"/>
    <w:rsid w:val="00047518"/>
    <w:rsid w:val="00047B3F"/>
    <w:rsid w:val="00047BFD"/>
    <w:rsid w:val="00050313"/>
    <w:rsid w:val="00050986"/>
    <w:rsid w:val="000510CF"/>
    <w:rsid w:val="000511A6"/>
    <w:rsid w:val="000512A3"/>
    <w:rsid w:val="000512C3"/>
    <w:rsid w:val="000519B1"/>
    <w:rsid w:val="00051D10"/>
    <w:rsid w:val="00052283"/>
    <w:rsid w:val="00052B94"/>
    <w:rsid w:val="000535C6"/>
    <w:rsid w:val="00053A62"/>
    <w:rsid w:val="00053ACD"/>
    <w:rsid w:val="00053C08"/>
    <w:rsid w:val="0005407A"/>
    <w:rsid w:val="000541F9"/>
    <w:rsid w:val="000544FA"/>
    <w:rsid w:val="0005517A"/>
    <w:rsid w:val="000554ED"/>
    <w:rsid w:val="00055962"/>
    <w:rsid w:val="00056180"/>
    <w:rsid w:val="000568F1"/>
    <w:rsid w:val="00056CA1"/>
    <w:rsid w:val="00056F11"/>
    <w:rsid w:val="00057664"/>
    <w:rsid w:val="0006002A"/>
    <w:rsid w:val="000601D9"/>
    <w:rsid w:val="000603DB"/>
    <w:rsid w:val="00060A69"/>
    <w:rsid w:val="00060DD2"/>
    <w:rsid w:val="00060DEB"/>
    <w:rsid w:val="0006126D"/>
    <w:rsid w:val="000612A7"/>
    <w:rsid w:val="00061662"/>
    <w:rsid w:val="00061A98"/>
    <w:rsid w:val="00061B57"/>
    <w:rsid w:val="00062059"/>
    <w:rsid w:val="0006275A"/>
    <w:rsid w:val="0006323C"/>
    <w:rsid w:val="000633E5"/>
    <w:rsid w:val="000634FF"/>
    <w:rsid w:val="00064781"/>
    <w:rsid w:val="0006486D"/>
    <w:rsid w:val="00064893"/>
    <w:rsid w:val="00064E7B"/>
    <w:rsid w:val="000665E1"/>
    <w:rsid w:val="00066833"/>
    <w:rsid w:val="00066E0F"/>
    <w:rsid w:val="00067437"/>
    <w:rsid w:val="00067C9A"/>
    <w:rsid w:val="000702EF"/>
    <w:rsid w:val="00070668"/>
    <w:rsid w:val="0007080D"/>
    <w:rsid w:val="0007091C"/>
    <w:rsid w:val="0007116F"/>
    <w:rsid w:val="00071292"/>
    <w:rsid w:val="00071903"/>
    <w:rsid w:val="00071D07"/>
    <w:rsid w:val="000722E0"/>
    <w:rsid w:val="0007245C"/>
    <w:rsid w:val="00072AF4"/>
    <w:rsid w:val="00072BFC"/>
    <w:rsid w:val="00073108"/>
    <w:rsid w:val="0007322C"/>
    <w:rsid w:val="0007395F"/>
    <w:rsid w:val="00073972"/>
    <w:rsid w:val="00073B04"/>
    <w:rsid w:val="00073CBF"/>
    <w:rsid w:val="00074285"/>
    <w:rsid w:val="000747D5"/>
    <w:rsid w:val="00074B5B"/>
    <w:rsid w:val="00075EF2"/>
    <w:rsid w:val="000764E9"/>
    <w:rsid w:val="000767D6"/>
    <w:rsid w:val="00076886"/>
    <w:rsid w:val="000769A5"/>
    <w:rsid w:val="00076EED"/>
    <w:rsid w:val="00077062"/>
    <w:rsid w:val="00077956"/>
    <w:rsid w:val="0007799A"/>
    <w:rsid w:val="000805F3"/>
    <w:rsid w:val="000806E8"/>
    <w:rsid w:val="0008085B"/>
    <w:rsid w:val="00080C38"/>
    <w:rsid w:val="00080DCB"/>
    <w:rsid w:val="00080E9C"/>
    <w:rsid w:val="00080ED0"/>
    <w:rsid w:val="000813BF"/>
    <w:rsid w:val="00081718"/>
    <w:rsid w:val="00081991"/>
    <w:rsid w:val="00081C92"/>
    <w:rsid w:val="00081F64"/>
    <w:rsid w:val="00082456"/>
    <w:rsid w:val="000826FD"/>
    <w:rsid w:val="00083122"/>
    <w:rsid w:val="0008377E"/>
    <w:rsid w:val="00083A19"/>
    <w:rsid w:val="0008475E"/>
    <w:rsid w:val="0008497C"/>
    <w:rsid w:val="00084C02"/>
    <w:rsid w:val="0008521A"/>
    <w:rsid w:val="00085389"/>
    <w:rsid w:val="00085649"/>
    <w:rsid w:val="00085EAF"/>
    <w:rsid w:val="00085FB3"/>
    <w:rsid w:val="0008685F"/>
    <w:rsid w:val="000870E5"/>
    <w:rsid w:val="000871DA"/>
    <w:rsid w:val="000878BF"/>
    <w:rsid w:val="00087B1E"/>
    <w:rsid w:val="00090014"/>
    <w:rsid w:val="000901D5"/>
    <w:rsid w:val="00090217"/>
    <w:rsid w:val="00090841"/>
    <w:rsid w:val="00090C24"/>
    <w:rsid w:val="00090F6B"/>
    <w:rsid w:val="00090F71"/>
    <w:rsid w:val="000912C6"/>
    <w:rsid w:val="0009150D"/>
    <w:rsid w:val="00091E1A"/>
    <w:rsid w:val="00091FC6"/>
    <w:rsid w:val="00092275"/>
    <w:rsid w:val="00092DE3"/>
    <w:rsid w:val="00092E0B"/>
    <w:rsid w:val="00093455"/>
    <w:rsid w:val="000938ED"/>
    <w:rsid w:val="0009397D"/>
    <w:rsid w:val="00093C56"/>
    <w:rsid w:val="00093CC9"/>
    <w:rsid w:val="000948F1"/>
    <w:rsid w:val="00094EA6"/>
    <w:rsid w:val="00095252"/>
    <w:rsid w:val="0009554C"/>
    <w:rsid w:val="00096243"/>
    <w:rsid w:val="00096AFF"/>
    <w:rsid w:val="000972F0"/>
    <w:rsid w:val="000976C6"/>
    <w:rsid w:val="000979C5"/>
    <w:rsid w:val="000A0BE7"/>
    <w:rsid w:val="000A1223"/>
    <w:rsid w:val="000A22BB"/>
    <w:rsid w:val="000A23D4"/>
    <w:rsid w:val="000A24A0"/>
    <w:rsid w:val="000A2BB8"/>
    <w:rsid w:val="000A2DE0"/>
    <w:rsid w:val="000A32E1"/>
    <w:rsid w:val="000A3B86"/>
    <w:rsid w:val="000A3FC8"/>
    <w:rsid w:val="000A418A"/>
    <w:rsid w:val="000A47E2"/>
    <w:rsid w:val="000A4E76"/>
    <w:rsid w:val="000A50F0"/>
    <w:rsid w:val="000A5A06"/>
    <w:rsid w:val="000A68A0"/>
    <w:rsid w:val="000A6968"/>
    <w:rsid w:val="000A6B37"/>
    <w:rsid w:val="000A6B42"/>
    <w:rsid w:val="000A6B51"/>
    <w:rsid w:val="000A70DA"/>
    <w:rsid w:val="000A75C9"/>
    <w:rsid w:val="000B0A03"/>
    <w:rsid w:val="000B12F3"/>
    <w:rsid w:val="000B1848"/>
    <w:rsid w:val="000B32B8"/>
    <w:rsid w:val="000B354C"/>
    <w:rsid w:val="000B3BE8"/>
    <w:rsid w:val="000B4293"/>
    <w:rsid w:val="000B42C1"/>
    <w:rsid w:val="000B480A"/>
    <w:rsid w:val="000B4974"/>
    <w:rsid w:val="000B4A6A"/>
    <w:rsid w:val="000B4EF0"/>
    <w:rsid w:val="000B5531"/>
    <w:rsid w:val="000B590D"/>
    <w:rsid w:val="000B61A7"/>
    <w:rsid w:val="000B6774"/>
    <w:rsid w:val="000B69A5"/>
    <w:rsid w:val="000B6A67"/>
    <w:rsid w:val="000B6B54"/>
    <w:rsid w:val="000B6C29"/>
    <w:rsid w:val="000B6F39"/>
    <w:rsid w:val="000B725C"/>
    <w:rsid w:val="000B7928"/>
    <w:rsid w:val="000B79F2"/>
    <w:rsid w:val="000B7BE2"/>
    <w:rsid w:val="000C061A"/>
    <w:rsid w:val="000C084B"/>
    <w:rsid w:val="000C0A5F"/>
    <w:rsid w:val="000C0E51"/>
    <w:rsid w:val="000C1063"/>
    <w:rsid w:val="000C1E71"/>
    <w:rsid w:val="000C20FD"/>
    <w:rsid w:val="000C219B"/>
    <w:rsid w:val="000C220D"/>
    <w:rsid w:val="000C24ED"/>
    <w:rsid w:val="000C27AF"/>
    <w:rsid w:val="000C307C"/>
    <w:rsid w:val="000C3644"/>
    <w:rsid w:val="000C3C9E"/>
    <w:rsid w:val="000C3E74"/>
    <w:rsid w:val="000C3ED1"/>
    <w:rsid w:val="000C426B"/>
    <w:rsid w:val="000C4514"/>
    <w:rsid w:val="000C5039"/>
    <w:rsid w:val="000C546C"/>
    <w:rsid w:val="000C5686"/>
    <w:rsid w:val="000C591A"/>
    <w:rsid w:val="000C6282"/>
    <w:rsid w:val="000C63A6"/>
    <w:rsid w:val="000C666D"/>
    <w:rsid w:val="000C68B4"/>
    <w:rsid w:val="000C7216"/>
    <w:rsid w:val="000C72F2"/>
    <w:rsid w:val="000C7D95"/>
    <w:rsid w:val="000D0625"/>
    <w:rsid w:val="000D088F"/>
    <w:rsid w:val="000D09DD"/>
    <w:rsid w:val="000D11D7"/>
    <w:rsid w:val="000D1411"/>
    <w:rsid w:val="000D16D9"/>
    <w:rsid w:val="000D20FA"/>
    <w:rsid w:val="000D263C"/>
    <w:rsid w:val="000D2976"/>
    <w:rsid w:val="000D3181"/>
    <w:rsid w:val="000D3425"/>
    <w:rsid w:val="000D3631"/>
    <w:rsid w:val="000D38BE"/>
    <w:rsid w:val="000D4229"/>
    <w:rsid w:val="000D43AF"/>
    <w:rsid w:val="000D477C"/>
    <w:rsid w:val="000D59D5"/>
    <w:rsid w:val="000D5FFA"/>
    <w:rsid w:val="000D618F"/>
    <w:rsid w:val="000D6CF6"/>
    <w:rsid w:val="000D6EB3"/>
    <w:rsid w:val="000D7A4C"/>
    <w:rsid w:val="000D7BC8"/>
    <w:rsid w:val="000D7DCE"/>
    <w:rsid w:val="000E00F0"/>
    <w:rsid w:val="000E0904"/>
    <w:rsid w:val="000E0A03"/>
    <w:rsid w:val="000E18E0"/>
    <w:rsid w:val="000E1A18"/>
    <w:rsid w:val="000E1CC4"/>
    <w:rsid w:val="000E29EE"/>
    <w:rsid w:val="000E2FBE"/>
    <w:rsid w:val="000E310B"/>
    <w:rsid w:val="000E3425"/>
    <w:rsid w:val="000E3AF0"/>
    <w:rsid w:val="000E3F07"/>
    <w:rsid w:val="000E4279"/>
    <w:rsid w:val="000E433C"/>
    <w:rsid w:val="000E5FCF"/>
    <w:rsid w:val="000E6C93"/>
    <w:rsid w:val="000E72BF"/>
    <w:rsid w:val="000E7320"/>
    <w:rsid w:val="000E73A4"/>
    <w:rsid w:val="000E73E5"/>
    <w:rsid w:val="000E752F"/>
    <w:rsid w:val="000E7EFD"/>
    <w:rsid w:val="000F0389"/>
    <w:rsid w:val="000F15C8"/>
    <w:rsid w:val="000F177A"/>
    <w:rsid w:val="000F190F"/>
    <w:rsid w:val="000F1D35"/>
    <w:rsid w:val="000F2352"/>
    <w:rsid w:val="000F23E0"/>
    <w:rsid w:val="000F258F"/>
    <w:rsid w:val="000F2D00"/>
    <w:rsid w:val="000F3E19"/>
    <w:rsid w:val="000F3ECE"/>
    <w:rsid w:val="000F3F58"/>
    <w:rsid w:val="000F421F"/>
    <w:rsid w:val="000F4411"/>
    <w:rsid w:val="000F49D1"/>
    <w:rsid w:val="000F4E55"/>
    <w:rsid w:val="000F5048"/>
    <w:rsid w:val="000F5257"/>
    <w:rsid w:val="000F53CC"/>
    <w:rsid w:val="000F56FB"/>
    <w:rsid w:val="000F58EB"/>
    <w:rsid w:val="000F5AFA"/>
    <w:rsid w:val="000F5F30"/>
    <w:rsid w:val="000F62BE"/>
    <w:rsid w:val="000F69CE"/>
    <w:rsid w:val="000F6D73"/>
    <w:rsid w:val="000F6F1C"/>
    <w:rsid w:val="000F7818"/>
    <w:rsid w:val="000F7824"/>
    <w:rsid w:val="000F796C"/>
    <w:rsid w:val="000F7B02"/>
    <w:rsid w:val="000F7F59"/>
    <w:rsid w:val="00100420"/>
    <w:rsid w:val="00100BE8"/>
    <w:rsid w:val="00100D5B"/>
    <w:rsid w:val="00100E7C"/>
    <w:rsid w:val="00100FF3"/>
    <w:rsid w:val="001012FF"/>
    <w:rsid w:val="00101628"/>
    <w:rsid w:val="001022ED"/>
    <w:rsid w:val="00102477"/>
    <w:rsid w:val="00102677"/>
    <w:rsid w:val="00102FAD"/>
    <w:rsid w:val="00103004"/>
    <w:rsid w:val="00103126"/>
    <w:rsid w:val="00103203"/>
    <w:rsid w:val="001032EE"/>
    <w:rsid w:val="00103923"/>
    <w:rsid w:val="00103A25"/>
    <w:rsid w:val="00103CCF"/>
    <w:rsid w:val="001041CF"/>
    <w:rsid w:val="001042F9"/>
    <w:rsid w:val="001045F2"/>
    <w:rsid w:val="00104885"/>
    <w:rsid w:val="00104DB6"/>
    <w:rsid w:val="001054BF"/>
    <w:rsid w:val="001055BE"/>
    <w:rsid w:val="00106138"/>
    <w:rsid w:val="00106165"/>
    <w:rsid w:val="001061DB"/>
    <w:rsid w:val="001063AC"/>
    <w:rsid w:val="00106E31"/>
    <w:rsid w:val="00107085"/>
    <w:rsid w:val="0010743A"/>
    <w:rsid w:val="0010773C"/>
    <w:rsid w:val="00107A3A"/>
    <w:rsid w:val="00107D3C"/>
    <w:rsid w:val="00110460"/>
    <w:rsid w:val="001108E8"/>
    <w:rsid w:val="0011113C"/>
    <w:rsid w:val="00111AD4"/>
    <w:rsid w:val="00112037"/>
    <w:rsid w:val="00113646"/>
    <w:rsid w:val="00113649"/>
    <w:rsid w:val="0011459A"/>
    <w:rsid w:val="00114798"/>
    <w:rsid w:val="001147E0"/>
    <w:rsid w:val="001147F5"/>
    <w:rsid w:val="00114C24"/>
    <w:rsid w:val="00114D6B"/>
    <w:rsid w:val="00115EFE"/>
    <w:rsid w:val="00116204"/>
    <w:rsid w:val="001163F5"/>
    <w:rsid w:val="00116A24"/>
    <w:rsid w:val="00117515"/>
    <w:rsid w:val="00117525"/>
    <w:rsid w:val="0012019F"/>
    <w:rsid w:val="0012045C"/>
    <w:rsid w:val="00121320"/>
    <w:rsid w:val="00121FE2"/>
    <w:rsid w:val="001221DD"/>
    <w:rsid w:val="00122427"/>
    <w:rsid w:val="001225A0"/>
    <w:rsid w:val="00122721"/>
    <w:rsid w:val="00122A11"/>
    <w:rsid w:val="00123292"/>
    <w:rsid w:val="001232E2"/>
    <w:rsid w:val="001234D1"/>
    <w:rsid w:val="00123AC3"/>
    <w:rsid w:val="00123C54"/>
    <w:rsid w:val="00123F49"/>
    <w:rsid w:val="00124005"/>
    <w:rsid w:val="0012423F"/>
    <w:rsid w:val="001246D8"/>
    <w:rsid w:val="001248DE"/>
    <w:rsid w:val="00124BDE"/>
    <w:rsid w:val="00124F15"/>
    <w:rsid w:val="00125006"/>
    <w:rsid w:val="001256DC"/>
    <w:rsid w:val="00125B03"/>
    <w:rsid w:val="001262C2"/>
    <w:rsid w:val="0012651A"/>
    <w:rsid w:val="001266CC"/>
    <w:rsid w:val="001269BA"/>
    <w:rsid w:val="00126CE1"/>
    <w:rsid w:val="00126E99"/>
    <w:rsid w:val="0012766F"/>
    <w:rsid w:val="00127C0D"/>
    <w:rsid w:val="00130406"/>
    <w:rsid w:val="00130504"/>
    <w:rsid w:val="0013124E"/>
    <w:rsid w:val="001313B2"/>
    <w:rsid w:val="0013188B"/>
    <w:rsid w:val="00131F78"/>
    <w:rsid w:val="00132369"/>
    <w:rsid w:val="00132A15"/>
    <w:rsid w:val="00132BBA"/>
    <w:rsid w:val="00132CC9"/>
    <w:rsid w:val="0013303F"/>
    <w:rsid w:val="001331B0"/>
    <w:rsid w:val="001338E1"/>
    <w:rsid w:val="001345D4"/>
    <w:rsid w:val="001346C1"/>
    <w:rsid w:val="00134B31"/>
    <w:rsid w:val="0013596C"/>
    <w:rsid w:val="00135AB1"/>
    <w:rsid w:val="00136243"/>
    <w:rsid w:val="00136CBD"/>
    <w:rsid w:val="0013721D"/>
    <w:rsid w:val="0013758D"/>
    <w:rsid w:val="001376F6"/>
    <w:rsid w:val="00137A0B"/>
    <w:rsid w:val="001403AB"/>
    <w:rsid w:val="00140A51"/>
    <w:rsid w:val="00140D84"/>
    <w:rsid w:val="00141F4C"/>
    <w:rsid w:val="001429C9"/>
    <w:rsid w:val="00142ACE"/>
    <w:rsid w:val="00142C1F"/>
    <w:rsid w:val="00142CCE"/>
    <w:rsid w:val="00144147"/>
    <w:rsid w:val="001444D5"/>
    <w:rsid w:val="001447DB"/>
    <w:rsid w:val="001449A6"/>
    <w:rsid w:val="001453AC"/>
    <w:rsid w:val="001459A7"/>
    <w:rsid w:val="00145B10"/>
    <w:rsid w:val="00145B2C"/>
    <w:rsid w:val="00146641"/>
    <w:rsid w:val="001466B5"/>
    <w:rsid w:val="00146B90"/>
    <w:rsid w:val="001471A8"/>
    <w:rsid w:val="00147256"/>
    <w:rsid w:val="00150760"/>
    <w:rsid w:val="00150AE5"/>
    <w:rsid w:val="00150D7C"/>
    <w:rsid w:val="00151D18"/>
    <w:rsid w:val="00151D73"/>
    <w:rsid w:val="0015213C"/>
    <w:rsid w:val="0015214A"/>
    <w:rsid w:val="00152423"/>
    <w:rsid w:val="001526FE"/>
    <w:rsid w:val="00152A34"/>
    <w:rsid w:val="00152C76"/>
    <w:rsid w:val="00152DE1"/>
    <w:rsid w:val="00153520"/>
    <w:rsid w:val="00153627"/>
    <w:rsid w:val="00153F23"/>
    <w:rsid w:val="0015405E"/>
    <w:rsid w:val="00154AFB"/>
    <w:rsid w:val="00154CB5"/>
    <w:rsid w:val="00154EF2"/>
    <w:rsid w:val="0015522C"/>
    <w:rsid w:val="001556FA"/>
    <w:rsid w:val="0015576E"/>
    <w:rsid w:val="00155DC1"/>
    <w:rsid w:val="00156BD9"/>
    <w:rsid w:val="00156E27"/>
    <w:rsid w:val="0015793A"/>
    <w:rsid w:val="00157C82"/>
    <w:rsid w:val="00157E4B"/>
    <w:rsid w:val="00157EE8"/>
    <w:rsid w:val="00160009"/>
    <w:rsid w:val="0016084C"/>
    <w:rsid w:val="001612E4"/>
    <w:rsid w:val="001616A6"/>
    <w:rsid w:val="001617B1"/>
    <w:rsid w:val="0016200A"/>
    <w:rsid w:val="00162EC3"/>
    <w:rsid w:val="001631E9"/>
    <w:rsid w:val="0016337B"/>
    <w:rsid w:val="00163A1D"/>
    <w:rsid w:val="00165225"/>
    <w:rsid w:val="00165AAA"/>
    <w:rsid w:val="00166A25"/>
    <w:rsid w:val="00166CA2"/>
    <w:rsid w:val="00166DA0"/>
    <w:rsid w:val="00167401"/>
    <w:rsid w:val="001676B3"/>
    <w:rsid w:val="00167826"/>
    <w:rsid w:val="001704A8"/>
    <w:rsid w:val="00170E2C"/>
    <w:rsid w:val="00170F5B"/>
    <w:rsid w:val="0017166E"/>
    <w:rsid w:val="0017176E"/>
    <w:rsid w:val="00171A03"/>
    <w:rsid w:val="00171E5F"/>
    <w:rsid w:val="00171ED1"/>
    <w:rsid w:val="00172190"/>
    <w:rsid w:val="00172266"/>
    <w:rsid w:val="00172404"/>
    <w:rsid w:val="001728F0"/>
    <w:rsid w:val="0017350F"/>
    <w:rsid w:val="00174152"/>
    <w:rsid w:val="00174678"/>
    <w:rsid w:val="00174E4C"/>
    <w:rsid w:val="00174EB7"/>
    <w:rsid w:val="00175131"/>
    <w:rsid w:val="00175355"/>
    <w:rsid w:val="00175360"/>
    <w:rsid w:val="00175B37"/>
    <w:rsid w:val="00175F6F"/>
    <w:rsid w:val="001766DB"/>
    <w:rsid w:val="00176B87"/>
    <w:rsid w:val="00176C9B"/>
    <w:rsid w:val="001775D3"/>
    <w:rsid w:val="00180129"/>
    <w:rsid w:val="0018061F"/>
    <w:rsid w:val="001808B5"/>
    <w:rsid w:val="00180A63"/>
    <w:rsid w:val="0018107B"/>
    <w:rsid w:val="0018156B"/>
    <w:rsid w:val="00181CB1"/>
    <w:rsid w:val="00181CCB"/>
    <w:rsid w:val="00181CCD"/>
    <w:rsid w:val="00181E83"/>
    <w:rsid w:val="001820DB"/>
    <w:rsid w:val="001821F5"/>
    <w:rsid w:val="00182340"/>
    <w:rsid w:val="00182D03"/>
    <w:rsid w:val="001833F9"/>
    <w:rsid w:val="0018349B"/>
    <w:rsid w:val="00183613"/>
    <w:rsid w:val="00183841"/>
    <w:rsid w:val="00183DA4"/>
    <w:rsid w:val="0018442A"/>
    <w:rsid w:val="001845C6"/>
    <w:rsid w:val="00184708"/>
    <w:rsid w:val="00184D4B"/>
    <w:rsid w:val="00185ACD"/>
    <w:rsid w:val="00185BDE"/>
    <w:rsid w:val="00185C54"/>
    <w:rsid w:val="00185CAD"/>
    <w:rsid w:val="001861DE"/>
    <w:rsid w:val="00187092"/>
    <w:rsid w:val="0018760E"/>
    <w:rsid w:val="00187890"/>
    <w:rsid w:val="001879D8"/>
    <w:rsid w:val="00187C61"/>
    <w:rsid w:val="00190905"/>
    <w:rsid w:val="00190C9C"/>
    <w:rsid w:val="00190F1A"/>
    <w:rsid w:val="00190F6C"/>
    <w:rsid w:val="0019116D"/>
    <w:rsid w:val="00191775"/>
    <w:rsid w:val="0019182F"/>
    <w:rsid w:val="001918D6"/>
    <w:rsid w:val="00191DCB"/>
    <w:rsid w:val="00191F53"/>
    <w:rsid w:val="001925BF"/>
    <w:rsid w:val="001929A1"/>
    <w:rsid w:val="00192AD8"/>
    <w:rsid w:val="00192DF5"/>
    <w:rsid w:val="00193407"/>
    <w:rsid w:val="00193464"/>
    <w:rsid w:val="001937C8"/>
    <w:rsid w:val="00193880"/>
    <w:rsid w:val="00193C68"/>
    <w:rsid w:val="00193DA7"/>
    <w:rsid w:val="00193F2E"/>
    <w:rsid w:val="00194184"/>
    <w:rsid w:val="0019440E"/>
    <w:rsid w:val="00194803"/>
    <w:rsid w:val="00194BE9"/>
    <w:rsid w:val="001953E9"/>
    <w:rsid w:val="0019597A"/>
    <w:rsid w:val="00195AF2"/>
    <w:rsid w:val="00195BFA"/>
    <w:rsid w:val="001967C3"/>
    <w:rsid w:val="00196906"/>
    <w:rsid w:val="00196B16"/>
    <w:rsid w:val="00196F59"/>
    <w:rsid w:val="00197096"/>
    <w:rsid w:val="00197431"/>
    <w:rsid w:val="001977BE"/>
    <w:rsid w:val="001A0192"/>
    <w:rsid w:val="001A0AF6"/>
    <w:rsid w:val="001A183C"/>
    <w:rsid w:val="001A211B"/>
    <w:rsid w:val="001A320C"/>
    <w:rsid w:val="001A340C"/>
    <w:rsid w:val="001A341B"/>
    <w:rsid w:val="001A347E"/>
    <w:rsid w:val="001A40CE"/>
    <w:rsid w:val="001A47BD"/>
    <w:rsid w:val="001A53C1"/>
    <w:rsid w:val="001A53C4"/>
    <w:rsid w:val="001A54A6"/>
    <w:rsid w:val="001A5DAB"/>
    <w:rsid w:val="001A6436"/>
    <w:rsid w:val="001B0814"/>
    <w:rsid w:val="001B1807"/>
    <w:rsid w:val="001B18FC"/>
    <w:rsid w:val="001B257A"/>
    <w:rsid w:val="001B2605"/>
    <w:rsid w:val="001B29FA"/>
    <w:rsid w:val="001B32ED"/>
    <w:rsid w:val="001B330D"/>
    <w:rsid w:val="001B3792"/>
    <w:rsid w:val="001B3799"/>
    <w:rsid w:val="001B4179"/>
    <w:rsid w:val="001B447C"/>
    <w:rsid w:val="001B4492"/>
    <w:rsid w:val="001B49E2"/>
    <w:rsid w:val="001B4CFC"/>
    <w:rsid w:val="001B4D08"/>
    <w:rsid w:val="001B4D7D"/>
    <w:rsid w:val="001B5439"/>
    <w:rsid w:val="001B55C5"/>
    <w:rsid w:val="001B6107"/>
    <w:rsid w:val="001B6303"/>
    <w:rsid w:val="001B7080"/>
    <w:rsid w:val="001B7470"/>
    <w:rsid w:val="001B7C9B"/>
    <w:rsid w:val="001C0416"/>
    <w:rsid w:val="001C08D8"/>
    <w:rsid w:val="001C0DC7"/>
    <w:rsid w:val="001C0FBD"/>
    <w:rsid w:val="001C118F"/>
    <w:rsid w:val="001C1BB4"/>
    <w:rsid w:val="001C2BE1"/>
    <w:rsid w:val="001C3385"/>
    <w:rsid w:val="001C4110"/>
    <w:rsid w:val="001C46CE"/>
    <w:rsid w:val="001C4D05"/>
    <w:rsid w:val="001C4D8B"/>
    <w:rsid w:val="001C529D"/>
    <w:rsid w:val="001C5885"/>
    <w:rsid w:val="001C5ADB"/>
    <w:rsid w:val="001C6087"/>
    <w:rsid w:val="001C63BC"/>
    <w:rsid w:val="001C648E"/>
    <w:rsid w:val="001C6652"/>
    <w:rsid w:val="001C73D2"/>
    <w:rsid w:val="001D05E3"/>
    <w:rsid w:val="001D069F"/>
    <w:rsid w:val="001D08AA"/>
    <w:rsid w:val="001D0BDB"/>
    <w:rsid w:val="001D0FD8"/>
    <w:rsid w:val="001D1106"/>
    <w:rsid w:val="001D11F1"/>
    <w:rsid w:val="001D1318"/>
    <w:rsid w:val="001D141D"/>
    <w:rsid w:val="001D1E93"/>
    <w:rsid w:val="001D1F3E"/>
    <w:rsid w:val="001D1F94"/>
    <w:rsid w:val="001D21D2"/>
    <w:rsid w:val="001D2401"/>
    <w:rsid w:val="001D246A"/>
    <w:rsid w:val="001D29BE"/>
    <w:rsid w:val="001D2B24"/>
    <w:rsid w:val="001D343E"/>
    <w:rsid w:val="001D3CD5"/>
    <w:rsid w:val="001D3F4C"/>
    <w:rsid w:val="001D4481"/>
    <w:rsid w:val="001D4747"/>
    <w:rsid w:val="001D4AF8"/>
    <w:rsid w:val="001D4EC1"/>
    <w:rsid w:val="001D4EFC"/>
    <w:rsid w:val="001D4F00"/>
    <w:rsid w:val="001D4FA4"/>
    <w:rsid w:val="001D674C"/>
    <w:rsid w:val="001D6B54"/>
    <w:rsid w:val="001D73DC"/>
    <w:rsid w:val="001D76B7"/>
    <w:rsid w:val="001D76F8"/>
    <w:rsid w:val="001D780C"/>
    <w:rsid w:val="001D7A5F"/>
    <w:rsid w:val="001D7D59"/>
    <w:rsid w:val="001E060F"/>
    <w:rsid w:val="001E0A07"/>
    <w:rsid w:val="001E0C74"/>
    <w:rsid w:val="001E174F"/>
    <w:rsid w:val="001E176A"/>
    <w:rsid w:val="001E1924"/>
    <w:rsid w:val="001E1E81"/>
    <w:rsid w:val="001E2321"/>
    <w:rsid w:val="001E2BF1"/>
    <w:rsid w:val="001E3390"/>
    <w:rsid w:val="001E3978"/>
    <w:rsid w:val="001E4735"/>
    <w:rsid w:val="001E4973"/>
    <w:rsid w:val="001E4FD7"/>
    <w:rsid w:val="001E4FF5"/>
    <w:rsid w:val="001E5449"/>
    <w:rsid w:val="001E5638"/>
    <w:rsid w:val="001E56FB"/>
    <w:rsid w:val="001E58D5"/>
    <w:rsid w:val="001E5A75"/>
    <w:rsid w:val="001E5FB7"/>
    <w:rsid w:val="001E6278"/>
    <w:rsid w:val="001E65D1"/>
    <w:rsid w:val="001E682E"/>
    <w:rsid w:val="001E6EA7"/>
    <w:rsid w:val="001E76ED"/>
    <w:rsid w:val="001F0051"/>
    <w:rsid w:val="001F0950"/>
    <w:rsid w:val="001F0D65"/>
    <w:rsid w:val="001F18D5"/>
    <w:rsid w:val="001F2B82"/>
    <w:rsid w:val="001F3D92"/>
    <w:rsid w:val="001F4145"/>
    <w:rsid w:val="001F438F"/>
    <w:rsid w:val="001F5008"/>
    <w:rsid w:val="001F5F22"/>
    <w:rsid w:val="001F6108"/>
    <w:rsid w:val="001F6249"/>
    <w:rsid w:val="001F630B"/>
    <w:rsid w:val="001F635C"/>
    <w:rsid w:val="001F6598"/>
    <w:rsid w:val="001F67FE"/>
    <w:rsid w:val="001F6972"/>
    <w:rsid w:val="001F6990"/>
    <w:rsid w:val="001F6C70"/>
    <w:rsid w:val="00201714"/>
    <w:rsid w:val="00201EFD"/>
    <w:rsid w:val="002020AD"/>
    <w:rsid w:val="002025B0"/>
    <w:rsid w:val="002027E5"/>
    <w:rsid w:val="002029BD"/>
    <w:rsid w:val="00203795"/>
    <w:rsid w:val="00203DD9"/>
    <w:rsid w:val="00204640"/>
    <w:rsid w:val="00204C74"/>
    <w:rsid w:val="00204F42"/>
    <w:rsid w:val="00204FAC"/>
    <w:rsid w:val="00205ED1"/>
    <w:rsid w:val="00205FB0"/>
    <w:rsid w:val="002060BE"/>
    <w:rsid w:val="0020625F"/>
    <w:rsid w:val="002067DA"/>
    <w:rsid w:val="0020697F"/>
    <w:rsid w:val="00207077"/>
    <w:rsid w:val="002072F8"/>
    <w:rsid w:val="002108B9"/>
    <w:rsid w:val="00211DBC"/>
    <w:rsid w:val="00211E6B"/>
    <w:rsid w:val="00211F5C"/>
    <w:rsid w:val="00212393"/>
    <w:rsid w:val="0021245B"/>
    <w:rsid w:val="002129E1"/>
    <w:rsid w:val="00212A5B"/>
    <w:rsid w:val="00213A93"/>
    <w:rsid w:val="00213C10"/>
    <w:rsid w:val="00213D73"/>
    <w:rsid w:val="002149B4"/>
    <w:rsid w:val="00214E1D"/>
    <w:rsid w:val="0021591C"/>
    <w:rsid w:val="00215D1F"/>
    <w:rsid w:val="002167AE"/>
    <w:rsid w:val="002171FC"/>
    <w:rsid w:val="002172CC"/>
    <w:rsid w:val="00217504"/>
    <w:rsid w:val="0021773B"/>
    <w:rsid w:val="00217FA4"/>
    <w:rsid w:val="0022094C"/>
    <w:rsid w:val="00220B3F"/>
    <w:rsid w:val="00220C55"/>
    <w:rsid w:val="00220E1B"/>
    <w:rsid w:val="00221561"/>
    <w:rsid w:val="00221583"/>
    <w:rsid w:val="002215E3"/>
    <w:rsid w:val="0022202D"/>
    <w:rsid w:val="00222266"/>
    <w:rsid w:val="00222289"/>
    <w:rsid w:val="002223A1"/>
    <w:rsid w:val="00222EE4"/>
    <w:rsid w:val="00222F39"/>
    <w:rsid w:val="00223043"/>
    <w:rsid w:val="002235E8"/>
    <w:rsid w:val="002236BE"/>
    <w:rsid w:val="00223CBE"/>
    <w:rsid w:val="00223DF1"/>
    <w:rsid w:val="002240BA"/>
    <w:rsid w:val="002241C9"/>
    <w:rsid w:val="00224679"/>
    <w:rsid w:val="002246C8"/>
    <w:rsid w:val="00224E2B"/>
    <w:rsid w:val="002250AC"/>
    <w:rsid w:val="00225BB8"/>
    <w:rsid w:val="00226485"/>
    <w:rsid w:val="0022688A"/>
    <w:rsid w:val="00227499"/>
    <w:rsid w:val="002276FC"/>
    <w:rsid w:val="002302B1"/>
    <w:rsid w:val="002305FD"/>
    <w:rsid w:val="002312A9"/>
    <w:rsid w:val="0023162E"/>
    <w:rsid w:val="00231EDA"/>
    <w:rsid w:val="00231FB6"/>
    <w:rsid w:val="00232077"/>
    <w:rsid w:val="0023245D"/>
    <w:rsid w:val="0023338D"/>
    <w:rsid w:val="00233676"/>
    <w:rsid w:val="00233CD2"/>
    <w:rsid w:val="00233FF8"/>
    <w:rsid w:val="0023456B"/>
    <w:rsid w:val="002347A0"/>
    <w:rsid w:val="002347B9"/>
    <w:rsid w:val="00235621"/>
    <w:rsid w:val="00235D14"/>
    <w:rsid w:val="00236054"/>
    <w:rsid w:val="0023659C"/>
    <w:rsid w:val="002367CF"/>
    <w:rsid w:val="00236CDC"/>
    <w:rsid w:val="00236E88"/>
    <w:rsid w:val="0023781B"/>
    <w:rsid w:val="002400D2"/>
    <w:rsid w:val="00240276"/>
    <w:rsid w:val="002405D6"/>
    <w:rsid w:val="0024097E"/>
    <w:rsid w:val="002409E7"/>
    <w:rsid w:val="00240A6E"/>
    <w:rsid w:val="00241028"/>
    <w:rsid w:val="0024157A"/>
    <w:rsid w:val="00241DAE"/>
    <w:rsid w:val="00241E72"/>
    <w:rsid w:val="002420E5"/>
    <w:rsid w:val="00242266"/>
    <w:rsid w:val="002422D0"/>
    <w:rsid w:val="002426A9"/>
    <w:rsid w:val="00242ADE"/>
    <w:rsid w:val="00242CF7"/>
    <w:rsid w:val="0024338B"/>
    <w:rsid w:val="00243AEC"/>
    <w:rsid w:val="00243AF9"/>
    <w:rsid w:val="00243B53"/>
    <w:rsid w:val="00243B6F"/>
    <w:rsid w:val="00243BED"/>
    <w:rsid w:val="00243CF5"/>
    <w:rsid w:val="00244192"/>
    <w:rsid w:val="0024430F"/>
    <w:rsid w:val="00244388"/>
    <w:rsid w:val="00244589"/>
    <w:rsid w:val="0024483F"/>
    <w:rsid w:val="00244865"/>
    <w:rsid w:val="00244F0A"/>
    <w:rsid w:val="002450ED"/>
    <w:rsid w:val="00246216"/>
    <w:rsid w:val="00246372"/>
    <w:rsid w:val="002463FB"/>
    <w:rsid w:val="00246476"/>
    <w:rsid w:val="002465EA"/>
    <w:rsid w:val="002478CD"/>
    <w:rsid w:val="00250128"/>
    <w:rsid w:val="00250C56"/>
    <w:rsid w:val="002515E4"/>
    <w:rsid w:val="002515FB"/>
    <w:rsid w:val="002517C0"/>
    <w:rsid w:val="00251B9F"/>
    <w:rsid w:val="0025214A"/>
    <w:rsid w:val="002525CD"/>
    <w:rsid w:val="002527DF"/>
    <w:rsid w:val="00252D97"/>
    <w:rsid w:val="00252F90"/>
    <w:rsid w:val="0025305F"/>
    <w:rsid w:val="002530AD"/>
    <w:rsid w:val="00253534"/>
    <w:rsid w:val="0025394E"/>
    <w:rsid w:val="002539C2"/>
    <w:rsid w:val="00254107"/>
    <w:rsid w:val="00254140"/>
    <w:rsid w:val="002549BB"/>
    <w:rsid w:val="0025513E"/>
    <w:rsid w:val="0025531A"/>
    <w:rsid w:val="002564F4"/>
    <w:rsid w:val="002569A1"/>
    <w:rsid w:val="00256AA2"/>
    <w:rsid w:val="00256ADE"/>
    <w:rsid w:val="00256FEC"/>
    <w:rsid w:val="00261419"/>
    <w:rsid w:val="00261854"/>
    <w:rsid w:val="00261C2F"/>
    <w:rsid w:val="002622A0"/>
    <w:rsid w:val="0026277C"/>
    <w:rsid w:val="0026280E"/>
    <w:rsid w:val="00262B9C"/>
    <w:rsid w:val="00263799"/>
    <w:rsid w:val="00263BC2"/>
    <w:rsid w:val="00264A4B"/>
    <w:rsid w:val="00264EF2"/>
    <w:rsid w:val="00264FF0"/>
    <w:rsid w:val="0026529B"/>
    <w:rsid w:val="00265AB5"/>
    <w:rsid w:val="00265BB1"/>
    <w:rsid w:val="002661F3"/>
    <w:rsid w:val="00266417"/>
    <w:rsid w:val="00266DB5"/>
    <w:rsid w:val="00266E9B"/>
    <w:rsid w:val="002672C8"/>
    <w:rsid w:val="00267305"/>
    <w:rsid w:val="00267434"/>
    <w:rsid w:val="00267498"/>
    <w:rsid w:val="002676FD"/>
    <w:rsid w:val="0026777E"/>
    <w:rsid w:val="00267865"/>
    <w:rsid w:val="00267DCD"/>
    <w:rsid w:val="002701C4"/>
    <w:rsid w:val="002708C5"/>
    <w:rsid w:val="00270BEA"/>
    <w:rsid w:val="002720B5"/>
    <w:rsid w:val="002727DC"/>
    <w:rsid w:val="00272F9D"/>
    <w:rsid w:val="002731E3"/>
    <w:rsid w:val="00273887"/>
    <w:rsid w:val="00273D74"/>
    <w:rsid w:val="00273FAC"/>
    <w:rsid w:val="0027507C"/>
    <w:rsid w:val="002751A4"/>
    <w:rsid w:val="00275326"/>
    <w:rsid w:val="00275CCC"/>
    <w:rsid w:val="00276523"/>
    <w:rsid w:val="00276837"/>
    <w:rsid w:val="00276EB6"/>
    <w:rsid w:val="00276F59"/>
    <w:rsid w:val="00276F86"/>
    <w:rsid w:val="00276FB8"/>
    <w:rsid w:val="00277071"/>
    <w:rsid w:val="002804BF"/>
    <w:rsid w:val="00280530"/>
    <w:rsid w:val="00280A93"/>
    <w:rsid w:val="00281249"/>
    <w:rsid w:val="00281629"/>
    <w:rsid w:val="00281897"/>
    <w:rsid w:val="00281A2E"/>
    <w:rsid w:val="002824B2"/>
    <w:rsid w:val="00283AAA"/>
    <w:rsid w:val="00283F94"/>
    <w:rsid w:val="002841EE"/>
    <w:rsid w:val="0028432D"/>
    <w:rsid w:val="002848E6"/>
    <w:rsid w:val="002853B1"/>
    <w:rsid w:val="002853C8"/>
    <w:rsid w:val="00285833"/>
    <w:rsid w:val="00285907"/>
    <w:rsid w:val="00285D3C"/>
    <w:rsid w:val="00285E89"/>
    <w:rsid w:val="00285FAE"/>
    <w:rsid w:val="00287693"/>
    <w:rsid w:val="00287883"/>
    <w:rsid w:val="00287B00"/>
    <w:rsid w:val="00287D45"/>
    <w:rsid w:val="00287E73"/>
    <w:rsid w:val="00290310"/>
    <w:rsid w:val="00290DEE"/>
    <w:rsid w:val="00291765"/>
    <w:rsid w:val="00291BD9"/>
    <w:rsid w:val="00294A63"/>
    <w:rsid w:val="0029557E"/>
    <w:rsid w:val="00295818"/>
    <w:rsid w:val="00295D22"/>
    <w:rsid w:val="00295FFA"/>
    <w:rsid w:val="0029636C"/>
    <w:rsid w:val="002964B1"/>
    <w:rsid w:val="00296DDD"/>
    <w:rsid w:val="00297A44"/>
    <w:rsid w:val="002A01F2"/>
    <w:rsid w:val="002A02DA"/>
    <w:rsid w:val="002A03F4"/>
    <w:rsid w:val="002A045E"/>
    <w:rsid w:val="002A0F9D"/>
    <w:rsid w:val="002A1830"/>
    <w:rsid w:val="002A1E47"/>
    <w:rsid w:val="002A21E2"/>
    <w:rsid w:val="002A230C"/>
    <w:rsid w:val="002A2755"/>
    <w:rsid w:val="002A3173"/>
    <w:rsid w:val="002A40FD"/>
    <w:rsid w:val="002A41D4"/>
    <w:rsid w:val="002A45EB"/>
    <w:rsid w:val="002A4640"/>
    <w:rsid w:val="002A47A5"/>
    <w:rsid w:val="002A48D2"/>
    <w:rsid w:val="002A4A5C"/>
    <w:rsid w:val="002A5098"/>
    <w:rsid w:val="002A5394"/>
    <w:rsid w:val="002A62E4"/>
    <w:rsid w:val="002A6F97"/>
    <w:rsid w:val="002A7199"/>
    <w:rsid w:val="002A75E0"/>
    <w:rsid w:val="002A770C"/>
    <w:rsid w:val="002A7B65"/>
    <w:rsid w:val="002A7C96"/>
    <w:rsid w:val="002B0A55"/>
    <w:rsid w:val="002B0AEE"/>
    <w:rsid w:val="002B1011"/>
    <w:rsid w:val="002B302A"/>
    <w:rsid w:val="002B3544"/>
    <w:rsid w:val="002B383A"/>
    <w:rsid w:val="002B3DAA"/>
    <w:rsid w:val="002B41BA"/>
    <w:rsid w:val="002B484D"/>
    <w:rsid w:val="002B4A31"/>
    <w:rsid w:val="002B4E86"/>
    <w:rsid w:val="002B5109"/>
    <w:rsid w:val="002B5341"/>
    <w:rsid w:val="002B549F"/>
    <w:rsid w:val="002B59E7"/>
    <w:rsid w:val="002B5C83"/>
    <w:rsid w:val="002B6315"/>
    <w:rsid w:val="002B6539"/>
    <w:rsid w:val="002B6D71"/>
    <w:rsid w:val="002B6FC0"/>
    <w:rsid w:val="002B7CE6"/>
    <w:rsid w:val="002B7F84"/>
    <w:rsid w:val="002B7F98"/>
    <w:rsid w:val="002C0283"/>
    <w:rsid w:val="002C072B"/>
    <w:rsid w:val="002C0946"/>
    <w:rsid w:val="002C101C"/>
    <w:rsid w:val="002C147E"/>
    <w:rsid w:val="002C15F6"/>
    <w:rsid w:val="002C1EB5"/>
    <w:rsid w:val="002C2420"/>
    <w:rsid w:val="002C24D8"/>
    <w:rsid w:val="002C2694"/>
    <w:rsid w:val="002C2D15"/>
    <w:rsid w:val="002C3337"/>
    <w:rsid w:val="002C3878"/>
    <w:rsid w:val="002C3A86"/>
    <w:rsid w:val="002C3ACF"/>
    <w:rsid w:val="002C3DA2"/>
    <w:rsid w:val="002C42D3"/>
    <w:rsid w:val="002C43E3"/>
    <w:rsid w:val="002C4FCF"/>
    <w:rsid w:val="002C56F3"/>
    <w:rsid w:val="002C6039"/>
    <w:rsid w:val="002C67AE"/>
    <w:rsid w:val="002C696C"/>
    <w:rsid w:val="002C6C58"/>
    <w:rsid w:val="002C6CAF"/>
    <w:rsid w:val="002C764C"/>
    <w:rsid w:val="002C7859"/>
    <w:rsid w:val="002D04E0"/>
    <w:rsid w:val="002D0F22"/>
    <w:rsid w:val="002D12B6"/>
    <w:rsid w:val="002D171F"/>
    <w:rsid w:val="002D23C9"/>
    <w:rsid w:val="002D266B"/>
    <w:rsid w:val="002D27B0"/>
    <w:rsid w:val="002D310A"/>
    <w:rsid w:val="002D36A0"/>
    <w:rsid w:val="002D3E19"/>
    <w:rsid w:val="002D3F2A"/>
    <w:rsid w:val="002D3F6C"/>
    <w:rsid w:val="002D41EE"/>
    <w:rsid w:val="002D4891"/>
    <w:rsid w:val="002D597B"/>
    <w:rsid w:val="002D6142"/>
    <w:rsid w:val="002D6CEA"/>
    <w:rsid w:val="002D705E"/>
    <w:rsid w:val="002D78DC"/>
    <w:rsid w:val="002D78F0"/>
    <w:rsid w:val="002D7AFA"/>
    <w:rsid w:val="002E03F1"/>
    <w:rsid w:val="002E09FE"/>
    <w:rsid w:val="002E0DC3"/>
    <w:rsid w:val="002E0FFC"/>
    <w:rsid w:val="002E13ED"/>
    <w:rsid w:val="002E17FC"/>
    <w:rsid w:val="002E18B8"/>
    <w:rsid w:val="002E18D2"/>
    <w:rsid w:val="002E18EC"/>
    <w:rsid w:val="002E207E"/>
    <w:rsid w:val="002E210F"/>
    <w:rsid w:val="002E2631"/>
    <w:rsid w:val="002E32AD"/>
    <w:rsid w:val="002E3A17"/>
    <w:rsid w:val="002E3F1E"/>
    <w:rsid w:val="002E4306"/>
    <w:rsid w:val="002E4468"/>
    <w:rsid w:val="002E47C8"/>
    <w:rsid w:val="002E481D"/>
    <w:rsid w:val="002E48B4"/>
    <w:rsid w:val="002E53C1"/>
    <w:rsid w:val="002E568F"/>
    <w:rsid w:val="002E580E"/>
    <w:rsid w:val="002E5C6D"/>
    <w:rsid w:val="002E6059"/>
    <w:rsid w:val="002E6314"/>
    <w:rsid w:val="002E63BB"/>
    <w:rsid w:val="002E6E36"/>
    <w:rsid w:val="002E7343"/>
    <w:rsid w:val="002E7765"/>
    <w:rsid w:val="002E77CB"/>
    <w:rsid w:val="002E78AD"/>
    <w:rsid w:val="002E79B8"/>
    <w:rsid w:val="002F0367"/>
    <w:rsid w:val="002F0369"/>
    <w:rsid w:val="002F12E5"/>
    <w:rsid w:val="002F175D"/>
    <w:rsid w:val="002F2060"/>
    <w:rsid w:val="002F2E68"/>
    <w:rsid w:val="002F2EBB"/>
    <w:rsid w:val="002F32A0"/>
    <w:rsid w:val="002F35A7"/>
    <w:rsid w:val="002F3756"/>
    <w:rsid w:val="002F3D38"/>
    <w:rsid w:val="002F4135"/>
    <w:rsid w:val="002F4363"/>
    <w:rsid w:val="002F4A20"/>
    <w:rsid w:val="002F4AAF"/>
    <w:rsid w:val="002F562D"/>
    <w:rsid w:val="002F5978"/>
    <w:rsid w:val="002F5AA9"/>
    <w:rsid w:val="002F6050"/>
    <w:rsid w:val="002F614E"/>
    <w:rsid w:val="002F654B"/>
    <w:rsid w:val="002F6D91"/>
    <w:rsid w:val="002F72D4"/>
    <w:rsid w:val="002F74EE"/>
    <w:rsid w:val="002F7651"/>
    <w:rsid w:val="002F7925"/>
    <w:rsid w:val="002F7C50"/>
    <w:rsid w:val="002F7D62"/>
    <w:rsid w:val="002F7E8F"/>
    <w:rsid w:val="0030025F"/>
    <w:rsid w:val="00300C3E"/>
    <w:rsid w:val="00300E56"/>
    <w:rsid w:val="00301026"/>
    <w:rsid w:val="00301680"/>
    <w:rsid w:val="003017E7"/>
    <w:rsid w:val="003018BB"/>
    <w:rsid w:val="00301902"/>
    <w:rsid w:val="00301950"/>
    <w:rsid w:val="00301B81"/>
    <w:rsid w:val="00302285"/>
    <w:rsid w:val="00302428"/>
    <w:rsid w:val="003027B4"/>
    <w:rsid w:val="003036F7"/>
    <w:rsid w:val="0030380E"/>
    <w:rsid w:val="003039CB"/>
    <w:rsid w:val="00303EA2"/>
    <w:rsid w:val="00303F1F"/>
    <w:rsid w:val="0030458F"/>
    <w:rsid w:val="003050D6"/>
    <w:rsid w:val="003053EF"/>
    <w:rsid w:val="00305A81"/>
    <w:rsid w:val="00305E68"/>
    <w:rsid w:val="00306461"/>
    <w:rsid w:val="0030747D"/>
    <w:rsid w:val="00307A78"/>
    <w:rsid w:val="0031038C"/>
    <w:rsid w:val="003103A2"/>
    <w:rsid w:val="003104D7"/>
    <w:rsid w:val="00310BE4"/>
    <w:rsid w:val="00310E7F"/>
    <w:rsid w:val="00311342"/>
    <w:rsid w:val="0031163C"/>
    <w:rsid w:val="00311BED"/>
    <w:rsid w:val="00312333"/>
    <w:rsid w:val="003123D7"/>
    <w:rsid w:val="0031277C"/>
    <w:rsid w:val="00312AF6"/>
    <w:rsid w:val="00312DD0"/>
    <w:rsid w:val="00312F9C"/>
    <w:rsid w:val="00314B0C"/>
    <w:rsid w:val="00314ED1"/>
    <w:rsid w:val="00314F2B"/>
    <w:rsid w:val="0031581C"/>
    <w:rsid w:val="00315948"/>
    <w:rsid w:val="00315A04"/>
    <w:rsid w:val="00316329"/>
    <w:rsid w:val="00316621"/>
    <w:rsid w:val="0031707A"/>
    <w:rsid w:val="0031744D"/>
    <w:rsid w:val="00317F42"/>
    <w:rsid w:val="00320542"/>
    <w:rsid w:val="00320CAD"/>
    <w:rsid w:val="003212B4"/>
    <w:rsid w:val="0032287D"/>
    <w:rsid w:val="00322E70"/>
    <w:rsid w:val="00323086"/>
    <w:rsid w:val="0032370D"/>
    <w:rsid w:val="00323B2D"/>
    <w:rsid w:val="003242E2"/>
    <w:rsid w:val="003249E1"/>
    <w:rsid w:val="00325277"/>
    <w:rsid w:val="00325BA9"/>
    <w:rsid w:val="00326519"/>
    <w:rsid w:val="003265BE"/>
    <w:rsid w:val="00326626"/>
    <w:rsid w:val="00326CAE"/>
    <w:rsid w:val="00327428"/>
    <w:rsid w:val="003279A0"/>
    <w:rsid w:val="00330C04"/>
    <w:rsid w:val="0033111C"/>
    <w:rsid w:val="00331183"/>
    <w:rsid w:val="00331410"/>
    <w:rsid w:val="0033152A"/>
    <w:rsid w:val="003318DE"/>
    <w:rsid w:val="00331C2A"/>
    <w:rsid w:val="00332123"/>
    <w:rsid w:val="0033243D"/>
    <w:rsid w:val="003327EB"/>
    <w:rsid w:val="00332964"/>
    <w:rsid w:val="00332AC2"/>
    <w:rsid w:val="00333683"/>
    <w:rsid w:val="00333836"/>
    <w:rsid w:val="0033482F"/>
    <w:rsid w:val="00334886"/>
    <w:rsid w:val="00334B11"/>
    <w:rsid w:val="00335735"/>
    <w:rsid w:val="00336379"/>
    <w:rsid w:val="003363DA"/>
    <w:rsid w:val="00336562"/>
    <w:rsid w:val="00336A54"/>
    <w:rsid w:val="00336AF8"/>
    <w:rsid w:val="0033710F"/>
    <w:rsid w:val="003374DA"/>
    <w:rsid w:val="003400FD"/>
    <w:rsid w:val="00340649"/>
    <w:rsid w:val="003409C0"/>
    <w:rsid w:val="0034127A"/>
    <w:rsid w:val="00341320"/>
    <w:rsid w:val="0034134D"/>
    <w:rsid w:val="0034141E"/>
    <w:rsid w:val="00341941"/>
    <w:rsid w:val="003419F1"/>
    <w:rsid w:val="003427B6"/>
    <w:rsid w:val="00342EE2"/>
    <w:rsid w:val="00343507"/>
    <w:rsid w:val="00343544"/>
    <w:rsid w:val="0034394A"/>
    <w:rsid w:val="00344046"/>
    <w:rsid w:val="00344F95"/>
    <w:rsid w:val="003453E5"/>
    <w:rsid w:val="003457AA"/>
    <w:rsid w:val="0034686B"/>
    <w:rsid w:val="0034788E"/>
    <w:rsid w:val="0035021C"/>
    <w:rsid w:val="00350B91"/>
    <w:rsid w:val="00350C8B"/>
    <w:rsid w:val="00351636"/>
    <w:rsid w:val="00351B14"/>
    <w:rsid w:val="00351F4E"/>
    <w:rsid w:val="00352FC2"/>
    <w:rsid w:val="003530C1"/>
    <w:rsid w:val="0035498A"/>
    <w:rsid w:val="00354B1C"/>
    <w:rsid w:val="003550B6"/>
    <w:rsid w:val="00355455"/>
    <w:rsid w:val="00355752"/>
    <w:rsid w:val="0035639C"/>
    <w:rsid w:val="003563DA"/>
    <w:rsid w:val="0036048E"/>
    <w:rsid w:val="0036090D"/>
    <w:rsid w:val="00360D02"/>
    <w:rsid w:val="00361791"/>
    <w:rsid w:val="00361E63"/>
    <w:rsid w:val="0036277A"/>
    <w:rsid w:val="003629B5"/>
    <w:rsid w:val="00362EC6"/>
    <w:rsid w:val="0036330B"/>
    <w:rsid w:val="00363735"/>
    <w:rsid w:val="003639AF"/>
    <w:rsid w:val="0036406E"/>
    <w:rsid w:val="00364513"/>
    <w:rsid w:val="00364A53"/>
    <w:rsid w:val="00364D25"/>
    <w:rsid w:val="0036551C"/>
    <w:rsid w:val="00365836"/>
    <w:rsid w:val="003658DA"/>
    <w:rsid w:val="00365D2C"/>
    <w:rsid w:val="003669B8"/>
    <w:rsid w:val="00366D25"/>
    <w:rsid w:val="0036742C"/>
    <w:rsid w:val="00367A86"/>
    <w:rsid w:val="00367F70"/>
    <w:rsid w:val="00370296"/>
    <w:rsid w:val="00370C39"/>
    <w:rsid w:val="00370D24"/>
    <w:rsid w:val="00371207"/>
    <w:rsid w:val="00371570"/>
    <w:rsid w:val="00371D2C"/>
    <w:rsid w:val="003726CA"/>
    <w:rsid w:val="00372976"/>
    <w:rsid w:val="003729A3"/>
    <w:rsid w:val="00372E8B"/>
    <w:rsid w:val="00372EBC"/>
    <w:rsid w:val="0037367E"/>
    <w:rsid w:val="00373B45"/>
    <w:rsid w:val="00373CFC"/>
    <w:rsid w:val="00374075"/>
    <w:rsid w:val="00374107"/>
    <w:rsid w:val="00374301"/>
    <w:rsid w:val="00374342"/>
    <w:rsid w:val="00375051"/>
    <w:rsid w:val="00375111"/>
    <w:rsid w:val="003754EE"/>
    <w:rsid w:val="003755E7"/>
    <w:rsid w:val="00375C91"/>
    <w:rsid w:val="00375DB7"/>
    <w:rsid w:val="0037624E"/>
    <w:rsid w:val="0037639A"/>
    <w:rsid w:val="003766C3"/>
    <w:rsid w:val="003768EC"/>
    <w:rsid w:val="003773ED"/>
    <w:rsid w:val="00377456"/>
    <w:rsid w:val="00377D6B"/>
    <w:rsid w:val="00380217"/>
    <w:rsid w:val="00380389"/>
    <w:rsid w:val="00380B61"/>
    <w:rsid w:val="00380C15"/>
    <w:rsid w:val="003816EF"/>
    <w:rsid w:val="00382E42"/>
    <w:rsid w:val="003831F3"/>
    <w:rsid w:val="003832DA"/>
    <w:rsid w:val="0038418C"/>
    <w:rsid w:val="00384A15"/>
    <w:rsid w:val="00384D07"/>
    <w:rsid w:val="00384F96"/>
    <w:rsid w:val="003851B2"/>
    <w:rsid w:val="003851EB"/>
    <w:rsid w:val="003859C2"/>
    <w:rsid w:val="0038699A"/>
    <w:rsid w:val="00386A0A"/>
    <w:rsid w:val="00386AF2"/>
    <w:rsid w:val="00386CC4"/>
    <w:rsid w:val="00386D99"/>
    <w:rsid w:val="00387030"/>
    <w:rsid w:val="00387177"/>
    <w:rsid w:val="003878B0"/>
    <w:rsid w:val="003919E3"/>
    <w:rsid w:val="00392002"/>
    <w:rsid w:val="003932CD"/>
    <w:rsid w:val="003936BE"/>
    <w:rsid w:val="00393740"/>
    <w:rsid w:val="00393EE6"/>
    <w:rsid w:val="0039420E"/>
    <w:rsid w:val="00394446"/>
    <w:rsid w:val="00394EFF"/>
    <w:rsid w:val="00395087"/>
    <w:rsid w:val="00395477"/>
    <w:rsid w:val="00395543"/>
    <w:rsid w:val="00395A97"/>
    <w:rsid w:val="0039640B"/>
    <w:rsid w:val="00396567"/>
    <w:rsid w:val="00396645"/>
    <w:rsid w:val="00396E49"/>
    <w:rsid w:val="00396F20"/>
    <w:rsid w:val="00397151"/>
    <w:rsid w:val="00397244"/>
    <w:rsid w:val="003978AF"/>
    <w:rsid w:val="00397D9C"/>
    <w:rsid w:val="003A05F2"/>
    <w:rsid w:val="003A0D3C"/>
    <w:rsid w:val="003A175A"/>
    <w:rsid w:val="003A21A5"/>
    <w:rsid w:val="003A23CF"/>
    <w:rsid w:val="003A262E"/>
    <w:rsid w:val="003A2D83"/>
    <w:rsid w:val="003A2EE4"/>
    <w:rsid w:val="003A30F8"/>
    <w:rsid w:val="003A3407"/>
    <w:rsid w:val="003A3BA4"/>
    <w:rsid w:val="003A3BAB"/>
    <w:rsid w:val="003A3CEC"/>
    <w:rsid w:val="003A4D27"/>
    <w:rsid w:val="003A4D30"/>
    <w:rsid w:val="003A55A2"/>
    <w:rsid w:val="003A58AF"/>
    <w:rsid w:val="003A5A5D"/>
    <w:rsid w:val="003A5CB3"/>
    <w:rsid w:val="003A5D1F"/>
    <w:rsid w:val="003A602C"/>
    <w:rsid w:val="003A635C"/>
    <w:rsid w:val="003A6789"/>
    <w:rsid w:val="003A6990"/>
    <w:rsid w:val="003A6A89"/>
    <w:rsid w:val="003A6F7F"/>
    <w:rsid w:val="003A712C"/>
    <w:rsid w:val="003A7AFE"/>
    <w:rsid w:val="003A7B56"/>
    <w:rsid w:val="003A7F27"/>
    <w:rsid w:val="003B0C99"/>
    <w:rsid w:val="003B1023"/>
    <w:rsid w:val="003B18AC"/>
    <w:rsid w:val="003B18B3"/>
    <w:rsid w:val="003B1EB7"/>
    <w:rsid w:val="003B1FD7"/>
    <w:rsid w:val="003B3B96"/>
    <w:rsid w:val="003B4269"/>
    <w:rsid w:val="003B44D2"/>
    <w:rsid w:val="003B481F"/>
    <w:rsid w:val="003B5028"/>
    <w:rsid w:val="003B514A"/>
    <w:rsid w:val="003B5CD1"/>
    <w:rsid w:val="003B5CD8"/>
    <w:rsid w:val="003B6094"/>
    <w:rsid w:val="003B6109"/>
    <w:rsid w:val="003B6C79"/>
    <w:rsid w:val="003B785E"/>
    <w:rsid w:val="003C0002"/>
    <w:rsid w:val="003C029D"/>
    <w:rsid w:val="003C0501"/>
    <w:rsid w:val="003C0920"/>
    <w:rsid w:val="003C0A79"/>
    <w:rsid w:val="003C0C15"/>
    <w:rsid w:val="003C0EFC"/>
    <w:rsid w:val="003C1033"/>
    <w:rsid w:val="003C1561"/>
    <w:rsid w:val="003C185B"/>
    <w:rsid w:val="003C1E5A"/>
    <w:rsid w:val="003C20EF"/>
    <w:rsid w:val="003C2414"/>
    <w:rsid w:val="003C2828"/>
    <w:rsid w:val="003C288E"/>
    <w:rsid w:val="003C296C"/>
    <w:rsid w:val="003C3E0D"/>
    <w:rsid w:val="003C457F"/>
    <w:rsid w:val="003C4CA0"/>
    <w:rsid w:val="003C4CF2"/>
    <w:rsid w:val="003C4DD8"/>
    <w:rsid w:val="003C5146"/>
    <w:rsid w:val="003C559B"/>
    <w:rsid w:val="003C5AB3"/>
    <w:rsid w:val="003C5D5C"/>
    <w:rsid w:val="003C66EF"/>
    <w:rsid w:val="003C6A35"/>
    <w:rsid w:val="003C7B41"/>
    <w:rsid w:val="003C7E1E"/>
    <w:rsid w:val="003D12F7"/>
    <w:rsid w:val="003D142E"/>
    <w:rsid w:val="003D14CC"/>
    <w:rsid w:val="003D1A4F"/>
    <w:rsid w:val="003D1DC5"/>
    <w:rsid w:val="003D2415"/>
    <w:rsid w:val="003D2461"/>
    <w:rsid w:val="003D252F"/>
    <w:rsid w:val="003D2727"/>
    <w:rsid w:val="003D2A01"/>
    <w:rsid w:val="003D2F31"/>
    <w:rsid w:val="003D3200"/>
    <w:rsid w:val="003D372D"/>
    <w:rsid w:val="003D414F"/>
    <w:rsid w:val="003D416B"/>
    <w:rsid w:val="003D4348"/>
    <w:rsid w:val="003D4A4B"/>
    <w:rsid w:val="003D4D12"/>
    <w:rsid w:val="003D54EF"/>
    <w:rsid w:val="003D561F"/>
    <w:rsid w:val="003D5B5B"/>
    <w:rsid w:val="003D5BE4"/>
    <w:rsid w:val="003D5F32"/>
    <w:rsid w:val="003D672E"/>
    <w:rsid w:val="003D69A4"/>
    <w:rsid w:val="003D7A4F"/>
    <w:rsid w:val="003D7DFE"/>
    <w:rsid w:val="003E00A9"/>
    <w:rsid w:val="003E08B7"/>
    <w:rsid w:val="003E0D2C"/>
    <w:rsid w:val="003E0FFA"/>
    <w:rsid w:val="003E126E"/>
    <w:rsid w:val="003E1333"/>
    <w:rsid w:val="003E1B2D"/>
    <w:rsid w:val="003E20FC"/>
    <w:rsid w:val="003E227E"/>
    <w:rsid w:val="003E22C9"/>
    <w:rsid w:val="003E3452"/>
    <w:rsid w:val="003E3478"/>
    <w:rsid w:val="003E39BD"/>
    <w:rsid w:val="003E3EA5"/>
    <w:rsid w:val="003E3EB8"/>
    <w:rsid w:val="003E3F01"/>
    <w:rsid w:val="003E42DE"/>
    <w:rsid w:val="003E440F"/>
    <w:rsid w:val="003E4638"/>
    <w:rsid w:val="003E48CC"/>
    <w:rsid w:val="003E495E"/>
    <w:rsid w:val="003E5689"/>
    <w:rsid w:val="003E5B5E"/>
    <w:rsid w:val="003E5B7E"/>
    <w:rsid w:val="003E61C3"/>
    <w:rsid w:val="003E670B"/>
    <w:rsid w:val="003E73C6"/>
    <w:rsid w:val="003F023A"/>
    <w:rsid w:val="003F050B"/>
    <w:rsid w:val="003F1431"/>
    <w:rsid w:val="003F17D9"/>
    <w:rsid w:val="003F224E"/>
    <w:rsid w:val="003F2265"/>
    <w:rsid w:val="003F255A"/>
    <w:rsid w:val="003F2667"/>
    <w:rsid w:val="003F272E"/>
    <w:rsid w:val="003F3A3B"/>
    <w:rsid w:val="003F4255"/>
    <w:rsid w:val="003F473D"/>
    <w:rsid w:val="003F4BB2"/>
    <w:rsid w:val="003F4C6C"/>
    <w:rsid w:val="003F4ED9"/>
    <w:rsid w:val="003F539F"/>
    <w:rsid w:val="003F5AF4"/>
    <w:rsid w:val="003F5D77"/>
    <w:rsid w:val="003F6C0F"/>
    <w:rsid w:val="003F6E00"/>
    <w:rsid w:val="003F6F25"/>
    <w:rsid w:val="003F7032"/>
    <w:rsid w:val="003F70E1"/>
    <w:rsid w:val="003F75D5"/>
    <w:rsid w:val="004003FA"/>
    <w:rsid w:val="00400B00"/>
    <w:rsid w:val="00400E2E"/>
    <w:rsid w:val="0040102D"/>
    <w:rsid w:val="004015B6"/>
    <w:rsid w:val="00401B8E"/>
    <w:rsid w:val="004023C2"/>
    <w:rsid w:val="00402861"/>
    <w:rsid w:val="00402912"/>
    <w:rsid w:val="00402FDF"/>
    <w:rsid w:val="00402FF9"/>
    <w:rsid w:val="00404239"/>
    <w:rsid w:val="00404585"/>
    <w:rsid w:val="0040475A"/>
    <w:rsid w:val="004048CF"/>
    <w:rsid w:val="0040490B"/>
    <w:rsid w:val="00404D75"/>
    <w:rsid w:val="00404F6B"/>
    <w:rsid w:val="00405120"/>
    <w:rsid w:val="004056CD"/>
    <w:rsid w:val="00406266"/>
    <w:rsid w:val="00406376"/>
    <w:rsid w:val="00406794"/>
    <w:rsid w:val="00406822"/>
    <w:rsid w:val="00407216"/>
    <w:rsid w:val="004077BA"/>
    <w:rsid w:val="004104DA"/>
    <w:rsid w:val="0041084D"/>
    <w:rsid w:val="00410942"/>
    <w:rsid w:val="00411B3E"/>
    <w:rsid w:val="00411DD4"/>
    <w:rsid w:val="004127BD"/>
    <w:rsid w:val="004129E4"/>
    <w:rsid w:val="00413277"/>
    <w:rsid w:val="004134AD"/>
    <w:rsid w:val="004134C8"/>
    <w:rsid w:val="004136CA"/>
    <w:rsid w:val="00413795"/>
    <w:rsid w:val="00413EB3"/>
    <w:rsid w:val="004140AF"/>
    <w:rsid w:val="00414395"/>
    <w:rsid w:val="0041440C"/>
    <w:rsid w:val="004146CB"/>
    <w:rsid w:val="00414B53"/>
    <w:rsid w:val="00414C74"/>
    <w:rsid w:val="0041516D"/>
    <w:rsid w:val="004163B5"/>
    <w:rsid w:val="00416D0B"/>
    <w:rsid w:val="00416E0D"/>
    <w:rsid w:val="0041725B"/>
    <w:rsid w:val="004178CD"/>
    <w:rsid w:val="004179B8"/>
    <w:rsid w:val="00417A03"/>
    <w:rsid w:val="00417E29"/>
    <w:rsid w:val="004213CB"/>
    <w:rsid w:val="004218C0"/>
    <w:rsid w:val="004219CC"/>
    <w:rsid w:val="00421E25"/>
    <w:rsid w:val="00421EA3"/>
    <w:rsid w:val="004222DB"/>
    <w:rsid w:val="004223BB"/>
    <w:rsid w:val="00422612"/>
    <w:rsid w:val="004231CD"/>
    <w:rsid w:val="004237DF"/>
    <w:rsid w:val="0042382B"/>
    <w:rsid w:val="00424230"/>
    <w:rsid w:val="00424588"/>
    <w:rsid w:val="0042492F"/>
    <w:rsid w:val="00424B72"/>
    <w:rsid w:val="00425071"/>
    <w:rsid w:val="004256C9"/>
    <w:rsid w:val="00425D03"/>
    <w:rsid w:val="00425D65"/>
    <w:rsid w:val="00425D84"/>
    <w:rsid w:val="00426577"/>
    <w:rsid w:val="00427250"/>
    <w:rsid w:val="00427A75"/>
    <w:rsid w:val="00427D1D"/>
    <w:rsid w:val="00427FEE"/>
    <w:rsid w:val="0043030E"/>
    <w:rsid w:val="004303FF"/>
    <w:rsid w:val="004309B6"/>
    <w:rsid w:val="00431678"/>
    <w:rsid w:val="004319BC"/>
    <w:rsid w:val="0043268F"/>
    <w:rsid w:val="00432763"/>
    <w:rsid w:val="00432DEA"/>
    <w:rsid w:val="0043331C"/>
    <w:rsid w:val="0043346C"/>
    <w:rsid w:val="00433717"/>
    <w:rsid w:val="00433931"/>
    <w:rsid w:val="0043395B"/>
    <w:rsid w:val="00433A5E"/>
    <w:rsid w:val="00433FD5"/>
    <w:rsid w:val="0043424B"/>
    <w:rsid w:val="0043491E"/>
    <w:rsid w:val="00434ADE"/>
    <w:rsid w:val="00434DC0"/>
    <w:rsid w:val="00435371"/>
    <w:rsid w:val="004359D0"/>
    <w:rsid w:val="004367FD"/>
    <w:rsid w:val="00437D4C"/>
    <w:rsid w:val="004402B6"/>
    <w:rsid w:val="004407F6"/>
    <w:rsid w:val="00440EC8"/>
    <w:rsid w:val="00440F84"/>
    <w:rsid w:val="004424FE"/>
    <w:rsid w:val="004428FF"/>
    <w:rsid w:val="0044293D"/>
    <w:rsid w:val="00442ABC"/>
    <w:rsid w:val="0044320B"/>
    <w:rsid w:val="00443338"/>
    <w:rsid w:val="00443873"/>
    <w:rsid w:val="00444568"/>
    <w:rsid w:val="0044491E"/>
    <w:rsid w:val="004449A7"/>
    <w:rsid w:val="00444E01"/>
    <w:rsid w:val="00444EA4"/>
    <w:rsid w:val="00445268"/>
    <w:rsid w:val="004456F0"/>
    <w:rsid w:val="00445D33"/>
    <w:rsid w:val="00445FE0"/>
    <w:rsid w:val="00446FDC"/>
    <w:rsid w:val="0044721E"/>
    <w:rsid w:val="00447517"/>
    <w:rsid w:val="00447C81"/>
    <w:rsid w:val="00447FB4"/>
    <w:rsid w:val="004500DA"/>
    <w:rsid w:val="0045030C"/>
    <w:rsid w:val="004505CA"/>
    <w:rsid w:val="004506B6"/>
    <w:rsid w:val="00450B43"/>
    <w:rsid w:val="00451E19"/>
    <w:rsid w:val="00452012"/>
    <w:rsid w:val="00452BA9"/>
    <w:rsid w:val="00452C24"/>
    <w:rsid w:val="00453094"/>
    <w:rsid w:val="004546A6"/>
    <w:rsid w:val="00454C6D"/>
    <w:rsid w:val="00455F02"/>
    <w:rsid w:val="004562C8"/>
    <w:rsid w:val="004569EF"/>
    <w:rsid w:val="00456A3B"/>
    <w:rsid w:val="00457F27"/>
    <w:rsid w:val="0046003F"/>
    <w:rsid w:val="004600CF"/>
    <w:rsid w:val="00460107"/>
    <w:rsid w:val="00460EB1"/>
    <w:rsid w:val="00461191"/>
    <w:rsid w:val="004611E2"/>
    <w:rsid w:val="0046149C"/>
    <w:rsid w:val="004614C3"/>
    <w:rsid w:val="004627DD"/>
    <w:rsid w:val="00462AF7"/>
    <w:rsid w:val="004633FC"/>
    <w:rsid w:val="004655B3"/>
    <w:rsid w:val="00465647"/>
    <w:rsid w:val="00465696"/>
    <w:rsid w:val="00465DE0"/>
    <w:rsid w:val="00465F34"/>
    <w:rsid w:val="00466042"/>
    <w:rsid w:val="00466AF3"/>
    <w:rsid w:val="00466C22"/>
    <w:rsid w:val="00466FB7"/>
    <w:rsid w:val="00467349"/>
    <w:rsid w:val="00470042"/>
    <w:rsid w:val="004700AC"/>
    <w:rsid w:val="0047050F"/>
    <w:rsid w:val="00470758"/>
    <w:rsid w:val="00470E00"/>
    <w:rsid w:val="0047125F"/>
    <w:rsid w:val="00471F00"/>
    <w:rsid w:val="0047201B"/>
    <w:rsid w:val="004722F2"/>
    <w:rsid w:val="00472312"/>
    <w:rsid w:val="00472463"/>
    <w:rsid w:val="00472ADF"/>
    <w:rsid w:val="00472E6F"/>
    <w:rsid w:val="00473023"/>
    <w:rsid w:val="00473284"/>
    <w:rsid w:val="004738BD"/>
    <w:rsid w:val="00473A86"/>
    <w:rsid w:val="00473A9C"/>
    <w:rsid w:val="00473D14"/>
    <w:rsid w:val="00473DAD"/>
    <w:rsid w:val="00473EDC"/>
    <w:rsid w:val="00474096"/>
    <w:rsid w:val="00474781"/>
    <w:rsid w:val="00474A0A"/>
    <w:rsid w:val="00474C24"/>
    <w:rsid w:val="00474E72"/>
    <w:rsid w:val="00474EA1"/>
    <w:rsid w:val="00475376"/>
    <w:rsid w:val="00475743"/>
    <w:rsid w:val="00475775"/>
    <w:rsid w:val="00475E3C"/>
    <w:rsid w:val="00476235"/>
    <w:rsid w:val="004768A4"/>
    <w:rsid w:val="00476BF8"/>
    <w:rsid w:val="00476D1D"/>
    <w:rsid w:val="00476F2B"/>
    <w:rsid w:val="00480448"/>
    <w:rsid w:val="00480474"/>
    <w:rsid w:val="004806E2"/>
    <w:rsid w:val="0048082D"/>
    <w:rsid w:val="004808C4"/>
    <w:rsid w:val="00480B57"/>
    <w:rsid w:val="00480D31"/>
    <w:rsid w:val="004810C1"/>
    <w:rsid w:val="0048137B"/>
    <w:rsid w:val="00481A81"/>
    <w:rsid w:val="00482064"/>
    <w:rsid w:val="0048227B"/>
    <w:rsid w:val="00482373"/>
    <w:rsid w:val="004838AC"/>
    <w:rsid w:val="004838B1"/>
    <w:rsid w:val="00483998"/>
    <w:rsid w:val="00484116"/>
    <w:rsid w:val="004841BC"/>
    <w:rsid w:val="004844D7"/>
    <w:rsid w:val="004852D5"/>
    <w:rsid w:val="00485432"/>
    <w:rsid w:val="00485A55"/>
    <w:rsid w:val="00485B92"/>
    <w:rsid w:val="004866D4"/>
    <w:rsid w:val="0048674A"/>
    <w:rsid w:val="00486997"/>
    <w:rsid w:val="00486AB4"/>
    <w:rsid w:val="00486AEC"/>
    <w:rsid w:val="00486EA2"/>
    <w:rsid w:val="00487468"/>
    <w:rsid w:val="00487580"/>
    <w:rsid w:val="004876C5"/>
    <w:rsid w:val="00490042"/>
    <w:rsid w:val="00490A8C"/>
    <w:rsid w:val="00490D32"/>
    <w:rsid w:val="00491168"/>
    <w:rsid w:val="00494083"/>
    <w:rsid w:val="00494A0A"/>
    <w:rsid w:val="00494C59"/>
    <w:rsid w:val="00494CE7"/>
    <w:rsid w:val="00494CF7"/>
    <w:rsid w:val="00494F42"/>
    <w:rsid w:val="00494F43"/>
    <w:rsid w:val="004952B7"/>
    <w:rsid w:val="004954B9"/>
    <w:rsid w:val="004956C6"/>
    <w:rsid w:val="00495A50"/>
    <w:rsid w:val="00495A6D"/>
    <w:rsid w:val="00495B33"/>
    <w:rsid w:val="00495D1B"/>
    <w:rsid w:val="00495E7B"/>
    <w:rsid w:val="00496AA7"/>
    <w:rsid w:val="00496E5A"/>
    <w:rsid w:val="00496F74"/>
    <w:rsid w:val="00497627"/>
    <w:rsid w:val="004A000A"/>
    <w:rsid w:val="004A000C"/>
    <w:rsid w:val="004A00E4"/>
    <w:rsid w:val="004A0784"/>
    <w:rsid w:val="004A07E6"/>
    <w:rsid w:val="004A09C4"/>
    <w:rsid w:val="004A0EF4"/>
    <w:rsid w:val="004A115A"/>
    <w:rsid w:val="004A1E12"/>
    <w:rsid w:val="004A242E"/>
    <w:rsid w:val="004A2C25"/>
    <w:rsid w:val="004A3241"/>
    <w:rsid w:val="004A32B7"/>
    <w:rsid w:val="004A343E"/>
    <w:rsid w:val="004A359D"/>
    <w:rsid w:val="004A363B"/>
    <w:rsid w:val="004A3A3E"/>
    <w:rsid w:val="004A3D1D"/>
    <w:rsid w:val="004A494B"/>
    <w:rsid w:val="004A50E2"/>
    <w:rsid w:val="004A5BAD"/>
    <w:rsid w:val="004A5F4A"/>
    <w:rsid w:val="004A64C3"/>
    <w:rsid w:val="004A6685"/>
    <w:rsid w:val="004A6950"/>
    <w:rsid w:val="004A6E54"/>
    <w:rsid w:val="004A7A6C"/>
    <w:rsid w:val="004A7DFC"/>
    <w:rsid w:val="004A7E3C"/>
    <w:rsid w:val="004B0A36"/>
    <w:rsid w:val="004B14C5"/>
    <w:rsid w:val="004B1AA0"/>
    <w:rsid w:val="004B21F4"/>
    <w:rsid w:val="004B2A1E"/>
    <w:rsid w:val="004B2EFA"/>
    <w:rsid w:val="004B3853"/>
    <w:rsid w:val="004B4889"/>
    <w:rsid w:val="004B4931"/>
    <w:rsid w:val="004B49F8"/>
    <w:rsid w:val="004B4A8B"/>
    <w:rsid w:val="004B4ABB"/>
    <w:rsid w:val="004B51BB"/>
    <w:rsid w:val="004B6573"/>
    <w:rsid w:val="004B6633"/>
    <w:rsid w:val="004B6A95"/>
    <w:rsid w:val="004B6CB3"/>
    <w:rsid w:val="004B7094"/>
    <w:rsid w:val="004B73FA"/>
    <w:rsid w:val="004C0DD7"/>
    <w:rsid w:val="004C1110"/>
    <w:rsid w:val="004C1441"/>
    <w:rsid w:val="004C1B83"/>
    <w:rsid w:val="004C1CF6"/>
    <w:rsid w:val="004C1DFB"/>
    <w:rsid w:val="004C236F"/>
    <w:rsid w:val="004C2D40"/>
    <w:rsid w:val="004C2EC1"/>
    <w:rsid w:val="004C338D"/>
    <w:rsid w:val="004C391A"/>
    <w:rsid w:val="004C3951"/>
    <w:rsid w:val="004C3D23"/>
    <w:rsid w:val="004C4A92"/>
    <w:rsid w:val="004C5759"/>
    <w:rsid w:val="004C5B56"/>
    <w:rsid w:val="004C63E4"/>
    <w:rsid w:val="004C6B87"/>
    <w:rsid w:val="004C6C13"/>
    <w:rsid w:val="004C704C"/>
    <w:rsid w:val="004C7084"/>
    <w:rsid w:val="004C719F"/>
    <w:rsid w:val="004C7269"/>
    <w:rsid w:val="004C75E6"/>
    <w:rsid w:val="004D05B8"/>
    <w:rsid w:val="004D0897"/>
    <w:rsid w:val="004D0AE6"/>
    <w:rsid w:val="004D136A"/>
    <w:rsid w:val="004D13D2"/>
    <w:rsid w:val="004D1592"/>
    <w:rsid w:val="004D1D6E"/>
    <w:rsid w:val="004D28C8"/>
    <w:rsid w:val="004D2AF8"/>
    <w:rsid w:val="004D315B"/>
    <w:rsid w:val="004D355D"/>
    <w:rsid w:val="004D3AF9"/>
    <w:rsid w:val="004D41CA"/>
    <w:rsid w:val="004D42CB"/>
    <w:rsid w:val="004D473E"/>
    <w:rsid w:val="004D4F62"/>
    <w:rsid w:val="004D5753"/>
    <w:rsid w:val="004D5C6A"/>
    <w:rsid w:val="004D60DF"/>
    <w:rsid w:val="004D6206"/>
    <w:rsid w:val="004D66E6"/>
    <w:rsid w:val="004D6787"/>
    <w:rsid w:val="004D680F"/>
    <w:rsid w:val="004D6CF5"/>
    <w:rsid w:val="004D7599"/>
    <w:rsid w:val="004D7768"/>
    <w:rsid w:val="004D7984"/>
    <w:rsid w:val="004D7A1A"/>
    <w:rsid w:val="004E065B"/>
    <w:rsid w:val="004E0807"/>
    <w:rsid w:val="004E0866"/>
    <w:rsid w:val="004E1223"/>
    <w:rsid w:val="004E17E8"/>
    <w:rsid w:val="004E1A82"/>
    <w:rsid w:val="004E1D30"/>
    <w:rsid w:val="004E1F6A"/>
    <w:rsid w:val="004E207D"/>
    <w:rsid w:val="004E20CB"/>
    <w:rsid w:val="004E2138"/>
    <w:rsid w:val="004E2812"/>
    <w:rsid w:val="004E33A4"/>
    <w:rsid w:val="004E355D"/>
    <w:rsid w:val="004E414E"/>
    <w:rsid w:val="004E4314"/>
    <w:rsid w:val="004E4875"/>
    <w:rsid w:val="004E4A43"/>
    <w:rsid w:val="004E4E2A"/>
    <w:rsid w:val="004E514E"/>
    <w:rsid w:val="004E51C9"/>
    <w:rsid w:val="004E5990"/>
    <w:rsid w:val="004E650F"/>
    <w:rsid w:val="004E6BBE"/>
    <w:rsid w:val="004E6C47"/>
    <w:rsid w:val="004E6F2A"/>
    <w:rsid w:val="004E6F67"/>
    <w:rsid w:val="004E741F"/>
    <w:rsid w:val="004E7527"/>
    <w:rsid w:val="004E77ED"/>
    <w:rsid w:val="004E7BA4"/>
    <w:rsid w:val="004E7C13"/>
    <w:rsid w:val="004F03D8"/>
    <w:rsid w:val="004F0673"/>
    <w:rsid w:val="004F0D33"/>
    <w:rsid w:val="004F0F9F"/>
    <w:rsid w:val="004F1148"/>
    <w:rsid w:val="004F12B2"/>
    <w:rsid w:val="004F18AF"/>
    <w:rsid w:val="004F23C9"/>
    <w:rsid w:val="004F2BDF"/>
    <w:rsid w:val="004F2FBB"/>
    <w:rsid w:val="004F3104"/>
    <w:rsid w:val="004F3150"/>
    <w:rsid w:val="004F356A"/>
    <w:rsid w:val="004F3950"/>
    <w:rsid w:val="004F3CFF"/>
    <w:rsid w:val="004F46AB"/>
    <w:rsid w:val="004F4BEA"/>
    <w:rsid w:val="004F4C82"/>
    <w:rsid w:val="004F5041"/>
    <w:rsid w:val="004F507C"/>
    <w:rsid w:val="004F50BA"/>
    <w:rsid w:val="004F52E4"/>
    <w:rsid w:val="004F554F"/>
    <w:rsid w:val="004F5D3E"/>
    <w:rsid w:val="004F5D76"/>
    <w:rsid w:val="004F6C51"/>
    <w:rsid w:val="004F7586"/>
    <w:rsid w:val="004F773E"/>
    <w:rsid w:val="005005B6"/>
    <w:rsid w:val="00501984"/>
    <w:rsid w:val="00501D08"/>
    <w:rsid w:val="00501F21"/>
    <w:rsid w:val="00502466"/>
    <w:rsid w:val="005027FE"/>
    <w:rsid w:val="005029AB"/>
    <w:rsid w:val="00502D8F"/>
    <w:rsid w:val="005030DE"/>
    <w:rsid w:val="00503B52"/>
    <w:rsid w:val="00504368"/>
    <w:rsid w:val="005044F9"/>
    <w:rsid w:val="005048ED"/>
    <w:rsid w:val="005049E0"/>
    <w:rsid w:val="00505AA4"/>
    <w:rsid w:val="005063C3"/>
    <w:rsid w:val="00506923"/>
    <w:rsid w:val="00507131"/>
    <w:rsid w:val="0050719F"/>
    <w:rsid w:val="0050721E"/>
    <w:rsid w:val="00507BE0"/>
    <w:rsid w:val="00510060"/>
    <w:rsid w:val="00510361"/>
    <w:rsid w:val="0051043B"/>
    <w:rsid w:val="00510719"/>
    <w:rsid w:val="0051090F"/>
    <w:rsid w:val="005110C7"/>
    <w:rsid w:val="00511107"/>
    <w:rsid w:val="00511B00"/>
    <w:rsid w:val="00511EAB"/>
    <w:rsid w:val="00511F37"/>
    <w:rsid w:val="00512164"/>
    <w:rsid w:val="00512E72"/>
    <w:rsid w:val="00513814"/>
    <w:rsid w:val="00513B53"/>
    <w:rsid w:val="00513E73"/>
    <w:rsid w:val="00513F43"/>
    <w:rsid w:val="0051435D"/>
    <w:rsid w:val="00514675"/>
    <w:rsid w:val="00514C16"/>
    <w:rsid w:val="00514F92"/>
    <w:rsid w:val="005156C4"/>
    <w:rsid w:val="00515CE4"/>
    <w:rsid w:val="005167F9"/>
    <w:rsid w:val="00517092"/>
    <w:rsid w:val="00517845"/>
    <w:rsid w:val="00517930"/>
    <w:rsid w:val="00520089"/>
    <w:rsid w:val="00520F29"/>
    <w:rsid w:val="00521075"/>
    <w:rsid w:val="00521360"/>
    <w:rsid w:val="0052157C"/>
    <w:rsid w:val="00521CF9"/>
    <w:rsid w:val="00522138"/>
    <w:rsid w:val="00522366"/>
    <w:rsid w:val="00523029"/>
    <w:rsid w:val="00523EB2"/>
    <w:rsid w:val="00524286"/>
    <w:rsid w:val="00524413"/>
    <w:rsid w:val="005245A6"/>
    <w:rsid w:val="00525048"/>
    <w:rsid w:val="00525235"/>
    <w:rsid w:val="0052545A"/>
    <w:rsid w:val="00525A85"/>
    <w:rsid w:val="00526143"/>
    <w:rsid w:val="0052627C"/>
    <w:rsid w:val="005264BC"/>
    <w:rsid w:val="0052659C"/>
    <w:rsid w:val="00526645"/>
    <w:rsid w:val="0052720B"/>
    <w:rsid w:val="0052736C"/>
    <w:rsid w:val="00527AA3"/>
    <w:rsid w:val="00527AB7"/>
    <w:rsid w:val="00527F60"/>
    <w:rsid w:val="0053017D"/>
    <w:rsid w:val="00530399"/>
    <w:rsid w:val="0053043E"/>
    <w:rsid w:val="0053081D"/>
    <w:rsid w:val="005308E6"/>
    <w:rsid w:val="00530953"/>
    <w:rsid w:val="005311F5"/>
    <w:rsid w:val="0053126C"/>
    <w:rsid w:val="005320FC"/>
    <w:rsid w:val="00532357"/>
    <w:rsid w:val="005323B6"/>
    <w:rsid w:val="0053252C"/>
    <w:rsid w:val="00532B51"/>
    <w:rsid w:val="00532D49"/>
    <w:rsid w:val="00533071"/>
    <w:rsid w:val="00533426"/>
    <w:rsid w:val="00533A21"/>
    <w:rsid w:val="00533B0A"/>
    <w:rsid w:val="00534992"/>
    <w:rsid w:val="00534A42"/>
    <w:rsid w:val="00534B1D"/>
    <w:rsid w:val="00534B9E"/>
    <w:rsid w:val="0053537A"/>
    <w:rsid w:val="00535CE0"/>
    <w:rsid w:val="00536748"/>
    <w:rsid w:val="00536C36"/>
    <w:rsid w:val="00536D1B"/>
    <w:rsid w:val="0053761E"/>
    <w:rsid w:val="00537864"/>
    <w:rsid w:val="00537F27"/>
    <w:rsid w:val="005407EA"/>
    <w:rsid w:val="00541A57"/>
    <w:rsid w:val="00541EE7"/>
    <w:rsid w:val="00542211"/>
    <w:rsid w:val="005427F6"/>
    <w:rsid w:val="00542BC4"/>
    <w:rsid w:val="0054311E"/>
    <w:rsid w:val="0054373D"/>
    <w:rsid w:val="00544120"/>
    <w:rsid w:val="005441A2"/>
    <w:rsid w:val="00544772"/>
    <w:rsid w:val="00544B34"/>
    <w:rsid w:val="00545438"/>
    <w:rsid w:val="00545507"/>
    <w:rsid w:val="005455F9"/>
    <w:rsid w:val="00545986"/>
    <w:rsid w:val="00546055"/>
    <w:rsid w:val="0054608A"/>
    <w:rsid w:val="00546DEE"/>
    <w:rsid w:val="0054726C"/>
    <w:rsid w:val="005475BD"/>
    <w:rsid w:val="00547E9C"/>
    <w:rsid w:val="00550041"/>
    <w:rsid w:val="00550431"/>
    <w:rsid w:val="00551144"/>
    <w:rsid w:val="005512FA"/>
    <w:rsid w:val="005514E4"/>
    <w:rsid w:val="005517CF"/>
    <w:rsid w:val="00551CF6"/>
    <w:rsid w:val="00551E29"/>
    <w:rsid w:val="00551FA2"/>
    <w:rsid w:val="005522E5"/>
    <w:rsid w:val="005527E6"/>
    <w:rsid w:val="00552892"/>
    <w:rsid w:val="0055292C"/>
    <w:rsid w:val="00552981"/>
    <w:rsid w:val="00552D8C"/>
    <w:rsid w:val="0055356F"/>
    <w:rsid w:val="00553A76"/>
    <w:rsid w:val="00553EB9"/>
    <w:rsid w:val="0055442C"/>
    <w:rsid w:val="0055464C"/>
    <w:rsid w:val="00554A4C"/>
    <w:rsid w:val="00554E10"/>
    <w:rsid w:val="00554FAC"/>
    <w:rsid w:val="005550DA"/>
    <w:rsid w:val="005553C2"/>
    <w:rsid w:val="005553FC"/>
    <w:rsid w:val="005554DD"/>
    <w:rsid w:val="005557C7"/>
    <w:rsid w:val="0055635F"/>
    <w:rsid w:val="00556383"/>
    <w:rsid w:val="00556E82"/>
    <w:rsid w:val="00556FCB"/>
    <w:rsid w:val="00557022"/>
    <w:rsid w:val="005570C2"/>
    <w:rsid w:val="00557853"/>
    <w:rsid w:val="00557B20"/>
    <w:rsid w:val="0056008C"/>
    <w:rsid w:val="00560E0E"/>
    <w:rsid w:val="00560E6A"/>
    <w:rsid w:val="00561137"/>
    <w:rsid w:val="00561475"/>
    <w:rsid w:val="005615DA"/>
    <w:rsid w:val="00561F2E"/>
    <w:rsid w:val="005624D6"/>
    <w:rsid w:val="00562E6A"/>
    <w:rsid w:val="00563561"/>
    <w:rsid w:val="005635DC"/>
    <w:rsid w:val="005639AA"/>
    <w:rsid w:val="00563FD1"/>
    <w:rsid w:val="005645DD"/>
    <w:rsid w:val="00565093"/>
    <w:rsid w:val="005656FF"/>
    <w:rsid w:val="00566025"/>
    <w:rsid w:val="00566219"/>
    <w:rsid w:val="005662B4"/>
    <w:rsid w:val="00566425"/>
    <w:rsid w:val="005665A5"/>
    <w:rsid w:val="00566A29"/>
    <w:rsid w:val="00566C49"/>
    <w:rsid w:val="00566CC1"/>
    <w:rsid w:val="0056709A"/>
    <w:rsid w:val="0056763F"/>
    <w:rsid w:val="005702CC"/>
    <w:rsid w:val="00570717"/>
    <w:rsid w:val="00570DB6"/>
    <w:rsid w:val="00570DF9"/>
    <w:rsid w:val="005713CD"/>
    <w:rsid w:val="0057258A"/>
    <w:rsid w:val="00572C01"/>
    <w:rsid w:val="00573EDD"/>
    <w:rsid w:val="005748C5"/>
    <w:rsid w:val="00574D39"/>
    <w:rsid w:val="00574DBA"/>
    <w:rsid w:val="005754A7"/>
    <w:rsid w:val="0057570D"/>
    <w:rsid w:val="00575750"/>
    <w:rsid w:val="005758A9"/>
    <w:rsid w:val="00575A6A"/>
    <w:rsid w:val="00576132"/>
    <w:rsid w:val="00577018"/>
    <w:rsid w:val="0057731C"/>
    <w:rsid w:val="0058046E"/>
    <w:rsid w:val="005804F7"/>
    <w:rsid w:val="00580CA0"/>
    <w:rsid w:val="00580F3D"/>
    <w:rsid w:val="00580F8E"/>
    <w:rsid w:val="005810D2"/>
    <w:rsid w:val="00581388"/>
    <w:rsid w:val="00581AE1"/>
    <w:rsid w:val="00582256"/>
    <w:rsid w:val="00582296"/>
    <w:rsid w:val="005824AC"/>
    <w:rsid w:val="005824CF"/>
    <w:rsid w:val="00583367"/>
    <w:rsid w:val="00584071"/>
    <w:rsid w:val="0058421A"/>
    <w:rsid w:val="005843B3"/>
    <w:rsid w:val="005844FD"/>
    <w:rsid w:val="00585266"/>
    <w:rsid w:val="00585BDC"/>
    <w:rsid w:val="00585C44"/>
    <w:rsid w:val="0058627E"/>
    <w:rsid w:val="00586D54"/>
    <w:rsid w:val="00587312"/>
    <w:rsid w:val="005874D5"/>
    <w:rsid w:val="00587ADF"/>
    <w:rsid w:val="00587DE6"/>
    <w:rsid w:val="00590833"/>
    <w:rsid w:val="00590986"/>
    <w:rsid w:val="00590C08"/>
    <w:rsid w:val="005915AA"/>
    <w:rsid w:val="005918B0"/>
    <w:rsid w:val="00591DBA"/>
    <w:rsid w:val="0059247B"/>
    <w:rsid w:val="005925E9"/>
    <w:rsid w:val="0059291B"/>
    <w:rsid w:val="00592970"/>
    <w:rsid w:val="00592C9F"/>
    <w:rsid w:val="00593B47"/>
    <w:rsid w:val="0059411A"/>
    <w:rsid w:val="005949A5"/>
    <w:rsid w:val="00594B02"/>
    <w:rsid w:val="00594CD7"/>
    <w:rsid w:val="00595727"/>
    <w:rsid w:val="00596042"/>
    <w:rsid w:val="0059615B"/>
    <w:rsid w:val="005962B3"/>
    <w:rsid w:val="00596AD3"/>
    <w:rsid w:val="00596D10"/>
    <w:rsid w:val="00596D6E"/>
    <w:rsid w:val="00596FB5"/>
    <w:rsid w:val="005973ED"/>
    <w:rsid w:val="0059750C"/>
    <w:rsid w:val="00597550"/>
    <w:rsid w:val="005A04FA"/>
    <w:rsid w:val="005A06B2"/>
    <w:rsid w:val="005A0A17"/>
    <w:rsid w:val="005A0E6A"/>
    <w:rsid w:val="005A12C6"/>
    <w:rsid w:val="005A1347"/>
    <w:rsid w:val="005A1726"/>
    <w:rsid w:val="005A1828"/>
    <w:rsid w:val="005A190B"/>
    <w:rsid w:val="005A1B94"/>
    <w:rsid w:val="005A1CE1"/>
    <w:rsid w:val="005A2860"/>
    <w:rsid w:val="005A2E14"/>
    <w:rsid w:val="005A2F73"/>
    <w:rsid w:val="005A3424"/>
    <w:rsid w:val="005A34CB"/>
    <w:rsid w:val="005A3A2C"/>
    <w:rsid w:val="005A3D49"/>
    <w:rsid w:val="005A4736"/>
    <w:rsid w:val="005A47C3"/>
    <w:rsid w:val="005A4E00"/>
    <w:rsid w:val="005A4F0F"/>
    <w:rsid w:val="005A5289"/>
    <w:rsid w:val="005A55CD"/>
    <w:rsid w:val="005A5C52"/>
    <w:rsid w:val="005A61D0"/>
    <w:rsid w:val="005A6301"/>
    <w:rsid w:val="005A6C3B"/>
    <w:rsid w:val="005A79A3"/>
    <w:rsid w:val="005A7A5D"/>
    <w:rsid w:val="005B02A2"/>
    <w:rsid w:val="005B079E"/>
    <w:rsid w:val="005B0A12"/>
    <w:rsid w:val="005B0BC0"/>
    <w:rsid w:val="005B1654"/>
    <w:rsid w:val="005B1A8F"/>
    <w:rsid w:val="005B21ED"/>
    <w:rsid w:val="005B2641"/>
    <w:rsid w:val="005B2C62"/>
    <w:rsid w:val="005B2D92"/>
    <w:rsid w:val="005B31A1"/>
    <w:rsid w:val="005B32B9"/>
    <w:rsid w:val="005B366B"/>
    <w:rsid w:val="005B3727"/>
    <w:rsid w:val="005B3F02"/>
    <w:rsid w:val="005B45F0"/>
    <w:rsid w:val="005B4600"/>
    <w:rsid w:val="005B5163"/>
    <w:rsid w:val="005B559E"/>
    <w:rsid w:val="005B5958"/>
    <w:rsid w:val="005B5C1D"/>
    <w:rsid w:val="005B63CD"/>
    <w:rsid w:val="005B6431"/>
    <w:rsid w:val="005B645B"/>
    <w:rsid w:val="005B6AFC"/>
    <w:rsid w:val="005B6B91"/>
    <w:rsid w:val="005B713D"/>
    <w:rsid w:val="005B73A5"/>
    <w:rsid w:val="005B7734"/>
    <w:rsid w:val="005B7ED8"/>
    <w:rsid w:val="005C02DB"/>
    <w:rsid w:val="005C11B2"/>
    <w:rsid w:val="005C1B38"/>
    <w:rsid w:val="005C2140"/>
    <w:rsid w:val="005C283F"/>
    <w:rsid w:val="005C2855"/>
    <w:rsid w:val="005C28E2"/>
    <w:rsid w:val="005C2D67"/>
    <w:rsid w:val="005C3080"/>
    <w:rsid w:val="005C3AA6"/>
    <w:rsid w:val="005C44EA"/>
    <w:rsid w:val="005C470A"/>
    <w:rsid w:val="005C4921"/>
    <w:rsid w:val="005C525D"/>
    <w:rsid w:val="005C526C"/>
    <w:rsid w:val="005C531E"/>
    <w:rsid w:val="005C5404"/>
    <w:rsid w:val="005C5D56"/>
    <w:rsid w:val="005C6630"/>
    <w:rsid w:val="005C704E"/>
    <w:rsid w:val="005C712B"/>
    <w:rsid w:val="005C7A02"/>
    <w:rsid w:val="005C7B2E"/>
    <w:rsid w:val="005C7BDB"/>
    <w:rsid w:val="005C7F44"/>
    <w:rsid w:val="005D0648"/>
    <w:rsid w:val="005D06D4"/>
    <w:rsid w:val="005D0B33"/>
    <w:rsid w:val="005D0F64"/>
    <w:rsid w:val="005D1BF3"/>
    <w:rsid w:val="005D1CDD"/>
    <w:rsid w:val="005D1FBF"/>
    <w:rsid w:val="005D2CEA"/>
    <w:rsid w:val="005D37A0"/>
    <w:rsid w:val="005D3DB0"/>
    <w:rsid w:val="005D44BD"/>
    <w:rsid w:val="005D4973"/>
    <w:rsid w:val="005D4BFF"/>
    <w:rsid w:val="005D4C12"/>
    <w:rsid w:val="005D4C84"/>
    <w:rsid w:val="005D5114"/>
    <w:rsid w:val="005D52FC"/>
    <w:rsid w:val="005D537A"/>
    <w:rsid w:val="005D5505"/>
    <w:rsid w:val="005D5D7C"/>
    <w:rsid w:val="005D5E6D"/>
    <w:rsid w:val="005D632E"/>
    <w:rsid w:val="005D6C5C"/>
    <w:rsid w:val="005D72A6"/>
    <w:rsid w:val="005D737E"/>
    <w:rsid w:val="005D7EF1"/>
    <w:rsid w:val="005E0970"/>
    <w:rsid w:val="005E0A21"/>
    <w:rsid w:val="005E0CE2"/>
    <w:rsid w:val="005E35BC"/>
    <w:rsid w:val="005E3A57"/>
    <w:rsid w:val="005E3C5C"/>
    <w:rsid w:val="005E403D"/>
    <w:rsid w:val="005E41E1"/>
    <w:rsid w:val="005E494A"/>
    <w:rsid w:val="005E4AA1"/>
    <w:rsid w:val="005E5148"/>
    <w:rsid w:val="005E54D0"/>
    <w:rsid w:val="005E561C"/>
    <w:rsid w:val="005E5800"/>
    <w:rsid w:val="005E6466"/>
    <w:rsid w:val="005E69D5"/>
    <w:rsid w:val="005E6A52"/>
    <w:rsid w:val="005E7019"/>
    <w:rsid w:val="005E75AA"/>
    <w:rsid w:val="005E798C"/>
    <w:rsid w:val="005E7A92"/>
    <w:rsid w:val="005E7C86"/>
    <w:rsid w:val="005F07E2"/>
    <w:rsid w:val="005F0BFD"/>
    <w:rsid w:val="005F1821"/>
    <w:rsid w:val="005F1A82"/>
    <w:rsid w:val="005F1AA9"/>
    <w:rsid w:val="005F1B91"/>
    <w:rsid w:val="005F1BED"/>
    <w:rsid w:val="005F2211"/>
    <w:rsid w:val="005F28E7"/>
    <w:rsid w:val="005F2D5E"/>
    <w:rsid w:val="005F2F84"/>
    <w:rsid w:val="005F321D"/>
    <w:rsid w:val="005F35E1"/>
    <w:rsid w:val="005F3902"/>
    <w:rsid w:val="005F39A5"/>
    <w:rsid w:val="005F43EF"/>
    <w:rsid w:val="005F5040"/>
    <w:rsid w:val="005F5110"/>
    <w:rsid w:val="005F53C5"/>
    <w:rsid w:val="005F555F"/>
    <w:rsid w:val="005F56A2"/>
    <w:rsid w:val="005F58A6"/>
    <w:rsid w:val="005F5928"/>
    <w:rsid w:val="005F6058"/>
    <w:rsid w:val="005F6A94"/>
    <w:rsid w:val="005F6D0A"/>
    <w:rsid w:val="005F702C"/>
    <w:rsid w:val="005F76C4"/>
    <w:rsid w:val="005F77ED"/>
    <w:rsid w:val="005F7FE5"/>
    <w:rsid w:val="00600112"/>
    <w:rsid w:val="00600B6C"/>
    <w:rsid w:val="0060189A"/>
    <w:rsid w:val="00602025"/>
    <w:rsid w:val="0060240D"/>
    <w:rsid w:val="00602446"/>
    <w:rsid w:val="00602D6E"/>
    <w:rsid w:val="00603A35"/>
    <w:rsid w:val="00603CA0"/>
    <w:rsid w:val="00603CA6"/>
    <w:rsid w:val="00604434"/>
    <w:rsid w:val="0060478F"/>
    <w:rsid w:val="00605334"/>
    <w:rsid w:val="0060553E"/>
    <w:rsid w:val="00605631"/>
    <w:rsid w:val="0060583B"/>
    <w:rsid w:val="006073FF"/>
    <w:rsid w:val="006074F6"/>
    <w:rsid w:val="00607A99"/>
    <w:rsid w:val="00607CEB"/>
    <w:rsid w:val="00607EE8"/>
    <w:rsid w:val="00610018"/>
    <w:rsid w:val="00610369"/>
    <w:rsid w:val="00610D2F"/>
    <w:rsid w:val="00610D71"/>
    <w:rsid w:val="00610E5F"/>
    <w:rsid w:val="00610F07"/>
    <w:rsid w:val="006111DD"/>
    <w:rsid w:val="006126CC"/>
    <w:rsid w:val="006129E0"/>
    <w:rsid w:val="00612A2E"/>
    <w:rsid w:val="00612AA2"/>
    <w:rsid w:val="00612F09"/>
    <w:rsid w:val="00613A6E"/>
    <w:rsid w:val="00613DBC"/>
    <w:rsid w:val="0061405A"/>
    <w:rsid w:val="00614726"/>
    <w:rsid w:val="0061497A"/>
    <w:rsid w:val="00614FC6"/>
    <w:rsid w:val="00615DDE"/>
    <w:rsid w:val="00615FD4"/>
    <w:rsid w:val="0061647F"/>
    <w:rsid w:val="00616A69"/>
    <w:rsid w:val="006170BF"/>
    <w:rsid w:val="00617D76"/>
    <w:rsid w:val="006201D2"/>
    <w:rsid w:val="006204D1"/>
    <w:rsid w:val="0062084D"/>
    <w:rsid w:val="0062099E"/>
    <w:rsid w:val="00620A6D"/>
    <w:rsid w:val="006214F0"/>
    <w:rsid w:val="006217E5"/>
    <w:rsid w:val="0062195E"/>
    <w:rsid w:val="00622BCD"/>
    <w:rsid w:val="00622F36"/>
    <w:rsid w:val="006231F5"/>
    <w:rsid w:val="0062347B"/>
    <w:rsid w:val="006235E6"/>
    <w:rsid w:val="006251D0"/>
    <w:rsid w:val="006252A3"/>
    <w:rsid w:val="00625C7E"/>
    <w:rsid w:val="00625DE2"/>
    <w:rsid w:val="00626492"/>
    <w:rsid w:val="00626649"/>
    <w:rsid w:val="00626A0F"/>
    <w:rsid w:val="00627115"/>
    <w:rsid w:val="00627272"/>
    <w:rsid w:val="0063068B"/>
    <w:rsid w:val="006308F9"/>
    <w:rsid w:val="0063103A"/>
    <w:rsid w:val="006314C9"/>
    <w:rsid w:val="00631BBE"/>
    <w:rsid w:val="00631BE8"/>
    <w:rsid w:val="00631F03"/>
    <w:rsid w:val="00632587"/>
    <w:rsid w:val="006326E5"/>
    <w:rsid w:val="006326EF"/>
    <w:rsid w:val="00632E59"/>
    <w:rsid w:val="00632F41"/>
    <w:rsid w:val="00632F44"/>
    <w:rsid w:val="006332B8"/>
    <w:rsid w:val="00633457"/>
    <w:rsid w:val="006334DE"/>
    <w:rsid w:val="00633644"/>
    <w:rsid w:val="006339CE"/>
    <w:rsid w:val="00633CDA"/>
    <w:rsid w:val="00634084"/>
    <w:rsid w:val="00634199"/>
    <w:rsid w:val="0063428D"/>
    <w:rsid w:val="006343D2"/>
    <w:rsid w:val="006357FB"/>
    <w:rsid w:val="00635C61"/>
    <w:rsid w:val="0063613C"/>
    <w:rsid w:val="0063716E"/>
    <w:rsid w:val="00637375"/>
    <w:rsid w:val="006374BA"/>
    <w:rsid w:val="00637772"/>
    <w:rsid w:val="00637803"/>
    <w:rsid w:val="006400F3"/>
    <w:rsid w:val="00640789"/>
    <w:rsid w:val="00640ED6"/>
    <w:rsid w:val="00641003"/>
    <w:rsid w:val="00641206"/>
    <w:rsid w:val="00641914"/>
    <w:rsid w:val="00641E7D"/>
    <w:rsid w:val="0064237F"/>
    <w:rsid w:val="006424B0"/>
    <w:rsid w:val="0064297F"/>
    <w:rsid w:val="00643819"/>
    <w:rsid w:val="00643E5C"/>
    <w:rsid w:val="00644162"/>
    <w:rsid w:val="0064449B"/>
    <w:rsid w:val="0064476A"/>
    <w:rsid w:val="00644F49"/>
    <w:rsid w:val="006451A5"/>
    <w:rsid w:val="00645E7B"/>
    <w:rsid w:val="00645F35"/>
    <w:rsid w:val="00646490"/>
    <w:rsid w:val="006465A9"/>
    <w:rsid w:val="0064663B"/>
    <w:rsid w:val="00646ABB"/>
    <w:rsid w:val="006472D2"/>
    <w:rsid w:val="00647868"/>
    <w:rsid w:val="00650123"/>
    <w:rsid w:val="006501BC"/>
    <w:rsid w:val="0065026D"/>
    <w:rsid w:val="00650396"/>
    <w:rsid w:val="00650A0E"/>
    <w:rsid w:val="00650C53"/>
    <w:rsid w:val="006512FF"/>
    <w:rsid w:val="0065131A"/>
    <w:rsid w:val="00651874"/>
    <w:rsid w:val="00651976"/>
    <w:rsid w:val="00651CB9"/>
    <w:rsid w:val="006520A5"/>
    <w:rsid w:val="006526C1"/>
    <w:rsid w:val="0065289F"/>
    <w:rsid w:val="00652C93"/>
    <w:rsid w:val="00652F37"/>
    <w:rsid w:val="00653190"/>
    <w:rsid w:val="00653424"/>
    <w:rsid w:val="006535AD"/>
    <w:rsid w:val="00654813"/>
    <w:rsid w:val="0065543C"/>
    <w:rsid w:val="00656832"/>
    <w:rsid w:val="00656BED"/>
    <w:rsid w:val="00656FD3"/>
    <w:rsid w:val="006570FC"/>
    <w:rsid w:val="0065713C"/>
    <w:rsid w:val="0065765A"/>
    <w:rsid w:val="00657929"/>
    <w:rsid w:val="006579E6"/>
    <w:rsid w:val="00657A70"/>
    <w:rsid w:val="00660507"/>
    <w:rsid w:val="00660561"/>
    <w:rsid w:val="006606F5"/>
    <w:rsid w:val="0066097F"/>
    <w:rsid w:val="00660B87"/>
    <w:rsid w:val="00660DEE"/>
    <w:rsid w:val="00661E18"/>
    <w:rsid w:val="00662056"/>
    <w:rsid w:val="006626CC"/>
    <w:rsid w:val="00662F26"/>
    <w:rsid w:val="00662F2C"/>
    <w:rsid w:val="006631DE"/>
    <w:rsid w:val="0066340B"/>
    <w:rsid w:val="00663D9D"/>
    <w:rsid w:val="00663FE4"/>
    <w:rsid w:val="00664187"/>
    <w:rsid w:val="00664550"/>
    <w:rsid w:val="00664703"/>
    <w:rsid w:val="00664B15"/>
    <w:rsid w:val="00664C58"/>
    <w:rsid w:val="00664D9D"/>
    <w:rsid w:val="00664E5C"/>
    <w:rsid w:val="0066506E"/>
    <w:rsid w:val="00665347"/>
    <w:rsid w:val="006655D9"/>
    <w:rsid w:val="00665C37"/>
    <w:rsid w:val="00665D4D"/>
    <w:rsid w:val="00665E96"/>
    <w:rsid w:val="00666B8B"/>
    <w:rsid w:val="00667B85"/>
    <w:rsid w:val="00667F05"/>
    <w:rsid w:val="00670444"/>
    <w:rsid w:val="00670B03"/>
    <w:rsid w:val="00671C56"/>
    <w:rsid w:val="006721B9"/>
    <w:rsid w:val="0067273B"/>
    <w:rsid w:val="00672976"/>
    <w:rsid w:val="006729EC"/>
    <w:rsid w:val="00672F80"/>
    <w:rsid w:val="006737BF"/>
    <w:rsid w:val="006738E7"/>
    <w:rsid w:val="00673FE2"/>
    <w:rsid w:val="00674247"/>
    <w:rsid w:val="006742BB"/>
    <w:rsid w:val="00674766"/>
    <w:rsid w:val="0067478F"/>
    <w:rsid w:val="00674BD0"/>
    <w:rsid w:val="00674E4D"/>
    <w:rsid w:val="00674F8B"/>
    <w:rsid w:val="006753EE"/>
    <w:rsid w:val="0067587B"/>
    <w:rsid w:val="00675AF1"/>
    <w:rsid w:val="0067645A"/>
    <w:rsid w:val="00676D0F"/>
    <w:rsid w:val="00676DAC"/>
    <w:rsid w:val="00677FDD"/>
    <w:rsid w:val="006805C9"/>
    <w:rsid w:val="0068061C"/>
    <w:rsid w:val="00680E07"/>
    <w:rsid w:val="00681045"/>
    <w:rsid w:val="00681487"/>
    <w:rsid w:val="006817A4"/>
    <w:rsid w:val="00681949"/>
    <w:rsid w:val="00681A67"/>
    <w:rsid w:val="00681EAE"/>
    <w:rsid w:val="00682202"/>
    <w:rsid w:val="00682DF5"/>
    <w:rsid w:val="00683119"/>
    <w:rsid w:val="00683408"/>
    <w:rsid w:val="00683D7B"/>
    <w:rsid w:val="00684068"/>
    <w:rsid w:val="0068442A"/>
    <w:rsid w:val="00684952"/>
    <w:rsid w:val="00684B90"/>
    <w:rsid w:val="00685320"/>
    <w:rsid w:val="00685343"/>
    <w:rsid w:val="00685A40"/>
    <w:rsid w:val="00685DB1"/>
    <w:rsid w:val="00686085"/>
    <w:rsid w:val="006864C5"/>
    <w:rsid w:val="006872CD"/>
    <w:rsid w:val="006876FA"/>
    <w:rsid w:val="00687CF1"/>
    <w:rsid w:val="00690820"/>
    <w:rsid w:val="00690CD5"/>
    <w:rsid w:val="00690D59"/>
    <w:rsid w:val="006910E0"/>
    <w:rsid w:val="00691582"/>
    <w:rsid w:val="006919BB"/>
    <w:rsid w:val="00691B41"/>
    <w:rsid w:val="0069224F"/>
    <w:rsid w:val="00692A67"/>
    <w:rsid w:val="00692D14"/>
    <w:rsid w:val="00693715"/>
    <w:rsid w:val="00693A5A"/>
    <w:rsid w:val="006943D1"/>
    <w:rsid w:val="0069467B"/>
    <w:rsid w:val="00694738"/>
    <w:rsid w:val="00694C05"/>
    <w:rsid w:val="00695372"/>
    <w:rsid w:val="00695BD8"/>
    <w:rsid w:val="00695DCB"/>
    <w:rsid w:val="0069623E"/>
    <w:rsid w:val="00696CAD"/>
    <w:rsid w:val="00696ECF"/>
    <w:rsid w:val="006973FD"/>
    <w:rsid w:val="00697884"/>
    <w:rsid w:val="006A0730"/>
    <w:rsid w:val="006A0C1F"/>
    <w:rsid w:val="006A0F92"/>
    <w:rsid w:val="006A1098"/>
    <w:rsid w:val="006A2143"/>
    <w:rsid w:val="006A27A4"/>
    <w:rsid w:val="006A2B96"/>
    <w:rsid w:val="006A31FF"/>
    <w:rsid w:val="006A3216"/>
    <w:rsid w:val="006A3E41"/>
    <w:rsid w:val="006A4B5B"/>
    <w:rsid w:val="006A4CFF"/>
    <w:rsid w:val="006A5E28"/>
    <w:rsid w:val="006A6562"/>
    <w:rsid w:val="006A6A96"/>
    <w:rsid w:val="006A6DDC"/>
    <w:rsid w:val="006A6E17"/>
    <w:rsid w:val="006B065A"/>
    <w:rsid w:val="006B1535"/>
    <w:rsid w:val="006B1689"/>
    <w:rsid w:val="006B1F74"/>
    <w:rsid w:val="006B2163"/>
    <w:rsid w:val="006B277C"/>
    <w:rsid w:val="006B2FAC"/>
    <w:rsid w:val="006B315B"/>
    <w:rsid w:val="006B3405"/>
    <w:rsid w:val="006B36E3"/>
    <w:rsid w:val="006B3FDF"/>
    <w:rsid w:val="006B43E3"/>
    <w:rsid w:val="006B449F"/>
    <w:rsid w:val="006B54A5"/>
    <w:rsid w:val="006B571E"/>
    <w:rsid w:val="006B5B66"/>
    <w:rsid w:val="006B5DEF"/>
    <w:rsid w:val="006B6660"/>
    <w:rsid w:val="006B6BD7"/>
    <w:rsid w:val="006B70E1"/>
    <w:rsid w:val="006B71D5"/>
    <w:rsid w:val="006B72BC"/>
    <w:rsid w:val="006B75BA"/>
    <w:rsid w:val="006B75FE"/>
    <w:rsid w:val="006B78DA"/>
    <w:rsid w:val="006B7C8C"/>
    <w:rsid w:val="006B7FBA"/>
    <w:rsid w:val="006C0A86"/>
    <w:rsid w:val="006C0F27"/>
    <w:rsid w:val="006C1AF8"/>
    <w:rsid w:val="006C1DEA"/>
    <w:rsid w:val="006C1F9A"/>
    <w:rsid w:val="006C23E3"/>
    <w:rsid w:val="006C277F"/>
    <w:rsid w:val="006C2A64"/>
    <w:rsid w:val="006C2AE1"/>
    <w:rsid w:val="006C2C7B"/>
    <w:rsid w:val="006C34AC"/>
    <w:rsid w:val="006C3692"/>
    <w:rsid w:val="006C389F"/>
    <w:rsid w:val="006C421F"/>
    <w:rsid w:val="006C437F"/>
    <w:rsid w:val="006C499A"/>
    <w:rsid w:val="006C499D"/>
    <w:rsid w:val="006C5608"/>
    <w:rsid w:val="006C57A5"/>
    <w:rsid w:val="006C5AB2"/>
    <w:rsid w:val="006C5E65"/>
    <w:rsid w:val="006C6812"/>
    <w:rsid w:val="006C6B2B"/>
    <w:rsid w:val="006C758A"/>
    <w:rsid w:val="006D0022"/>
    <w:rsid w:val="006D0223"/>
    <w:rsid w:val="006D02C8"/>
    <w:rsid w:val="006D0B93"/>
    <w:rsid w:val="006D13FC"/>
    <w:rsid w:val="006D15C6"/>
    <w:rsid w:val="006D17F5"/>
    <w:rsid w:val="006D1B4A"/>
    <w:rsid w:val="006D31B0"/>
    <w:rsid w:val="006D3237"/>
    <w:rsid w:val="006D3A0C"/>
    <w:rsid w:val="006D3E2A"/>
    <w:rsid w:val="006D3E62"/>
    <w:rsid w:val="006D442E"/>
    <w:rsid w:val="006D44E4"/>
    <w:rsid w:val="006D490F"/>
    <w:rsid w:val="006D4D3C"/>
    <w:rsid w:val="006D51A1"/>
    <w:rsid w:val="006D61E1"/>
    <w:rsid w:val="006D642A"/>
    <w:rsid w:val="006D677D"/>
    <w:rsid w:val="006D71CA"/>
    <w:rsid w:val="006D7B0D"/>
    <w:rsid w:val="006E0210"/>
    <w:rsid w:val="006E069B"/>
    <w:rsid w:val="006E09EB"/>
    <w:rsid w:val="006E0A60"/>
    <w:rsid w:val="006E0F22"/>
    <w:rsid w:val="006E1C2A"/>
    <w:rsid w:val="006E1FC6"/>
    <w:rsid w:val="006E26F0"/>
    <w:rsid w:val="006E29FF"/>
    <w:rsid w:val="006E2E63"/>
    <w:rsid w:val="006E2F8D"/>
    <w:rsid w:val="006E34A4"/>
    <w:rsid w:val="006E3A51"/>
    <w:rsid w:val="006E46AC"/>
    <w:rsid w:val="006E4F5F"/>
    <w:rsid w:val="006E50DE"/>
    <w:rsid w:val="006E521F"/>
    <w:rsid w:val="006E5755"/>
    <w:rsid w:val="006E5AB7"/>
    <w:rsid w:val="006E5FCC"/>
    <w:rsid w:val="006E632F"/>
    <w:rsid w:val="006E6BF5"/>
    <w:rsid w:val="006E7104"/>
    <w:rsid w:val="006E7CC8"/>
    <w:rsid w:val="006E7EF4"/>
    <w:rsid w:val="006F0460"/>
    <w:rsid w:val="006F04F2"/>
    <w:rsid w:val="006F05B5"/>
    <w:rsid w:val="006F069F"/>
    <w:rsid w:val="006F079C"/>
    <w:rsid w:val="006F0958"/>
    <w:rsid w:val="006F11B7"/>
    <w:rsid w:val="006F13B9"/>
    <w:rsid w:val="006F14DF"/>
    <w:rsid w:val="006F1705"/>
    <w:rsid w:val="006F18E6"/>
    <w:rsid w:val="006F22E9"/>
    <w:rsid w:val="006F29DF"/>
    <w:rsid w:val="006F2CD9"/>
    <w:rsid w:val="006F34ED"/>
    <w:rsid w:val="006F38CE"/>
    <w:rsid w:val="006F390A"/>
    <w:rsid w:val="006F3D78"/>
    <w:rsid w:val="006F3EB0"/>
    <w:rsid w:val="006F416E"/>
    <w:rsid w:val="006F4732"/>
    <w:rsid w:val="006F509F"/>
    <w:rsid w:val="006F5384"/>
    <w:rsid w:val="006F56A4"/>
    <w:rsid w:val="006F5803"/>
    <w:rsid w:val="006F59AC"/>
    <w:rsid w:val="006F648C"/>
    <w:rsid w:val="006F68DE"/>
    <w:rsid w:val="006F6A24"/>
    <w:rsid w:val="006F7147"/>
    <w:rsid w:val="006F73BF"/>
    <w:rsid w:val="006F7827"/>
    <w:rsid w:val="006F79F9"/>
    <w:rsid w:val="006F7B3E"/>
    <w:rsid w:val="0070000A"/>
    <w:rsid w:val="00700032"/>
    <w:rsid w:val="007008B8"/>
    <w:rsid w:val="007010D2"/>
    <w:rsid w:val="0070124F"/>
    <w:rsid w:val="00701262"/>
    <w:rsid w:val="00701CBB"/>
    <w:rsid w:val="007020FC"/>
    <w:rsid w:val="007030E4"/>
    <w:rsid w:val="007032FD"/>
    <w:rsid w:val="007033A5"/>
    <w:rsid w:val="00703C30"/>
    <w:rsid w:val="00703C77"/>
    <w:rsid w:val="00704101"/>
    <w:rsid w:val="00704BFF"/>
    <w:rsid w:val="007054B5"/>
    <w:rsid w:val="00705653"/>
    <w:rsid w:val="00705A4E"/>
    <w:rsid w:val="00706578"/>
    <w:rsid w:val="00707750"/>
    <w:rsid w:val="007077B2"/>
    <w:rsid w:val="00707EE1"/>
    <w:rsid w:val="00710038"/>
    <w:rsid w:val="007100AF"/>
    <w:rsid w:val="00710AC1"/>
    <w:rsid w:val="00711889"/>
    <w:rsid w:val="00711E59"/>
    <w:rsid w:val="007120F8"/>
    <w:rsid w:val="0071260A"/>
    <w:rsid w:val="00713873"/>
    <w:rsid w:val="007138F7"/>
    <w:rsid w:val="00713D3B"/>
    <w:rsid w:val="0071419B"/>
    <w:rsid w:val="007143B6"/>
    <w:rsid w:val="00714DF5"/>
    <w:rsid w:val="007158A1"/>
    <w:rsid w:val="00715903"/>
    <w:rsid w:val="007166AB"/>
    <w:rsid w:val="00716A58"/>
    <w:rsid w:val="00716C4D"/>
    <w:rsid w:val="00716ECA"/>
    <w:rsid w:val="007179E8"/>
    <w:rsid w:val="00717B14"/>
    <w:rsid w:val="007204DB"/>
    <w:rsid w:val="007207BE"/>
    <w:rsid w:val="007207FF"/>
    <w:rsid w:val="00720967"/>
    <w:rsid w:val="00721614"/>
    <w:rsid w:val="00721622"/>
    <w:rsid w:val="0072210A"/>
    <w:rsid w:val="0072236B"/>
    <w:rsid w:val="0072266E"/>
    <w:rsid w:val="00722C00"/>
    <w:rsid w:val="00722D4C"/>
    <w:rsid w:val="00722D87"/>
    <w:rsid w:val="00723157"/>
    <w:rsid w:val="0072319A"/>
    <w:rsid w:val="00723668"/>
    <w:rsid w:val="00723694"/>
    <w:rsid w:val="00723A17"/>
    <w:rsid w:val="00723BD2"/>
    <w:rsid w:val="00723F16"/>
    <w:rsid w:val="007244C7"/>
    <w:rsid w:val="0072470B"/>
    <w:rsid w:val="007247FC"/>
    <w:rsid w:val="00724EAD"/>
    <w:rsid w:val="0072559E"/>
    <w:rsid w:val="007257A0"/>
    <w:rsid w:val="00725A50"/>
    <w:rsid w:val="00725ACC"/>
    <w:rsid w:val="00725F89"/>
    <w:rsid w:val="007264C0"/>
    <w:rsid w:val="0072681D"/>
    <w:rsid w:val="007269A2"/>
    <w:rsid w:val="00726B4B"/>
    <w:rsid w:val="00726C73"/>
    <w:rsid w:val="00726C9E"/>
    <w:rsid w:val="00726E89"/>
    <w:rsid w:val="007271B3"/>
    <w:rsid w:val="00727285"/>
    <w:rsid w:val="00727578"/>
    <w:rsid w:val="00727777"/>
    <w:rsid w:val="007303E1"/>
    <w:rsid w:val="00731308"/>
    <w:rsid w:val="00731B21"/>
    <w:rsid w:val="00731E71"/>
    <w:rsid w:val="007320B7"/>
    <w:rsid w:val="0073249C"/>
    <w:rsid w:val="00732536"/>
    <w:rsid w:val="00732AFD"/>
    <w:rsid w:val="00732BC6"/>
    <w:rsid w:val="007331A1"/>
    <w:rsid w:val="007333E3"/>
    <w:rsid w:val="00733A87"/>
    <w:rsid w:val="00733C9D"/>
    <w:rsid w:val="00733F23"/>
    <w:rsid w:val="007343B1"/>
    <w:rsid w:val="00734442"/>
    <w:rsid w:val="00734A17"/>
    <w:rsid w:val="00734AF0"/>
    <w:rsid w:val="007351BF"/>
    <w:rsid w:val="00735364"/>
    <w:rsid w:val="00735455"/>
    <w:rsid w:val="00735891"/>
    <w:rsid w:val="007359AC"/>
    <w:rsid w:val="00735D41"/>
    <w:rsid w:val="007365C1"/>
    <w:rsid w:val="00736713"/>
    <w:rsid w:val="00736AD4"/>
    <w:rsid w:val="007370E8"/>
    <w:rsid w:val="00737386"/>
    <w:rsid w:val="00737641"/>
    <w:rsid w:val="007376C7"/>
    <w:rsid w:val="00740AAD"/>
    <w:rsid w:val="00741210"/>
    <w:rsid w:val="007412A6"/>
    <w:rsid w:val="0074153F"/>
    <w:rsid w:val="00741551"/>
    <w:rsid w:val="007418C4"/>
    <w:rsid w:val="00741DD0"/>
    <w:rsid w:val="0074227E"/>
    <w:rsid w:val="0074249D"/>
    <w:rsid w:val="007425F8"/>
    <w:rsid w:val="007428E5"/>
    <w:rsid w:val="007429B4"/>
    <w:rsid w:val="00742C43"/>
    <w:rsid w:val="00742EA2"/>
    <w:rsid w:val="00742FC9"/>
    <w:rsid w:val="007432B9"/>
    <w:rsid w:val="007436C2"/>
    <w:rsid w:val="007438A0"/>
    <w:rsid w:val="00743FA6"/>
    <w:rsid w:val="007441B8"/>
    <w:rsid w:val="00744F13"/>
    <w:rsid w:val="007450CF"/>
    <w:rsid w:val="00745663"/>
    <w:rsid w:val="00745F64"/>
    <w:rsid w:val="0074645D"/>
    <w:rsid w:val="00746731"/>
    <w:rsid w:val="0074685F"/>
    <w:rsid w:val="00746EC9"/>
    <w:rsid w:val="0074725E"/>
    <w:rsid w:val="0074741B"/>
    <w:rsid w:val="007503F4"/>
    <w:rsid w:val="00750823"/>
    <w:rsid w:val="00750AB0"/>
    <w:rsid w:val="007523B8"/>
    <w:rsid w:val="0075255E"/>
    <w:rsid w:val="007525BF"/>
    <w:rsid w:val="00752A24"/>
    <w:rsid w:val="00752FA0"/>
    <w:rsid w:val="0075306E"/>
    <w:rsid w:val="007536DA"/>
    <w:rsid w:val="007539BA"/>
    <w:rsid w:val="00753A2E"/>
    <w:rsid w:val="00754387"/>
    <w:rsid w:val="0075452F"/>
    <w:rsid w:val="007548DB"/>
    <w:rsid w:val="007550BD"/>
    <w:rsid w:val="00755DB2"/>
    <w:rsid w:val="00755E13"/>
    <w:rsid w:val="00756453"/>
    <w:rsid w:val="00756A0C"/>
    <w:rsid w:val="00756B12"/>
    <w:rsid w:val="00756E85"/>
    <w:rsid w:val="00757291"/>
    <w:rsid w:val="007575FC"/>
    <w:rsid w:val="00757EB3"/>
    <w:rsid w:val="0076005C"/>
    <w:rsid w:val="007609AC"/>
    <w:rsid w:val="00760E9A"/>
    <w:rsid w:val="00761118"/>
    <w:rsid w:val="007611D4"/>
    <w:rsid w:val="007613B2"/>
    <w:rsid w:val="0076151A"/>
    <w:rsid w:val="007626C8"/>
    <w:rsid w:val="00762DAC"/>
    <w:rsid w:val="00763087"/>
    <w:rsid w:val="0076311B"/>
    <w:rsid w:val="00763D44"/>
    <w:rsid w:val="0076441B"/>
    <w:rsid w:val="007648B6"/>
    <w:rsid w:val="0076493C"/>
    <w:rsid w:val="00764D18"/>
    <w:rsid w:val="00764E15"/>
    <w:rsid w:val="00764EB4"/>
    <w:rsid w:val="007651EF"/>
    <w:rsid w:val="007652C7"/>
    <w:rsid w:val="00765662"/>
    <w:rsid w:val="00765901"/>
    <w:rsid w:val="00765A85"/>
    <w:rsid w:val="00765C20"/>
    <w:rsid w:val="00765FCF"/>
    <w:rsid w:val="00766C3D"/>
    <w:rsid w:val="00766C4A"/>
    <w:rsid w:val="00766F0C"/>
    <w:rsid w:val="00767A1F"/>
    <w:rsid w:val="00767F55"/>
    <w:rsid w:val="00770006"/>
    <w:rsid w:val="00770125"/>
    <w:rsid w:val="007702A7"/>
    <w:rsid w:val="00771169"/>
    <w:rsid w:val="0077140D"/>
    <w:rsid w:val="00771874"/>
    <w:rsid w:val="007718E2"/>
    <w:rsid w:val="00772D99"/>
    <w:rsid w:val="00772F0F"/>
    <w:rsid w:val="00773345"/>
    <w:rsid w:val="007734C4"/>
    <w:rsid w:val="00774412"/>
    <w:rsid w:val="00774841"/>
    <w:rsid w:val="00775052"/>
    <w:rsid w:val="00775C63"/>
    <w:rsid w:val="00776036"/>
    <w:rsid w:val="0077638F"/>
    <w:rsid w:val="00776645"/>
    <w:rsid w:val="007770CB"/>
    <w:rsid w:val="00777398"/>
    <w:rsid w:val="00777480"/>
    <w:rsid w:val="007776D1"/>
    <w:rsid w:val="00777A42"/>
    <w:rsid w:val="00777E86"/>
    <w:rsid w:val="007806F9"/>
    <w:rsid w:val="0078133A"/>
    <w:rsid w:val="00781747"/>
    <w:rsid w:val="00781790"/>
    <w:rsid w:val="00781DA3"/>
    <w:rsid w:val="00782EF5"/>
    <w:rsid w:val="007835CE"/>
    <w:rsid w:val="007836BE"/>
    <w:rsid w:val="00783E3D"/>
    <w:rsid w:val="00784EA4"/>
    <w:rsid w:val="00784F58"/>
    <w:rsid w:val="0078544A"/>
    <w:rsid w:val="007854C5"/>
    <w:rsid w:val="00785877"/>
    <w:rsid w:val="00785DC5"/>
    <w:rsid w:val="0078614D"/>
    <w:rsid w:val="00786B04"/>
    <w:rsid w:val="0078702E"/>
    <w:rsid w:val="00787564"/>
    <w:rsid w:val="0079033D"/>
    <w:rsid w:val="00790351"/>
    <w:rsid w:val="0079118F"/>
    <w:rsid w:val="007911A6"/>
    <w:rsid w:val="00791A4F"/>
    <w:rsid w:val="00791CD0"/>
    <w:rsid w:val="00791E83"/>
    <w:rsid w:val="007924A4"/>
    <w:rsid w:val="007924E9"/>
    <w:rsid w:val="007926DF"/>
    <w:rsid w:val="0079278D"/>
    <w:rsid w:val="0079333A"/>
    <w:rsid w:val="007937AC"/>
    <w:rsid w:val="00794231"/>
    <w:rsid w:val="007948D3"/>
    <w:rsid w:val="00794E69"/>
    <w:rsid w:val="007952C0"/>
    <w:rsid w:val="007956EE"/>
    <w:rsid w:val="00795960"/>
    <w:rsid w:val="00795DAD"/>
    <w:rsid w:val="00796286"/>
    <w:rsid w:val="00796CC5"/>
    <w:rsid w:val="00796EA3"/>
    <w:rsid w:val="007973CD"/>
    <w:rsid w:val="007976AC"/>
    <w:rsid w:val="00797ADE"/>
    <w:rsid w:val="00797D72"/>
    <w:rsid w:val="00797E84"/>
    <w:rsid w:val="007A01A6"/>
    <w:rsid w:val="007A01C3"/>
    <w:rsid w:val="007A0317"/>
    <w:rsid w:val="007A08CD"/>
    <w:rsid w:val="007A0993"/>
    <w:rsid w:val="007A0C87"/>
    <w:rsid w:val="007A0D65"/>
    <w:rsid w:val="007A0E3B"/>
    <w:rsid w:val="007A0FD9"/>
    <w:rsid w:val="007A1451"/>
    <w:rsid w:val="007A1A8C"/>
    <w:rsid w:val="007A1C5B"/>
    <w:rsid w:val="007A2376"/>
    <w:rsid w:val="007A2392"/>
    <w:rsid w:val="007A27B1"/>
    <w:rsid w:val="007A2C33"/>
    <w:rsid w:val="007A2EA8"/>
    <w:rsid w:val="007A351F"/>
    <w:rsid w:val="007A3814"/>
    <w:rsid w:val="007A3CF8"/>
    <w:rsid w:val="007A43CB"/>
    <w:rsid w:val="007A4773"/>
    <w:rsid w:val="007A479F"/>
    <w:rsid w:val="007A47D1"/>
    <w:rsid w:val="007A58FD"/>
    <w:rsid w:val="007A5C39"/>
    <w:rsid w:val="007A5C7D"/>
    <w:rsid w:val="007A6176"/>
    <w:rsid w:val="007A61FD"/>
    <w:rsid w:val="007A6661"/>
    <w:rsid w:val="007A6C2C"/>
    <w:rsid w:val="007A6E91"/>
    <w:rsid w:val="007A6EA0"/>
    <w:rsid w:val="007A72AC"/>
    <w:rsid w:val="007A7D47"/>
    <w:rsid w:val="007A7E1B"/>
    <w:rsid w:val="007B0520"/>
    <w:rsid w:val="007B07D7"/>
    <w:rsid w:val="007B0F00"/>
    <w:rsid w:val="007B11EA"/>
    <w:rsid w:val="007B1417"/>
    <w:rsid w:val="007B1709"/>
    <w:rsid w:val="007B2079"/>
    <w:rsid w:val="007B27C9"/>
    <w:rsid w:val="007B2FFF"/>
    <w:rsid w:val="007B3564"/>
    <w:rsid w:val="007B3DB1"/>
    <w:rsid w:val="007B4371"/>
    <w:rsid w:val="007B4928"/>
    <w:rsid w:val="007B4982"/>
    <w:rsid w:val="007B4C47"/>
    <w:rsid w:val="007B5048"/>
    <w:rsid w:val="007B5A2F"/>
    <w:rsid w:val="007B5A7C"/>
    <w:rsid w:val="007B5C6D"/>
    <w:rsid w:val="007B5CAD"/>
    <w:rsid w:val="007B61DE"/>
    <w:rsid w:val="007B6AF6"/>
    <w:rsid w:val="007B75F1"/>
    <w:rsid w:val="007C00B5"/>
    <w:rsid w:val="007C02F9"/>
    <w:rsid w:val="007C07E6"/>
    <w:rsid w:val="007C1CAA"/>
    <w:rsid w:val="007C1DBE"/>
    <w:rsid w:val="007C1F03"/>
    <w:rsid w:val="007C2167"/>
    <w:rsid w:val="007C2239"/>
    <w:rsid w:val="007C22AA"/>
    <w:rsid w:val="007C272B"/>
    <w:rsid w:val="007C2898"/>
    <w:rsid w:val="007C2A5A"/>
    <w:rsid w:val="007C2D27"/>
    <w:rsid w:val="007C2D8E"/>
    <w:rsid w:val="007C3299"/>
    <w:rsid w:val="007C36D8"/>
    <w:rsid w:val="007C39F2"/>
    <w:rsid w:val="007C3F43"/>
    <w:rsid w:val="007C4FAA"/>
    <w:rsid w:val="007C51B9"/>
    <w:rsid w:val="007C5287"/>
    <w:rsid w:val="007C5493"/>
    <w:rsid w:val="007C575F"/>
    <w:rsid w:val="007C606D"/>
    <w:rsid w:val="007C656F"/>
    <w:rsid w:val="007C6647"/>
    <w:rsid w:val="007C666C"/>
    <w:rsid w:val="007C6C9E"/>
    <w:rsid w:val="007C6E04"/>
    <w:rsid w:val="007C6F42"/>
    <w:rsid w:val="007C72E0"/>
    <w:rsid w:val="007C7956"/>
    <w:rsid w:val="007C7F34"/>
    <w:rsid w:val="007D03CE"/>
    <w:rsid w:val="007D05C4"/>
    <w:rsid w:val="007D0AC8"/>
    <w:rsid w:val="007D0F2E"/>
    <w:rsid w:val="007D141C"/>
    <w:rsid w:val="007D1584"/>
    <w:rsid w:val="007D15E1"/>
    <w:rsid w:val="007D1FA7"/>
    <w:rsid w:val="007D209A"/>
    <w:rsid w:val="007D3026"/>
    <w:rsid w:val="007D3259"/>
    <w:rsid w:val="007D3556"/>
    <w:rsid w:val="007D3879"/>
    <w:rsid w:val="007D38AD"/>
    <w:rsid w:val="007D38D0"/>
    <w:rsid w:val="007D39DF"/>
    <w:rsid w:val="007D3F66"/>
    <w:rsid w:val="007D4196"/>
    <w:rsid w:val="007D4292"/>
    <w:rsid w:val="007D43EF"/>
    <w:rsid w:val="007D456D"/>
    <w:rsid w:val="007D49F4"/>
    <w:rsid w:val="007D5654"/>
    <w:rsid w:val="007D5FAE"/>
    <w:rsid w:val="007D616E"/>
    <w:rsid w:val="007D6B65"/>
    <w:rsid w:val="007D7306"/>
    <w:rsid w:val="007D7373"/>
    <w:rsid w:val="007D7817"/>
    <w:rsid w:val="007D7839"/>
    <w:rsid w:val="007E03DE"/>
    <w:rsid w:val="007E071B"/>
    <w:rsid w:val="007E0831"/>
    <w:rsid w:val="007E0DF0"/>
    <w:rsid w:val="007E0F5B"/>
    <w:rsid w:val="007E1303"/>
    <w:rsid w:val="007E1A24"/>
    <w:rsid w:val="007E1D29"/>
    <w:rsid w:val="007E1DCD"/>
    <w:rsid w:val="007E1DF2"/>
    <w:rsid w:val="007E21BD"/>
    <w:rsid w:val="007E2260"/>
    <w:rsid w:val="007E23EE"/>
    <w:rsid w:val="007E3489"/>
    <w:rsid w:val="007E3554"/>
    <w:rsid w:val="007E35C5"/>
    <w:rsid w:val="007E495E"/>
    <w:rsid w:val="007E498A"/>
    <w:rsid w:val="007E4B96"/>
    <w:rsid w:val="007E4BD1"/>
    <w:rsid w:val="007E5752"/>
    <w:rsid w:val="007E6926"/>
    <w:rsid w:val="007E693B"/>
    <w:rsid w:val="007E6D94"/>
    <w:rsid w:val="007E71B4"/>
    <w:rsid w:val="007E7519"/>
    <w:rsid w:val="007E7787"/>
    <w:rsid w:val="007E7C94"/>
    <w:rsid w:val="007E7DFD"/>
    <w:rsid w:val="007F03AE"/>
    <w:rsid w:val="007F0697"/>
    <w:rsid w:val="007F0EC9"/>
    <w:rsid w:val="007F22AA"/>
    <w:rsid w:val="007F2533"/>
    <w:rsid w:val="007F25FE"/>
    <w:rsid w:val="007F2F64"/>
    <w:rsid w:val="007F3289"/>
    <w:rsid w:val="007F3AF8"/>
    <w:rsid w:val="007F3DAE"/>
    <w:rsid w:val="007F4100"/>
    <w:rsid w:val="007F410C"/>
    <w:rsid w:val="007F4CEE"/>
    <w:rsid w:val="007F51D5"/>
    <w:rsid w:val="007F5275"/>
    <w:rsid w:val="007F5D5A"/>
    <w:rsid w:val="007F6162"/>
    <w:rsid w:val="007F6B06"/>
    <w:rsid w:val="007F6C6A"/>
    <w:rsid w:val="007F6F4F"/>
    <w:rsid w:val="007F7533"/>
    <w:rsid w:val="007F7D0A"/>
    <w:rsid w:val="008003DE"/>
    <w:rsid w:val="008006AA"/>
    <w:rsid w:val="008010FF"/>
    <w:rsid w:val="008012D5"/>
    <w:rsid w:val="00801AB1"/>
    <w:rsid w:val="00801E0D"/>
    <w:rsid w:val="00801EA9"/>
    <w:rsid w:val="00802814"/>
    <w:rsid w:val="008029EA"/>
    <w:rsid w:val="00803C9B"/>
    <w:rsid w:val="00803D8A"/>
    <w:rsid w:val="00804144"/>
    <w:rsid w:val="00804559"/>
    <w:rsid w:val="008050D6"/>
    <w:rsid w:val="008050FC"/>
    <w:rsid w:val="00805538"/>
    <w:rsid w:val="008055FF"/>
    <w:rsid w:val="00806193"/>
    <w:rsid w:val="00806233"/>
    <w:rsid w:val="00806424"/>
    <w:rsid w:val="0080666C"/>
    <w:rsid w:val="00806AD3"/>
    <w:rsid w:val="00807292"/>
    <w:rsid w:val="008072CE"/>
    <w:rsid w:val="00807C82"/>
    <w:rsid w:val="00807F72"/>
    <w:rsid w:val="008104AE"/>
    <w:rsid w:val="008104C3"/>
    <w:rsid w:val="00810B5B"/>
    <w:rsid w:val="008116DD"/>
    <w:rsid w:val="00811B56"/>
    <w:rsid w:val="008122C4"/>
    <w:rsid w:val="0081263C"/>
    <w:rsid w:val="0081296C"/>
    <w:rsid w:val="00812A93"/>
    <w:rsid w:val="00812D69"/>
    <w:rsid w:val="0081334A"/>
    <w:rsid w:val="00813A11"/>
    <w:rsid w:val="00813DBA"/>
    <w:rsid w:val="00814C78"/>
    <w:rsid w:val="00815191"/>
    <w:rsid w:val="00815274"/>
    <w:rsid w:val="00815394"/>
    <w:rsid w:val="008153E6"/>
    <w:rsid w:val="008153F0"/>
    <w:rsid w:val="00815C2B"/>
    <w:rsid w:val="00815C88"/>
    <w:rsid w:val="00816560"/>
    <w:rsid w:val="00816DF2"/>
    <w:rsid w:val="00817979"/>
    <w:rsid w:val="00817A0F"/>
    <w:rsid w:val="00817E70"/>
    <w:rsid w:val="00820DE0"/>
    <w:rsid w:val="00821038"/>
    <w:rsid w:val="00821487"/>
    <w:rsid w:val="008222FB"/>
    <w:rsid w:val="0082235E"/>
    <w:rsid w:val="008230EC"/>
    <w:rsid w:val="00823490"/>
    <w:rsid w:val="00823614"/>
    <w:rsid w:val="00823908"/>
    <w:rsid w:val="00823948"/>
    <w:rsid w:val="00823DF7"/>
    <w:rsid w:val="00823F26"/>
    <w:rsid w:val="0082456E"/>
    <w:rsid w:val="00824940"/>
    <w:rsid w:val="00825064"/>
    <w:rsid w:val="0082541F"/>
    <w:rsid w:val="00826417"/>
    <w:rsid w:val="008269C8"/>
    <w:rsid w:val="00826E63"/>
    <w:rsid w:val="00826FD1"/>
    <w:rsid w:val="008271C2"/>
    <w:rsid w:val="008276C2"/>
    <w:rsid w:val="00827CE1"/>
    <w:rsid w:val="00827FFE"/>
    <w:rsid w:val="008300A9"/>
    <w:rsid w:val="008302E1"/>
    <w:rsid w:val="008304B0"/>
    <w:rsid w:val="00830BEE"/>
    <w:rsid w:val="0083143F"/>
    <w:rsid w:val="00831725"/>
    <w:rsid w:val="00831BCE"/>
    <w:rsid w:val="00831CC2"/>
    <w:rsid w:val="00831FE0"/>
    <w:rsid w:val="0083239A"/>
    <w:rsid w:val="008336F4"/>
    <w:rsid w:val="00833D3A"/>
    <w:rsid w:val="0083434B"/>
    <w:rsid w:val="00834478"/>
    <w:rsid w:val="00834CD4"/>
    <w:rsid w:val="008352E7"/>
    <w:rsid w:val="00837602"/>
    <w:rsid w:val="00837866"/>
    <w:rsid w:val="00837B51"/>
    <w:rsid w:val="008402B0"/>
    <w:rsid w:val="008403D9"/>
    <w:rsid w:val="008405F3"/>
    <w:rsid w:val="00840A24"/>
    <w:rsid w:val="00840D01"/>
    <w:rsid w:val="00840E9D"/>
    <w:rsid w:val="0084106F"/>
    <w:rsid w:val="00841973"/>
    <w:rsid w:val="00841EFD"/>
    <w:rsid w:val="00842684"/>
    <w:rsid w:val="00842799"/>
    <w:rsid w:val="00842C48"/>
    <w:rsid w:val="008430A1"/>
    <w:rsid w:val="00843357"/>
    <w:rsid w:val="00843B67"/>
    <w:rsid w:val="00843F86"/>
    <w:rsid w:val="008443A5"/>
    <w:rsid w:val="00844AFF"/>
    <w:rsid w:val="00844C09"/>
    <w:rsid w:val="00844C62"/>
    <w:rsid w:val="00844F1F"/>
    <w:rsid w:val="00844FAF"/>
    <w:rsid w:val="008453CE"/>
    <w:rsid w:val="008455E0"/>
    <w:rsid w:val="00845B0B"/>
    <w:rsid w:val="008462F2"/>
    <w:rsid w:val="008469ED"/>
    <w:rsid w:val="00846F98"/>
    <w:rsid w:val="008475F4"/>
    <w:rsid w:val="00847FAD"/>
    <w:rsid w:val="0085004E"/>
    <w:rsid w:val="008505B4"/>
    <w:rsid w:val="00850638"/>
    <w:rsid w:val="00850914"/>
    <w:rsid w:val="00850929"/>
    <w:rsid w:val="0085112F"/>
    <w:rsid w:val="00851485"/>
    <w:rsid w:val="008515A4"/>
    <w:rsid w:val="00851771"/>
    <w:rsid w:val="00851C0C"/>
    <w:rsid w:val="00851C10"/>
    <w:rsid w:val="00852E9D"/>
    <w:rsid w:val="008533F5"/>
    <w:rsid w:val="008535B7"/>
    <w:rsid w:val="00854248"/>
    <w:rsid w:val="008543E7"/>
    <w:rsid w:val="00854669"/>
    <w:rsid w:val="008548C2"/>
    <w:rsid w:val="008549A6"/>
    <w:rsid w:val="00854BBE"/>
    <w:rsid w:val="00854E4B"/>
    <w:rsid w:val="00855165"/>
    <w:rsid w:val="008551CC"/>
    <w:rsid w:val="00855813"/>
    <w:rsid w:val="008558BE"/>
    <w:rsid w:val="00855DCD"/>
    <w:rsid w:val="008561D7"/>
    <w:rsid w:val="00856598"/>
    <w:rsid w:val="00856A4B"/>
    <w:rsid w:val="00856C32"/>
    <w:rsid w:val="00856F3D"/>
    <w:rsid w:val="00856FA6"/>
    <w:rsid w:val="00857858"/>
    <w:rsid w:val="00860224"/>
    <w:rsid w:val="008609B5"/>
    <w:rsid w:val="00860CE7"/>
    <w:rsid w:val="00860D50"/>
    <w:rsid w:val="00860ECB"/>
    <w:rsid w:val="0086148D"/>
    <w:rsid w:val="00861F42"/>
    <w:rsid w:val="008621D6"/>
    <w:rsid w:val="00862251"/>
    <w:rsid w:val="00862643"/>
    <w:rsid w:val="00863003"/>
    <w:rsid w:val="00863378"/>
    <w:rsid w:val="008634CA"/>
    <w:rsid w:val="00863C92"/>
    <w:rsid w:val="00863C9B"/>
    <w:rsid w:val="00863DD9"/>
    <w:rsid w:val="008640AA"/>
    <w:rsid w:val="00864A5F"/>
    <w:rsid w:val="00865658"/>
    <w:rsid w:val="00866455"/>
    <w:rsid w:val="0086778E"/>
    <w:rsid w:val="00867E2D"/>
    <w:rsid w:val="00870C1B"/>
    <w:rsid w:val="0087127A"/>
    <w:rsid w:val="00871786"/>
    <w:rsid w:val="00872491"/>
    <w:rsid w:val="00872632"/>
    <w:rsid w:val="00872ECC"/>
    <w:rsid w:val="008730EA"/>
    <w:rsid w:val="00873106"/>
    <w:rsid w:val="00873AEA"/>
    <w:rsid w:val="00874C22"/>
    <w:rsid w:val="00875814"/>
    <w:rsid w:val="00875B23"/>
    <w:rsid w:val="00876521"/>
    <w:rsid w:val="00876A27"/>
    <w:rsid w:val="00876E72"/>
    <w:rsid w:val="008771E4"/>
    <w:rsid w:val="008773B8"/>
    <w:rsid w:val="00877453"/>
    <w:rsid w:val="008805EE"/>
    <w:rsid w:val="0088072E"/>
    <w:rsid w:val="00880B0F"/>
    <w:rsid w:val="00881591"/>
    <w:rsid w:val="00881C4A"/>
    <w:rsid w:val="0088258C"/>
    <w:rsid w:val="008828FF"/>
    <w:rsid w:val="00882BBB"/>
    <w:rsid w:val="00882E5B"/>
    <w:rsid w:val="0088318A"/>
    <w:rsid w:val="00883222"/>
    <w:rsid w:val="00883918"/>
    <w:rsid w:val="0088414B"/>
    <w:rsid w:val="00884C0E"/>
    <w:rsid w:val="00884ECA"/>
    <w:rsid w:val="008852F0"/>
    <w:rsid w:val="00885AD6"/>
    <w:rsid w:val="00885C83"/>
    <w:rsid w:val="00885D92"/>
    <w:rsid w:val="00886C20"/>
    <w:rsid w:val="00886FDD"/>
    <w:rsid w:val="00887223"/>
    <w:rsid w:val="00887748"/>
    <w:rsid w:val="00887A46"/>
    <w:rsid w:val="008905A6"/>
    <w:rsid w:val="008906FB"/>
    <w:rsid w:val="00890750"/>
    <w:rsid w:val="008908C6"/>
    <w:rsid w:val="00890C1B"/>
    <w:rsid w:val="00891770"/>
    <w:rsid w:val="0089192C"/>
    <w:rsid w:val="00891A28"/>
    <w:rsid w:val="00891F82"/>
    <w:rsid w:val="008922CC"/>
    <w:rsid w:val="0089281C"/>
    <w:rsid w:val="00893778"/>
    <w:rsid w:val="008937ED"/>
    <w:rsid w:val="00893996"/>
    <w:rsid w:val="00893F0D"/>
    <w:rsid w:val="00894C60"/>
    <w:rsid w:val="00894DE2"/>
    <w:rsid w:val="00894F31"/>
    <w:rsid w:val="00895579"/>
    <w:rsid w:val="008956BA"/>
    <w:rsid w:val="00895D92"/>
    <w:rsid w:val="00896280"/>
    <w:rsid w:val="00896784"/>
    <w:rsid w:val="0089732D"/>
    <w:rsid w:val="008A029E"/>
    <w:rsid w:val="008A03E5"/>
    <w:rsid w:val="008A071B"/>
    <w:rsid w:val="008A0AB9"/>
    <w:rsid w:val="008A118C"/>
    <w:rsid w:val="008A1CA7"/>
    <w:rsid w:val="008A223C"/>
    <w:rsid w:val="008A2311"/>
    <w:rsid w:val="008A26F5"/>
    <w:rsid w:val="008A2BB8"/>
    <w:rsid w:val="008A31B4"/>
    <w:rsid w:val="008A3777"/>
    <w:rsid w:val="008A4406"/>
    <w:rsid w:val="008A4417"/>
    <w:rsid w:val="008A49BA"/>
    <w:rsid w:val="008A5556"/>
    <w:rsid w:val="008A562B"/>
    <w:rsid w:val="008A593F"/>
    <w:rsid w:val="008A59C4"/>
    <w:rsid w:val="008A59F4"/>
    <w:rsid w:val="008A5F5F"/>
    <w:rsid w:val="008A6599"/>
    <w:rsid w:val="008A6C11"/>
    <w:rsid w:val="008A6DE7"/>
    <w:rsid w:val="008A6F2F"/>
    <w:rsid w:val="008A7DD8"/>
    <w:rsid w:val="008B1275"/>
    <w:rsid w:val="008B17B6"/>
    <w:rsid w:val="008B1DF2"/>
    <w:rsid w:val="008B1E71"/>
    <w:rsid w:val="008B1F81"/>
    <w:rsid w:val="008B21D8"/>
    <w:rsid w:val="008B2732"/>
    <w:rsid w:val="008B2F4C"/>
    <w:rsid w:val="008B3176"/>
    <w:rsid w:val="008B3246"/>
    <w:rsid w:val="008B32FA"/>
    <w:rsid w:val="008B3A24"/>
    <w:rsid w:val="008B3E71"/>
    <w:rsid w:val="008B4034"/>
    <w:rsid w:val="008B4161"/>
    <w:rsid w:val="008B4465"/>
    <w:rsid w:val="008B473E"/>
    <w:rsid w:val="008B4AC5"/>
    <w:rsid w:val="008B4C2C"/>
    <w:rsid w:val="008B507A"/>
    <w:rsid w:val="008B5463"/>
    <w:rsid w:val="008B59E9"/>
    <w:rsid w:val="008B5A89"/>
    <w:rsid w:val="008B5B7F"/>
    <w:rsid w:val="008B5CFF"/>
    <w:rsid w:val="008B6521"/>
    <w:rsid w:val="008B6643"/>
    <w:rsid w:val="008B68F7"/>
    <w:rsid w:val="008B69F8"/>
    <w:rsid w:val="008B6CDD"/>
    <w:rsid w:val="008B7843"/>
    <w:rsid w:val="008B7C18"/>
    <w:rsid w:val="008B7EFD"/>
    <w:rsid w:val="008C03F8"/>
    <w:rsid w:val="008C06A5"/>
    <w:rsid w:val="008C0762"/>
    <w:rsid w:val="008C137B"/>
    <w:rsid w:val="008C14F5"/>
    <w:rsid w:val="008C177A"/>
    <w:rsid w:val="008C2107"/>
    <w:rsid w:val="008C2157"/>
    <w:rsid w:val="008C23A2"/>
    <w:rsid w:val="008C266E"/>
    <w:rsid w:val="008C26F5"/>
    <w:rsid w:val="008C314B"/>
    <w:rsid w:val="008C322F"/>
    <w:rsid w:val="008C394E"/>
    <w:rsid w:val="008C3CA6"/>
    <w:rsid w:val="008C4178"/>
    <w:rsid w:val="008C49E4"/>
    <w:rsid w:val="008C4DDA"/>
    <w:rsid w:val="008C55D2"/>
    <w:rsid w:val="008C56C3"/>
    <w:rsid w:val="008C5A92"/>
    <w:rsid w:val="008C6ADD"/>
    <w:rsid w:val="008C6DFD"/>
    <w:rsid w:val="008D0579"/>
    <w:rsid w:val="008D09B9"/>
    <w:rsid w:val="008D1438"/>
    <w:rsid w:val="008D2263"/>
    <w:rsid w:val="008D2380"/>
    <w:rsid w:val="008D24FF"/>
    <w:rsid w:val="008D2663"/>
    <w:rsid w:val="008D2853"/>
    <w:rsid w:val="008D3E61"/>
    <w:rsid w:val="008D401B"/>
    <w:rsid w:val="008D451F"/>
    <w:rsid w:val="008D46ED"/>
    <w:rsid w:val="008D5416"/>
    <w:rsid w:val="008D5482"/>
    <w:rsid w:val="008D566A"/>
    <w:rsid w:val="008D57C1"/>
    <w:rsid w:val="008D5A05"/>
    <w:rsid w:val="008D5C02"/>
    <w:rsid w:val="008D5F21"/>
    <w:rsid w:val="008D64C4"/>
    <w:rsid w:val="008D6BD3"/>
    <w:rsid w:val="008D6C12"/>
    <w:rsid w:val="008D6C43"/>
    <w:rsid w:val="008D6EC4"/>
    <w:rsid w:val="008D7106"/>
    <w:rsid w:val="008D7160"/>
    <w:rsid w:val="008D71CC"/>
    <w:rsid w:val="008D76A0"/>
    <w:rsid w:val="008D79FE"/>
    <w:rsid w:val="008D7B34"/>
    <w:rsid w:val="008D7B8A"/>
    <w:rsid w:val="008D7D6D"/>
    <w:rsid w:val="008E0382"/>
    <w:rsid w:val="008E047D"/>
    <w:rsid w:val="008E0CFA"/>
    <w:rsid w:val="008E10A9"/>
    <w:rsid w:val="008E12A8"/>
    <w:rsid w:val="008E177E"/>
    <w:rsid w:val="008E19AA"/>
    <w:rsid w:val="008E1A45"/>
    <w:rsid w:val="008E2316"/>
    <w:rsid w:val="008E2722"/>
    <w:rsid w:val="008E2B65"/>
    <w:rsid w:val="008E2F6B"/>
    <w:rsid w:val="008E3BCC"/>
    <w:rsid w:val="008E431F"/>
    <w:rsid w:val="008E43E6"/>
    <w:rsid w:val="008E4462"/>
    <w:rsid w:val="008E47B3"/>
    <w:rsid w:val="008E47D4"/>
    <w:rsid w:val="008E48FC"/>
    <w:rsid w:val="008E4A81"/>
    <w:rsid w:val="008E51AD"/>
    <w:rsid w:val="008E5713"/>
    <w:rsid w:val="008E57DB"/>
    <w:rsid w:val="008E5BD6"/>
    <w:rsid w:val="008E64F1"/>
    <w:rsid w:val="008E6630"/>
    <w:rsid w:val="008E66CA"/>
    <w:rsid w:val="008E71E4"/>
    <w:rsid w:val="008E746E"/>
    <w:rsid w:val="008E75E9"/>
    <w:rsid w:val="008E7A5B"/>
    <w:rsid w:val="008E7BF5"/>
    <w:rsid w:val="008E7DA8"/>
    <w:rsid w:val="008F0537"/>
    <w:rsid w:val="008F05A7"/>
    <w:rsid w:val="008F0643"/>
    <w:rsid w:val="008F07D4"/>
    <w:rsid w:val="008F11BC"/>
    <w:rsid w:val="008F11F3"/>
    <w:rsid w:val="008F1836"/>
    <w:rsid w:val="008F1988"/>
    <w:rsid w:val="008F1D95"/>
    <w:rsid w:val="008F2E80"/>
    <w:rsid w:val="008F2FAE"/>
    <w:rsid w:val="008F3191"/>
    <w:rsid w:val="008F3263"/>
    <w:rsid w:val="008F3325"/>
    <w:rsid w:val="008F33AD"/>
    <w:rsid w:val="008F33E6"/>
    <w:rsid w:val="008F3B59"/>
    <w:rsid w:val="008F3B9C"/>
    <w:rsid w:val="008F3DC8"/>
    <w:rsid w:val="008F43C6"/>
    <w:rsid w:val="008F4555"/>
    <w:rsid w:val="008F56D6"/>
    <w:rsid w:val="008F5AF7"/>
    <w:rsid w:val="008F6135"/>
    <w:rsid w:val="008F6307"/>
    <w:rsid w:val="008F6621"/>
    <w:rsid w:val="008F6D74"/>
    <w:rsid w:val="008F7CAB"/>
    <w:rsid w:val="008F7D79"/>
    <w:rsid w:val="0090044D"/>
    <w:rsid w:val="00900703"/>
    <w:rsid w:val="009011F6"/>
    <w:rsid w:val="00901BF9"/>
    <w:rsid w:val="00901E2B"/>
    <w:rsid w:val="00902313"/>
    <w:rsid w:val="0090237F"/>
    <w:rsid w:val="00902453"/>
    <w:rsid w:val="009024AC"/>
    <w:rsid w:val="0090252A"/>
    <w:rsid w:val="00902E3E"/>
    <w:rsid w:val="009030D9"/>
    <w:rsid w:val="009035C7"/>
    <w:rsid w:val="00903813"/>
    <w:rsid w:val="00903DAF"/>
    <w:rsid w:val="0090447C"/>
    <w:rsid w:val="00904862"/>
    <w:rsid w:val="00904E62"/>
    <w:rsid w:val="00905105"/>
    <w:rsid w:val="0090555D"/>
    <w:rsid w:val="0090583D"/>
    <w:rsid w:val="00905D55"/>
    <w:rsid w:val="0090606B"/>
    <w:rsid w:val="0090615C"/>
    <w:rsid w:val="009063D7"/>
    <w:rsid w:val="00906496"/>
    <w:rsid w:val="00906992"/>
    <w:rsid w:val="009069EA"/>
    <w:rsid w:val="00906AF8"/>
    <w:rsid w:val="009076FA"/>
    <w:rsid w:val="00907B45"/>
    <w:rsid w:val="00907B85"/>
    <w:rsid w:val="009102ED"/>
    <w:rsid w:val="0091045B"/>
    <w:rsid w:val="00910E50"/>
    <w:rsid w:val="009114AE"/>
    <w:rsid w:val="0091163A"/>
    <w:rsid w:val="00911A79"/>
    <w:rsid w:val="00911E30"/>
    <w:rsid w:val="00912003"/>
    <w:rsid w:val="0091205D"/>
    <w:rsid w:val="00913A81"/>
    <w:rsid w:val="00913CF0"/>
    <w:rsid w:val="00913D3B"/>
    <w:rsid w:val="0091402E"/>
    <w:rsid w:val="009149DE"/>
    <w:rsid w:val="00915428"/>
    <w:rsid w:val="00915780"/>
    <w:rsid w:val="00915C14"/>
    <w:rsid w:val="00915CC9"/>
    <w:rsid w:val="009165BE"/>
    <w:rsid w:val="00916893"/>
    <w:rsid w:val="00917234"/>
    <w:rsid w:val="0091756B"/>
    <w:rsid w:val="009176F5"/>
    <w:rsid w:val="009179A3"/>
    <w:rsid w:val="00917EC8"/>
    <w:rsid w:val="00920168"/>
    <w:rsid w:val="009203DC"/>
    <w:rsid w:val="00920625"/>
    <w:rsid w:val="009212AB"/>
    <w:rsid w:val="009218A5"/>
    <w:rsid w:val="009225DB"/>
    <w:rsid w:val="00922868"/>
    <w:rsid w:val="00922E3A"/>
    <w:rsid w:val="00922F90"/>
    <w:rsid w:val="009230D3"/>
    <w:rsid w:val="00923238"/>
    <w:rsid w:val="009232F7"/>
    <w:rsid w:val="0092330B"/>
    <w:rsid w:val="0092349E"/>
    <w:rsid w:val="00923567"/>
    <w:rsid w:val="009238F3"/>
    <w:rsid w:val="009241FE"/>
    <w:rsid w:val="0092489F"/>
    <w:rsid w:val="00925312"/>
    <w:rsid w:val="0092549E"/>
    <w:rsid w:val="00925FE1"/>
    <w:rsid w:val="00926A3B"/>
    <w:rsid w:val="009272D8"/>
    <w:rsid w:val="009274F2"/>
    <w:rsid w:val="0092757B"/>
    <w:rsid w:val="0092774D"/>
    <w:rsid w:val="009277AB"/>
    <w:rsid w:val="009302ED"/>
    <w:rsid w:val="0093038F"/>
    <w:rsid w:val="009310CD"/>
    <w:rsid w:val="009315EC"/>
    <w:rsid w:val="00931A16"/>
    <w:rsid w:val="00931C06"/>
    <w:rsid w:val="0093218A"/>
    <w:rsid w:val="00932A66"/>
    <w:rsid w:val="009332C7"/>
    <w:rsid w:val="009334A6"/>
    <w:rsid w:val="00933B3B"/>
    <w:rsid w:val="00934593"/>
    <w:rsid w:val="00934B58"/>
    <w:rsid w:val="00934CAC"/>
    <w:rsid w:val="0093581C"/>
    <w:rsid w:val="00935863"/>
    <w:rsid w:val="00935873"/>
    <w:rsid w:val="00936085"/>
    <w:rsid w:val="00936304"/>
    <w:rsid w:val="00936D20"/>
    <w:rsid w:val="009377E6"/>
    <w:rsid w:val="0093781B"/>
    <w:rsid w:val="00940ECD"/>
    <w:rsid w:val="009416F6"/>
    <w:rsid w:val="00941798"/>
    <w:rsid w:val="0094199C"/>
    <w:rsid w:val="009426D8"/>
    <w:rsid w:val="00942F35"/>
    <w:rsid w:val="00943491"/>
    <w:rsid w:val="009437E1"/>
    <w:rsid w:val="00943A05"/>
    <w:rsid w:val="00943A8D"/>
    <w:rsid w:val="00943AB0"/>
    <w:rsid w:val="00943B01"/>
    <w:rsid w:val="009441A8"/>
    <w:rsid w:val="009442AB"/>
    <w:rsid w:val="00944A06"/>
    <w:rsid w:val="00945308"/>
    <w:rsid w:val="00945E56"/>
    <w:rsid w:val="00946316"/>
    <w:rsid w:val="00946470"/>
    <w:rsid w:val="00946529"/>
    <w:rsid w:val="00946A84"/>
    <w:rsid w:val="00946F59"/>
    <w:rsid w:val="009479AF"/>
    <w:rsid w:val="00947B61"/>
    <w:rsid w:val="00947DDB"/>
    <w:rsid w:val="00947F2A"/>
    <w:rsid w:val="00950A03"/>
    <w:rsid w:val="00950D6E"/>
    <w:rsid w:val="009512C0"/>
    <w:rsid w:val="00951B2A"/>
    <w:rsid w:val="00952597"/>
    <w:rsid w:val="009530B2"/>
    <w:rsid w:val="009531D7"/>
    <w:rsid w:val="009538A3"/>
    <w:rsid w:val="00953E2E"/>
    <w:rsid w:val="00953F4C"/>
    <w:rsid w:val="0095481F"/>
    <w:rsid w:val="00954892"/>
    <w:rsid w:val="00954D77"/>
    <w:rsid w:val="00955715"/>
    <w:rsid w:val="00955942"/>
    <w:rsid w:val="00955DDF"/>
    <w:rsid w:val="009570D3"/>
    <w:rsid w:val="0095754E"/>
    <w:rsid w:val="00957F70"/>
    <w:rsid w:val="00960298"/>
    <w:rsid w:val="0096077B"/>
    <w:rsid w:val="009609E2"/>
    <w:rsid w:val="00960B03"/>
    <w:rsid w:val="00960B9C"/>
    <w:rsid w:val="00961B37"/>
    <w:rsid w:val="00961CAE"/>
    <w:rsid w:val="009626F4"/>
    <w:rsid w:val="00962759"/>
    <w:rsid w:val="00962AA3"/>
    <w:rsid w:val="00962D1B"/>
    <w:rsid w:val="00962F1D"/>
    <w:rsid w:val="00963675"/>
    <w:rsid w:val="009636E4"/>
    <w:rsid w:val="00964057"/>
    <w:rsid w:val="00964D0A"/>
    <w:rsid w:val="009653C1"/>
    <w:rsid w:val="0096542A"/>
    <w:rsid w:val="00965490"/>
    <w:rsid w:val="00965E54"/>
    <w:rsid w:val="0096694D"/>
    <w:rsid w:val="00966E6D"/>
    <w:rsid w:val="009673C7"/>
    <w:rsid w:val="00967569"/>
    <w:rsid w:val="00967780"/>
    <w:rsid w:val="009678CB"/>
    <w:rsid w:val="009679F5"/>
    <w:rsid w:val="00967AFB"/>
    <w:rsid w:val="00970B8E"/>
    <w:rsid w:val="00970CE8"/>
    <w:rsid w:val="00970D59"/>
    <w:rsid w:val="0097113A"/>
    <w:rsid w:val="0097238C"/>
    <w:rsid w:val="009726D2"/>
    <w:rsid w:val="00972752"/>
    <w:rsid w:val="00972CEF"/>
    <w:rsid w:val="009735FF"/>
    <w:rsid w:val="00973FC7"/>
    <w:rsid w:val="00974111"/>
    <w:rsid w:val="009741A8"/>
    <w:rsid w:val="00974225"/>
    <w:rsid w:val="009742F4"/>
    <w:rsid w:val="00974349"/>
    <w:rsid w:val="00974848"/>
    <w:rsid w:val="00974BAA"/>
    <w:rsid w:val="00975171"/>
    <w:rsid w:val="009753A2"/>
    <w:rsid w:val="009758BB"/>
    <w:rsid w:val="00975D1A"/>
    <w:rsid w:val="00975EAA"/>
    <w:rsid w:val="00976D09"/>
    <w:rsid w:val="00977570"/>
    <w:rsid w:val="00977ADC"/>
    <w:rsid w:val="00977DA3"/>
    <w:rsid w:val="00977E88"/>
    <w:rsid w:val="0098014F"/>
    <w:rsid w:val="00980C22"/>
    <w:rsid w:val="00981CA1"/>
    <w:rsid w:val="00982132"/>
    <w:rsid w:val="009828D5"/>
    <w:rsid w:val="00982A34"/>
    <w:rsid w:val="00982CF2"/>
    <w:rsid w:val="00982EC9"/>
    <w:rsid w:val="00983913"/>
    <w:rsid w:val="00983FC4"/>
    <w:rsid w:val="00984068"/>
    <w:rsid w:val="00984359"/>
    <w:rsid w:val="0098451C"/>
    <w:rsid w:val="00984EC1"/>
    <w:rsid w:val="00984F15"/>
    <w:rsid w:val="0098506E"/>
    <w:rsid w:val="0098513A"/>
    <w:rsid w:val="00985156"/>
    <w:rsid w:val="00985241"/>
    <w:rsid w:val="0098550F"/>
    <w:rsid w:val="00985C11"/>
    <w:rsid w:val="00986472"/>
    <w:rsid w:val="0098664B"/>
    <w:rsid w:val="00986A2A"/>
    <w:rsid w:val="00986D97"/>
    <w:rsid w:val="00986E74"/>
    <w:rsid w:val="0098740F"/>
    <w:rsid w:val="00987735"/>
    <w:rsid w:val="0099009E"/>
    <w:rsid w:val="009906D2"/>
    <w:rsid w:val="00990825"/>
    <w:rsid w:val="00990E25"/>
    <w:rsid w:val="009917B4"/>
    <w:rsid w:val="009917B9"/>
    <w:rsid w:val="00991D68"/>
    <w:rsid w:val="00993301"/>
    <w:rsid w:val="009941CC"/>
    <w:rsid w:val="00994767"/>
    <w:rsid w:val="009948C8"/>
    <w:rsid w:val="00994B29"/>
    <w:rsid w:val="00994D7F"/>
    <w:rsid w:val="009954B4"/>
    <w:rsid w:val="00995D58"/>
    <w:rsid w:val="00996E24"/>
    <w:rsid w:val="00997A66"/>
    <w:rsid w:val="009A037C"/>
    <w:rsid w:val="009A046B"/>
    <w:rsid w:val="009A047D"/>
    <w:rsid w:val="009A05CF"/>
    <w:rsid w:val="009A0610"/>
    <w:rsid w:val="009A0AAA"/>
    <w:rsid w:val="009A0F84"/>
    <w:rsid w:val="009A115F"/>
    <w:rsid w:val="009A12C7"/>
    <w:rsid w:val="009A14BA"/>
    <w:rsid w:val="009A199D"/>
    <w:rsid w:val="009A1F6F"/>
    <w:rsid w:val="009A1FF2"/>
    <w:rsid w:val="009A247D"/>
    <w:rsid w:val="009A261A"/>
    <w:rsid w:val="009A2A26"/>
    <w:rsid w:val="009A34CD"/>
    <w:rsid w:val="009A3AAF"/>
    <w:rsid w:val="009A400F"/>
    <w:rsid w:val="009A4A88"/>
    <w:rsid w:val="009A4C9E"/>
    <w:rsid w:val="009A4D38"/>
    <w:rsid w:val="009A4F60"/>
    <w:rsid w:val="009A5866"/>
    <w:rsid w:val="009A5955"/>
    <w:rsid w:val="009A5ED1"/>
    <w:rsid w:val="009A70D2"/>
    <w:rsid w:val="009A71DA"/>
    <w:rsid w:val="009A7320"/>
    <w:rsid w:val="009A7593"/>
    <w:rsid w:val="009A77C2"/>
    <w:rsid w:val="009A7804"/>
    <w:rsid w:val="009A79A5"/>
    <w:rsid w:val="009A7B94"/>
    <w:rsid w:val="009B0483"/>
    <w:rsid w:val="009B0794"/>
    <w:rsid w:val="009B09C2"/>
    <w:rsid w:val="009B0AB1"/>
    <w:rsid w:val="009B0B8E"/>
    <w:rsid w:val="009B12B8"/>
    <w:rsid w:val="009B15C1"/>
    <w:rsid w:val="009B2F75"/>
    <w:rsid w:val="009B3068"/>
    <w:rsid w:val="009B30AF"/>
    <w:rsid w:val="009B34E0"/>
    <w:rsid w:val="009B3563"/>
    <w:rsid w:val="009B37A7"/>
    <w:rsid w:val="009B3B35"/>
    <w:rsid w:val="009B3E1C"/>
    <w:rsid w:val="009B4604"/>
    <w:rsid w:val="009B474B"/>
    <w:rsid w:val="009B4D23"/>
    <w:rsid w:val="009B512C"/>
    <w:rsid w:val="009B52AE"/>
    <w:rsid w:val="009B5F5C"/>
    <w:rsid w:val="009B68F8"/>
    <w:rsid w:val="009B7751"/>
    <w:rsid w:val="009B77BD"/>
    <w:rsid w:val="009B77FD"/>
    <w:rsid w:val="009C011C"/>
    <w:rsid w:val="009C012D"/>
    <w:rsid w:val="009C0445"/>
    <w:rsid w:val="009C11AB"/>
    <w:rsid w:val="009C1733"/>
    <w:rsid w:val="009C191B"/>
    <w:rsid w:val="009C1C03"/>
    <w:rsid w:val="009C1C8D"/>
    <w:rsid w:val="009C2216"/>
    <w:rsid w:val="009C291C"/>
    <w:rsid w:val="009C2AB6"/>
    <w:rsid w:val="009C2C3A"/>
    <w:rsid w:val="009C3E02"/>
    <w:rsid w:val="009C42C0"/>
    <w:rsid w:val="009C4576"/>
    <w:rsid w:val="009C4E0E"/>
    <w:rsid w:val="009C50CD"/>
    <w:rsid w:val="009C513B"/>
    <w:rsid w:val="009C57A3"/>
    <w:rsid w:val="009C5AA2"/>
    <w:rsid w:val="009C6780"/>
    <w:rsid w:val="009C6B5D"/>
    <w:rsid w:val="009C6CDC"/>
    <w:rsid w:val="009C6E17"/>
    <w:rsid w:val="009C7922"/>
    <w:rsid w:val="009C7BBB"/>
    <w:rsid w:val="009C7DF0"/>
    <w:rsid w:val="009D02C1"/>
    <w:rsid w:val="009D0578"/>
    <w:rsid w:val="009D062B"/>
    <w:rsid w:val="009D0B68"/>
    <w:rsid w:val="009D0D0D"/>
    <w:rsid w:val="009D1079"/>
    <w:rsid w:val="009D1334"/>
    <w:rsid w:val="009D17D6"/>
    <w:rsid w:val="009D1CBD"/>
    <w:rsid w:val="009D22D5"/>
    <w:rsid w:val="009D29C3"/>
    <w:rsid w:val="009D389C"/>
    <w:rsid w:val="009D390D"/>
    <w:rsid w:val="009D47FF"/>
    <w:rsid w:val="009D49B8"/>
    <w:rsid w:val="009D5450"/>
    <w:rsid w:val="009D56D6"/>
    <w:rsid w:val="009D56F0"/>
    <w:rsid w:val="009D57E3"/>
    <w:rsid w:val="009D6422"/>
    <w:rsid w:val="009D6C25"/>
    <w:rsid w:val="009D6DA3"/>
    <w:rsid w:val="009D714C"/>
    <w:rsid w:val="009D7782"/>
    <w:rsid w:val="009D7783"/>
    <w:rsid w:val="009D7DCE"/>
    <w:rsid w:val="009D7EF9"/>
    <w:rsid w:val="009E076F"/>
    <w:rsid w:val="009E079C"/>
    <w:rsid w:val="009E0CC8"/>
    <w:rsid w:val="009E10F8"/>
    <w:rsid w:val="009E115A"/>
    <w:rsid w:val="009E1EAB"/>
    <w:rsid w:val="009E218B"/>
    <w:rsid w:val="009E2190"/>
    <w:rsid w:val="009E22A2"/>
    <w:rsid w:val="009E2381"/>
    <w:rsid w:val="009E25DC"/>
    <w:rsid w:val="009E2617"/>
    <w:rsid w:val="009E368B"/>
    <w:rsid w:val="009E3C71"/>
    <w:rsid w:val="009E411B"/>
    <w:rsid w:val="009E593B"/>
    <w:rsid w:val="009E59B6"/>
    <w:rsid w:val="009E5A73"/>
    <w:rsid w:val="009E5CFE"/>
    <w:rsid w:val="009E64A7"/>
    <w:rsid w:val="009E64F6"/>
    <w:rsid w:val="009E66D5"/>
    <w:rsid w:val="009E69C3"/>
    <w:rsid w:val="009E6CD4"/>
    <w:rsid w:val="009E6D8A"/>
    <w:rsid w:val="009E6F52"/>
    <w:rsid w:val="009E71F7"/>
    <w:rsid w:val="009E7285"/>
    <w:rsid w:val="009E7C92"/>
    <w:rsid w:val="009E7E35"/>
    <w:rsid w:val="009E7FB0"/>
    <w:rsid w:val="009F01F4"/>
    <w:rsid w:val="009F0487"/>
    <w:rsid w:val="009F0FF4"/>
    <w:rsid w:val="009F10D0"/>
    <w:rsid w:val="009F13A9"/>
    <w:rsid w:val="009F1692"/>
    <w:rsid w:val="009F1A7E"/>
    <w:rsid w:val="009F1F90"/>
    <w:rsid w:val="009F202F"/>
    <w:rsid w:val="009F3C36"/>
    <w:rsid w:val="009F3F7A"/>
    <w:rsid w:val="009F4B58"/>
    <w:rsid w:val="009F4EE0"/>
    <w:rsid w:val="009F4FD3"/>
    <w:rsid w:val="009F5270"/>
    <w:rsid w:val="009F55F7"/>
    <w:rsid w:val="009F582E"/>
    <w:rsid w:val="009F5875"/>
    <w:rsid w:val="009F707F"/>
    <w:rsid w:val="009F7462"/>
    <w:rsid w:val="009F7B0F"/>
    <w:rsid w:val="009F7B95"/>
    <w:rsid w:val="00A003EF"/>
    <w:rsid w:val="00A008A7"/>
    <w:rsid w:val="00A008D6"/>
    <w:rsid w:val="00A00A8D"/>
    <w:rsid w:val="00A00AE3"/>
    <w:rsid w:val="00A00EF6"/>
    <w:rsid w:val="00A01057"/>
    <w:rsid w:val="00A015A8"/>
    <w:rsid w:val="00A0270B"/>
    <w:rsid w:val="00A02A4D"/>
    <w:rsid w:val="00A02BD6"/>
    <w:rsid w:val="00A02EB8"/>
    <w:rsid w:val="00A031BF"/>
    <w:rsid w:val="00A0375F"/>
    <w:rsid w:val="00A037F1"/>
    <w:rsid w:val="00A03ECA"/>
    <w:rsid w:val="00A0408D"/>
    <w:rsid w:val="00A0427F"/>
    <w:rsid w:val="00A04925"/>
    <w:rsid w:val="00A04968"/>
    <w:rsid w:val="00A04E0B"/>
    <w:rsid w:val="00A05045"/>
    <w:rsid w:val="00A05203"/>
    <w:rsid w:val="00A05358"/>
    <w:rsid w:val="00A05681"/>
    <w:rsid w:val="00A06226"/>
    <w:rsid w:val="00A062EB"/>
    <w:rsid w:val="00A06455"/>
    <w:rsid w:val="00A066A9"/>
    <w:rsid w:val="00A06C75"/>
    <w:rsid w:val="00A1021C"/>
    <w:rsid w:val="00A106C4"/>
    <w:rsid w:val="00A109FB"/>
    <w:rsid w:val="00A10E10"/>
    <w:rsid w:val="00A112E1"/>
    <w:rsid w:val="00A11395"/>
    <w:rsid w:val="00A113A5"/>
    <w:rsid w:val="00A1159E"/>
    <w:rsid w:val="00A117E8"/>
    <w:rsid w:val="00A11A41"/>
    <w:rsid w:val="00A122CB"/>
    <w:rsid w:val="00A123B0"/>
    <w:rsid w:val="00A12B9C"/>
    <w:rsid w:val="00A12FD2"/>
    <w:rsid w:val="00A1393A"/>
    <w:rsid w:val="00A13C5C"/>
    <w:rsid w:val="00A13D46"/>
    <w:rsid w:val="00A1459A"/>
    <w:rsid w:val="00A14B73"/>
    <w:rsid w:val="00A150D7"/>
    <w:rsid w:val="00A1587D"/>
    <w:rsid w:val="00A15AAB"/>
    <w:rsid w:val="00A161D0"/>
    <w:rsid w:val="00A1644A"/>
    <w:rsid w:val="00A1686E"/>
    <w:rsid w:val="00A173C6"/>
    <w:rsid w:val="00A20520"/>
    <w:rsid w:val="00A20776"/>
    <w:rsid w:val="00A20C17"/>
    <w:rsid w:val="00A213FD"/>
    <w:rsid w:val="00A214D6"/>
    <w:rsid w:val="00A215DE"/>
    <w:rsid w:val="00A21AB9"/>
    <w:rsid w:val="00A21EFC"/>
    <w:rsid w:val="00A220B0"/>
    <w:rsid w:val="00A22340"/>
    <w:rsid w:val="00A2242B"/>
    <w:rsid w:val="00A22AF4"/>
    <w:rsid w:val="00A2301B"/>
    <w:rsid w:val="00A231CB"/>
    <w:rsid w:val="00A23ADB"/>
    <w:rsid w:val="00A23C1F"/>
    <w:rsid w:val="00A23CC4"/>
    <w:rsid w:val="00A23F08"/>
    <w:rsid w:val="00A24048"/>
    <w:rsid w:val="00A2410B"/>
    <w:rsid w:val="00A241A8"/>
    <w:rsid w:val="00A2431B"/>
    <w:rsid w:val="00A24484"/>
    <w:rsid w:val="00A2462F"/>
    <w:rsid w:val="00A24C71"/>
    <w:rsid w:val="00A24DAE"/>
    <w:rsid w:val="00A24E22"/>
    <w:rsid w:val="00A2504B"/>
    <w:rsid w:val="00A2539A"/>
    <w:rsid w:val="00A25480"/>
    <w:rsid w:val="00A257F3"/>
    <w:rsid w:val="00A25B5B"/>
    <w:rsid w:val="00A25C85"/>
    <w:rsid w:val="00A25E65"/>
    <w:rsid w:val="00A2754C"/>
    <w:rsid w:val="00A27BD4"/>
    <w:rsid w:val="00A27D12"/>
    <w:rsid w:val="00A27D27"/>
    <w:rsid w:val="00A307BF"/>
    <w:rsid w:val="00A30BD5"/>
    <w:rsid w:val="00A30E9C"/>
    <w:rsid w:val="00A31227"/>
    <w:rsid w:val="00A312EA"/>
    <w:rsid w:val="00A318AC"/>
    <w:rsid w:val="00A31996"/>
    <w:rsid w:val="00A32070"/>
    <w:rsid w:val="00A32157"/>
    <w:rsid w:val="00A327DF"/>
    <w:rsid w:val="00A32863"/>
    <w:rsid w:val="00A32B3D"/>
    <w:rsid w:val="00A332C0"/>
    <w:rsid w:val="00A3395D"/>
    <w:rsid w:val="00A33A10"/>
    <w:rsid w:val="00A33E3E"/>
    <w:rsid w:val="00A33F67"/>
    <w:rsid w:val="00A34461"/>
    <w:rsid w:val="00A34627"/>
    <w:rsid w:val="00A355AA"/>
    <w:rsid w:val="00A35E77"/>
    <w:rsid w:val="00A35F13"/>
    <w:rsid w:val="00A36260"/>
    <w:rsid w:val="00A365FF"/>
    <w:rsid w:val="00A3663D"/>
    <w:rsid w:val="00A36F5A"/>
    <w:rsid w:val="00A37751"/>
    <w:rsid w:val="00A40040"/>
    <w:rsid w:val="00A40793"/>
    <w:rsid w:val="00A40904"/>
    <w:rsid w:val="00A40974"/>
    <w:rsid w:val="00A40B64"/>
    <w:rsid w:val="00A40BFB"/>
    <w:rsid w:val="00A40FBA"/>
    <w:rsid w:val="00A41425"/>
    <w:rsid w:val="00A41BBE"/>
    <w:rsid w:val="00A42008"/>
    <w:rsid w:val="00A422EF"/>
    <w:rsid w:val="00A43126"/>
    <w:rsid w:val="00A432CA"/>
    <w:rsid w:val="00A4348C"/>
    <w:rsid w:val="00A434E0"/>
    <w:rsid w:val="00A436EE"/>
    <w:rsid w:val="00A43FE2"/>
    <w:rsid w:val="00A456B8"/>
    <w:rsid w:val="00A45CBB"/>
    <w:rsid w:val="00A4601A"/>
    <w:rsid w:val="00A4602D"/>
    <w:rsid w:val="00A4624B"/>
    <w:rsid w:val="00A4650B"/>
    <w:rsid w:val="00A465EB"/>
    <w:rsid w:val="00A46824"/>
    <w:rsid w:val="00A47147"/>
    <w:rsid w:val="00A47316"/>
    <w:rsid w:val="00A474B2"/>
    <w:rsid w:val="00A47839"/>
    <w:rsid w:val="00A47C77"/>
    <w:rsid w:val="00A47F04"/>
    <w:rsid w:val="00A47F8D"/>
    <w:rsid w:val="00A50292"/>
    <w:rsid w:val="00A5047F"/>
    <w:rsid w:val="00A504B0"/>
    <w:rsid w:val="00A505B3"/>
    <w:rsid w:val="00A509EC"/>
    <w:rsid w:val="00A51477"/>
    <w:rsid w:val="00A516F3"/>
    <w:rsid w:val="00A51925"/>
    <w:rsid w:val="00A51ABD"/>
    <w:rsid w:val="00A51C03"/>
    <w:rsid w:val="00A51D0E"/>
    <w:rsid w:val="00A522DF"/>
    <w:rsid w:val="00A52401"/>
    <w:rsid w:val="00A52486"/>
    <w:rsid w:val="00A52525"/>
    <w:rsid w:val="00A52FC8"/>
    <w:rsid w:val="00A538B7"/>
    <w:rsid w:val="00A538D6"/>
    <w:rsid w:val="00A53C49"/>
    <w:rsid w:val="00A54685"/>
    <w:rsid w:val="00A5500A"/>
    <w:rsid w:val="00A55CF3"/>
    <w:rsid w:val="00A56A4D"/>
    <w:rsid w:val="00A56F0B"/>
    <w:rsid w:val="00A5740F"/>
    <w:rsid w:val="00A57580"/>
    <w:rsid w:val="00A575B2"/>
    <w:rsid w:val="00A57CD0"/>
    <w:rsid w:val="00A60050"/>
    <w:rsid w:val="00A607B3"/>
    <w:rsid w:val="00A612F8"/>
    <w:rsid w:val="00A61C0A"/>
    <w:rsid w:val="00A62334"/>
    <w:rsid w:val="00A62724"/>
    <w:rsid w:val="00A62E1D"/>
    <w:rsid w:val="00A63289"/>
    <w:rsid w:val="00A6447C"/>
    <w:rsid w:val="00A64702"/>
    <w:rsid w:val="00A65B2F"/>
    <w:rsid w:val="00A66012"/>
    <w:rsid w:val="00A66177"/>
    <w:rsid w:val="00A667AE"/>
    <w:rsid w:val="00A66872"/>
    <w:rsid w:val="00A668C2"/>
    <w:rsid w:val="00A669CB"/>
    <w:rsid w:val="00A66AE1"/>
    <w:rsid w:val="00A678DC"/>
    <w:rsid w:val="00A67F0D"/>
    <w:rsid w:val="00A700AF"/>
    <w:rsid w:val="00A701A7"/>
    <w:rsid w:val="00A70604"/>
    <w:rsid w:val="00A706FD"/>
    <w:rsid w:val="00A70EDF"/>
    <w:rsid w:val="00A71390"/>
    <w:rsid w:val="00A7167A"/>
    <w:rsid w:val="00A71A14"/>
    <w:rsid w:val="00A71CF0"/>
    <w:rsid w:val="00A71F4B"/>
    <w:rsid w:val="00A721DF"/>
    <w:rsid w:val="00A725CA"/>
    <w:rsid w:val="00A72999"/>
    <w:rsid w:val="00A729C5"/>
    <w:rsid w:val="00A72D65"/>
    <w:rsid w:val="00A7320E"/>
    <w:rsid w:val="00A7347C"/>
    <w:rsid w:val="00A736AA"/>
    <w:rsid w:val="00A737F5"/>
    <w:rsid w:val="00A739DB"/>
    <w:rsid w:val="00A73A16"/>
    <w:rsid w:val="00A73A3A"/>
    <w:rsid w:val="00A73E56"/>
    <w:rsid w:val="00A74150"/>
    <w:rsid w:val="00A74382"/>
    <w:rsid w:val="00A74857"/>
    <w:rsid w:val="00A7495C"/>
    <w:rsid w:val="00A74BDA"/>
    <w:rsid w:val="00A74F43"/>
    <w:rsid w:val="00A7579E"/>
    <w:rsid w:val="00A75883"/>
    <w:rsid w:val="00A75A4F"/>
    <w:rsid w:val="00A76A20"/>
    <w:rsid w:val="00A76A2C"/>
    <w:rsid w:val="00A76E94"/>
    <w:rsid w:val="00A77403"/>
    <w:rsid w:val="00A777BA"/>
    <w:rsid w:val="00A777D8"/>
    <w:rsid w:val="00A77B24"/>
    <w:rsid w:val="00A77B74"/>
    <w:rsid w:val="00A77F9B"/>
    <w:rsid w:val="00A8041A"/>
    <w:rsid w:val="00A807D6"/>
    <w:rsid w:val="00A81D8E"/>
    <w:rsid w:val="00A8204C"/>
    <w:rsid w:val="00A82187"/>
    <w:rsid w:val="00A823BB"/>
    <w:rsid w:val="00A827C7"/>
    <w:rsid w:val="00A828F4"/>
    <w:rsid w:val="00A82FA8"/>
    <w:rsid w:val="00A83623"/>
    <w:rsid w:val="00A83697"/>
    <w:rsid w:val="00A83F89"/>
    <w:rsid w:val="00A84082"/>
    <w:rsid w:val="00A84285"/>
    <w:rsid w:val="00A84F75"/>
    <w:rsid w:val="00A855C3"/>
    <w:rsid w:val="00A85C36"/>
    <w:rsid w:val="00A86157"/>
    <w:rsid w:val="00A86242"/>
    <w:rsid w:val="00A865A8"/>
    <w:rsid w:val="00A86ABE"/>
    <w:rsid w:val="00A86BF1"/>
    <w:rsid w:val="00A871DC"/>
    <w:rsid w:val="00A8726A"/>
    <w:rsid w:val="00A87B1F"/>
    <w:rsid w:val="00A9032D"/>
    <w:rsid w:val="00A904AF"/>
    <w:rsid w:val="00A9051F"/>
    <w:rsid w:val="00A9130A"/>
    <w:rsid w:val="00A914D0"/>
    <w:rsid w:val="00A91F80"/>
    <w:rsid w:val="00A926BC"/>
    <w:rsid w:val="00A92997"/>
    <w:rsid w:val="00A92E69"/>
    <w:rsid w:val="00A92EBF"/>
    <w:rsid w:val="00A93CBF"/>
    <w:rsid w:val="00A93F61"/>
    <w:rsid w:val="00A941EE"/>
    <w:rsid w:val="00A94362"/>
    <w:rsid w:val="00A94587"/>
    <w:rsid w:val="00A94F16"/>
    <w:rsid w:val="00A953A4"/>
    <w:rsid w:val="00A9557A"/>
    <w:rsid w:val="00A95ED1"/>
    <w:rsid w:val="00A95F20"/>
    <w:rsid w:val="00A96010"/>
    <w:rsid w:val="00A9607C"/>
    <w:rsid w:val="00A960FA"/>
    <w:rsid w:val="00A9622D"/>
    <w:rsid w:val="00A96265"/>
    <w:rsid w:val="00A964B3"/>
    <w:rsid w:val="00A9669E"/>
    <w:rsid w:val="00A967DB"/>
    <w:rsid w:val="00A96E56"/>
    <w:rsid w:val="00A97184"/>
    <w:rsid w:val="00A97855"/>
    <w:rsid w:val="00A97C5D"/>
    <w:rsid w:val="00A97C94"/>
    <w:rsid w:val="00A97DF5"/>
    <w:rsid w:val="00AA1492"/>
    <w:rsid w:val="00AA1568"/>
    <w:rsid w:val="00AA216D"/>
    <w:rsid w:val="00AA251B"/>
    <w:rsid w:val="00AA283B"/>
    <w:rsid w:val="00AA2F50"/>
    <w:rsid w:val="00AA3372"/>
    <w:rsid w:val="00AA349A"/>
    <w:rsid w:val="00AA3B1E"/>
    <w:rsid w:val="00AA429D"/>
    <w:rsid w:val="00AA4E5A"/>
    <w:rsid w:val="00AA5020"/>
    <w:rsid w:val="00AA56B7"/>
    <w:rsid w:val="00AA59A5"/>
    <w:rsid w:val="00AA5F67"/>
    <w:rsid w:val="00AA60EE"/>
    <w:rsid w:val="00AA6638"/>
    <w:rsid w:val="00AA68BC"/>
    <w:rsid w:val="00AA6CE6"/>
    <w:rsid w:val="00AA71B7"/>
    <w:rsid w:val="00AA7C67"/>
    <w:rsid w:val="00AA7E14"/>
    <w:rsid w:val="00AB0289"/>
    <w:rsid w:val="00AB0F89"/>
    <w:rsid w:val="00AB171E"/>
    <w:rsid w:val="00AB18C0"/>
    <w:rsid w:val="00AB1F64"/>
    <w:rsid w:val="00AB239C"/>
    <w:rsid w:val="00AB3228"/>
    <w:rsid w:val="00AB329A"/>
    <w:rsid w:val="00AB329E"/>
    <w:rsid w:val="00AB349F"/>
    <w:rsid w:val="00AB3517"/>
    <w:rsid w:val="00AB3B61"/>
    <w:rsid w:val="00AB47F5"/>
    <w:rsid w:val="00AB49E6"/>
    <w:rsid w:val="00AB4F35"/>
    <w:rsid w:val="00AB5028"/>
    <w:rsid w:val="00AB5AA6"/>
    <w:rsid w:val="00AB621E"/>
    <w:rsid w:val="00AB6644"/>
    <w:rsid w:val="00AB6B69"/>
    <w:rsid w:val="00AB6C1E"/>
    <w:rsid w:val="00AB6E18"/>
    <w:rsid w:val="00AB71F6"/>
    <w:rsid w:val="00AB7896"/>
    <w:rsid w:val="00AB7EAF"/>
    <w:rsid w:val="00AC03AD"/>
    <w:rsid w:val="00AC0FAD"/>
    <w:rsid w:val="00AC1711"/>
    <w:rsid w:val="00AC1AF5"/>
    <w:rsid w:val="00AC27C1"/>
    <w:rsid w:val="00AC2829"/>
    <w:rsid w:val="00AC2A62"/>
    <w:rsid w:val="00AC2B17"/>
    <w:rsid w:val="00AC2B39"/>
    <w:rsid w:val="00AC2D1F"/>
    <w:rsid w:val="00AC2F0F"/>
    <w:rsid w:val="00AC3462"/>
    <w:rsid w:val="00AC35ED"/>
    <w:rsid w:val="00AC38E7"/>
    <w:rsid w:val="00AC42BB"/>
    <w:rsid w:val="00AC4553"/>
    <w:rsid w:val="00AC4E3C"/>
    <w:rsid w:val="00AC4FE8"/>
    <w:rsid w:val="00AC506F"/>
    <w:rsid w:val="00AC5211"/>
    <w:rsid w:val="00AC56F8"/>
    <w:rsid w:val="00AC58D3"/>
    <w:rsid w:val="00AC5CF2"/>
    <w:rsid w:val="00AC5F06"/>
    <w:rsid w:val="00AC6784"/>
    <w:rsid w:val="00AC6A25"/>
    <w:rsid w:val="00AC710C"/>
    <w:rsid w:val="00AC7933"/>
    <w:rsid w:val="00AC7FFB"/>
    <w:rsid w:val="00AD0C23"/>
    <w:rsid w:val="00AD0C43"/>
    <w:rsid w:val="00AD1041"/>
    <w:rsid w:val="00AD1093"/>
    <w:rsid w:val="00AD196D"/>
    <w:rsid w:val="00AD1B2A"/>
    <w:rsid w:val="00AD1B70"/>
    <w:rsid w:val="00AD1C05"/>
    <w:rsid w:val="00AD1DF8"/>
    <w:rsid w:val="00AD233A"/>
    <w:rsid w:val="00AD28D2"/>
    <w:rsid w:val="00AD29D8"/>
    <w:rsid w:val="00AD349F"/>
    <w:rsid w:val="00AD36C0"/>
    <w:rsid w:val="00AD3DAD"/>
    <w:rsid w:val="00AD3DBA"/>
    <w:rsid w:val="00AD3EC1"/>
    <w:rsid w:val="00AD4836"/>
    <w:rsid w:val="00AD4EE9"/>
    <w:rsid w:val="00AD50FA"/>
    <w:rsid w:val="00AD5BE1"/>
    <w:rsid w:val="00AD647B"/>
    <w:rsid w:val="00AD65C5"/>
    <w:rsid w:val="00AD6A47"/>
    <w:rsid w:val="00AD6F13"/>
    <w:rsid w:val="00AD72E7"/>
    <w:rsid w:val="00AD731D"/>
    <w:rsid w:val="00AD735A"/>
    <w:rsid w:val="00AE0A7D"/>
    <w:rsid w:val="00AE14F7"/>
    <w:rsid w:val="00AE16D4"/>
    <w:rsid w:val="00AE1845"/>
    <w:rsid w:val="00AE1F29"/>
    <w:rsid w:val="00AE2FF9"/>
    <w:rsid w:val="00AE33FC"/>
    <w:rsid w:val="00AE3CC0"/>
    <w:rsid w:val="00AE3F53"/>
    <w:rsid w:val="00AE4252"/>
    <w:rsid w:val="00AE486B"/>
    <w:rsid w:val="00AE5293"/>
    <w:rsid w:val="00AE5632"/>
    <w:rsid w:val="00AE5E6A"/>
    <w:rsid w:val="00AE6158"/>
    <w:rsid w:val="00AE636D"/>
    <w:rsid w:val="00AE6468"/>
    <w:rsid w:val="00AE6626"/>
    <w:rsid w:val="00AE6804"/>
    <w:rsid w:val="00AE693E"/>
    <w:rsid w:val="00AE7A95"/>
    <w:rsid w:val="00AE7BE4"/>
    <w:rsid w:val="00AE7CFE"/>
    <w:rsid w:val="00AE7D06"/>
    <w:rsid w:val="00AF0F63"/>
    <w:rsid w:val="00AF188A"/>
    <w:rsid w:val="00AF1F58"/>
    <w:rsid w:val="00AF2388"/>
    <w:rsid w:val="00AF33D3"/>
    <w:rsid w:val="00AF3AF9"/>
    <w:rsid w:val="00AF476B"/>
    <w:rsid w:val="00AF4F22"/>
    <w:rsid w:val="00AF519F"/>
    <w:rsid w:val="00AF5316"/>
    <w:rsid w:val="00AF5620"/>
    <w:rsid w:val="00AF585B"/>
    <w:rsid w:val="00AF5B2E"/>
    <w:rsid w:val="00AF6263"/>
    <w:rsid w:val="00AF631C"/>
    <w:rsid w:val="00AF63FA"/>
    <w:rsid w:val="00AF6AA7"/>
    <w:rsid w:val="00AF6C28"/>
    <w:rsid w:val="00AF6E6A"/>
    <w:rsid w:val="00AF6F78"/>
    <w:rsid w:val="00AF6FDD"/>
    <w:rsid w:val="00AF7297"/>
    <w:rsid w:val="00AF7601"/>
    <w:rsid w:val="00AF7AEE"/>
    <w:rsid w:val="00AF7D52"/>
    <w:rsid w:val="00B00295"/>
    <w:rsid w:val="00B00347"/>
    <w:rsid w:val="00B00C37"/>
    <w:rsid w:val="00B00D70"/>
    <w:rsid w:val="00B0100F"/>
    <w:rsid w:val="00B01460"/>
    <w:rsid w:val="00B014D2"/>
    <w:rsid w:val="00B0178E"/>
    <w:rsid w:val="00B01ADA"/>
    <w:rsid w:val="00B01D0B"/>
    <w:rsid w:val="00B02F6A"/>
    <w:rsid w:val="00B032A8"/>
    <w:rsid w:val="00B03429"/>
    <w:rsid w:val="00B03A94"/>
    <w:rsid w:val="00B03CFA"/>
    <w:rsid w:val="00B041EC"/>
    <w:rsid w:val="00B04598"/>
    <w:rsid w:val="00B047F6"/>
    <w:rsid w:val="00B049BB"/>
    <w:rsid w:val="00B04A59"/>
    <w:rsid w:val="00B04E73"/>
    <w:rsid w:val="00B0542C"/>
    <w:rsid w:val="00B0572B"/>
    <w:rsid w:val="00B05B48"/>
    <w:rsid w:val="00B05CBF"/>
    <w:rsid w:val="00B06155"/>
    <w:rsid w:val="00B062BC"/>
    <w:rsid w:val="00B068FE"/>
    <w:rsid w:val="00B06B80"/>
    <w:rsid w:val="00B06CC8"/>
    <w:rsid w:val="00B06F14"/>
    <w:rsid w:val="00B06F81"/>
    <w:rsid w:val="00B101FF"/>
    <w:rsid w:val="00B106FA"/>
    <w:rsid w:val="00B107E7"/>
    <w:rsid w:val="00B10F3E"/>
    <w:rsid w:val="00B112BE"/>
    <w:rsid w:val="00B1133A"/>
    <w:rsid w:val="00B12701"/>
    <w:rsid w:val="00B12A10"/>
    <w:rsid w:val="00B12A8D"/>
    <w:rsid w:val="00B12D5A"/>
    <w:rsid w:val="00B1471D"/>
    <w:rsid w:val="00B14906"/>
    <w:rsid w:val="00B14D1E"/>
    <w:rsid w:val="00B1521D"/>
    <w:rsid w:val="00B15627"/>
    <w:rsid w:val="00B15D36"/>
    <w:rsid w:val="00B15E60"/>
    <w:rsid w:val="00B15EE5"/>
    <w:rsid w:val="00B1621A"/>
    <w:rsid w:val="00B16265"/>
    <w:rsid w:val="00B16439"/>
    <w:rsid w:val="00B172D3"/>
    <w:rsid w:val="00B1759E"/>
    <w:rsid w:val="00B17693"/>
    <w:rsid w:val="00B176B8"/>
    <w:rsid w:val="00B17AB1"/>
    <w:rsid w:val="00B17E9F"/>
    <w:rsid w:val="00B17FE0"/>
    <w:rsid w:val="00B20346"/>
    <w:rsid w:val="00B20579"/>
    <w:rsid w:val="00B20824"/>
    <w:rsid w:val="00B20AA9"/>
    <w:rsid w:val="00B20AF7"/>
    <w:rsid w:val="00B20BED"/>
    <w:rsid w:val="00B20F17"/>
    <w:rsid w:val="00B21851"/>
    <w:rsid w:val="00B21897"/>
    <w:rsid w:val="00B218E9"/>
    <w:rsid w:val="00B21B93"/>
    <w:rsid w:val="00B21D1A"/>
    <w:rsid w:val="00B21DDE"/>
    <w:rsid w:val="00B22386"/>
    <w:rsid w:val="00B22983"/>
    <w:rsid w:val="00B22B6A"/>
    <w:rsid w:val="00B22B75"/>
    <w:rsid w:val="00B22C0D"/>
    <w:rsid w:val="00B23B99"/>
    <w:rsid w:val="00B23FC1"/>
    <w:rsid w:val="00B24555"/>
    <w:rsid w:val="00B24A71"/>
    <w:rsid w:val="00B2503D"/>
    <w:rsid w:val="00B25800"/>
    <w:rsid w:val="00B25CAB"/>
    <w:rsid w:val="00B25D01"/>
    <w:rsid w:val="00B25FF0"/>
    <w:rsid w:val="00B263BF"/>
    <w:rsid w:val="00B26C6B"/>
    <w:rsid w:val="00B26EB0"/>
    <w:rsid w:val="00B2741C"/>
    <w:rsid w:val="00B27841"/>
    <w:rsid w:val="00B2798F"/>
    <w:rsid w:val="00B27B15"/>
    <w:rsid w:val="00B30340"/>
    <w:rsid w:val="00B30B63"/>
    <w:rsid w:val="00B31B6A"/>
    <w:rsid w:val="00B3230D"/>
    <w:rsid w:val="00B326F0"/>
    <w:rsid w:val="00B327E0"/>
    <w:rsid w:val="00B336C5"/>
    <w:rsid w:val="00B33725"/>
    <w:rsid w:val="00B3384B"/>
    <w:rsid w:val="00B33C31"/>
    <w:rsid w:val="00B33F88"/>
    <w:rsid w:val="00B34D86"/>
    <w:rsid w:val="00B34F77"/>
    <w:rsid w:val="00B3539C"/>
    <w:rsid w:val="00B35544"/>
    <w:rsid w:val="00B35617"/>
    <w:rsid w:val="00B3564A"/>
    <w:rsid w:val="00B357ED"/>
    <w:rsid w:val="00B35AB4"/>
    <w:rsid w:val="00B35B47"/>
    <w:rsid w:val="00B35E8E"/>
    <w:rsid w:val="00B368AA"/>
    <w:rsid w:val="00B36A55"/>
    <w:rsid w:val="00B3737C"/>
    <w:rsid w:val="00B374D7"/>
    <w:rsid w:val="00B379FB"/>
    <w:rsid w:val="00B37E85"/>
    <w:rsid w:val="00B40163"/>
    <w:rsid w:val="00B407A3"/>
    <w:rsid w:val="00B40C09"/>
    <w:rsid w:val="00B4116D"/>
    <w:rsid w:val="00B412CB"/>
    <w:rsid w:val="00B419B5"/>
    <w:rsid w:val="00B41C55"/>
    <w:rsid w:val="00B4208E"/>
    <w:rsid w:val="00B42623"/>
    <w:rsid w:val="00B42AF7"/>
    <w:rsid w:val="00B42EA3"/>
    <w:rsid w:val="00B43021"/>
    <w:rsid w:val="00B4385B"/>
    <w:rsid w:val="00B43DBF"/>
    <w:rsid w:val="00B43FBF"/>
    <w:rsid w:val="00B43FEE"/>
    <w:rsid w:val="00B44634"/>
    <w:rsid w:val="00B448F2"/>
    <w:rsid w:val="00B44DF9"/>
    <w:rsid w:val="00B45056"/>
    <w:rsid w:val="00B452D4"/>
    <w:rsid w:val="00B45315"/>
    <w:rsid w:val="00B45A9E"/>
    <w:rsid w:val="00B45FA0"/>
    <w:rsid w:val="00B472A2"/>
    <w:rsid w:val="00B47328"/>
    <w:rsid w:val="00B5057B"/>
    <w:rsid w:val="00B50683"/>
    <w:rsid w:val="00B50C41"/>
    <w:rsid w:val="00B50DCE"/>
    <w:rsid w:val="00B5146D"/>
    <w:rsid w:val="00B51613"/>
    <w:rsid w:val="00B516B9"/>
    <w:rsid w:val="00B51897"/>
    <w:rsid w:val="00B51FCB"/>
    <w:rsid w:val="00B52086"/>
    <w:rsid w:val="00B52942"/>
    <w:rsid w:val="00B52F96"/>
    <w:rsid w:val="00B53417"/>
    <w:rsid w:val="00B53990"/>
    <w:rsid w:val="00B53DE3"/>
    <w:rsid w:val="00B540CC"/>
    <w:rsid w:val="00B548BC"/>
    <w:rsid w:val="00B55399"/>
    <w:rsid w:val="00B55A5F"/>
    <w:rsid w:val="00B55F16"/>
    <w:rsid w:val="00B55F1B"/>
    <w:rsid w:val="00B56359"/>
    <w:rsid w:val="00B5649F"/>
    <w:rsid w:val="00B566E7"/>
    <w:rsid w:val="00B568FE"/>
    <w:rsid w:val="00B56C5C"/>
    <w:rsid w:val="00B56FA8"/>
    <w:rsid w:val="00B5711F"/>
    <w:rsid w:val="00B57606"/>
    <w:rsid w:val="00B57E42"/>
    <w:rsid w:val="00B6189F"/>
    <w:rsid w:val="00B629AA"/>
    <w:rsid w:val="00B62E3C"/>
    <w:rsid w:val="00B636F3"/>
    <w:rsid w:val="00B637CE"/>
    <w:rsid w:val="00B63EA2"/>
    <w:rsid w:val="00B6453A"/>
    <w:rsid w:val="00B649AA"/>
    <w:rsid w:val="00B64A68"/>
    <w:rsid w:val="00B64A97"/>
    <w:rsid w:val="00B6571F"/>
    <w:rsid w:val="00B66128"/>
    <w:rsid w:val="00B661D4"/>
    <w:rsid w:val="00B66907"/>
    <w:rsid w:val="00B673B3"/>
    <w:rsid w:val="00B676D7"/>
    <w:rsid w:val="00B700A4"/>
    <w:rsid w:val="00B70132"/>
    <w:rsid w:val="00B70A94"/>
    <w:rsid w:val="00B70CC1"/>
    <w:rsid w:val="00B70E2B"/>
    <w:rsid w:val="00B71038"/>
    <w:rsid w:val="00B712FB"/>
    <w:rsid w:val="00B71C8E"/>
    <w:rsid w:val="00B71E35"/>
    <w:rsid w:val="00B7221A"/>
    <w:rsid w:val="00B72574"/>
    <w:rsid w:val="00B72C24"/>
    <w:rsid w:val="00B72EF1"/>
    <w:rsid w:val="00B730C5"/>
    <w:rsid w:val="00B73315"/>
    <w:rsid w:val="00B73431"/>
    <w:rsid w:val="00B73C56"/>
    <w:rsid w:val="00B770A4"/>
    <w:rsid w:val="00B777CF"/>
    <w:rsid w:val="00B77A90"/>
    <w:rsid w:val="00B77B72"/>
    <w:rsid w:val="00B77E05"/>
    <w:rsid w:val="00B77E11"/>
    <w:rsid w:val="00B77EE1"/>
    <w:rsid w:val="00B80160"/>
    <w:rsid w:val="00B80CEF"/>
    <w:rsid w:val="00B80F49"/>
    <w:rsid w:val="00B817E8"/>
    <w:rsid w:val="00B81F17"/>
    <w:rsid w:val="00B82E43"/>
    <w:rsid w:val="00B8361A"/>
    <w:rsid w:val="00B83A39"/>
    <w:rsid w:val="00B83EB1"/>
    <w:rsid w:val="00B84387"/>
    <w:rsid w:val="00B84737"/>
    <w:rsid w:val="00B84A53"/>
    <w:rsid w:val="00B85464"/>
    <w:rsid w:val="00B859F9"/>
    <w:rsid w:val="00B85A6C"/>
    <w:rsid w:val="00B85C98"/>
    <w:rsid w:val="00B871AE"/>
    <w:rsid w:val="00B87AF2"/>
    <w:rsid w:val="00B87B6C"/>
    <w:rsid w:val="00B87E5F"/>
    <w:rsid w:val="00B902AD"/>
    <w:rsid w:val="00B90441"/>
    <w:rsid w:val="00B90B70"/>
    <w:rsid w:val="00B90E9E"/>
    <w:rsid w:val="00B91457"/>
    <w:rsid w:val="00B91A35"/>
    <w:rsid w:val="00B91CDC"/>
    <w:rsid w:val="00B92260"/>
    <w:rsid w:val="00B9228F"/>
    <w:rsid w:val="00B92A4F"/>
    <w:rsid w:val="00B92F67"/>
    <w:rsid w:val="00B93432"/>
    <w:rsid w:val="00B934F4"/>
    <w:rsid w:val="00B93D1E"/>
    <w:rsid w:val="00B9466F"/>
    <w:rsid w:val="00B94971"/>
    <w:rsid w:val="00B94B2F"/>
    <w:rsid w:val="00B95149"/>
    <w:rsid w:val="00B95888"/>
    <w:rsid w:val="00B95A18"/>
    <w:rsid w:val="00B95EA0"/>
    <w:rsid w:val="00B96847"/>
    <w:rsid w:val="00B96A47"/>
    <w:rsid w:val="00B96E5B"/>
    <w:rsid w:val="00B96F15"/>
    <w:rsid w:val="00B96F81"/>
    <w:rsid w:val="00B97028"/>
    <w:rsid w:val="00B9729E"/>
    <w:rsid w:val="00B9738D"/>
    <w:rsid w:val="00B97B16"/>
    <w:rsid w:val="00BA04E9"/>
    <w:rsid w:val="00BA0B8D"/>
    <w:rsid w:val="00BA0D4D"/>
    <w:rsid w:val="00BA122F"/>
    <w:rsid w:val="00BA124C"/>
    <w:rsid w:val="00BA132E"/>
    <w:rsid w:val="00BA145E"/>
    <w:rsid w:val="00BA14FF"/>
    <w:rsid w:val="00BA217A"/>
    <w:rsid w:val="00BA2797"/>
    <w:rsid w:val="00BA2A60"/>
    <w:rsid w:val="00BA2BB6"/>
    <w:rsid w:val="00BA2D96"/>
    <w:rsid w:val="00BA3035"/>
    <w:rsid w:val="00BA30FC"/>
    <w:rsid w:val="00BA31B9"/>
    <w:rsid w:val="00BA56F5"/>
    <w:rsid w:val="00BA57EC"/>
    <w:rsid w:val="00BA57FF"/>
    <w:rsid w:val="00BA5C3D"/>
    <w:rsid w:val="00BA5C80"/>
    <w:rsid w:val="00BA5D83"/>
    <w:rsid w:val="00BA66BD"/>
    <w:rsid w:val="00BA6C6F"/>
    <w:rsid w:val="00BA6D05"/>
    <w:rsid w:val="00BA70B3"/>
    <w:rsid w:val="00BA7124"/>
    <w:rsid w:val="00BA722E"/>
    <w:rsid w:val="00BA768F"/>
    <w:rsid w:val="00BA7B93"/>
    <w:rsid w:val="00BA7E36"/>
    <w:rsid w:val="00BA7F6E"/>
    <w:rsid w:val="00BB02C1"/>
    <w:rsid w:val="00BB066D"/>
    <w:rsid w:val="00BB0928"/>
    <w:rsid w:val="00BB111E"/>
    <w:rsid w:val="00BB1233"/>
    <w:rsid w:val="00BB1755"/>
    <w:rsid w:val="00BB1FCA"/>
    <w:rsid w:val="00BB23E1"/>
    <w:rsid w:val="00BB3287"/>
    <w:rsid w:val="00BB378B"/>
    <w:rsid w:val="00BB3A83"/>
    <w:rsid w:val="00BB45FB"/>
    <w:rsid w:val="00BB4788"/>
    <w:rsid w:val="00BB49AE"/>
    <w:rsid w:val="00BB49F3"/>
    <w:rsid w:val="00BB599F"/>
    <w:rsid w:val="00BB631B"/>
    <w:rsid w:val="00BB64C0"/>
    <w:rsid w:val="00BB6B0B"/>
    <w:rsid w:val="00BB6E9B"/>
    <w:rsid w:val="00BB6F3D"/>
    <w:rsid w:val="00BB7622"/>
    <w:rsid w:val="00BB7632"/>
    <w:rsid w:val="00BB7C55"/>
    <w:rsid w:val="00BB7D16"/>
    <w:rsid w:val="00BC030F"/>
    <w:rsid w:val="00BC186A"/>
    <w:rsid w:val="00BC1F31"/>
    <w:rsid w:val="00BC215B"/>
    <w:rsid w:val="00BC3206"/>
    <w:rsid w:val="00BC340C"/>
    <w:rsid w:val="00BC55AA"/>
    <w:rsid w:val="00BC56A6"/>
    <w:rsid w:val="00BC5BB8"/>
    <w:rsid w:val="00BC63EA"/>
    <w:rsid w:val="00BC64CC"/>
    <w:rsid w:val="00BC70D7"/>
    <w:rsid w:val="00BC7338"/>
    <w:rsid w:val="00BD00C2"/>
    <w:rsid w:val="00BD089D"/>
    <w:rsid w:val="00BD0993"/>
    <w:rsid w:val="00BD11A3"/>
    <w:rsid w:val="00BD13F3"/>
    <w:rsid w:val="00BD1742"/>
    <w:rsid w:val="00BD18E1"/>
    <w:rsid w:val="00BD21F8"/>
    <w:rsid w:val="00BD2AE6"/>
    <w:rsid w:val="00BD2BCA"/>
    <w:rsid w:val="00BD54D8"/>
    <w:rsid w:val="00BD595F"/>
    <w:rsid w:val="00BD5B62"/>
    <w:rsid w:val="00BD5B6E"/>
    <w:rsid w:val="00BD5CC1"/>
    <w:rsid w:val="00BD605E"/>
    <w:rsid w:val="00BD608D"/>
    <w:rsid w:val="00BD6155"/>
    <w:rsid w:val="00BD6B6D"/>
    <w:rsid w:val="00BD79F5"/>
    <w:rsid w:val="00BD7AED"/>
    <w:rsid w:val="00BD7DB6"/>
    <w:rsid w:val="00BE0690"/>
    <w:rsid w:val="00BE0829"/>
    <w:rsid w:val="00BE0D11"/>
    <w:rsid w:val="00BE0D46"/>
    <w:rsid w:val="00BE0EE8"/>
    <w:rsid w:val="00BE15B9"/>
    <w:rsid w:val="00BE175B"/>
    <w:rsid w:val="00BE24E9"/>
    <w:rsid w:val="00BE2624"/>
    <w:rsid w:val="00BE266F"/>
    <w:rsid w:val="00BE3447"/>
    <w:rsid w:val="00BE348A"/>
    <w:rsid w:val="00BE3EE7"/>
    <w:rsid w:val="00BE45D8"/>
    <w:rsid w:val="00BE494D"/>
    <w:rsid w:val="00BE4E5A"/>
    <w:rsid w:val="00BE574B"/>
    <w:rsid w:val="00BE5916"/>
    <w:rsid w:val="00BE5A4A"/>
    <w:rsid w:val="00BE5D6A"/>
    <w:rsid w:val="00BE5F95"/>
    <w:rsid w:val="00BE7146"/>
    <w:rsid w:val="00BF02B3"/>
    <w:rsid w:val="00BF0590"/>
    <w:rsid w:val="00BF0B6D"/>
    <w:rsid w:val="00BF13DE"/>
    <w:rsid w:val="00BF1430"/>
    <w:rsid w:val="00BF1877"/>
    <w:rsid w:val="00BF1892"/>
    <w:rsid w:val="00BF1A56"/>
    <w:rsid w:val="00BF1D99"/>
    <w:rsid w:val="00BF25E0"/>
    <w:rsid w:val="00BF3572"/>
    <w:rsid w:val="00BF3602"/>
    <w:rsid w:val="00BF45DE"/>
    <w:rsid w:val="00BF4C27"/>
    <w:rsid w:val="00BF4D9F"/>
    <w:rsid w:val="00BF4E54"/>
    <w:rsid w:val="00BF4F62"/>
    <w:rsid w:val="00BF50D3"/>
    <w:rsid w:val="00BF5296"/>
    <w:rsid w:val="00BF55AC"/>
    <w:rsid w:val="00BF5A6D"/>
    <w:rsid w:val="00BF5BAF"/>
    <w:rsid w:val="00BF5CA9"/>
    <w:rsid w:val="00BF613B"/>
    <w:rsid w:val="00BF61A3"/>
    <w:rsid w:val="00BF6BAF"/>
    <w:rsid w:val="00BF6CEF"/>
    <w:rsid w:val="00BF6D13"/>
    <w:rsid w:val="00BF71B4"/>
    <w:rsid w:val="00BF77AF"/>
    <w:rsid w:val="00BF7AB2"/>
    <w:rsid w:val="00BF7FCF"/>
    <w:rsid w:val="00C005AE"/>
    <w:rsid w:val="00C0143A"/>
    <w:rsid w:val="00C01530"/>
    <w:rsid w:val="00C01E33"/>
    <w:rsid w:val="00C023F3"/>
    <w:rsid w:val="00C025C6"/>
    <w:rsid w:val="00C028E7"/>
    <w:rsid w:val="00C02B81"/>
    <w:rsid w:val="00C034A3"/>
    <w:rsid w:val="00C03C6E"/>
    <w:rsid w:val="00C04789"/>
    <w:rsid w:val="00C04DBD"/>
    <w:rsid w:val="00C05019"/>
    <w:rsid w:val="00C0514F"/>
    <w:rsid w:val="00C053A4"/>
    <w:rsid w:val="00C05672"/>
    <w:rsid w:val="00C056A8"/>
    <w:rsid w:val="00C05BB8"/>
    <w:rsid w:val="00C05DB9"/>
    <w:rsid w:val="00C0651A"/>
    <w:rsid w:val="00C07CB3"/>
    <w:rsid w:val="00C07D4A"/>
    <w:rsid w:val="00C101AC"/>
    <w:rsid w:val="00C106FC"/>
    <w:rsid w:val="00C10F53"/>
    <w:rsid w:val="00C1118E"/>
    <w:rsid w:val="00C11208"/>
    <w:rsid w:val="00C112B0"/>
    <w:rsid w:val="00C11E86"/>
    <w:rsid w:val="00C1242B"/>
    <w:rsid w:val="00C128DD"/>
    <w:rsid w:val="00C12905"/>
    <w:rsid w:val="00C130AD"/>
    <w:rsid w:val="00C135C2"/>
    <w:rsid w:val="00C13718"/>
    <w:rsid w:val="00C14515"/>
    <w:rsid w:val="00C158EE"/>
    <w:rsid w:val="00C15960"/>
    <w:rsid w:val="00C1640F"/>
    <w:rsid w:val="00C16825"/>
    <w:rsid w:val="00C16EBA"/>
    <w:rsid w:val="00C17112"/>
    <w:rsid w:val="00C17CDE"/>
    <w:rsid w:val="00C200DA"/>
    <w:rsid w:val="00C20181"/>
    <w:rsid w:val="00C20256"/>
    <w:rsid w:val="00C2041B"/>
    <w:rsid w:val="00C20788"/>
    <w:rsid w:val="00C207BC"/>
    <w:rsid w:val="00C20B1A"/>
    <w:rsid w:val="00C21933"/>
    <w:rsid w:val="00C2247A"/>
    <w:rsid w:val="00C225DA"/>
    <w:rsid w:val="00C22E31"/>
    <w:rsid w:val="00C230C4"/>
    <w:rsid w:val="00C2388C"/>
    <w:rsid w:val="00C23A71"/>
    <w:rsid w:val="00C23E36"/>
    <w:rsid w:val="00C240E5"/>
    <w:rsid w:val="00C2428A"/>
    <w:rsid w:val="00C24A33"/>
    <w:rsid w:val="00C24AB3"/>
    <w:rsid w:val="00C25962"/>
    <w:rsid w:val="00C26090"/>
    <w:rsid w:val="00C260DD"/>
    <w:rsid w:val="00C2643D"/>
    <w:rsid w:val="00C26592"/>
    <w:rsid w:val="00C2692B"/>
    <w:rsid w:val="00C26BE8"/>
    <w:rsid w:val="00C27036"/>
    <w:rsid w:val="00C2752F"/>
    <w:rsid w:val="00C27938"/>
    <w:rsid w:val="00C27D12"/>
    <w:rsid w:val="00C30829"/>
    <w:rsid w:val="00C30BB8"/>
    <w:rsid w:val="00C30C23"/>
    <w:rsid w:val="00C30C7A"/>
    <w:rsid w:val="00C30F4A"/>
    <w:rsid w:val="00C3114E"/>
    <w:rsid w:val="00C3144D"/>
    <w:rsid w:val="00C31894"/>
    <w:rsid w:val="00C3191E"/>
    <w:rsid w:val="00C333FF"/>
    <w:rsid w:val="00C3410A"/>
    <w:rsid w:val="00C34280"/>
    <w:rsid w:val="00C34396"/>
    <w:rsid w:val="00C34B5F"/>
    <w:rsid w:val="00C35B5B"/>
    <w:rsid w:val="00C36323"/>
    <w:rsid w:val="00C365F8"/>
    <w:rsid w:val="00C3784F"/>
    <w:rsid w:val="00C4011A"/>
    <w:rsid w:val="00C40CCA"/>
    <w:rsid w:val="00C40DAE"/>
    <w:rsid w:val="00C411C3"/>
    <w:rsid w:val="00C411FF"/>
    <w:rsid w:val="00C41351"/>
    <w:rsid w:val="00C415C4"/>
    <w:rsid w:val="00C4174E"/>
    <w:rsid w:val="00C417CC"/>
    <w:rsid w:val="00C41E9F"/>
    <w:rsid w:val="00C41ED8"/>
    <w:rsid w:val="00C42363"/>
    <w:rsid w:val="00C42D6D"/>
    <w:rsid w:val="00C4369C"/>
    <w:rsid w:val="00C44355"/>
    <w:rsid w:val="00C4455C"/>
    <w:rsid w:val="00C44776"/>
    <w:rsid w:val="00C44785"/>
    <w:rsid w:val="00C44959"/>
    <w:rsid w:val="00C44992"/>
    <w:rsid w:val="00C44DC6"/>
    <w:rsid w:val="00C45278"/>
    <w:rsid w:val="00C45CB9"/>
    <w:rsid w:val="00C45D4D"/>
    <w:rsid w:val="00C45D5A"/>
    <w:rsid w:val="00C4622C"/>
    <w:rsid w:val="00C4699F"/>
    <w:rsid w:val="00C46C5E"/>
    <w:rsid w:val="00C46F83"/>
    <w:rsid w:val="00C476EC"/>
    <w:rsid w:val="00C47762"/>
    <w:rsid w:val="00C50060"/>
    <w:rsid w:val="00C50247"/>
    <w:rsid w:val="00C50427"/>
    <w:rsid w:val="00C504F2"/>
    <w:rsid w:val="00C50640"/>
    <w:rsid w:val="00C50B42"/>
    <w:rsid w:val="00C50E53"/>
    <w:rsid w:val="00C51A78"/>
    <w:rsid w:val="00C525A3"/>
    <w:rsid w:val="00C525B2"/>
    <w:rsid w:val="00C527DA"/>
    <w:rsid w:val="00C53041"/>
    <w:rsid w:val="00C53F6F"/>
    <w:rsid w:val="00C53FE5"/>
    <w:rsid w:val="00C54217"/>
    <w:rsid w:val="00C5435E"/>
    <w:rsid w:val="00C543C3"/>
    <w:rsid w:val="00C5578C"/>
    <w:rsid w:val="00C557F1"/>
    <w:rsid w:val="00C558A3"/>
    <w:rsid w:val="00C55BD0"/>
    <w:rsid w:val="00C55D8B"/>
    <w:rsid w:val="00C562D0"/>
    <w:rsid w:val="00C565B6"/>
    <w:rsid w:val="00C569B8"/>
    <w:rsid w:val="00C56AE9"/>
    <w:rsid w:val="00C56C60"/>
    <w:rsid w:val="00C56DB5"/>
    <w:rsid w:val="00C60B30"/>
    <w:rsid w:val="00C60D28"/>
    <w:rsid w:val="00C611D3"/>
    <w:rsid w:val="00C614FC"/>
    <w:rsid w:val="00C61574"/>
    <w:rsid w:val="00C615E6"/>
    <w:rsid w:val="00C61EB7"/>
    <w:rsid w:val="00C61F6D"/>
    <w:rsid w:val="00C62289"/>
    <w:rsid w:val="00C62700"/>
    <w:rsid w:val="00C63B6A"/>
    <w:rsid w:val="00C64C7D"/>
    <w:rsid w:val="00C652CB"/>
    <w:rsid w:val="00C6536C"/>
    <w:rsid w:val="00C655D8"/>
    <w:rsid w:val="00C66C0C"/>
    <w:rsid w:val="00C66C13"/>
    <w:rsid w:val="00C66D80"/>
    <w:rsid w:val="00C67874"/>
    <w:rsid w:val="00C67A96"/>
    <w:rsid w:val="00C67B00"/>
    <w:rsid w:val="00C67D78"/>
    <w:rsid w:val="00C70868"/>
    <w:rsid w:val="00C70B97"/>
    <w:rsid w:val="00C7118E"/>
    <w:rsid w:val="00C71637"/>
    <w:rsid w:val="00C71796"/>
    <w:rsid w:val="00C717B3"/>
    <w:rsid w:val="00C71BE8"/>
    <w:rsid w:val="00C72067"/>
    <w:rsid w:val="00C72407"/>
    <w:rsid w:val="00C7258A"/>
    <w:rsid w:val="00C730FD"/>
    <w:rsid w:val="00C738EB"/>
    <w:rsid w:val="00C73FF3"/>
    <w:rsid w:val="00C74B48"/>
    <w:rsid w:val="00C74E6B"/>
    <w:rsid w:val="00C7557D"/>
    <w:rsid w:val="00C75614"/>
    <w:rsid w:val="00C757D3"/>
    <w:rsid w:val="00C75DA6"/>
    <w:rsid w:val="00C766C6"/>
    <w:rsid w:val="00C76920"/>
    <w:rsid w:val="00C8020D"/>
    <w:rsid w:val="00C80393"/>
    <w:rsid w:val="00C80D54"/>
    <w:rsid w:val="00C80E81"/>
    <w:rsid w:val="00C81106"/>
    <w:rsid w:val="00C820D4"/>
    <w:rsid w:val="00C82462"/>
    <w:rsid w:val="00C829DD"/>
    <w:rsid w:val="00C82BD9"/>
    <w:rsid w:val="00C82D21"/>
    <w:rsid w:val="00C83079"/>
    <w:rsid w:val="00C8324C"/>
    <w:rsid w:val="00C839A0"/>
    <w:rsid w:val="00C83FD6"/>
    <w:rsid w:val="00C840EB"/>
    <w:rsid w:val="00C842BE"/>
    <w:rsid w:val="00C84352"/>
    <w:rsid w:val="00C84410"/>
    <w:rsid w:val="00C84653"/>
    <w:rsid w:val="00C84750"/>
    <w:rsid w:val="00C84818"/>
    <w:rsid w:val="00C85425"/>
    <w:rsid w:val="00C85595"/>
    <w:rsid w:val="00C85CEE"/>
    <w:rsid w:val="00C85DBA"/>
    <w:rsid w:val="00C86D74"/>
    <w:rsid w:val="00C87150"/>
    <w:rsid w:val="00C87FEA"/>
    <w:rsid w:val="00C91467"/>
    <w:rsid w:val="00C918B1"/>
    <w:rsid w:val="00C9258D"/>
    <w:rsid w:val="00C9287F"/>
    <w:rsid w:val="00C92A4F"/>
    <w:rsid w:val="00C92FF0"/>
    <w:rsid w:val="00C935AF"/>
    <w:rsid w:val="00C93B64"/>
    <w:rsid w:val="00C947B4"/>
    <w:rsid w:val="00C94BD7"/>
    <w:rsid w:val="00C95A8A"/>
    <w:rsid w:val="00C9634C"/>
    <w:rsid w:val="00C9667E"/>
    <w:rsid w:val="00C96CCD"/>
    <w:rsid w:val="00C97A82"/>
    <w:rsid w:val="00C97C75"/>
    <w:rsid w:val="00CA0ADE"/>
    <w:rsid w:val="00CA0F9F"/>
    <w:rsid w:val="00CA104F"/>
    <w:rsid w:val="00CA1090"/>
    <w:rsid w:val="00CA20BD"/>
    <w:rsid w:val="00CA2182"/>
    <w:rsid w:val="00CA258C"/>
    <w:rsid w:val="00CA2634"/>
    <w:rsid w:val="00CA2969"/>
    <w:rsid w:val="00CA2A10"/>
    <w:rsid w:val="00CA2CAA"/>
    <w:rsid w:val="00CA2EE8"/>
    <w:rsid w:val="00CA3785"/>
    <w:rsid w:val="00CA477D"/>
    <w:rsid w:val="00CA484D"/>
    <w:rsid w:val="00CA4A46"/>
    <w:rsid w:val="00CA4DB7"/>
    <w:rsid w:val="00CA4EAD"/>
    <w:rsid w:val="00CA4F3F"/>
    <w:rsid w:val="00CA59F0"/>
    <w:rsid w:val="00CA67FC"/>
    <w:rsid w:val="00CA6E26"/>
    <w:rsid w:val="00CA6F6A"/>
    <w:rsid w:val="00CB012F"/>
    <w:rsid w:val="00CB019F"/>
    <w:rsid w:val="00CB0491"/>
    <w:rsid w:val="00CB065F"/>
    <w:rsid w:val="00CB0751"/>
    <w:rsid w:val="00CB1063"/>
    <w:rsid w:val="00CB106F"/>
    <w:rsid w:val="00CB1070"/>
    <w:rsid w:val="00CB14FA"/>
    <w:rsid w:val="00CB169D"/>
    <w:rsid w:val="00CB1B19"/>
    <w:rsid w:val="00CB2730"/>
    <w:rsid w:val="00CB31FC"/>
    <w:rsid w:val="00CB36AA"/>
    <w:rsid w:val="00CB377E"/>
    <w:rsid w:val="00CB3B01"/>
    <w:rsid w:val="00CB43C6"/>
    <w:rsid w:val="00CB43E3"/>
    <w:rsid w:val="00CB4828"/>
    <w:rsid w:val="00CB4EBF"/>
    <w:rsid w:val="00CB4F45"/>
    <w:rsid w:val="00CB5216"/>
    <w:rsid w:val="00CB521C"/>
    <w:rsid w:val="00CB5945"/>
    <w:rsid w:val="00CB596A"/>
    <w:rsid w:val="00CB5A8E"/>
    <w:rsid w:val="00CB5D82"/>
    <w:rsid w:val="00CB6AE0"/>
    <w:rsid w:val="00CB6B98"/>
    <w:rsid w:val="00CB6E55"/>
    <w:rsid w:val="00CB7A83"/>
    <w:rsid w:val="00CC0667"/>
    <w:rsid w:val="00CC0C90"/>
    <w:rsid w:val="00CC13D3"/>
    <w:rsid w:val="00CC1813"/>
    <w:rsid w:val="00CC1874"/>
    <w:rsid w:val="00CC2A6A"/>
    <w:rsid w:val="00CC2AB8"/>
    <w:rsid w:val="00CC2FA4"/>
    <w:rsid w:val="00CC3E4D"/>
    <w:rsid w:val="00CC420B"/>
    <w:rsid w:val="00CC4666"/>
    <w:rsid w:val="00CC48F8"/>
    <w:rsid w:val="00CC48FD"/>
    <w:rsid w:val="00CC49D2"/>
    <w:rsid w:val="00CC4A94"/>
    <w:rsid w:val="00CC4AEE"/>
    <w:rsid w:val="00CC513B"/>
    <w:rsid w:val="00CC64B4"/>
    <w:rsid w:val="00CC7C84"/>
    <w:rsid w:val="00CD0167"/>
    <w:rsid w:val="00CD0343"/>
    <w:rsid w:val="00CD049A"/>
    <w:rsid w:val="00CD053A"/>
    <w:rsid w:val="00CD1175"/>
    <w:rsid w:val="00CD15CD"/>
    <w:rsid w:val="00CD1DC2"/>
    <w:rsid w:val="00CD205A"/>
    <w:rsid w:val="00CD21BF"/>
    <w:rsid w:val="00CD2392"/>
    <w:rsid w:val="00CD2F14"/>
    <w:rsid w:val="00CD323A"/>
    <w:rsid w:val="00CD3426"/>
    <w:rsid w:val="00CD3A64"/>
    <w:rsid w:val="00CD3B79"/>
    <w:rsid w:val="00CD3C5E"/>
    <w:rsid w:val="00CD4187"/>
    <w:rsid w:val="00CD4486"/>
    <w:rsid w:val="00CD4E74"/>
    <w:rsid w:val="00CD577C"/>
    <w:rsid w:val="00CD5B03"/>
    <w:rsid w:val="00CD5C8B"/>
    <w:rsid w:val="00CD65DD"/>
    <w:rsid w:val="00CD6EC6"/>
    <w:rsid w:val="00CD73C9"/>
    <w:rsid w:val="00CD74DF"/>
    <w:rsid w:val="00CD75FF"/>
    <w:rsid w:val="00CE0202"/>
    <w:rsid w:val="00CE022F"/>
    <w:rsid w:val="00CE039F"/>
    <w:rsid w:val="00CE0553"/>
    <w:rsid w:val="00CE0809"/>
    <w:rsid w:val="00CE1111"/>
    <w:rsid w:val="00CE212B"/>
    <w:rsid w:val="00CE2175"/>
    <w:rsid w:val="00CE21C2"/>
    <w:rsid w:val="00CE2370"/>
    <w:rsid w:val="00CE26F7"/>
    <w:rsid w:val="00CE2830"/>
    <w:rsid w:val="00CE2C02"/>
    <w:rsid w:val="00CE2CEF"/>
    <w:rsid w:val="00CE3C91"/>
    <w:rsid w:val="00CE4C0D"/>
    <w:rsid w:val="00CE4E72"/>
    <w:rsid w:val="00CE4FCE"/>
    <w:rsid w:val="00CE55D6"/>
    <w:rsid w:val="00CE582B"/>
    <w:rsid w:val="00CE5C7E"/>
    <w:rsid w:val="00CE640F"/>
    <w:rsid w:val="00CE668B"/>
    <w:rsid w:val="00CE6904"/>
    <w:rsid w:val="00CE6C55"/>
    <w:rsid w:val="00CE70AD"/>
    <w:rsid w:val="00CE71C6"/>
    <w:rsid w:val="00CE7567"/>
    <w:rsid w:val="00CE781E"/>
    <w:rsid w:val="00CE7839"/>
    <w:rsid w:val="00CE790D"/>
    <w:rsid w:val="00CE7938"/>
    <w:rsid w:val="00CE7ADA"/>
    <w:rsid w:val="00CF004A"/>
    <w:rsid w:val="00CF0292"/>
    <w:rsid w:val="00CF0BD6"/>
    <w:rsid w:val="00CF1A50"/>
    <w:rsid w:val="00CF1D6A"/>
    <w:rsid w:val="00CF2B92"/>
    <w:rsid w:val="00CF2DAB"/>
    <w:rsid w:val="00CF38D6"/>
    <w:rsid w:val="00CF38F4"/>
    <w:rsid w:val="00CF3DF8"/>
    <w:rsid w:val="00CF3EB6"/>
    <w:rsid w:val="00CF4089"/>
    <w:rsid w:val="00CF467E"/>
    <w:rsid w:val="00CF4A1A"/>
    <w:rsid w:val="00CF4E2E"/>
    <w:rsid w:val="00CF5075"/>
    <w:rsid w:val="00CF523B"/>
    <w:rsid w:val="00CF5698"/>
    <w:rsid w:val="00CF5812"/>
    <w:rsid w:val="00CF5C6D"/>
    <w:rsid w:val="00CF662E"/>
    <w:rsid w:val="00CF6786"/>
    <w:rsid w:val="00CF684A"/>
    <w:rsid w:val="00CF6924"/>
    <w:rsid w:val="00CF6CAC"/>
    <w:rsid w:val="00CF7109"/>
    <w:rsid w:val="00CF7299"/>
    <w:rsid w:val="00CF745A"/>
    <w:rsid w:val="00CF756C"/>
    <w:rsid w:val="00CF790D"/>
    <w:rsid w:val="00CF7A8F"/>
    <w:rsid w:val="00CF7A97"/>
    <w:rsid w:val="00CF7C75"/>
    <w:rsid w:val="00D006D5"/>
    <w:rsid w:val="00D009AC"/>
    <w:rsid w:val="00D009EF"/>
    <w:rsid w:val="00D00EE9"/>
    <w:rsid w:val="00D020E8"/>
    <w:rsid w:val="00D0248E"/>
    <w:rsid w:val="00D02D1E"/>
    <w:rsid w:val="00D02E1E"/>
    <w:rsid w:val="00D02E56"/>
    <w:rsid w:val="00D036FB"/>
    <w:rsid w:val="00D03A05"/>
    <w:rsid w:val="00D03AAC"/>
    <w:rsid w:val="00D04704"/>
    <w:rsid w:val="00D0490D"/>
    <w:rsid w:val="00D04DB1"/>
    <w:rsid w:val="00D050E6"/>
    <w:rsid w:val="00D05626"/>
    <w:rsid w:val="00D05A07"/>
    <w:rsid w:val="00D05F91"/>
    <w:rsid w:val="00D06099"/>
    <w:rsid w:val="00D06165"/>
    <w:rsid w:val="00D06167"/>
    <w:rsid w:val="00D06D31"/>
    <w:rsid w:val="00D070A0"/>
    <w:rsid w:val="00D071CC"/>
    <w:rsid w:val="00D07354"/>
    <w:rsid w:val="00D0778B"/>
    <w:rsid w:val="00D077CA"/>
    <w:rsid w:val="00D077CF"/>
    <w:rsid w:val="00D1000F"/>
    <w:rsid w:val="00D1010C"/>
    <w:rsid w:val="00D11518"/>
    <w:rsid w:val="00D11901"/>
    <w:rsid w:val="00D12624"/>
    <w:rsid w:val="00D127C0"/>
    <w:rsid w:val="00D129EC"/>
    <w:rsid w:val="00D12AF6"/>
    <w:rsid w:val="00D12D6E"/>
    <w:rsid w:val="00D13E79"/>
    <w:rsid w:val="00D145DE"/>
    <w:rsid w:val="00D14DE1"/>
    <w:rsid w:val="00D15776"/>
    <w:rsid w:val="00D157AD"/>
    <w:rsid w:val="00D15981"/>
    <w:rsid w:val="00D15DB6"/>
    <w:rsid w:val="00D15E2C"/>
    <w:rsid w:val="00D17699"/>
    <w:rsid w:val="00D20AC7"/>
    <w:rsid w:val="00D224AF"/>
    <w:rsid w:val="00D225AB"/>
    <w:rsid w:val="00D225BB"/>
    <w:rsid w:val="00D2297D"/>
    <w:rsid w:val="00D231D3"/>
    <w:rsid w:val="00D233AE"/>
    <w:rsid w:val="00D23AFE"/>
    <w:rsid w:val="00D2416E"/>
    <w:rsid w:val="00D24E5D"/>
    <w:rsid w:val="00D251A1"/>
    <w:rsid w:val="00D253DF"/>
    <w:rsid w:val="00D2547C"/>
    <w:rsid w:val="00D254A9"/>
    <w:rsid w:val="00D258F0"/>
    <w:rsid w:val="00D264C1"/>
    <w:rsid w:val="00D26699"/>
    <w:rsid w:val="00D267EC"/>
    <w:rsid w:val="00D2723D"/>
    <w:rsid w:val="00D276C2"/>
    <w:rsid w:val="00D27845"/>
    <w:rsid w:val="00D27B03"/>
    <w:rsid w:val="00D27FE9"/>
    <w:rsid w:val="00D30353"/>
    <w:rsid w:val="00D3064F"/>
    <w:rsid w:val="00D307F2"/>
    <w:rsid w:val="00D30E93"/>
    <w:rsid w:val="00D31B60"/>
    <w:rsid w:val="00D31E9F"/>
    <w:rsid w:val="00D325A7"/>
    <w:rsid w:val="00D330B4"/>
    <w:rsid w:val="00D3318D"/>
    <w:rsid w:val="00D3351C"/>
    <w:rsid w:val="00D33EFF"/>
    <w:rsid w:val="00D345AE"/>
    <w:rsid w:val="00D3478C"/>
    <w:rsid w:val="00D349CB"/>
    <w:rsid w:val="00D359A7"/>
    <w:rsid w:val="00D35C28"/>
    <w:rsid w:val="00D36225"/>
    <w:rsid w:val="00D36B46"/>
    <w:rsid w:val="00D36C2B"/>
    <w:rsid w:val="00D372CE"/>
    <w:rsid w:val="00D37789"/>
    <w:rsid w:val="00D37B55"/>
    <w:rsid w:val="00D40EAF"/>
    <w:rsid w:val="00D40F5F"/>
    <w:rsid w:val="00D41761"/>
    <w:rsid w:val="00D41D33"/>
    <w:rsid w:val="00D41E6F"/>
    <w:rsid w:val="00D42059"/>
    <w:rsid w:val="00D4302A"/>
    <w:rsid w:val="00D4316F"/>
    <w:rsid w:val="00D4348B"/>
    <w:rsid w:val="00D43A9A"/>
    <w:rsid w:val="00D43B11"/>
    <w:rsid w:val="00D43BC9"/>
    <w:rsid w:val="00D43FF3"/>
    <w:rsid w:val="00D4403E"/>
    <w:rsid w:val="00D44580"/>
    <w:rsid w:val="00D44822"/>
    <w:rsid w:val="00D44BAD"/>
    <w:rsid w:val="00D45776"/>
    <w:rsid w:val="00D461E3"/>
    <w:rsid w:val="00D46EE4"/>
    <w:rsid w:val="00D46F98"/>
    <w:rsid w:val="00D47560"/>
    <w:rsid w:val="00D479E5"/>
    <w:rsid w:val="00D47E66"/>
    <w:rsid w:val="00D47F3E"/>
    <w:rsid w:val="00D50628"/>
    <w:rsid w:val="00D5062E"/>
    <w:rsid w:val="00D506F7"/>
    <w:rsid w:val="00D50D9A"/>
    <w:rsid w:val="00D51889"/>
    <w:rsid w:val="00D51E9B"/>
    <w:rsid w:val="00D52172"/>
    <w:rsid w:val="00D5220E"/>
    <w:rsid w:val="00D524B4"/>
    <w:rsid w:val="00D52B63"/>
    <w:rsid w:val="00D52CBA"/>
    <w:rsid w:val="00D53E0A"/>
    <w:rsid w:val="00D54116"/>
    <w:rsid w:val="00D541A5"/>
    <w:rsid w:val="00D54237"/>
    <w:rsid w:val="00D54ADD"/>
    <w:rsid w:val="00D554D2"/>
    <w:rsid w:val="00D55622"/>
    <w:rsid w:val="00D56107"/>
    <w:rsid w:val="00D56237"/>
    <w:rsid w:val="00D56C12"/>
    <w:rsid w:val="00D5724B"/>
    <w:rsid w:val="00D57571"/>
    <w:rsid w:val="00D57735"/>
    <w:rsid w:val="00D57817"/>
    <w:rsid w:val="00D579B5"/>
    <w:rsid w:val="00D57A32"/>
    <w:rsid w:val="00D57C05"/>
    <w:rsid w:val="00D57D24"/>
    <w:rsid w:val="00D57DC2"/>
    <w:rsid w:val="00D57F6A"/>
    <w:rsid w:val="00D6020E"/>
    <w:rsid w:val="00D60B7F"/>
    <w:rsid w:val="00D60C1D"/>
    <w:rsid w:val="00D60D6D"/>
    <w:rsid w:val="00D60D91"/>
    <w:rsid w:val="00D6129B"/>
    <w:rsid w:val="00D61656"/>
    <w:rsid w:val="00D61CEE"/>
    <w:rsid w:val="00D620FB"/>
    <w:rsid w:val="00D622EB"/>
    <w:rsid w:val="00D6271E"/>
    <w:rsid w:val="00D62921"/>
    <w:rsid w:val="00D629AF"/>
    <w:rsid w:val="00D62C0C"/>
    <w:rsid w:val="00D62D3D"/>
    <w:rsid w:val="00D62FF2"/>
    <w:rsid w:val="00D63986"/>
    <w:rsid w:val="00D63A1C"/>
    <w:rsid w:val="00D63ABB"/>
    <w:rsid w:val="00D64184"/>
    <w:rsid w:val="00D6424B"/>
    <w:rsid w:val="00D64561"/>
    <w:rsid w:val="00D6456F"/>
    <w:rsid w:val="00D64F34"/>
    <w:rsid w:val="00D659E1"/>
    <w:rsid w:val="00D65F31"/>
    <w:rsid w:val="00D65F49"/>
    <w:rsid w:val="00D66510"/>
    <w:rsid w:val="00D665BA"/>
    <w:rsid w:val="00D67700"/>
    <w:rsid w:val="00D67959"/>
    <w:rsid w:val="00D70948"/>
    <w:rsid w:val="00D70BC3"/>
    <w:rsid w:val="00D70D65"/>
    <w:rsid w:val="00D70EF7"/>
    <w:rsid w:val="00D70F0F"/>
    <w:rsid w:val="00D7150B"/>
    <w:rsid w:val="00D71AED"/>
    <w:rsid w:val="00D71DF5"/>
    <w:rsid w:val="00D7207F"/>
    <w:rsid w:val="00D72252"/>
    <w:rsid w:val="00D72297"/>
    <w:rsid w:val="00D723D2"/>
    <w:rsid w:val="00D7271D"/>
    <w:rsid w:val="00D72D55"/>
    <w:rsid w:val="00D72D8C"/>
    <w:rsid w:val="00D7326D"/>
    <w:rsid w:val="00D73702"/>
    <w:rsid w:val="00D739F6"/>
    <w:rsid w:val="00D73C58"/>
    <w:rsid w:val="00D73DFC"/>
    <w:rsid w:val="00D73E3F"/>
    <w:rsid w:val="00D73FBF"/>
    <w:rsid w:val="00D74183"/>
    <w:rsid w:val="00D74208"/>
    <w:rsid w:val="00D74727"/>
    <w:rsid w:val="00D751E5"/>
    <w:rsid w:val="00D75465"/>
    <w:rsid w:val="00D75E58"/>
    <w:rsid w:val="00D75F68"/>
    <w:rsid w:val="00D76B07"/>
    <w:rsid w:val="00D77608"/>
    <w:rsid w:val="00D77A27"/>
    <w:rsid w:val="00D77C9D"/>
    <w:rsid w:val="00D803BF"/>
    <w:rsid w:val="00D80403"/>
    <w:rsid w:val="00D8049E"/>
    <w:rsid w:val="00D80DC1"/>
    <w:rsid w:val="00D80DDA"/>
    <w:rsid w:val="00D81272"/>
    <w:rsid w:val="00D82F1C"/>
    <w:rsid w:val="00D83400"/>
    <w:rsid w:val="00D84106"/>
    <w:rsid w:val="00D84364"/>
    <w:rsid w:val="00D846F8"/>
    <w:rsid w:val="00D84C71"/>
    <w:rsid w:val="00D84D6C"/>
    <w:rsid w:val="00D8597A"/>
    <w:rsid w:val="00D86636"/>
    <w:rsid w:val="00D8747D"/>
    <w:rsid w:val="00D8758F"/>
    <w:rsid w:val="00D876EF"/>
    <w:rsid w:val="00D87B59"/>
    <w:rsid w:val="00D87FBE"/>
    <w:rsid w:val="00D901AB"/>
    <w:rsid w:val="00D9023E"/>
    <w:rsid w:val="00D9031E"/>
    <w:rsid w:val="00D903D6"/>
    <w:rsid w:val="00D90988"/>
    <w:rsid w:val="00D90D6C"/>
    <w:rsid w:val="00D90ED7"/>
    <w:rsid w:val="00D90FB5"/>
    <w:rsid w:val="00D9119F"/>
    <w:rsid w:val="00D91353"/>
    <w:rsid w:val="00D91429"/>
    <w:rsid w:val="00D92A53"/>
    <w:rsid w:val="00D930E1"/>
    <w:rsid w:val="00D932E3"/>
    <w:rsid w:val="00D934D4"/>
    <w:rsid w:val="00D93832"/>
    <w:rsid w:val="00D942C0"/>
    <w:rsid w:val="00D94938"/>
    <w:rsid w:val="00D951B6"/>
    <w:rsid w:val="00D953C2"/>
    <w:rsid w:val="00D9540F"/>
    <w:rsid w:val="00D95730"/>
    <w:rsid w:val="00D95A79"/>
    <w:rsid w:val="00D95F6E"/>
    <w:rsid w:val="00D95FEF"/>
    <w:rsid w:val="00D960ED"/>
    <w:rsid w:val="00D963B3"/>
    <w:rsid w:val="00D96539"/>
    <w:rsid w:val="00D96D1D"/>
    <w:rsid w:val="00D96E75"/>
    <w:rsid w:val="00D97601"/>
    <w:rsid w:val="00DA04EC"/>
    <w:rsid w:val="00DA0B29"/>
    <w:rsid w:val="00DA0DCF"/>
    <w:rsid w:val="00DA0F09"/>
    <w:rsid w:val="00DA1315"/>
    <w:rsid w:val="00DA132A"/>
    <w:rsid w:val="00DA16B7"/>
    <w:rsid w:val="00DA289B"/>
    <w:rsid w:val="00DA2B89"/>
    <w:rsid w:val="00DA2B92"/>
    <w:rsid w:val="00DA2F10"/>
    <w:rsid w:val="00DA3009"/>
    <w:rsid w:val="00DA38BF"/>
    <w:rsid w:val="00DA3F6F"/>
    <w:rsid w:val="00DA4368"/>
    <w:rsid w:val="00DA443C"/>
    <w:rsid w:val="00DA47FD"/>
    <w:rsid w:val="00DA6520"/>
    <w:rsid w:val="00DA6A93"/>
    <w:rsid w:val="00DA6AC3"/>
    <w:rsid w:val="00DA6D9A"/>
    <w:rsid w:val="00DA6F35"/>
    <w:rsid w:val="00DA719A"/>
    <w:rsid w:val="00DA7DF6"/>
    <w:rsid w:val="00DB03C2"/>
    <w:rsid w:val="00DB0402"/>
    <w:rsid w:val="00DB088A"/>
    <w:rsid w:val="00DB0955"/>
    <w:rsid w:val="00DB0A0F"/>
    <w:rsid w:val="00DB0D61"/>
    <w:rsid w:val="00DB113E"/>
    <w:rsid w:val="00DB182A"/>
    <w:rsid w:val="00DB1EA6"/>
    <w:rsid w:val="00DB1F17"/>
    <w:rsid w:val="00DB213F"/>
    <w:rsid w:val="00DB2ADA"/>
    <w:rsid w:val="00DB2E18"/>
    <w:rsid w:val="00DB2E56"/>
    <w:rsid w:val="00DB3908"/>
    <w:rsid w:val="00DB3B87"/>
    <w:rsid w:val="00DB3CAF"/>
    <w:rsid w:val="00DB3ECE"/>
    <w:rsid w:val="00DB4AED"/>
    <w:rsid w:val="00DB60E3"/>
    <w:rsid w:val="00DB6229"/>
    <w:rsid w:val="00DB7395"/>
    <w:rsid w:val="00DB745E"/>
    <w:rsid w:val="00DB776F"/>
    <w:rsid w:val="00DB7C77"/>
    <w:rsid w:val="00DC0024"/>
    <w:rsid w:val="00DC04BC"/>
    <w:rsid w:val="00DC0710"/>
    <w:rsid w:val="00DC0AF0"/>
    <w:rsid w:val="00DC0BF5"/>
    <w:rsid w:val="00DC131D"/>
    <w:rsid w:val="00DC1AC9"/>
    <w:rsid w:val="00DC1FC1"/>
    <w:rsid w:val="00DC2163"/>
    <w:rsid w:val="00DC26A5"/>
    <w:rsid w:val="00DC2B8D"/>
    <w:rsid w:val="00DC2EB6"/>
    <w:rsid w:val="00DC303F"/>
    <w:rsid w:val="00DC32C1"/>
    <w:rsid w:val="00DC32ED"/>
    <w:rsid w:val="00DC3951"/>
    <w:rsid w:val="00DC470A"/>
    <w:rsid w:val="00DC48DB"/>
    <w:rsid w:val="00DC4A0C"/>
    <w:rsid w:val="00DC4A57"/>
    <w:rsid w:val="00DC4B28"/>
    <w:rsid w:val="00DC4BB4"/>
    <w:rsid w:val="00DC5124"/>
    <w:rsid w:val="00DC5560"/>
    <w:rsid w:val="00DC57DA"/>
    <w:rsid w:val="00DC5C41"/>
    <w:rsid w:val="00DC5DFE"/>
    <w:rsid w:val="00DC6246"/>
    <w:rsid w:val="00DC6BDE"/>
    <w:rsid w:val="00DC6CFC"/>
    <w:rsid w:val="00DC7166"/>
    <w:rsid w:val="00DC73DD"/>
    <w:rsid w:val="00DC7927"/>
    <w:rsid w:val="00DC7D19"/>
    <w:rsid w:val="00DD09A4"/>
    <w:rsid w:val="00DD15BA"/>
    <w:rsid w:val="00DD1665"/>
    <w:rsid w:val="00DD18A8"/>
    <w:rsid w:val="00DD1E5B"/>
    <w:rsid w:val="00DD1FC0"/>
    <w:rsid w:val="00DD2592"/>
    <w:rsid w:val="00DD2DA3"/>
    <w:rsid w:val="00DD2E21"/>
    <w:rsid w:val="00DD2F76"/>
    <w:rsid w:val="00DD32B5"/>
    <w:rsid w:val="00DD34A1"/>
    <w:rsid w:val="00DD35C5"/>
    <w:rsid w:val="00DD3C57"/>
    <w:rsid w:val="00DD3C67"/>
    <w:rsid w:val="00DD451E"/>
    <w:rsid w:val="00DD4B62"/>
    <w:rsid w:val="00DD4BD3"/>
    <w:rsid w:val="00DD4F91"/>
    <w:rsid w:val="00DD51F4"/>
    <w:rsid w:val="00DD53C9"/>
    <w:rsid w:val="00DD5407"/>
    <w:rsid w:val="00DD57DE"/>
    <w:rsid w:val="00DD5A94"/>
    <w:rsid w:val="00DD5B3F"/>
    <w:rsid w:val="00DD5C1E"/>
    <w:rsid w:val="00DD5D90"/>
    <w:rsid w:val="00DD61D9"/>
    <w:rsid w:val="00DD646D"/>
    <w:rsid w:val="00DD663D"/>
    <w:rsid w:val="00DD72FE"/>
    <w:rsid w:val="00DD7CE2"/>
    <w:rsid w:val="00DD7D88"/>
    <w:rsid w:val="00DE009B"/>
    <w:rsid w:val="00DE0BF7"/>
    <w:rsid w:val="00DE1342"/>
    <w:rsid w:val="00DE19E6"/>
    <w:rsid w:val="00DE1C1E"/>
    <w:rsid w:val="00DE2126"/>
    <w:rsid w:val="00DE23EF"/>
    <w:rsid w:val="00DE260A"/>
    <w:rsid w:val="00DE2A8A"/>
    <w:rsid w:val="00DE2C6E"/>
    <w:rsid w:val="00DE35C1"/>
    <w:rsid w:val="00DE379A"/>
    <w:rsid w:val="00DE394A"/>
    <w:rsid w:val="00DE40CE"/>
    <w:rsid w:val="00DE44E6"/>
    <w:rsid w:val="00DE48DB"/>
    <w:rsid w:val="00DE4D5C"/>
    <w:rsid w:val="00DE5164"/>
    <w:rsid w:val="00DE5D59"/>
    <w:rsid w:val="00DE6A8A"/>
    <w:rsid w:val="00DE6AE4"/>
    <w:rsid w:val="00DE6C20"/>
    <w:rsid w:val="00DE6EEC"/>
    <w:rsid w:val="00DE7D03"/>
    <w:rsid w:val="00DF0110"/>
    <w:rsid w:val="00DF03BD"/>
    <w:rsid w:val="00DF05F0"/>
    <w:rsid w:val="00DF0717"/>
    <w:rsid w:val="00DF0A72"/>
    <w:rsid w:val="00DF119B"/>
    <w:rsid w:val="00DF11FD"/>
    <w:rsid w:val="00DF1446"/>
    <w:rsid w:val="00DF195B"/>
    <w:rsid w:val="00DF1C5C"/>
    <w:rsid w:val="00DF2919"/>
    <w:rsid w:val="00DF2D8F"/>
    <w:rsid w:val="00DF2E0A"/>
    <w:rsid w:val="00DF3047"/>
    <w:rsid w:val="00DF3BFD"/>
    <w:rsid w:val="00DF3D5D"/>
    <w:rsid w:val="00DF4529"/>
    <w:rsid w:val="00DF52CA"/>
    <w:rsid w:val="00DF5AF2"/>
    <w:rsid w:val="00DF6021"/>
    <w:rsid w:val="00DF6ACC"/>
    <w:rsid w:val="00E00240"/>
    <w:rsid w:val="00E00292"/>
    <w:rsid w:val="00E00CEB"/>
    <w:rsid w:val="00E00E6D"/>
    <w:rsid w:val="00E01590"/>
    <w:rsid w:val="00E017CA"/>
    <w:rsid w:val="00E01E30"/>
    <w:rsid w:val="00E01EAC"/>
    <w:rsid w:val="00E022D1"/>
    <w:rsid w:val="00E02339"/>
    <w:rsid w:val="00E0234E"/>
    <w:rsid w:val="00E0273D"/>
    <w:rsid w:val="00E02837"/>
    <w:rsid w:val="00E02D23"/>
    <w:rsid w:val="00E02D33"/>
    <w:rsid w:val="00E02F65"/>
    <w:rsid w:val="00E03315"/>
    <w:rsid w:val="00E0343E"/>
    <w:rsid w:val="00E03A28"/>
    <w:rsid w:val="00E03E5D"/>
    <w:rsid w:val="00E04415"/>
    <w:rsid w:val="00E045F0"/>
    <w:rsid w:val="00E04CC5"/>
    <w:rsid w:val="00E04D4A"/>
    <w:rsid w:val="00E051C1"/>
    <w:rsid w:val="00E0582A"/>
    <w:rsid w:val="00E06417"/>
    <w:rsid w:val="00E075D4"/>
    <w:rsid w:val="00E078BB"/>
    <w:rsid w:val="00E1018B"/>
    <w:rsid w:val="00E10192"/>
    <w:rsid w:val="00E1097E"/>
    <w:rsid w:val="00E111A8"/>
    <w:rsid w:val="00E117DE"/>
    <w:rsid w:val="00E119C5"/>
    <w:rsid w:val="00E11F9F"/>
    <w:rsid w:val="00E125B2"/>
    <w:rsid w:val="00E12A3A"/>
    <w:rsid w:val="00E13B8D"/>
    <w:rsid w:val="00E13C0F"/>
    <w:rsid w:val="00E13D39"/>
    <w:rsid w:val="00E13DF9"/>
    <w:rsid w:val="00E13FD8"/>
    <w:rsid w:val="00E14086"/>
    <w:rsid w:val="00E14272"/>
    <w:rsid w:val="00E143AD"/>
    <w:rsid w:val="00E1486E"/>
    <w:rsid w:val="00E14BD2"/>
    <w:rsid w:val="00E14D0C"/>
    <w:rsid w:val="00E150C5"/>
    <w:rsid w:val="00E15214"/>
    <w:rsid w:val="00E15730"/>
    <w:rsid w:val="00E158D3"/>
    <w:rsid w:val="00E1618C"/>
    <w:rsid w:val="00E163DD"/>
    <w:rsid w:val="00E17762"/>
    <w:rsid w:val="00E17FA7"/>
    <w:rsid w:val="00E201AB"/>
    <w:rsid w:val="00E207D8"/>
    <w:rsid w:val="00E20C99"/>
    <w:rsid w:val="00E21262"/>
    <w:rsid w:val="00E213D1"/>
    <w:rsid w:val="00E214B1"/>
    <w:rsid w:val="00E21866"/>
    <w:rsid w:val="00E21BBA"/>
    <w:rsid w:val="00E21DFF"/>
    <w:rsid w:val="00E21F02"/>
    <w:rsid w:val="00E2265D"/>
    <w:rsid w:val="00E22730"/>
    <w:rsid w:val="00E22EA3"/>
    <w:rsid w:val="00E230FE"/>
    <w:rsid w:val="00E23367"/>
    <w:rsid w:val="00E2381B"/>
    <w:rsid w:val="00E23E4B"/>
    <w:rsid w:val="00E244C9"/>
    <w:rsid w:val="00E25208"/>
    <w:rsid w:val="00E252A8"/>
    <w:rsid w:val="00E25515"/>
    <w:rsid w:val="00E256EF"/>
    <w:rsid w:val="00E25E61"/>
    <w:rsid w:val="00E26209"/>
    <w:rsid w:val="00E2670B"/>
    <w:rsid w:val="00E26BDC"/>
    <w:rsid w:val="00E26F9F"/>
    <w:rsid w:val="00E27009"/>
    <w:rsid w:val="00E272F3"/>
    <w:rsid w:val="00E277CF"/>
    <w:rsid w:val="00E27BFC"/>
    <w:rsid w:val="00E27EE9"/>
    <w:rsid w:val="00E300DB"/>
    <w:rsid w:val="00E3011D"/>
    <w:rsid w:val="00E30227"/>
    <w:rsid w:val="00E306B1"/>
    <w:rsid w:val="00E30A83"/>
    <w:rsid w:val="00E30B74"/>
    <w:rsid w:val="00E30E67"/>
    <w:rsid w:val="00E3112E"/>
    <w:rsid w:val="00E314E8"/>
    <w:rsid w:val="00E318CC"/>
    <w:rsid w:val="00E31A19"/>
    <w:rsid w:val="00E31EAD"/>
    <w:rsid w:val="00E31FE8"/>
    <w:rsid w:val="00E32098"/>
    <w:rsid w:val="00E32F7C"/>
    <w:rsid w:val="00E32FA0"/>
    <w:rsid w:val="00E33012"/>
    <w:rsid w:val="00E330E8"/>
    <w:rsid w:val="00E33A10"/>
    <w:rsid w:val="00E33C9C"/>
    <w:rsid w:val="00E33F30"/>
    <w:rsid w:val="00E34094"/>
    <w:rsid w:val="00E34A00"/>
    <w:rsid w:val="00E35664"/>
    <w:rsid w:val="00E357C6"/>
    <w:rsid w:val="00E35B22"/>
    <w:rsid w:val="00E36020"/>
    <w:rsid w:val="00E367FF"/>
    <w:rsid w:val="00E372E6"/>
    <w:rsid w:val="00E377E9"/>
    <w:rsid w:val="00E37933"/>
    <w:rsid w:val="00E37A40"/>
    <w:rsid w:val="00E37D63"/>
    <w:rsid w:val="00E37DFE"/>
    <w:rsid w:val="00E37FCF"/>
    <w:rsid w:val="00E401E3"/>
    <w:rsid w:val="00E4031C"/>
    <w:rsid w:val="00E40817"/>
    <w:rsid w:val="00E40E4D"/>
    <w:rsid w:val="00E41E06"/>
    <w:rsid w:val="00E4267D"/>
    <w:rsid w:val="00E4286C"/>
    <w:rsid w:val="00E42C8F"/>
    <w:rsid w:val="00E42FF2"/>
    <w:rsid w:val="00E4346E"/>
    <w:rsid w:val="00E43B21"/>
    <w:rsid w:val="00E44146"/>
    <w:rsid w:val="00E44C0A"/>
    <w:rsid w:val="00E45225"/>
    <w:rsid w:val="00E45755"/>
    <w:rsid w:val="00E45884"/>
    <w:rsid w:val="00E4594C"/>
    <w:rsid w:val="00E45D71"/>
    <w:rsid w:val="00E464A5"/>
    <w:rsid w:val="00E465DD"/>
    <w:rsid w:val="00E466D3"/>
    <w:rsid w:val="00E4678F"/>
    <w:rsid w:val="00E46C6E"/>
    <w:rsid w:val="00E47961"/>
    <w:rsid w:val="00E47CA8"/>
    <w:rsid w:val="00E5064C"/>
    <w:rsid w:val="00E50E84"/>
    <w:rsid w:val="00E50F95"/>
    <w:rsid w:val="00E51469"/>
    <w:rsid w:val="00E52099"/>
    <w:rsid w:val="00E526EA"/>
    <w:rsid w:val="00E52D5D"/>
    <w:rsid w:val="00E52E39"/>
    <w:rsid w:val="00E52EAE"/>
    <w:rsid w:val="00E53337"/>
    <w:rsid w:val="00E53AB6"/>
    <w:rsid w:val="00E53B97"/>
    <w:rsid w:val="00E540EA"/>
    <w:rsid w:val="00E54E9E"/>
    <w:rsid w:val="00E54FC0"/>
    <w:rsid w:val="00E54FED"/>
    <w:rsid w:val="00E555CD"/>
    <w:rsid w:val="00E55C5A"/>
    <w:rsid w:val="00E55CDA"/>
    <w:rsid w:val="00E5679D"/>
    <w:rsid w:val="00E567C5"/>
    <w:rsid w:val="00E567E4"/>
    <w:rsid w:val="00E56B4C"/>
    <w:rsid w:val="00E56CF2"/>
    <w:rsid w:val="00E57218"/>
    <w:rsid w:val="00E602DA"/>
    <w:rsid w:val="00E61DB2"/>
    <w:rsid w:val="00E62741"/>
    <w:rsid w:val="00E631DA"/>
    <w:rsid w:val="00E632E4"/>
    <w:rsid w:val="00E63530"/>
    <w:rsid w:val="00E637F6"/>
    <w:rsid w:val="00E641A3"/>
    <w:rsid w:val="00E6429D"/>
    <w:rsid w:val="00E6441D"/>
    <w:rsid w:val="00E64B42"/>
    <w:rsid w:val="00E64D6E"/>
    <w:rsid w:val="00E65809"/>
    <w:rsid w:val="00E65A55"/>
    <w:rsid w:val="00E65F21"/>
    <w:rsid w:val="00E707F6"/>
    <w:rsid w:val="00E70D06"/>
    <w:rsid w:val="00E70F98"/>
    <w:rsid w:val="00E71239"/>
    <w:rsid w:val="00E71541"/>
    <w:rsid w:val="00E71871"/>
    <w:rsid w:val="00E7189F"/>
    <w:rsid w:val="00E718E9"/>
    <w:rsid w:val="00E71EA2"/>
    <w:rsid w:val="00E72667"/>
    <w:rsid w:val="00E738A3"/>
    <w:rsid w:val="00E740BC"/>
    <w:rsid w:val="00E74720"/>
    <w:rsid w:val="00E747F7"/>
    <w:rsid w:val="00E74AFA"/>
    <w:rsid w:val="00E74C1A"/>
    <w:rsid w:val="00E74FC5"/>
    <w:rsid w:val="00E756A2"/>
    <w:rsid w:val="00E757CE"/>
    <w:rsid w:val="00E75930"/>
    <w:rsid w:val="00E75EAF"/>
    <w:rsid w:val="00E7620E"/>
    <w:rsid w:val="00E7627F"/>
    <w:rsid w:val="00E7664C"/>
    <w:rsid w:val="00E767EE"/>
    <w:rsid w:val="00E76A11"/>
    <w:rsid w:val="00E76CEB"/>
    <w:rsid w:val="00E76D46"/>
    <w:rsid w:val="00E77275"/>
    <w:rsid w:val="00E7761F"/>
    <w:rsid w:val="00E77832"/>
    <w:rsid w:val="00E77ADD"/>
    <w:rsid w:val="00E77BC0"/>
    <w:rsid w:val="00E80069"/>
    <w:rsid w:val="00E8018F"/>
    <w:rsid w:val="00E805AA"/>
    <w:rsid w:val="00E8091B"/>
    <w:rsid w:val="00E80C60"/>
    <w:rsid w:val="00E8110F"/>
    <w:rsid w:val="00E816D2"/>
    <w:rsid w:val="00E819B5"/>
    <w:rsid w:val="00E825D1"/>
    <w:rsid w:val="00E82DC3"/>
    <w:rsid w:val="00E833EE"/>
    <w:rsid w:val="00E84DDD"/>
    <w:rsid w:val="00E84E03"/>
    <w:rsid w:val="00E85639"/>
    <w:rsid w:val="00E85B7E"/>
    <w:rsid w:val="00E85D29"/>
    <w:rsid w:val="00E862E0"/>
    <w:rsid w:val="00E86731"/>
    <w:rsid w:val="00E86871"/>
    <w:rsid w:val="00E86A7A"/>
    <w:rsid w:val="00E86EED"/>
    <w:rsid w:val="00E87311"/>
    <w:rsid w:val="00E873BD"/>
    <w:rsid w:val="00E874EC"/>
    <w:rsid w:val="00E87D89"/>
    <w:rsid w:val="00E87F9A"/>
    <w:rsid w:val="00E900DF"/>
    <w:rsid w:val="00E907BF"/>
    <w:rsid w:val="00E91158"/>
    <w:rsid w:val="00E915D9"/>
    <w:rsid w:val="00E91897"/>
    <w:rsid w:val="00E91B7D"/>
    <w:rsid w:val="00E929B4"/>
    <w:rsid w:val="00E92DF9"/>
    <w:rsid w:val="00E9389C"/>
    <w:rsid w:val="00E94020"/>
    <w:rsid w:val="00E940A2"/>
    <w:rsid w:val="00E9433A"/>
    <w:rsid w:val="00E943F1"/>
    <w:rsid w:val="00E94451"/>
    <w:rsid w:val="00E94938"/>
    <w:rsid w:val="00E94A23"/>
    <w:rsid w:val="00E952E6"/>
    <w:rsid w:val="00E9555A"/>
    <w:rsid w:val="00E95887"/>
    <w:rsid w:val="00E95B84"/>
    <w:rsid w:val="00E95BED"/>
    <w:rsid w:val="00E95E2D"/>
    <w:rsid w:val="00E9667F"/>
    <w:rsid w:val="00E96D89"/>
    <w:rsid w:val="00E97089"/>
    <w:rsid w:val="00E972BD"/>
    <w:rsid w:val="00E97611"/>
    <w:rsid w:val="00E97C19"/>
    <w:rsid w:val="00EA007B"/>
    <w:rsid w:val="00EA01B0"/>
    <w:rsid w:val="00EA0725"/>
    <w:rsid w:val="00EA07B8"/>
    <w:rsid w:val="00EA08E3"/>
    <w:rsid w:val="00EA0DB9"/>
    <w:rsid w:val="00EA1886"/>
    <w:rsid w:val="00EA243D"/>
    <w:rsid w:val="00EA2BC1"/>
    <w:rsid w:val="00EA2DBC"/>
    <w:rsid w:val="00EA303B"/>
    <w:rsid w:val="00EA3B4C"/>
    <w:rsid w:val="00EA3D2B"/>
    <w:rsid w:val="00EA4075"/>
    <w:rsid w:val="00EA4092"/>
    <w:rsid w:val="00EA428F"/>
    <w:rsid w:val="00EA43D8"/>
    <w:rsid w:val="00EA4404"/>
    <w:rsid w:val="00EA490D"/>
    <w:rsid w:val="00EA511E"/>
    <w:rsid w:val="00EA5298"/>
    <w:rsid w:val="00EA53AD"/>
    <w:rsid w:val="00EA5485"/>
    <w:rsid w:val="00EA55C3"/>
    <w:rsid w:val="00EA5EE5"/>
    <w:rsid w:val="00EA65C9"/>
    <w:rsid w:val="00EA692F"/>
    <w:rsid w:val="00EA6CB3"/>
    <w:rsid w:val="00EA7C19"/>
    <w:rsid w:val="00EB00D1"/>
    <w:rsid w:val="00EB038D"/>
    <w:rsid w:val="00EB0980"/>
    <w:rsid w:val="00EB0A74"/>
    <w:rsid w:val="00EB10A8"/>
    <w:rsid w:val="00EB11CD"/>
    <w:rsid w:val="00EB24C2"/>
    <w:rsid w:val="00EB3CDC"/>
    <w:rsid w:val="00EB3E20"/>
    <w:rsid w:val="00EB43AB"/>
    <w:rsid w:val="00EB47D8"/>
    <w:rsid w:val="00EB547E"/>
    <w:rsid w:val="00EB5836"/>
    <w:rsid w:val="00EB58E4"/>
    <w:rsid w:val="00EB5E09"/>
    <w:rsid w:val="00EB5EB7"/>
    <w:rsid w:val="00EB68EF"/>
    <w:rsid w:val="00EB69BD"/>
    <w:rsid w:val="00EB6C4F"/>
    <w:rsid w:val="00EB6E36"/>
    <w:rsid w:val="00EB72AE"/>
    <w:rsid w:val="00EB7677"/>
    <w:rsid w:val="00EC0AE1"/>
    <w:rsid w:val="00EC0FBB"/>
    <w:rsid w:val="00EC10DA"/>
    <w:rsid w:val="00EC148C"/>
    <w:rsid w:val="00EC14E2"/>
    <w:rsid w:val="00EC164D"/>
    <w:rsid w:val="00EC1A3C"/>
    <w:rsid w:val="00EC1E4E"/>
    <w:rsid w:val="00EC1F53"/>
    <w:rsid w:val="00EC202A"/>
    <w:rsid w:val="00EC21D2"/>
    <w:rsid w:val="00EC280D"/>
    <w:rsid w:val="00EC3383"/>
    <w:rsid w:val="00EC354C"/>
    <w:rsid w:val="00EC3DA0"/>
    <w:rsid w:val="00EC4108"/>
    <w:rsid w:val="00EC415E"/>
    <w:rsid w:val="00EC471B"/>
    <w:rsid w:val="00EC490C"/>
    <w:rsid w:val="00EC49BE"/>
    <w:rsid w:val="00EC49F0"/>
    <w:rsid w:val="00EC4AF1"/>
    <w:rsid w:val="00EC4D85"/>
    <w:rsid w:val="00EC4E8C"/>
    <w:rsid w:val="00EC4FF5"/>
    <w:rsid w:val="00EC529D"/>
    <w:rsid w:val="00EC5376"/>
    <w:rsid w:val="00EC58AA"/>
    <w:rsid w:val="00EC601B"/>
    <w:rsid w:val="00EC6087"/>
    <w:rsid w:val="00EC6194"/>
    <w:rsid w:val="00EC627B"/>
    <w:rsid w:val="00EC6499"/>
    <w:rsid w:val="00EC6697"/>
    <w:rsid w:val="00EC69BE"/>
    <w:rsid w:val="00EC69C2"/>
    <w:rsid w:val="00EC6B22"/>
    <w:rsid w:val="00EC6DD9"/>
    <w:rsid w:val="00EC6EA5"/>
    <w:rsid w:val="00EC6ED3"/>
    <w:rsid w:val="00EC785F"/>
    <w:rsid w:val="00EC7F27"/>
    <w:rsid w:val="00ED0655"/>
    <w:rsid w:val="00ED0714"/>
    <w:rsid w:val="00ED1183"/>
    <w:rsid w:val="00ED1B99"/>
    <w:rsid w:val="00ED1EF7"/>
    <w:rsid w:val="00ED21E9"/>
    <w:rsid w:val="00ED2319"/>
    <w:rsid w:val="00ED231B"/>
    <w:rsid w:val="00ED30B3"/>
    <w:rsid w:val="00ED3466"/>
    <w:rsid w:val="00ED3CE5"/>
    <w:rsid w:val="00ED4004"/>
    <w:rsid w:val="00ED428E"/>
    <w:rsid w:val="00ED4728"/>
    <w:rsid w:val="00ED4D63"/>
    <w:rsid w:val="00ED4E44"/>
    <w:rsid w:val="00ED5268"/>
    <w:rsid w:val="00ED6129"/>
    <w:rsid w:val="00ED6B3F"/>
    <w:rsid w:val="00ED6C46"/>
    <w:rsid w:val="00ED6C51"/>
    <w:rsid w:val="00ED6DDE"/>
    <w:rsid w:val="00ED7168"/>
    <w:rsid w:val="00ED753D"/>
    <w:rsid w:val="00ED78EA"/>
    <w:rsid w:val="00ED7A3F"/>
    <w:rsid w:val="00ED7B00"/>
    <w:rsid w:val="00ED7BF2"/>
    <w:rsid w:val="00ED7C3C"/>
    <w:rsid w:val="00EE0790"/>
    <w:rsid w:val="00EE0A09"/>
    <w:rsid w:val="00EE0A8A"/>
    <w:rsid w:val="00EE0E50"/>
    <w:rsid w:val="00EE0F9D"/>
    <w:rsid w:val="00EE11F4"/>
    <w:rsid w:val="00EE1376"/>
    <w:rsid w:val="00EE1AB3"/>
    <w:rsid w:val="00EE1D52"/>
    <w:rsid w:val="00EE2BB4"/>
    <w:rsid w:val="00EE2F28"/>
    <w:rsid w:val="00EE3003"/>
    <w:rsid w:val="00EE33EA"/>
    <w:rsid w:val="00EE36FB"/>
    <w:rsid w:val="00EE37F1"/>
    <w:rsid w:val="00EE39F5"/>
    <w:rsid w:val="00EE3F93"/>
    <w:rsid w:val="00EE4AB1"/>
    <w:rsid w:val="00EE4BC2"/>
    <w:rsid w:val="00EE5816"/>
    <w:rsid w:val="00EE6026"/>
    <w:rsid w:val="00EE6609"/>
    <w:rsid w:val="00EE667A"/>
    <w:rsid w:val="00EE6789"/>
    <w:rsid w:val="00EE678A"/>
    <w:rsid w:val="00EE6AF5"/>
    <w:rsid w:val="00EE6E67"/>
    <w:rsid w:val="00EE7053"/>
    <w:rsid w:val="00EE7249"/>
    <w:rsid w:val="00EE75EA"/>
    <w:rsid w:val="00EE776C"/>
    <w:rsid w:val="00EE7AA2"/>
    <w:rsid w:val="00EF018B"/>
    <w:rsid w:val="00EF0579"/>
    <w:rsid w:val="00EF0594"/>
    <w:rsid w:val="00EF0977"/>
    <w:rsid w:val="00EF0BC7"/>
    <w:rsid w:val="00EF1110"/>
    <w:rsid w:val="00EF1359"/>
    <w:rsid w:val="00EF1684"/>
    <w:rsid w:val="00EF1AC6"/>
    <w:rsid w:val="00EF1D4E"/>
    <w:rsid w:val="00EF1FB9"/>
    <w:rsid w:val="00EF222E"/>
    <w:rsid w:val="00EF25EC"/>
    <w:rsid w:val="00EF261F"/>
    <w:rsid w:val="00EF29C3"/>
    <w:rsid w:val="00EF3000"/>
    <w:rsid w:val="00EF32F2"/>
    <w:rsid w:val="00EF38E8"/>
    <w:rsid w:val="00EF3C66"/>
    <w:rsid w:val="00EF420C"/>
    <w:rsid w:val="00EF43E2"/>
    <w:rsid w:val="00EF461B"/>
    <w:rsid w:val="00EF498E"/>
    <w:rsid w:val="00EF4A94"/>
    <w:rsid w:val="00EF4FAC"/>
    <w:rsid w:val="00EF5078"/>
    <w:rsid w:val="00EF5635"/>
    <w:rsid w:val="00EF5726"/>
    <w:rsid w:val="00EF5A93"/>
    <w:rsid w:val="00EF5DCF"/>
    <w:rsid w:val="00EF6121"/>
    <w:rsid w:val="00EF627A"/>
    <w:rsid w:val="00EF644B"/>
    <w:rsid w:val="00EF654A"/>
    <w:rsid w:val="00EF67F2"/>
    <w:rsid w:val="00EF7CB8"/>
    <w:rsid w:val="00F001B7"/>
    <w:rsid w:val="00F002CA"/>
    <w:rsid w:val="00F003DA"/>
    <w:rsid w:val="00F0083E"/>
    <w:rsid w:val="00F00C1A"/>
    <w:rsid w:val="00F0126B"/>
    <w:rsid w:val="00F01292"/>
    <w:rsid w:val="00F015A5"/>
    <w:rsid w:val="00F026BC"/>
    <w:rsid w:val="00F0290C"/>
    <w:rsid w:val="00F02911"/>
    <w:rsid w:val="00F02ACC"/>
    <w:rsid w:val="00F02BD6"/>
    <w:rsid w:val="00F032F1"/>
    <w:rsid w:val="00F033DC"/>
    <w:rsid w:val="00F03897"/>
    <w:rsid w:val="00F04616"/>
    <w:rsid w:val="00F04B0C"/>
    <w:rsid w:val="00F05415"/>
    <w:rsid w:val="00F056BF"/>
    <w:rsid w:val="00F05A6C"/>
    <w:rsid w:val="00F05D26"/>
    <w:rsid w:val="00F06788"/>
    <w:rsid w:val="00F06CA5"/>
    <w:rsid w:val="00F06D26"/>
    <w:rsid w:val="00F06F88"/>
    <w:rsid w:val="00F07356"/>
    <w:rsid w:val="00F1055A"/>
    <w:rsid w:val="00F110FA"/>
    <w:rsid w:val="00F1138E"/>
    <w:rsid w:val="00F11BC6"/>
    <w:rsid w:val="00F11F74"/>
    <w:rsid w:val="00F1209E"/>
    <w:rsid w:val="00F12362"/>
    <w:rsid w:val="00F124C4"/>
    <w:rsid w:val="00F129B8"/>
    <w:rsid w:val="00F12FDF"/>
    <w:rsid w:val="00F1311C"/>
    <w:rsid w:val="00F1334D"/>
    <w:rsid w:val="00F14002"/>
    <w:rsid w:val="00F14341"/>
    <w:rsid w:val="00F14630"/>
    <w:rsid w:val="00F14B45"/>
    <w:rsid w:val="00F159C5"/>
    <w:rsid w:val="00F15A4F"/>
    <w:rsid w:val="00F1648F"/>
    <w:rsid w:val="00F16EBE"/>
    <w:rsid w:val="00F1700D"/>
    <w:rsid w:val="00F172FA"/>
    <w:rsid w:val="00F17364"/>
    <w:rsid w:val="00F17730"/>
    <w:rsid w:val="00F17CE6"/>
    <w:rsid w:val="00F17D62"/>
    <w:rsid w:val="00F20063"/>
    <w:rsid w:val="00F207E8"/>
    <w:rsid w:val="00F20931"/>
    <w:rsid w:val="00F211D1"/>
    <w:rsid w:val="00F21A61"/>
    <w:rsid w:val="00F21BD9"/>
    <w:rsid w:val="00F2253A"/>
    <w:rsid w:val="00F22747"/>
    <w:rsid w:val="00F227A4"/>
    <w:rsid w:val="00F2282A"/>
    <w:rsid w:val="00F22E0B"/>
    <w:rsid w:val="00F231A3"/>
    <w:rsid w:val="00F23259"/>
    <w:rsid w:val="00F23968"/>
    <w:rsid w:val="00F23A67"/>
    <w:rsid w:val="00F23C49"/>
    <w:rsid w:val="00F23D9C"/>
    <w:rsid w:val="00F23EE1"/>
    <w:rsid w:val="00F251B3"/>
    <w:rsid w:val="00F2557E"/>
    <w:rsid w:val="00F25843"/>
    <w:rsid w:val="00F258CD"/>
    <w:rsid w:val="00F25B4A"/>
    <w:rsid w:val="00F25BE6"/>
    <w:rsid w:val="00F25CC0"/>
    <w:rsid w:val="00F25FBE"/>
    <w:rsid w:val="00F26615"/>
    <w:rsid w:val="00F266A0"/>
    <w:rsid w:val="00F26A41"/>
    <w:rsid w:val="00F26AC9"/>
    <w:rsid w:val="00F26DA0"/>
    <w:rsid w:val="00F275D9"/>
    <w:rsid w:val="00F30160"/>
    <w:rsid w:val="00F30209"/>
    <w:rsid w:val="00F3033F"/>
    <w:rsid w:val="00F30A5F"/>
    <w:rsid w:val="00F30D27"/>
    <w:rsid w:val="00F31265"/>
    <w:rsid w:val="00F316BF"/>
    <w:rsid w:val="00F31F59"/>
    <w:rsid w:val="00F3205A"/>
    <w:rsid w:val="00F3282D"/>
    <w:rsid w:val="00F32A9D"/>
    <w:rsid w:val="00F32C8A"/>
    <w:rsid w:val="00F33082"/>
    <w:rsid w:val="00F3385B"/>
    <w:rsid w:val="00F33CA9"/>
    <w:rsid w:val="00F34000"/>
    <w:rsid w:val="00F34823"/>
    <w:rsid w:val="00F34CAB"/>
    <w:rsid w:val="00F34D84"/>
    <w:rsid w:val="00F35290"/>
    <w:rsid w:val="00F3568F"/>
    <w:rsid w:val="00F35AFD"/>
    <w:rsid w:val="00F35BC9"/>
    <w:rsid w:val="00F366A4"/>
    <w:rsid w:val="00F36951"/>
    <w:rsid w:val="00F36FE2"/>
    <w:rsid w:val="00F3735A"/>
    <w:rsid w:val="00F37AC2"/>
    <w:rsid w:val="00F37FB9"/>
    <w:rsid w:val="00F401FE"/>
    <w:rsid w:val="00F404A3"/>
    <w:rsid w:val="00F404B1"/>
    <w:rsid w:val="00F416D6"/>
    <w:rsid w:val="00F41742"/>
    <w:rsid w:val="00F41894"/>
    <w:rsid w:val="00F41994"/>
    <w:rsid w:val="00F41C82"/>
    <w:rsid w:val="00F41F0C"/>
    <w:rsid w:val="00F41F7C"/>
    <w:rsid w:val="00F426C3"/>
    <w:rsid w:val="00F428F5"/>
    <w:rsid w:val="00F42988"/>
    <w:rsid w:val="00F42B5E"/>
    <w:rsid w:val="00F42E89"/>
    <w:rsid w:val="00F42EED"/>
    <w:rsid w:val="00F43456"/>
    <w:rsid w:val="00F4367C"/>
    <w:rsid w:val="00F437AF"/>
    <w:rsid w:val="00F441C4"/>
    <w:rsid w:val="00F44BB1"/>
    <w:rsid w:val="00F450C2"/>
    <w:rsid w:val="00F45390"/>
    <w:rsid w:val="00F45B8A"/>
    <w:rsid w:val="00F460ED"/>
    <w:rsid w:val="00F461EE"/>
    <w:rsid w:val="00F468E6"/>
    <w:rsid w:val="00F475E2"/>
    <w:rsid w:val="00F4765A"/>
    <w:rsid w:val="00F47888"/>
    <w:rsid w:val="00F47BB1"/>
    <w:rsid w:val="00F47C32"/>
    <w:rsid w:val="00F502F7"/>
    <w:rsid w:val="00F5037D"/>
    <w:rsid w:val="00F5079B"/>
    <w:rsid w:val="00F507BC"/>
    <w:rsid w:val="00F5130E"/>
    <w:rsid w:val="00F51DE7"/>
    <w:rsid w:val="00F52135"/>
    <w:rsid w:val="00F5274B"/>
    <w:rsid w:val="00F528A1"/>
    <w:rsid w:val="00F52CAC"/>
    <w:rsid w:val="00F52EC1"/>
    <w:rsid w:val="00F539F5"/>
    <w:rsid w:val="00F53B23"/>
    <w:rsid w:val="00F53F0F"/>
    <w:rsid w:val="00F54F9E"/>
    <w:rsid w:val="00F55349"/>
    <w:rsid w:val="00F553A0"/>
    <w:rsid w:val="00F55488"/>
    <w:rsid w:val="00F55552"/>
    <w:rsid w:val="00F55D3E"/>
    <w:rsid w:val="00F55E08"/>
    <w:rsid w:val="00F55EA9"/>
    <w:rsid w:val="00F565C0"/>
    <w:rsid w:val="00F56E13"/>
    <w:rsid w:val="00F56F75"/>
    <w:rsid w:val="00F57D98"/>
    <w:rsid w:val="00F608FC"/>
    <w:rsid w:val="00F60B29"/>
    <w:rsid w:val="00F60E28"/>
    <w:rsid w:val="00F610E1"/>
    <w:rsid w:val="00F61695"/>
    <w:rsid w:val="00F61F31"/>
    <w:rsid w:val="00F62826"/>
    <w:rsid w:val="00F62B93"/>
    <w:rsid w:val="00F62D98"/>
    <w:rsid w:val="00F63464"/>
    <w:rsid w:val="00F6373C"/>
    <w:rsid w:val="00F63E45"/>
    <w:rsid w:val="00F6449E"/>
    <w:rsid w:val="00F6458C"/>
    <w:rsid w:val="00F64867"/>
    <w:rsid w:val="00F64FE6"/>
    <w:rsid w:val="00F652A7"/>
    <w:rsid w:val="00F663D1"/>
    <w:rsid w:val="00F666E0"/>
    <w:rsid w:val="00F6671E"/>
    <w:rsid w:val="00F67A2F"/>
    <w:rsid w:val="00F67CE9"/>
    <w:rsid w:val="00F67D8F"/>
    <w:rsid w:val="00F70837"/>
    <w:rsid w:val="00F70894"/>
    <w:rsid w:val="00F708C5"/>
    <w:rsid w:val="00F709E8"/>
    <w:rsid w:val="00F70A19"/>
    <w:rsid w:val="00F70A7D"/>
    <w:rsid w:val="00F70FFE"/>
    <w:rsid w:val="00F71211"/>
    <w:rsid w:val="00F71817"/>
    <w:rsid w:val="00F71AAD"/>
    <w:rsid w:val="00F71DB5"/>
    <w:rsid w:val="00F71DF1"/>
    <w:rsid w:val="00F726B2"/>
    <w:rsid w:val="00F7300C"/>
    <w:rsid w:val="00F73400"/>
    <w:rsid w:val="00F734F4"/>
    <w:rsid w:val="00F73B41"/>
    <w:rsid w:val="00F73B54"/>
    <w:rsid w:val="00F74A22"/>
    <w:rsid w:val="00F74E00"/>
    <w:rsid w:val="00F74FD4"/>
    <w:rsid w:val="00F7568C"/>
    <w:rsid w:val="00F75770"/>
    <w:rsid w:val="00F762AD"/>
    <w:rsid w:val="00F76896"/>
    <w:rsid w:val="00F76AED"/>
    <w:rsid w:val="00F776F8"/>
    <w:rsid w:val="00F7779E"/>
    <w:rsid w:val="00F7786D"/>
    <w:rsid w:val="00F7787F"/>
    <w:rsid w:val="00F77F1A"/>
    <w:rsid w:val="00F77F46"/>
    <w:rsid w:val="00F802F7"/>
    <w:rsid w:val="00F80528"/>
    <w:rsid w:val="00F80563"/>
    <w:rsid w:val="00F806CD"/>
    <w:rsid w:val="00F808D0"/>
    <w:rsid w:val="00F80EC4"/>
    <w:rsid w:val="00F811AC"/>
    <w:rsid w:val="00F81384"/>
    <w:rsid w:val="00F814FE"/>
    <w:rsid w:val="00F81941"/>
    <w:rsid w:val="00F81993"/>
    <w:rsid w:val="00F81D63"/>
    <w:rsid w:val="00F829E5"/>
    <w:rsid w:val="00F829E6"/>
    <w:rsid w:val="00F82C82"/>
    <w:rsid w:val="00F82D9D"/>
    <w:rsid w:val="00F82F56"/>
    <w:rsid w:val="00F83029"/>
    <w:rsid w:val="00F833CA"/>
    <w:rsid w:val="00F84ABB"/>
    <w:rsid w:val="00F84E3C"/>
    <w:rsid w:val="00F85136"/>
    <w:rsid w:val="00F85458"/>
    <w:rsid w:val="00F85D2A"/>
    <w:rsid w:val="00F85E8C"/>
    <w:rsid w:val="00F861E9"/>
    <w:rsid w:val="00F866D6"/>
    <w:rsid w:val="00F86742"/>
    <w:rsid w:val="00F869DB"/>
    <w:rsid w:val="00F86E85"/>
    <w:rsid w:val="00F87493"/>
    <w:rsid w:val="00F87BBA"/>
    <w:rsid w:val="00F87CF9"/>
    <w:rsid w:val="00F87DA6"/>
    <w:rsid w:val="00F87FA4"/>
    <w:rsid w:val="00F9019C"/>
    <w:rsid w:val="00F908CF"/>
    <w:rsid w:val="00F90CCB"/>
    <w:rsid w:val="00F91415"/>
    <w:rsid w:val="00F91A06"/>
    <w:rsid w:val="00F92BF8"/>
    <w:rsid w:val="00F930EA"/>
    <w:rsid w:val="00F94341"/>
    <w:rsid w:val="00F948A2"/>
    <w:rsid w:val="00F94A61"/>
    <w:rsid w:val="00F94ADE"/>
    <w:rsid w:val="00F9633C"/>
    <w:rsid w:val="00F965B7"/>
    <w:rsid w:val="00F96886"/>
    <w:rsid w:val="00F96A60"/>
    <w:rsid w:val="00F96BB2"/>
    <w:rsid w:val="00F96E48"/>
    <w:rsid w:val="00F96EF4"/>
    <w:rsid w:val="00FA0288"/>
    <w:rsid w:val="00FA02DD"/>
    <w:rsid w:val="00FA0D81"/>
    <w:rsid w:val="00FA1002"/>
    <w:rsid w:val="00FA100B"/>
    <w:rsid w:val="00FA15F4"/>
    <w:rsid w:val="00FA1AFA"/>
    <w:rsid w:val="00FA1B17"/>
    <w:rsid w:val="00FA1B80"/>
    <w:rsid w:val="00FA2580"/>
    <w:rsid w:val="00FA277D"/>
    <w:rsid w:val="00FA2799"/>
    <w:rsid w:val="00FA2EAE"/>
    <w:rsid w:val="00FA334E"/>
    <w:rsid w:val="00FA341F"/>
    <w:rsid w:val="00FA35B3"/>
    <w:rsid w:val="00FA39F9"/>
    <w:rsid w:val="00FA3DAE"/>
    <w:rsid w:val="00FA4490"/>
    <w:rsid w:val="00FA45E2"/>
    <w:rsid w:val="00FA4B5C"/>
    <w:rsid w:val="00FA4FDD"/>
    <w:rsid w:val="00FA529C"/>
    <w:rsid w:val="00FA585A"/>
    <w:rsid w:val="00FA5917"/>
    <w:rsid w:val="00FA5B8F"/>
    <w:rsid w:val="00FA5C7E"/>
    <w:rsid w:val="00FA5E18"/>
    <w:rsid w:val="00FA5FB9"/>
    <w:rsid w:val="00FA78A6"/>
    <w:rsid w:val="00FA7D0A"/>
    <w:rsid w:val="00FA7FE4"/>
    <w:rsid w:val="00FB0378"/>
    <w:rsid w:val="00FB04F6"/>
    <w:rsid w:val="00FB0541"/>
    <w:rsid w:val="00FB09ED"/>
    <w:rsid w:val="00FB0ACF"/>
    <w:rsid w:val="00FB0E47"/>
    <w:rsid w:val="00FB10E1"/>
    <w:rsid w:val="00FB1265"/>
    <w:rsid w:val="00FB1713"/>
    <w:rsid w:val="00FB193A"/>
    <w:rsid w:val="00FB1C9B"/>
    <w:rsid w:val="00FB1FA8"/>
    <w:rsid w:val="00FB203F"/>
    <w:rsid w:val="00FB277B"/>
    <w:rsid w:val="00FB2CB7"/>
    <w:rsid w:val="00FB2DEB"/>
    <w:rsid w:val="00FB3E32"/>
    <w:rsid w:val="00FB4829"/>
    <w:rsid w:val="00FB4867"/>
    <w:rsid w:val="00FB490A"/>
    <w:rsid w:val="00FB5123"/>
    <w:rsid w:val="00FB58C1"/>
    <w:rsid w:val="00FB58CF"/>
    <w:rsid w:val="00FB5B79"/>
    <w:rsid w:val="00FB5FF1"/>
    <w:rsid w:val="00FB6FAE"/>
    <w:rsid w:val="00FB7175"/>
    <w:rsid w:val="00FB790A"/>
    <w:rsid w:val="00FB7B97"/>
    <w:rsid w:val="00FC011C"/>
    <w:rsid w:val="00FC0122"/>
    <w:rsid w:val="00FC0723"/>
    <w:rsid w:val="00FC1AE4"/>
    <w:rsid w:val="00FC1C6B"/>
    <w:rsid w:val="00FC2143"/>
    <w:rsid w:val="00FC28E0"/>
    <w:rsid w:val="00FC305C"/>
    <w:rsid w:val="00FC3080"/>
    <w:rsid w:val="00FC41A1"/>
    <w:rsid w:val="00FC515B"/>
    <w:rsid w:val="00FC54E1"/>
    <w:rsid w:val="00FC578A"/>
    <w:rsid w:val="00FC5C89"/>
    <w:rsid w:val="00FC65DF"/>
    <w:rsid w:val="00FC6924"/>
    <w:rsid w:val="00FC6B8B"/>
    <w:rsid w:val="00FC6E58"/>
    <w:rsid w:val="00FC7AAE"/>
    <w:rsid w:val="00FC7BC4"/>
    <w:rsid w:val="00FC7F82"/>
    <w:rsid w:val="00FD02AD"/>
    <w:rsid w:val="00FD0812"/>
    <w:rsid w:val="00FD0AA4"/>
    <w:rsid w:val="00FD0F6A"/>
    <w:rsid w:val="00FD13A5"/>
    <w:rsid w:val="00FD1425"/>
    <w:rsid w:val="00FD15A4"/>
    <w:rsid w:val="00FD1BEA"/>
    <w:rsid w:val="00FD1C95"/>
    <w:rsid w:val="00FD1EFE"/>
    <w:rsid w:val="00FD2008"/>
    <w:rsid w:val="00FD25E7"/>
    <w:rsid w:val="00FD26B2"/>
    <w:rsid w:val="00FD2A35"/>
    <w:rsid w:val="00FD2EEE"/>
    <w:rsid w:val="00FD2F20"/>
    <w:rsid w:val="00FD3F88"/>
    <w:rsid w:val="00FD410F"/>
    <w:rsid w:val="00FD541F"/>
    <w:rsid w:val="00FD54A0"/>
    <w:rsid w:val="00FD5682"/>
    <w:rsid w:val="00FD5778"/>
    <w:rsid w:val="00FD5E16"/>
    <w:rsid w:val="00FD5F5C"/>
    <w:rsid w:val="00FD6903"/>
    <w:rsid w:val="00FD698A"/>
    <w:rsid w:val="00FD7656"/>
    <w:rsid w:val="00FD79D3"/>
    <w:rsid w:val="00FD7D25"/>
    <w:rsid w:val="00FE032F"/>
    <w:rsid w:val="00FE0D8F"/>
    <w:rsid w:val="00FE11BA"/>
    <w:rsid w:val="00FE150F"/>
    <w:rsid w:val="00FE19A7"/>
    <w:rsid w:val="00FE1EDE"/>
    <w:rsid w:val="00FE219E"/>
    <w:rsid w:val="00FE325C"/>
    <w:rsid w:val="00FE38C3"/>
    <w:rsid w:val="00FE3B26"/>
    <w:rsid w:val="00FE4263"/>
    <w:rsid w:val="00FE431C"/>
    <w:rsid w:val="00FE5209"/>
    <w:rsid w:val="00FE5CD4"/>
    <w:rsid w:val="00FE5DF9"/>
    <w:rsid w:val="00FE6923"/>
    <w:rsid w:val="00FE6E24"/>
    <w:rsid w:val="00FE6FF3"/>
    <w:rsid w:val="00FE7DEB"/>
    <w:rsid w:val="00FE7E1C"/>
    <w:rsid w:val="00FF0549"/>
    <w:rsid w:val="00FF098E"/>
    <w:rsid w:val="00FF0F89"/>
    <w:rsid w:val="00FF14BA"/>
    <w:rsid w:val="00FF18FA"/>
    <w:rsid w:val="00FF1BF6"/>
    <w:rsid w:val="00FF2B59"/>
    <w:rsid w:val="00FF2BD7"/>
    <w:rsid w:val="00FF3406"/>
    <w:rsid w:val="00FF3B20"/>
    <w:rsid w:val="00FF4471"/>
    <w:rsid w:val="00FF50A5"/>
    <w:rsid w:val="00FF5AED"/>
    <w:rsid w:val="00FF5B0A"/>
    <w:rsid w:val="00FF5B5C"/>
    <w:rsid w:val="00FF5D6B"/>
    <w:rsid w:val="00FF66EC"/>
    <w:rsid w:val="00FF68E2"/>
    <w:rsid w:val="00FF69C4"/>
    <w:rsid w:val="00FF6E02"/>
    <w:rsid w:val="00FF792A"/>
    <w:rsid w:val="00FF7972"/>
    <w:rsid w:val="00FF7A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816EE"/>
  <w15:docId w15:val="{6342879A-D6F4-4E9E-90E4-3566331C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18C"/>
    <w:pPr>
      <w:widowControl w:val="0"/>
      <w:spacing w:line="300" w:lineRule="auto"/>
      <w:ind w:firstLineChars="200" w:firstLine="200"/>
      <w:jc w:val="both"/>
    </w:pPr>
    <w:rPr>
      <w:rFonts w:ascii="Times New Roman" w:eastAsia="宋体" w:hAnsi="Times New Roman"/>
    </w:rPr>
  </w:style>
  <w:style w:type="paragraph" w:styleId="1">
    <w:name w:val="heading 1"/>
    <w:basedOn w:val="a"/>
    <w:next w:val="a"/>
    <w:link w:val="11"/>
    <w:uiPriority w:val="9"/>
    <w:qFormat/>
    <w:rsid w:val="001D08AA"/>
    <w:pPr>
      <w:keepLines/>
      <w:numPr>
        <w:numId w:val="23"/>
      </w:numPr>
      <w:spacing w:beforeLines="100" w:before="312" w:afterLines="100" w:after="312"/>
      <w:ind w:firstLineChars="0"/>
      <w:outlineLvl w:val="0"/>
    </w:pPr>
    <w:rPr>
      <w:rFonts w:ascii="黑体" w:eastAsia="黑体" w:hAnsi="黑体"/>
      <w:kern w:val="44"/>
      <w:szCs w:val="44"/>
    </w:rPr>
  </w:style>
  <w:style w:type="paragraph" w:styleId="2">
    <w:name w:val="heading 2"/>
    <w:basedOn w:val="a"/>
    <w:next w:val="a"/>
    <w:link w:val="20"/>
    <w:unhideWhenUsed/>
    <w:qFormat/>
    <w:rsid w:val="00844FAF"/>
    <w:pPr>
      <w:keepLines/>
      <w:numPr>
        <w:ilvl w:val="1"/>
        <w:numId w:val="22"/>
      </w:numPr>
      <w:spacing w:beforeLines="50" w:before="50" w:afterLines="50" w:after="50"/>
      <w:ind w:firstLineChars="0"/>
      <w:outlineLvl w:val="1"/>
    </w:pPr>
    <w:rPr>
      <w:rFonts w:ascii="黑体" w:eastAsia="黑体" w:hAnsi="黑体" w:cstheme="majorBidi"/>
      <w:bCs/>
      <w:szCs w:val="32"/>
    </w:rPr>
  </w:style>
  <w:style w:type="paragraph" w:styleId="3">
    <w:name w:val="heading 3"/>
    <w:basedOn w:val="a"/>
    <w:next w:val="a"/>
    <w:link w:val="31"/>
    <w:unhideWhenUsed/>
    <w:qFormat/>
    <w:rsid w:val="00000372"/>
    <w:pPr>
      <w:numPr>
        <w:ilvl w:val="2"/>
        <w:numId w:val="22"/>
      </w:numPr>
      <w:ind w:left="0" w:firstLineChars="0" w:firstLine="0"/>
      <w:outlineLvl w:val="2"/>
    </w:pPr>
    <w:rPr>
      <w:szCs w:val="21"/>
    </w:rPr>
  </w:style>
  <w:style w:type="paragraph" w:styleId="4">
    <w:name w:val="heading 4"/>
    <w:basedOn w:val="a"/>
    <w:next w:val="a"/>
    <w:link w:val="40"/>
    <w:qFormat/>
    <w:rsid w:val="002E79B8"/>
    <w:pPr>
      <w:keepNext/>
      <w:spacing w:line="360" w:lineRule="exact"/>
      <w:ind w:firstLineChars="0" w:firstLine="0"/>
      <w:outlineLvl w:val="3"/>
    </w:pPr>
    <w:rPr>
      <w:rFonts w:cs="Times New Roman"/>
      <w:sz w:val="30"/>
      <w:szCs w:val="24"/>
    </w:rPr>
  </w:style>
  <w:style w:type="paragraph" w:styleId="5">
    <w:name w:val="heading 5"/>
    <w:basedOn w:val="a"/>
    <w:next w:val="a"/>
    <w:link w:val="50"/>
    <w:qFormat/>
    <w:rsid w:val="002E79B8"/>
    <w:pPr>
      <w:keepNext/>
      <w:spacing w:line="240" w:lineRule="auto"/>
      <w:ind w:firstLineChars="0" w:firstLine="750"/>
      <w:jc w:val="center"/>
      <w:outlineLvl w:val="4"/>
    </w:pPr>
    <w:rPr>
      <w:rFonts w:cs="Times New Roman"/>
      <w:b/>
      <w:bCs/>
      <w:sz w:val="24"/>
      <w:szCs w:val="24"/>
    </w:rPr>
  </w:style>
  <w:style w:type="paragraph" w:styleId="6">
    <w:name w:val="heading 6"/>
    <w:basedOn w:val="a"/>
    <w:next w:val="a"/>
    <w:link w:val="60"/>
    <w:qFormat/>
    <w:rsid w:val="002E79B8"/>
    <w:pPr>
      <w:keepNext/>
      <w:keepLines/>
      <w:spacing w:before="240" w:after="64" w:line="320" w:lineRule="auto"/>
      <w:ind w:firstLineChars="0" w:firstLine="0"/>
      <w:outlineLvl w:val="5"/>
    </w:pPr>
    <w:rPr>
      <w:rFonts w:ascii="Arial" w:eastAsia="黑体" w:hAnsi="Arial" w:cs="Times New Roman"/>
      <w:b/>
      <w:bCs/>
      <w:sz w:val="24"/>
      <w:szCs w:val="24"/>
    </w:rPr>
  </w:style>
  <w:style w:type="paragraph" w:styleId="7">
    <w:name w:val="heading 7"/>
    <w:basedOn w:val="a"/>
    <w:next w:val="a"/>
    <w:link w:val="70"/>
    <w:qFormat/>
    <w:rsid w:val="002E79B8"/>
    <w:pPr>
      <w:keepNext/>
      <w:widowControl/>
      <w:spacing w:line="240" w:lineRule="auto"/>
      <w:ind w:firstLineChars="0" w:firstLine="0"/>
      <w:jc w:val="center"/>
      <w:outlineLvl w:val="6"/>
    </w:pPr>
    <w:rPr>
      <w:rFonts w:cs="Times New Roman"/>
      <w:b/>
      <w:bCs/>
      <w:kern w:val="0"/>
      <w:sz w:val="20"/>
      <w:szCs w:val="20"/>
      <w:u w:val="single"/>
    </w:rPr>
  </w:style>
  <w:style w:type="paragraph" w:styleId="8">
    <w:name w:val="heading 8"/>
    <w:basedOn w:val="a"/>
    <w:next w:val="a"/>
    <w:link w:val="80"/>
    <w:qFormat/>
    <w:rsid w:val="002E79B8"/>
    <w:pPr>
      <w:keepNext/>
      <w:keepLines/>
      <w:spacing w:before="240" w:after="64" w:line="320" w:lineRule="auto"/>
      <w:ind w:firstLineChars="0" w:firstLine="0"/>
      <w:outlineLvl w:val="7"/>
    </w:pPr>
    <w:rPr>
      <w:rFonts w:ascii="Arial" w:eastAsia="黑体" w:hAnsi="Arial" w:cs="Times New Roman"/>
      <w:sz w:val="24"/>
      <w:szCs w:val="24"/>
    </w:rPr>
  </w:style>
  <w:style w:type="paragraph" w:styleId="9">
    <w:name w:val="heading 9"/>
    <w:basedOn w:val="a"/>
    <w:next w:val="a"/>
    <w:link w:val="90"/>
    <w:qFormat/>
    <w:rsid w:val="002E79B8"/>
    <w:pPr>
      <w:keepNext/>
      <w:spacing w:line="240" w:lineRule="auto"/>
      <w:ind w:firstLineChars="0" w:firstLine="0"/>
      <w:outlineLvl w:val="8"/>
    </w:pPr>
    <w:rPr>
      <w:rFonts w:cs="Times New Roman"/>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291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02911"/>
    <w:rPr>
      <w:sz w:val="18"/>
      <w:szCs w:val="18"/>
    </w:rPr>
  </w:style>
  <w:style w:type="paragraph" w:styleId="a5">
    <w:name w:val="footer"/>
    <w:basedOn w:val="a"/>
    <w:link w:val="a6"/>
    <w:uiPriority w:val="99"/>
    <w:unhideWhenUsed/>
    <w:rsid w:val="00F02911"/>
    <w:pPr>
      <w:tabs>
        <w:tab w:val="center" w:pos="4153"/>
        <w:tab w:val="right" w:pos="8306"/>
      </w:tabs>
      <w:snapToGrid w:val="0"/>
      <w:jc w:val="left"/>
    </w:pPr>
    <w:rPr>
      <w:sz w:val="18"/>
      <w:szCs w:val="18"/>
    </w:rPr>
  </w:style>
  <w:style w:type="character" w:customStyle="1" w:styleId="a6">
    <w:name w:val="页脚 字符"/>
    <w:basedOn w:val="a0"/>
    <w:link w:val="a5"/>
    <w:uiPriority w:val="99"/>
    <w:rsid w:val="00F02911"/>
    <w:rPr>
      <w:sz w:val="18"/>
      <w:szCs w:val="18"/>
    </w:rPr>
  </w:style>
  <w:style w:type="character" w:styleId="a7">
    <w:name w:val="annotation reference"/>
    <w:basedOn w:val="a0"/>
    <w:semiHidden/>
    <w:unhideWhenUsed/>
    <w:rsid w:val="00223043"/>
    <w:rPr>
      <w:sz w:val="21"/>
      <w:szCs w:val="21"/>
    </w:rPr>
  </w:style>
  <w:style w:type="paragraph" w:styleId="a8">
    <w:name w:val="annotation text"/>
    <w:basedOn w:val="a"/>
    <w:link w:val="a9"/>
    <w:semiHidden/>
    <w:unhideWhenUsed/>
    <w:rsid w:val="00223043"/>
    <w:pPr>
      <w:jc w:val="left"/>
    </w:pPr>
  </w:style>
  <w:style w:type="character" w:customStyle="1" w:styleId="a9">
    <w:name w:val="批注文字 字符"/>
    <w:basedOn w:val="a0"/>
    <w:link w:val="a8"/>
    <w:uiPriority w:val="99"/>
    <w:semiHidden/>
    <w:rsid w:val="00223043"/>
  </w:style>
  <w:style w:type="paragraph" w:styleId="aa">
    <w:name w:val="annotation subject"/>
    <w:basedOn w:val="a8"/>
    <w:next w:val="a8"/>
    <w:link w:val="ab"/>
    <w:semiHidden/>
    <w:unhideWhenUsed/>
    <w:rsid w:val="00223043"/>
    <w:rPr>
      <w:b/>
      <w:bCs/>
    </w:rPr>
  </w:style>
  <w:style w:type="character" w:customStyle="1" w:styleId="ab">
    <w:name w:val="批注主题 字符"/>
    <w:basedOn w:val="a9"/>
    <w:link w:val="aa"/>
    <w:uiPriority w:val="99"/>
    <w:semiHidden/>
    <w:rsid w:val="00223043"/>
    <w:rPr>
      <w:b/>
      <w:bCs/>
    </w:rPr>
  </w:style>
  <w:style w:type="paragraph" w:styleId="ac">
    <w:name w:val="Balloon Text"/>
    <w:basedOn w:val="a"/>
    <w:link w:val="ad"/>
    <w:semiHidden/>
    <w:unhideWhenUsed/>
    <w:rsid w:val="00223043"/>
    <w:rPr>
      <w:sz w:val="18"/>
      <w:szCs w:val="18"/>
    </w:rPr>
  </w:style>
  <w:style w:type="character" w:customStyle="1" w:styleId="ad">
    <w:name w:val="批注框文本 字符"/>
    <w:basedOn w:val="a0"/>
    <w:link w:val="ac"/>
    <w:uiPriority w:val="99"/>
    <w:semiHidden/>
    <w:rsid w:val="00223043"/>
    <w:rPr>
      <w:sz w:val="18"/>
      <w:szCs w:val="18"/>
    </w:rPr>
  </w:style>
  <w:style w:type="character" w:styleId="ae">
    <w:name w:val="Placeholder Text"/>
    <w:basedOn w:val="a0"/>
    <w:uiPriority w:val="99"/>
    <w:semiHidden/>
    <w:rsid w:val="00006985"/>
    <w:rPr>
      <w:color w:val="808080"/>
    </w:rPr>
  </w:style>
  <w:style w:type="table" w:styleId="af">
    <w:name w:val="Table Grid"/>
    <w:basedOn w:val="a1"/>
    <w:rsid w:val="00902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link w:val="af1"/>
    <w:uiPriority w:val="34"/>
    <w:qFormat/>
    <w:rsid w:val="007A27B1"/>
    <w:pPr>
      <w:ind w:firstLine="420"/>
    </w:pPr>
  </w:style>
  <w:style w:type="character" w:customStyle="1" w:styleId="11">
    <w:name w:val="标题 1 字符"/>
    <w:basedOn w:val="a0"/>
    <w:link w:val="1"/>
    <w:uiPriority w:val="9"/>
    <w:rsid w:val="001D08AA"/>
    <w:rPr>
      <w:rFonts w:ascii="黑体" w:eastAsia="黑体" w:hAnsi="黑体"/>
      <w:kern w:val="44"/>
      <w:szCs w:val="44"/>
    </w:rPr>
  </w:style>
  <w:style w:type="character" w:customStyle="1" w:styleId="20">
    <w:name w:val="标题 2 字符"/>
    <w:basedOn w:val="a0"/>
    <w:link w:val="2"/>
    <w:rsid w:val="00844FAF"/>
    <w:rPr>
      <w:rFonts w:ascii="黑体" w:eastAsia="黑体" w:hAnsi="黑体" w:cstheme="majorBidi"/>
      <w:bCs/>
      <w:szCs w:val="32"/>
    </w:rPr>
  </w:style>
  <w:style w:type="character" w:customStyle="1" w:styleId="31">
    <w:name w:val="标题 3 字符"/>
    <w:basedOn w:val="a0"/>
    <w:link w:val="3"/>
    <w:rsid w:val="00000372"/>
    <w:rPr>
      <w:rFonts w:ascii="Times New Roman" w:eastAsia="宋体" w:hAnsi="Times New Roman"/>
      <w:szCs w:val="21"/>
    </w:rPr>
  </w:style>
  <w:style w:type="paragraph" w:styleId="TOC">
    <w:name w:val="TOC Heading"/>
    <w:basedOn w:val="1"/>
    <w:next w:val="a"/>
    <w:uiPriority w:val="39"/>
    <w:unhideWhenUsed/>
    <w:qFormat/>
    <w:rsid w:val="00CB7A83"/>
    <w:pPr>
      <w:widowControl/>
      <w:spacing w:before="240" w:line="259" w:lineRule="auto"/>
      <w:jc w:val="left"/>
      <w:outlineLvl w:val="9"/>
    </w:pPr>
    <w:rPr>
      <w:rFonts w:asciiTheme="majorHAnsi" w:eastAsiaTheme="majorEastAsia" w:hAnsiTheme="majorHAnsi" w:cstheme="majorBidi"/>
      <w:b/>
      <w:bCs/>
      <w:color w:val="2F5496" w:themeColor="accent1" w:themeShade="BF"/>
      <w:kern w:val="0"/>
      <w:szCs w:val="32"/>
    </w:rPr>
  </w:style>
  <w:style w:type="paragraph" w:styleId="TOC1">
    <w:name w:val="toc 1"/>
    <w:basedOn w:val="a"/>
    <w:next w:val="a"/>
    <w:autoRedefine/>
    <w:uiPriority w:val="39"/>
    <w:unhideWhenUsed/>
    <w:rsid w:val="00FB0ACF"/>
    <w:pPr>
      <w:tabs>
        <w:tab w:val="right" w:leader="dot" w:pos="8296"/>
      </w:tabs>
      <w:ind w:leftChars="200" w:left="840" w:hangingChars="200" w:hanging="420"/>
    </w:pPr>
  </w:style>
  <w:style w:type="paragraph" w:styleId="TOC2">
    <w:name w:val="toc 2"/>
    <w:basedOn w:val="a"/>
    <w:next w:val="a"/>
    <w:autoRedefine/>
    <w:uiPriority w:val="39"/>
    <w:unhideWhenUsed/>
    <w:rsid w:val="00AF5620"/>
    <w:pPr>
      <w:tabs>
        <w:tab w:val="right" w:leader="dot" w:pos="8296"/>
      </w:tabs>
      <w:ind w:leftChars="200" w:left="420" w:firstLine="420"/>
    </w:pPr>
  </w:style>
  <w:style w:type="paragraph" w:styleId="TOC3">
    <w:name w:val="toc 3"/>
    <w:basedOn w:val="a"/>
    <w:next w:val="a"/>
    <w:autoRedefine/>
    <w:uiPriority w:val="39"/>
    <w:unhideWhenUsed/>
    <w:rsid w:val="00CB7A83"/>
    <w:pPr>
      <w:ind w:leftChars="400" w:left="840"/>
    </w:pPr>
  </w:style>
  <w:style w:type="character" w:styleId="af2">
    <w:name w:val="Hyperlink"/>
    <w:basedOn w:val="a0"/>
    <w:uiPriority w:val="99"/>
    <w:unhideWhenUsed/>
    <w:rsid w:val="00CB7A83"/>
    <w:rPr>
      <w:color w:val="0563C1" w:themeColor="hyperlink"/>
      <w:u w:val="single"/>
    </w:rPr>
  </w:style>
  <w:style w:type="character" w:customStyle="1" w:styleId="af1">
    <w:name w:val="列表段落 字符"/>
    <w:link w:val="af0"/>
    <w:uiPriority w:val="34"/>
    <w:locked/>
    <w:rsid w:val="00923238"/>
    <w:rPr>
      <w:rFonts w:ascii="Times New Roman" w:eastAsia="宋体" w:hAnsi="Times New Roman"/>
    </w:rPr>
  </w:style>
  <w:style w:type="paragraph" w:styleId="af3">
    <w:name w:val="Document Map"/>
    <w:basedOn w:val="a"/>
    <w:link w:val="af4"/>
    <w:unhideWhenUsed/>
    <w:rsid w:val="00565093"/>
    <w:rPr>
      <w:rFonts w:ascii="宋体"/>
      <w:sz w:val="18"/>
      <w:szCs w:val="18"/>
    </w:rPr>
  </w:style>
  <w:style w:type="character" w:customStyle="1" w:styleId="af4">
    <w:name w:val="文档结构图 字符"/>
    <w:basedOn w:val="a0"/>
    <w:link w:val="af3"/>
    <w:uiPriority w:val="99"/>
    <w:semiHidden/>
    <w:rsid w:val="00565093"/>
    <w:rPr>
      <w:rFonts w:ascii="宋体" w:eastAsia="宋体" w:hAnsi="Times New Roman"/>
      <w:sz w:val="18"/>
      <w:szCs w:val="18"/>
    </w:rPr>
  </w:style>
  <w:style w:type="paragraph" w:styleId="af5">
    <w:name w:val="Date"/>
    <w:basedOn w:val="a"/>
    <w:next w:val="a"/>
    <w:link w:val="af6"/>
    <w:unhideWhenUsed/>
    <w:rsid w:val="00B326F0"/>
    <w:pPr>
      <w:ind w:leftChars="2500" w:left="100"/>
    </w:pPr>
  </w:style>
  <w:style w:type="character" w:customStyle="1" w:styleId="af6">
    <w:name w:val="日期 字符"/>
    <w:basedOn w:val="a0"/>
    <w:link w:val="af5"/>
    <w:uiPriority w:val="99"/>
    <w:semiHidden/>
    <w:rsid w:val="00B326F0"/>
    <w:rPr>
      <w:rFonts w:ascii="Times New Roman" w:eastAsia="宋体" w:hAnsi="Times New Roman"/>
    </w:rPr>
  </w:style>
  <w:style w:type="paragraph" w:customStyle="1" w:styleId="af7">
    <w:name w:val="文章"/>
    <w:basedOn w:val="a"/>
    <w:link w:val="Char"/>
    <w:qFormat/>
    <w:rsid w:val="0068442A"/>
    <w:pPr>
      <w:ind w:left="142" w:firstLine="480"/>
    </w:pPr>
    <w:rPr>
      <w:rFonts w:cs="Times New Roman"/>
      <w:sz w:val="24"/>
      <w:szCs w:val="24"/>
    </w:rPr>
  </w:style>
  <w:style w:type="character" w:customStyle="1" w:styleId="Char">
    <w:name w:val="文章 Char"/>
    <w:basedOn w:val="a0"/>
    <w:link w:val="af7"/>
    <w:qFormat/>
    <w:rsid w:val="0068442A"/>
    <w:rPr>
      <w:rFonts w:ascii="Times New Roman" w:eastAsia="宋体" w:hAnsi="Times New Roman" w:cs="Times New Roman"/>
      <w:sz w:val="24"/>
      <w:szCs w:val="24"/>
    </w:rPr>
  </w:style>
  <w:style w:type="paragraph" w:styleId="af8">
    <w:name w:val="Title"/>
    <w:basedOn w:val="a"/>
    <w:next w:val="a"/>
    <w:link w:val="af9"/>
    <w:qFormat/>
    <w:rsid w:val="00744F13"/>
    <w:pPr>
      <w:spacing w:before="240" w:after="60"/>
      <w:ind w:firstLineChars="0" w:firstLine="0"/>
      <w:jc w:val="center"/>
      <w:outlineLvl w:val="0"/>
    </w:pPr>
    <w:rPr>
      <w:rFonts w:eastAsiaTheme="majorEastAsia" w:cstheme="majorBidi"/>
      <w:bCs/>
      <w:szCs w:val="32"/>
    </w:rPr>
  </w:style>
  <w:style w:type="character" w:customStyle="1" w:styleId="af9">
    <w:name w:val="标题 字符"/>
    <w:basedOn w:val="a0"/>
    <w:link w:val="af8"/>
    <w:uiPriority w:val="10"/>
    <w:rsid w:val="00744F13"/>
    <w:rPr>
      <w:rFonts w:ascii="Times New Roman" w:eastAsiaTheme="majorEastAsia" w:hAnsi="Times New Roman" w:cstheme="majorBidi"/>
      <w:bCs/>
      <w:szCs w:val="32"/>
    </w:rPr>
  </w:style>
  <w:style w:type="character" w:customStyle="1" w:styleId="Char0">
    <w:name w:val="段 Char"/>
    <w:link w:val="afa"/>
    <w:locked/>
    <w:rsid w:val="00744F13"/>
    <w:rPr>
      <w:rFonts w:ascii="宋体"/>
    </w:rPr>
  </w:style>
  <w:style w:type="paragraph" w:customStyle="1" w:styleId="afa">
    <w:name w:val="段"/>
    <w:link w:val="Char0"/>
    <w:qFormat/>
    <w:rsid w:val="00744F13"/>
    <w:pPr>
      <w:tabs>
        <w:tab w:val="center" w:pos="4201"/>
        <w:tab w:val="right" w:leader="dot" w:pos="9298"/>
      </w:tabs>
      <w:autoSpaceDE w:val="0"/>
      <w:autoSpaceDN w:val="0"/>
      <w:ind w:firstLineChars="200" w:firstLine="420"/>
      <w:jc w:val="both"/>
    </w:pPr>
    <w:rPr>
      <w:rFonts w:ascii="宋体"/>
    </w:rPr>
  </w:style>
  <w:style w:type="paragraph" w:styleId="afb">
    <w:name w:val="Plain Text"/>
    <w:basedOn w:val="a"/>
    <w:link w:val="afc"/>
    <w:qFormat/>
    <w:rsid w:val="0041440C"/>
    <w:pPr>
      <w:spacing w:line="240" w:lineRule="auto"/>
      <w:ind w:firstLineChars="0" w:firstLine="0"/>
    </w:pPr>
    <w:rPr>
      <w:rFonts w:ascii="宋体" w:hAnsi="Courier New" w:cs="Times New Roman"/>
      <w:szCs w:val="21"/>
    </w:rPr>
  </w:style>
  <w:style w:type="character" w:customStyle="1" w:styleId="afc">
    <w:name w:val="纯文本 字符"/>
    <w:basedOn w:val="a0"/>
    <w:link w:val="afb"/>
    <w:qFormat/>
    <w:rsid w:val="0041440C"/>
    <w:rPr>
      <w:rFonts w:ascii="宋体" w:eastAsia="宋体" w:hAnsi="Courier New" w:cs="Times New Roman"/>
      <w:szCs w:val="21"/>
    </w:rPr>
  </w:style>
  <w:style w:type="character" w:customStyle="1" w:styleId="fontstyle01">
    <w:name w:val="fontstyle01"/>
    <w:basedOn w:val="a0"/>
    <w:rsid w:val="00445FE0"/>
    <w:rPr>
      <w:rFonts w:ascii="宋体" w:eastAsia="宋体" w:hAnsi="宋体" w:hint="eastAsia"/>
      <w:b w:val="0"/>
      <w:bCs w:val="0"/>
      <w:i w:val="0"/>
      <w:iCs w:val="0"/>
      <w:color w:val="000000"/>
      <w:sz w:val="22"/>
      <w:szCs w:val="22"/>
    </w:rPr>
  </w:style>
  <w:style w:type="character" w:customStyle="1" w:styleId="fontstyle11">
    <w:name w:val="fontstyle11"/>
    <w:basedOn w:val="a0"/>
    <w:rsid w:val="00445FE0"/>
    <w:rPr>
      <w:rFonts w:ascii="Times New Roman" w:hAnsi="Times New Roman" w:cs="Times New Roman" w:hint="default"/>
      <w:b w:val="0"/>
      <w:bCs w:val="0"/>
      <w:i w:val="0"/>
      <w:iCs w:val="0"/>
      <w:color w:val="000000"/>
      <w:sz w:val="22"/>
      <w:szCs w:val="22"/>
    </w:rPr>
  </w:style>
  <w:style w:type="character" w:customStyle="1" w:styleId="fontstyle21">
    <w:name w:val="fontstyle21"/>
    <w:basedOn w:val="a0"/>
    <w:rsid w:val="00445FE0"/>
    <w:rPr>
      <w:rFonts w:ascii="Times New Roman" w:hAnsi="Times New Roman" w:cs="Times New Roman" w:hint="default"/>
      <w:b w:val="0"/>
      <w:bCs w:val="0"/>
      <w:i w:val="0"/>
      <w:iCs w:val="0"/>
      <w:color w:val="000000"/>
      <w:sz w:val="22"/>
      <w:szCs w:val="22"/>
    </w:rPr>
  </w:style>
  <w:style w:type="character" w:customStyle="1" w:styleId="40">
    <w:name w:val="标题 4 字符"/>
    <w:basedOn w:val="a0"/>
    <w:link w:val="4"/>
    <w:rsid w:val="002E79B8"/>
    <w:rPr>
      <w:rFonts w:ascii="Times New Roman" w:eastAsia="宋体" w:hAnsi="Times New Roman" w:cs="Times New Roman"/>
      <w:sz w:val="30"/>
      <w:szCs w:val="24"/>
    </w:rPr>
  </w:style>
  <w:style w:type="character" w:customStyle="1" w:styleId="50">
    <w:name w:val="标题 5 字符"/>
    <w:basedOn w:val="a0"/>
    <w:link w:val="5"/>
    <w:rsid w:val="002E79B8"/>
    <w:rPr>
      <w:rFonts w:ascii="Times New Roman" w:eastAsia="宋体" w:hAnsi="Times New Roman" w:cs="Times New Roman"/>
      <w:b/>
      <w:bCs/>
      <w:sz w:val="24"/>
      <w:szCs w:val="24"/>
    </w:rPr>
  </w:style>
  <w:style w:type="character" w:customStyle="1" w:styleId="60">
    <w:name w:val="标题 6 字符"/>
    <w:basedOn w:val="a0"/>
    <w:link w:val="6"/>
    <w:rsid w:val="002E79B8"/>
    <w:rPr>
      <w:rFonts w:ascii="Arial" w:eastAsia="黑体" w:hAnsi="Arial" w:cs="Times New Roman"/>
      <w:b/>
      <w:bCs/>
      <w:sz w:val="24"/>
      <w:szCs w:val="24"/>
    </w:rPr>
  </w:style>
  <w:style w:type="character" w:customStyle="1" w:styleId="70">
    <w:name w:val="标题 7 字符"/>
    <w:basedOn w:val="a0"/>
    <w:link w:val="7"/>
    <w:rsid w:val="002E79B8"/>
    <w:rPr>
      <w:rFonts w:ascii="Times New Roman" w:eastAsia="宋体" w:hAnsi="Times New Roman" w:cs="Times New Roman"/>
      <w:b/>
      <w:bCs/>
      <w:kern w:val="0"/>
      <w:sz w:val="20"/>
      <w:szCs w:val="20"/>
      <w:u w:val="single"/>
    </w:rPr>
  </w:style>
  <w:style w:type="character" w:customStyle="1" w:styleId="80">
    <w:name w:val="标题 8 字符"/>
    <w:basedOn w:val="a0"/>
    <w:link w:val="8"/>
    <w:rsid w:val="002E79B8"/>
    <w:rPr>
      <w:rFonts w:ascii="Arial" w:eastAsia="黑体" w:hAnsi="Arial" w:cs="Times New Roman"/>
      <w:sz w:val="24"/>
      <w:szCs w:val="24"/>
    </w:rPr>
  </w:style>
  <w:style w:type="character" w:customStyle="1" w:styleId="90">
    <w:name w:val="标题 9 字符"/>
    <w:basedOn w:val="a0"/>
    <w:link w:val="9"/>
    <w:rsid w:val="002E79B8"/>
    <w:rPr>
      <w:rFonts w:ascii="Times New Roman" w:eastAsia="宋体" w:hAnsi="Times New Roman" w:cs="Times New Roman"/>
      <w:sz w:val="36"/>
      <w:szCs w:val="24"/>
    </w:rPr>
  </w:style>
  <w:style w:type="character" w:styleId="afd">
    <w:name w:val="page number"/>
    <w:basedOn w:val="a0"/>
    <w:rsid w:val="002E79B8"/>
  </w:style>
  <w:style w:type="paragraph" w:customStyle="1" w:styleId="afe">
    <w:basedOn w:val="a"/>
    <w:next w:val="af0"/>
    <w:uiPriority w:val="34"/>
    <w:qFormat/>
    <w:rsid w:val="002E79B8"/>
    <w:pPr>
      <w:spacing w:line="240" w:lineRule="auto"/>
      <w:ind w:firstLine="420"/>
    </w:pPr>
    <w:rPr>
      <w:rFonts w:cs="Times New Roman"/>
      <w:szCs w:val="24"/>
    </w:rPr>
  </w:style>
  <w:style w:type="paragraph" w:styleId="21">
    <w:name w:val="Body Text Indent 2"/>
    <w:basedOn w:val="a"/>
    <w:link w:val="22"/>
    <w:rsid w:val="002E79B8"/>
    <w:pPr>
      <w:widowControl/>
      <w:autoSpaceDE w:val="0"/>
      <w:autoSpaceDN w:val="0"/>
      <w:adjustRightInd w:val="0"/>
      <w:spacing w:line="240" w:lineRule="auto"/>
      <w:ind w:left="240" w:firstLineChars="0" w:firstLine="0"/>
      <w:textAlignment w:val="bottom"/>
    </w:pPr>
    <w:rPr>
      <w:rFonts w:eastAsia="黑体" w:cs="Times New Roman"/>
      <w:kern w:val="0"/>
      <w:sz w:val="24"/>
      <w:szCs w:val="20"/>
    </w:rPr>
  </w:style>
  <w:style w:type="character" w:customStyle="1" w:styleId="22">
    <w:name w:val="正文文本缩进 2 字符"/>
    <w:basedOn w:val="a0"/>
    <w:link w:val="21"/>
    <w:rsid w:val="002E79B8"/>
    <w:rPr>
      <w:rFonts w:ascii="Times New Roman" w:eastAsia="黑体" w:hAnsi="Times New Roman" w:cs="Times New Roman"/>
      <w:kern w:val="0"/>
      <w:sz w:val="24"/>
      <w:szCs w:val="20"/>
    </w:rPr>
  </w:style>
  <w:style w:type="paragraph" w:styleId="aff">
    <w:name w:val="Body Text Indent"/>
    <w:basedOn w:val="a"/>
    <w:link w:val="aff0"/>
    <w:rsid w:val="002E79B8"/>
    <w:pPr>
      <w:autoSpaceDE w:val="0"/>
      <w:autoSpaceDN w:val="0"/>
      <w:adjustRightInd w:val="0"/>
      <w:spacing w:line="240" w:lineRule="auto"/>
      <w:ind w:left="425" w:firstLineChars="0" w:hanging="425"/>
      <w:jc w:val="left"/>
    </w:pPr>
    <w:rPr>
      <w:rFonts w:ascii="宋体" w:cs="Times New Roman"/>
      <w:kern w:val="0"/>
      <w:sz w:val="24"/>
      <w:szCs w:val="20"/>
    </w:rPr>
  </w:style>
  <w:style w:type="character" w:customStyle="1" w:styleId="aff0">
    <w:name w:val="正文文本缩进 字符"/>
    <w:basedOn w:val="a0"/>
    <w:link w:val="aff"/>
    <w:rsid w:val="002E79B8"/>
    <w:rPr>
      <w:rFonts w:ascii="宋体" w:eastAsia="宋体" w:hAnsi="Times New Roman" w:cs="Times New Roman"/>
      <w:kern w:val="0"/>
      <w:sz w:val="24"/>
      <w:szCs w:val="20"/>
    </w:rPr>
  </w:style>
  <w:style w:type="paragraph" w:styleId="aff1">
    <w:name w:val="Body Text"/>
    <w:basedOn w:val="a"/>
    <w:link w:val="aff2"/>
    <w:rsid w:val="002E79B8"/>
    <w:pPr>
      <w:widowControl/>
      <w:autoSpaceDE w:val="0"/>
      <w:autoSpaceDN w:val="0"/>
      <w:adjustRightInd w:val="0"/>
      <w:spacing w:line="240" w:lineRule="auto"/>
      <w:ind w:firstLineChars="0" w:firstLine="0"/>
      <w:textAlignment w:val="bottom"/>
    </w:pPr>
    <w:rPr>
      <w:rFonts w:cs="Times New Roman"/>
      <w:b/>
      <w:kern w:val="0"/>
      <w:sz w:val="28"/>
      <w:szCs w:val="20"/>
    </w:rPr>
  </w:style>
  <w:style w:type="character" w:customStyle="1" w:styleId="aff2">
    <w:name w:val="正文文本 字符"/>
    <w:basedOn w:val="a0"/>
    <w:link w:val="aff1"/>
    <w:rsid w:val="002E79B8"/>
    <w:rPr>
      <w:rFonts w:ascii="Times New Roman" w:eastAsia="宋体" w:hAnsi="Times New Roman" w:cs="Times New Roman"/>
      <w:b/>
      <w:kern w:val="0"/>
      <w:sz w:val="28"/>
      <w:szCs w:val="20"/>
    </w:rPr>
  </w:style>
  <w:style w:type="paragraph" w:styleId="23">
    <w:name w:val="Body Text 2"/>
    <w:basedOn w:val="a"/>
    <w:link w:val="24"/>
    <w:rsid w:val="002E79B8"/>
    <w:pPr>
      <w:autoSpaceDE w:val="0"/>
      <w:autoSpaceDN w:val="0"/>
      <w:adjustRightInd w:val="0"/>
      <w:spacing w:line="240" w:lineRule="auto"/>
      <w:ind w:left="720" w:firstLineChars="0" w:firstLine="0"/>
    </w:pPr>
    <w:rPr>
      <w:rFonts w:cs="Times New Roman"/>
      <w:kern w:val="0"/>
      <w:sz w:val="24"/>
      <w:szCs w:val="20"/>
    </w:rPr>
  </w:style>
  <w:style w:type="character" w:customStyle="1" w:styleId="24">
    <w:name w:val="正文文本 2 字符"/>
    <w:basedOn w:val="a0"/>
    <w:link w:val="23"/>
    <w:rsid w:val="002E79B8"/>
    <w:rPr>
      <w:rFonts w:ascii="Times New Roman" w:eastAsia="宋体" w:hAnsi="Times New Roman" w:cs="Times New Roman"/>
      <w:kern w:val="0"/>
      <w:sz w:val="24"/>
      <w:szCs w:val="20"/>
    </w:rPr>
  </w:style>
  <w:style w:type="paragraph" w:styleId="32">
    <w:name w:val="Body Text Indent 3"/>
    <w:basedOn w:val="a"/>
    <w:link w:val="33"/>
    <w:rsid w:val="002E79B8"/>
    <w:pPr>
      <w:spacing w:after="120" w:line="240" w:lineRule="auto"/>
      <w:ind w:leftChars="200" w:left="420" w:firstLineChars="0" w:firstLine="0"/>
    </w:pPr>
    <w:rPr>
      <w:rFonts w:cs="Times New Roman"/>
      <w:sz w:val="16"/>
      <w:szCs w:val="16"/>
    </w:rPr>
  </w:style>
  <w:style w:type="character" w:customStyle="1" w:styleId="33">
    <w:name w:val="正文文本缩进 3 字符"/>
    <w:basedOn w:val="a0"/>
    <w:link w:val="32"/>
    <w:rsid w:val="002E79B8"/>
    <w:rPr>
      <w:rFonts w:ascii="Times New Roman" w:eastAsia="宋体" w:hAnsi="Times New Roman" w:cs="Times New Roman"/>
      <w:sz w:val="16"/>
      <w:szCs w:val="16"/>
    </w:rPr>
  </w:style>
  <w:style w:type="paragraph" w:styleId="34">
    <w:name w:val="Body Text 3"/>
    <w:basedOn w:val="a"/>
    <w:link w:val="35"/>
    <w:rsid w:val="002E79B8"/>
    <w:pPr>
      <w:spacing w:after="120" w:line="240" w:lineRule="auto"/>
      <w:ind w:firstLineChars="0" w:firstLine="0"/>
    </w:pPr>
    <w:rPr>
      <w:rFonts w:cs="Times New Roman"/>
      <w:sz w:val="16"/>
      <w:szCs w:val="16"/>
    </w:rPr>
  </w:style>
  <w:style w:type="character" w:customStyle="1" w:styleId="35">
    <w:name w:val="正文文本 3 字符"/>
    <w:basedOn w:val="a0"/>
    <w:link w:val="34"/>
    <w:rsid w:val="002E79B8"/>
    <w:rPr>
      <w:rFonts w:ascii="Times New Roman" w:eastAsia="宋体" w:hAnsi="Times New Roman" w:cs="Times New Roman"/>
      <w:sz w:val="16"/>
      <w:szCs w:val="16"/>
    </w:rPr>
  </w:style>
  <w:style w:type="paragraph" w:customStyle="1" w:styleId="Style">
    <w:name w:val="Style"/>
    <w:basedOn w:val="a"/>
    <w:rsid w:val="002E79B8"/>
    <w:pPr>
      <w:spacing w:line="240" w:lineRule="auto"/>
      <w:ind w:left="720" w:firstLineChars="0" w:hanging="720"/>
      <w:jc w:val="left"/>
    </w:pPr>
    <w:rPr>
      <w:rFonts w:cs="Times New Roman"/>
      <w:snapToGrid w:val="0"/>
      <w:kern w:val="0"/>
      <w:sz w:val="24"/>
      <w:szCs w:val="20"/>
      <w:lang w:eastAsia="en-US"/>
    </w:rPr>
  </w:style>
  <w:style w:type="paragraph" w:customStyle="1" w:styleId="36">
    <w:name w:val="??3"/>
    <w:rsid w:val="002E79B8"/>
    <w:pPr>
      <w:widowControl w:val="0"/>
    </w:pPr>
    <w:rPr>
      <w:rFonts w:ascii="Times New Roman" w:eastAsia="宋体" w:hAnsi="Times New Roman" w:cs="Times New Roman"/>
      <w:kern w:val="0"/>
      <w:sz w:val="20"/>
      <w:szCs w:val="20"/>
      <w:lang w:eastAsia="en-US"/>
    </w:rPr>
  </w:style>
  <w:style w:type="paragraph" w:styleId="aff3">
    <w:name w:val="Subtitle"/>
    <w:basedOn w:val="a"/>
    <w:link w:val="aff4"/>
    <w:qFormat/>
    <w:rsid w:val="002E79B8"/>
    <w:pPr>
      <w:spacing w:line="240" w:lineRule="auto"/>
      <w:ind w:firstLineChars="0" w:firstLine="0"/>
    </w:pPr>
    <w:rPr>
      <w:rFonts w:cs="Times New Roman"/>
      <w:b/>
      <w:bCs/>
      <w:i/>
      <w:iCs/>
      <w:sz w:val="24"/>
      <w:szCs w:val="24"/>
    </w:rPr>
  </w:style>
  <w:style w:type="character" w:customStyle="1" w:styleId="aff4">
    <w:name w:val="副标题 字符"/>
    <w:basedOn w:val="a0"/>
    <w:link w:val="aff3"/>
    <w:rsid w:val="002E79B8"/>
    <w:rPr>
      <w:rFonts w:ascii="Times New Roman" w:eastAsia="宋体" w:hAnsi="Times New Roman" w:cs="Times New Roman"/>
      <w:b/>
      <w:bCs/>
      <w:i/>
      <w:iCs/>
      <w:sz w:val="24"/>
      <w:szCs w:val="24"/>
    </w:rPr>
  </w:style>
  <w:style w:type="character" w:customStyle="1" w:styleId="2Char">
    <w:name w:val="标题 2 Char"/>
    <w:rsid w:val="002E79B8"/>
    <w:rPr>
      <w:rFonts w:eastAsia="宋体"/>
      <w:noProof w:val="0"/>
      <w:kern w:val="2"/>
      <w:sz w:val="28"/>
      <w:szCs w:val="24"/>
      <w:lang w:val="en-US" w:eastAsia="zh-CN" w:bidi="ar-SA"/>
    </w:rPr>
  </w:style>
  <w:style w:type="paragraph" w:customStyle="1" w:styleId="Newroc2">
    <w:name w:val="Newroc2"/>
    <w:basedOn w:val="2"/>
    <w:rsid w:val="002E79B8"/>
    <w:pPr>
      <w:keepLines w:val="0"/>
      <w:spacing w:before="0" w:after="0" w:line="240" w:lineRule="auto"/>
      <w:jc w:val="center"/>
    </w:pPr>
    <w:rPr>
      <w:rFonts w:ascii="Times New Roman" w:eastAsia="Times New Roman" w:hAnsi="Times New Roman" w:cs="Times New Roman"/>
      <w:b/>
      <w:sz w:val="32"/>
    </w:rPr>
  </w:style>
  <w:style w:type="paragraph" w:styleId="aff5">
    <w:name w:val="Normal Indent"/>
    <w:basedOn w:val="a"/>
    <w:rsid w:val="002E79B8"/>
    <w:pPr>
      <w:autoSpaceDE w:val="0"/>
      <w:autoSpaceDN w:val="0"/>
      <w:adjustRightInd w:val="0"/>
      <w:spacing w:line="240" w:lineRule="auto"/>
      <w:ind w:firstLineChars="0" w:firstLine="420"/>
      <w:jc w:val="left"/>
    </w:pPr>
    <w:rPr>
      <w:rFonts w:ascii="宋体" w:cs="Times New Roman"/>
      <w:kern w:val="0"/>
      <w:sz w:val="24"/>
      <w:szCs w:val="20"/>
    </w:rPr>
  </w:style>
  <w:style w:type="paragraph" w:customStyle="1" w:styleId="BankNormal">
    <w:name w:val="BankNormal"/>
    <w:basedOn w:val="a"/>
    <w:rsid w:val="002E79B8"/>
    <w:pPr>
      <w:autoSpaceDE w:val="0"/>
      <w:autoSpaceDN w:val="0"/>
      <w:adjustRightInd w:val="0"/>
      <w:spacing w:after="120" w:line="240" w:lineRule="auto"/>
      <w:ind w:firstLineChars="0" w:firstLine="0"/>
      <w:jc w:val="left"/>
    </w:pPr>
    <w:rPr>
      <w:rFonts w:ascii="宋体" w:cs="Times New Roman"/>
      <w:kern w:val="0"/>
      <w:sz w:val="22"/>
      <w:szCs w:val="20"/>
    </w:rPr>
  </w:style>
  <w:style w:type="paragraph" w:customStyle="1" w:styleId="Normal-12pt">
    <w:name w:val="Normal - 12 pt"/>
    <w:basedOn w:val="a"/>
    <w:rsid w:val="002E79B8"/>
    <w:pPr>
      <w:widowControl/>
      <w:spacing w:after="240" w:line="240" w:lineRule="auto"/>
      <w:ind w:firstLineChars="0" w:firstLine="0"/>
      <w:jc w:val="left"/>
    </w:pPr>
    <w:rPr>
      <w:rFonts w:cs="Times New Roman"/>
      <w:kern w:val="0"/>
      <w:sz w:val="24"/>
      <w:szCs w:val="20"/>
      <w:lang w:val="en-GB" w:eastAsia="en-US"/>
    </w:rPr>
  </w:style>
  <w:style w:type="paragraph" w:styleId="25">
    <w:name w:val="List Bullet 2"/>
    <w:basedOn w:val="a"/>
    <w:autoRedefine/>
    <w:rsid w:val="002E79B8"/>
    <w:pPr>
      <w:tabs>
        <w:tab w:val="left" w:pos="720"/>
      </w:tabs>
      <w:spacing w:line="240" w:lineRule="auto"/>
      <w:ind w:left="360" w:firstLineChars="0" w:firstLine="0"/>
      <w:jc w:val="left"/>
    </w:pPr>
    <w:rPr>
      <w:rFonts w:cs="Times New Roman"/>
      <w:kern w:val="0"/>
      <w:sz w:val="24"/>
      <w:szCs w:val="24"/>
    </w:rPr>
  </w:style>
  <w:style w:type="paragraph" w:styleId="aff6">
    <w:name w:val="Block Text"/>
    <w:basedOn w:val="a"/>
    <w:rsid w:val="002E79B8"/>
    <w:pPr>
      <w:tabs>
        <w:tab w:val="left" w:pos="-1440"/>
        <w:tab w:val="left" w:pos="-720"/>
        <w:tab w:val="left" w:pos="432"/>
        <w:tab w:val="num" w:pos="1985"/>
        <w:tab w:val="left" w:pos="2736"/>
        <w:tab w:val="left" w:pos="4464"/>
        <w:tab w:val="left" w:pos="6192"/>
        <w:tab w:val="left" w:pos="7920"/>
      </w:tabs>
      <w:suppressAutoHyphens/>
      <w:spacing w:line="240" w:lineRule="auto"/>
      <w:ind w:left="1559" w:right="-62" w:firstLineChars="0" w:firstLine="0"/>
    </w:pPr>
    <w:rPr>
      <w:rFonts w:ascii="CG Times" w:hAnsi="CG Times" w:cs="Times New Roman"/>
      <w:spacing w:val="-3"/>
      <w:sz w:val="24"/>
      <w:szCs w:val="24"/>
    </w:rPr>
  </w:style>
  <w:style w:type="paragraph" w:customStyle="1" w:styleId="Inspringen1">
    <w:name w:val="Inspringen 1"/>
    <w:basedOn w:val="a"/>
    <w:next w:val="a"/>
    <w:rsid w:val="002E79B8"/>
    <w:pPr>
      <w:widowControl/>
      <w:tabs>
        <w:tab w:val="left" w:pos="284"/>
      </w:tabs>
      <w:spacing w:line="240" w:lineRule="auto"/>
      <w:ind w:left="284" w:firstLineChars="0" w:hanging="284"/>
      <w:jc w:val="left"/>
    </w:pPr>
    <w:rPr>
      <w:rFonts w:ascii="Arial" w:hAnsi="Arial" w:cs="Times New Roman"/>
      <w:kern w:val="0"/>
      <w:sz w:val="20"/>
      <w:szCs w:val="20"/>
      <w:lang w:val="nl"/>
    </w:rPr>
  </w:style>
  <w:style w:type="paragraph" w:styleId="12">
    <w:name w:val="index 1"/>
    <w:basedOn w:val="a"/>
    <w:next w:val="a"/>
    <w:autoRedefine/>
    <w:semiHidden/>
    <w:rsid w:val="002E79B8"/>
    <w:pPr>
      <w:tabs>
        <w:tab w:val="left" w:pos="0"/>
      </w:tabs>
      <w:spacing w:line="240" w:lineRule="auto"/>
      <w:ind w:firstLineChars="0" w:firstLine="0"/>
    </w:pPr>
    <w:rPr>
      <w:rFonts w:cs="Times New Roman"/>
      <w:bCs/>
      <w:szCs w:val="24"/>
    </w:rPr>
  </w:style>
  <w:style w:type="paragraph" w:styleId="aff7">
    <w:name w:val="index heading"/>
    <w:basedOn w:val="a"/>
    <w:next w:val="12"/>
    <w:semiHidden/>
    <w:rsid w:val="002E79B8"/>
    <w:pPr>
      <w:spacing w:line="240" w:lineRule="auto"/>
      <w:ind w:firstLineChars="0" w:firstLine="0"/>
    </w:pPr>
    <w:rPr>
      <w:rFonts w:cs="Times New Roman"/>
      <w:szCs w:val="24"/>
    </w:rPr>
  </w:style>
  <w:style w:type="numbering" w:customStyle="1" w:styleId="10">
    <w:name w:val="样式1"/>
    <w:rsid w:val="002E79B8"/>
    <w:pPr>
      <w:numPr>
        <w:numId w:val="2"/>
      </w:numPr>
    </w:pPr>
  </w:style>
  <w:style w:type="paragraph" w:customStyle="1" w:styleId="13">
    <w:name w:val="正文文本缩进1"/>
    <w:basedOn w:val="a"/>
    <w:rsid w:val="002E79B8"/>
    <w:pPr>
      <w:spacing w:line="240" w:lineRule="auto"/>
      <w:ind w:firstLineChars="0" w:firstLine="425"/>
      <w:jc w:val="left"/>
    </w:pPr>
    <w:rPr>
      <w:rFonts w:cs="Times New Roman"/>
      <w:sz w:val="24"/>
      <w:szCs w:val="24"/>
    </w:rPr>
  </w:style>
  <w:style w:type="paragraph" w:customStyle="1" w:styleId="30">
    <w:name w:val="样式3"/>
    <w:basedOn w:val="4"/>
    <w:rsid w:val="002E79B8"/>
    <w:pPr>
      <w:keepLines/>
      <w:numPr>
        <w:numId w:val="3"/>
      </w:numPr>
      <w:spacing w:before="280" w:after="290" w:line="376" w:lineRule="auto"/>
    </w:pPr>
    <w:rPr>
      <w:rFonts w:ascii="黑体" w:eastAsia="黑体" w:hAnsi="宋体"/>
      <w:bCs/>
      <w:sz w:val="28"/>
      <w:szCs w:val="28"/>
    </w:rPr>
  </w:style>
  <w:style w:type="paragraph" w:styleId="aff8">
    <w:name w:val="Normal (Web)"/>
    <w:basedOn w:val="a"/>
    <w:unhideWhenUsed/>
    <w:rsid w:val="002E79B8"/>
    <w:pPr>
      <w:widowControl/>
      <w:spacing w:before="100" w:beforeAutospacing="1" w:after="100" w:afterAutospacing="1" w:line="240" w:lineRule="auto"/>
      <w:ind w:firstLineChars="0" w:firstLine="0"/>
      <w:jc w:val="left"/>
    </w:pPr>
    <w:rPr>
      <w:rFonts w:ascii="宋体" w:hAnsi="宋体" w:cs="宋体"/>
      <w:kern w:val="0"/>
      <w:sz w:val="24"/>
      <w:szCs w:val="24"/>
    </w:rPr>
  </w:style>
  <w:style w:type="paragraph" w:customStyle="1" w:styleId="CharCharCharCharCharCharCharCharChar">
    <w:name w:val="Char Char Char Char Char Char Char Char Char"/>
    <w:basedOn w:val="a"/>
    <w:rsid w:val="002E79B8"/>
    <w:pPr>
      <w:spacing w:line="240" w:lineRule="auto"/>
      <w:ind w:firstLineChars="0" w:firstLine="0"/>
    </w:pPr>
    <w:rPr>
      <w:rFonts w:cs="Times New Roman"/>
      <w:szCs w:val="24"/>
    </w:rPr>
  </w:style>
  <w:style w:type="paragraph" w:customStyle="1" w:styleId="1CharCharCharCharCharCharCharCharCharCharCharChar">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a"/>
    <w:rsid w:val="002E79B8"/>
    <w:pPr>
      <w:widowControl/>
      <w:spacing w:after="160" w:line="240" w:lineRule="exact"/>
      <w:ind w:firstLineChars="0" w:firstLine="0"/>
      <w:jc w:val="left"/>
    </w:pPr>
    <w:rPr>
      <w:rFonts w:ascii="Verdana" w:hAnsi="Verdana" w:cs="Times New Roman"/>
      <w:kern w:val="0"/>
      <w:sz w:val="20"/>
      <w:szCs w:val="20"/>
      <w:lang w:eastAsia="en-US"/>
    </w:rPr>
  </w:style>
  <w:style w:type="character" w:customStyle="1" w:styleId="Char1">
    <w:name w:val="文档结构图 Char"/>
    <w:rsid w:val="002E79B8"/>
    <w:rPr>
      <w:rFonts w:ascii="宋体"/>
      <w:kern w:val="2"/>
      <w:sz w:val="18"/>
      <w:szCs w:val="18"/>
    </w:rPr>
  </w:style>
  <w:style w:type="paragraph" w:customStyle="1" w:styleId="-11">
    <w:name w:val="彩色列表 - 强调文字颜色 11"/>
    <w:basedOn w:val="a"/>
    <w:uiPriority w:val="34"/>
    <w:qFormat/>
    <w:rsid w:val="002E79B8"/>
    <w:pPr>
      <w:spacing w:line="240" w:lineRule="auto"/>
      <w:ind w:firstLine="420"/>
    </w:pPr>
    <w:rPr>
      <w:rFonts w:cs="Times New Roman"/>
      <w:szCs w:val="24"/>
    </w:rPr>
  </w:style>
  <w:style w:type="paragraph" w:customStyle="1" w:styleId="MTDisplayEquation">
    <w:name w:val="MTDisplayEquation"/>
    <w:basedOn w:val="a"/>
    <w:next w:val="a"/>
    <w:link w:val="MTDisplayEquationChar"/>
    <w:rsid w:val="002E79B8"/>
    <w:pPr>
      <w:tabs>
        <w:tab w:val="center" w:pos="4240"/>
        <w:tab w:val="right" w:pos="8460"/>
      </w:tabs>
      <w:spacing w:line="440" w:lineRule="exact"/>
      <w:ind w:firstLineChars="0" w:firstLine="0"/>
      <w:jc w:val="center"/>
    </w:pPr>
    <w:rPr>
      <w:rFonts w:cs="Times New Roman"/>
      <w:szCs w:val="21"/>
      <w:lang w:val="x-none" w:eastAsia="x-none"/>
    </w:rPr>
  </w:style>
  <w:style w:type="character" w:customStyle="1" w:styleId="MTDisplayEquationChar">
    <w:name w:val="MTDisplayEquation Char"/>
    <w:link w:val="MTDisplayEquation"/>
    <w:rsid w:val="002E79B8"/>
    <w:rPr>
      <w:rFonts w:ascii="Times New Roman" w:eastAsia="宋体" w:hAnsi="Times New Roman" w:cs="Times New Roman"/>
      <w:szCs w:val="21"/>
      <w:lang w:val="x-none" w:eastAsia="x-none"/>
    </w:rPr>
  </w:style>
  <w:style w:type="character" w:customStyle="1" w:styleId="Char2">
    <w:name w:val="页眉 Char"/>
    <w:uiPriority w:val="99"/>
    <w:rsid w:val="002E79B8"/>
    <w:rPr>
      <w:kern w:val="2"/>
      <w:sz w:val="18"/>
      <w:szCs w:val="18"/>
    </w:rPr>
  </w:style>
  <w:style w:type="character" w:customStyle="1" w:styleId="Char3">
    <w:name w:val="页脚 Char"/>
    <w:uiPriority w:val="99"/>
    <w:rsid w:val="002E79B8"/>
    <w:rPr>
      <w:kern w:val="2"/>
      <w:sz w:val="18"/>
      <w:szCs w:val="18"/>
    </w:rPr>
  </w:style>
  <w:style w:type="character" w:customStyle="1" w:styleId="shorttext">
    <w:name w:val="short_text"/>
    <w:basedOn w:val="a0"/>
    <w:rsid w:val="002E79B8"/>
  </w:style>
  <w:style w:type="character" w:customStyle="1" w:styleId="hps">
    <w:name w:val="hps"/>
    <w:basedOn w:val="a0"/>
    <w:rsid w:val="002E79B8"/>
  </w:style>
  <w:style w:type="character" w:customStyle="1" w:styleId="Char4">
    <w:name w:val="纯文本 Char"/>
    <w:rsid w:val="002E79B8"/>
    <w:rPr>
      <w:rFonts w:ascii="宋体" w:hAnsi="Courier New"/>
      <w:kern w:val="2"/>
      <w:sz w:val="21"/>
    </w:rPr>
  </w:style>
  <w:style w:type="character" w:customStyle="1" w:styleId="Char5">
    <w:name w:val="批注文字 Char"/>
    <w:basedOn w:val="a0"/>
    <w:semiHidden/>
    <w:rsid w:val="002E79B8"/>
    <w:rPr>
      <w:kern w:val="2"/>
      <w:sz w:val="21"/>
      <w:szCs w:val="24"/>
    </w:rPr>
  </w:style>
  <w:style w:type="character" w:customStyle="1" w:styleId="1Char">
    <w:name w:val="标题 1 Char"/>
    <w:basedOn w:val="a0"/>
    <w:rsid w:val="002E79B8"/>
    <w:rPr>
      <w:b/>
      <w:bCs/>
      <w:kern w:val="44"/>
      <w:sz w:val="44"/>
      <w:szCs w:val="44"/>
    </w:rPr>
  </w:style>
  <w:style w:type="character" w:customStyle="1" w:styleId="Char6">
    <w:name w:val="日期 Char"/>
    <w:basedOn w:val="a0"/>
    <w:rsid w:val="002E79B8"/>
    <w:rPr>
      <w:kern w:val="2"/>
      <w:sz w:val="21"/>
      <w:szCs w:val="24"/>
    </w:rPr>
  </w:style>
  <w:style w:type="character" w:styleId="aff9">
    <w:name w:val="FollowedHyperlink"/>
    <w:basedOn w:val="a0"/>
    <w:uiPriority w:val="99"/>
    <w:semiHidden/>
    <w:unhideWhenUsed/>
    <w:rsid w:val="002E79B8"/>
    <w:rPr>
      <w:color w:val="954F72" w:themeColor="followedHyperlink"/>
      <w:u w:val="single"/>
    </w:rPr>
  </w:style>
  <w:style w:type="paragraph" w:styleId="affa">
    <w:name w:val="Revision"/>
    <w:hidden/>
    <w:uiPriority w:val="99"/>
    <w:semiHidden/>
    <w:rsid w:val="0060478F"/>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03614">
      <w:bodyDiv w:val="1"/>
      <w:marLeft w:val="0"/>
      <w:marRight w:val="0"/>
      <w:marTop w:val="0"/>
      <w:marBottom w:val="0"/>
      <w:divBdr>
        <w:top w:val="none" w:sz="0" w:space="0" w:color="auto"/>
        <w:left w:val="none" w:sz="0" w:space="0" w:color="auto"/>
        <w:bottom w:val="none" w:sz="0" w:space="0" w:color="auto"/>
        <w:right w:val="none" w:sz="0" w:space="0" w:color="auto"/>
      </w:divBdr>
    </w:div>
    <w:div w:id="216203764">
      <w:bodyDiv w:val="1"/>
      <w:marLeft w:val="0"/>
      <w:marRight w:val="0"/>
      <w:marTop w:val="0"/>
      <w:marBottom w:val="0"/>
      <w:divBdr>
        <w:top w:val="none" w:sz="0" w:space="0" w:color="auto"/>
        <w:left w:val="none" w:sz="0" w:space="0" w:color="auto"/>
        <w:bottom w:val="none" w:sz="0" w:space="0" w:color="auto"/>
        <w:right w:val="none" w:sz="0" w:space="0" w:color="auto"/>
      </w:divBdr>
    </w:div>
    <w:div w:id="221717435">
      <w:bodyDiv w:val="1"/>
      <w:marLeft w:val="0"/>
      <w:marRight w:val="0"/>
      <w:marTop w:val="0"/>
      <w:marBottom w:val="0"/>
      <w:divBdr>
        <w:top w:val="none" w:sz="0" w:space="0" w:color="auto"/>
        <w:left w:val="none" w:sz="0" w:space="0" w:color="auto"/>
        <w:bottom w:val="none" w:sz="0" w:space="0" w:color="auto"/>
        <w:right w:val="none" w:sz="0" w:space="0" w:color="auto"/>
      </w:divBdr>
    </w:div>
    <w:div w:id="257180530">
      <w:bodyDiv w:val="1"/>
      <w:marLeft w:val="0"/>
      <w:marRight w:val="0"/>
      <w:marTop w:val="0"/>
      <w:marBottom w:val="0"/>
      <w:divBdr>
        <w:top w:val="none" w:sz="0" w:space="0" w:color="auto"/>
        <w:left w:val="none" w:sz="0" w:space="0" w:color="auto"/>
        <w:bottom w:val="none" w:sz="0" w:space="0" w:color="auto"/>
        <w:right w:val="none" w:sz="0" w:space="0" w:color="auto"/>
      </w:divBdr>
    </w:div>
    <w:div w:id="289824959">
      <w:bodyDiv w:val="1"/>
      <w:marLeft w:val="0"/>
      <w:marRight w:val="0"/>
      <w:marTop w:val="0"/>
      <w:marBottom w:val="0"/>
      <w:divBdr>
        <w:top w:val="none" w:sz="0" w:space="0" w:color="auto"/>
        <w:left w:val="none" w:sz="0" w:space="0" w:color="auto"/>
        <w:bottom w:val="none" w:sz="0" w:space="0" w:color="auto"/>
        <w:right w:val="none" w:sz="0" w:space="0" w:color="auto"/>
      </w:divBdr>
    </w:div>
    <w:div w:id="320961125">
      <w:bodyDiv w:val="1"/>
      <w:marLeft w:val="0"/>
      <w:marRight w:val="0"/>
      <w:marTop w:val="0"/>
      <w:marBottom w:val="0"/>
      <w:divBdr>
        <w:top w:val="none" w:sz="0" w:space="0" w:color="auto"/>
        <w:left w:val="none" w:sz="0" w:space="0" w:color="auto"/>
        <w:bottom w:val="none" w:sz="0" w:space="0" w:color="auto"/>
        <w:right w:val="none" w:sz="0" w:space="0" w:color="auto"/>
      </w:divBdr>
      <w:divsChild>
        <w:div w:id="1828589821">
          <w:marLeft w:val="0"/>
          <w:marRight w:val="0"/>
          <w:marTop w:val="0"/>
          <w:marBottom w:val="0"/>
          <w:divBdr>
            <w:top w:val="none" w:sz="0" w:space="0" w:color="auto"/>
            <w:left w:val="none" w:sz="0" w:space="0" w:color="auto"/>
            <w:bottom w:val="none" w:sz="0" w:space="0" w:color="auto"/>
            <w:right w:val="none" w:sz="0" w:space="0" w:color="auto"/>
          </w:divBdr>
          <w:divsChild>
            <w:div w:id="883952483">
              <w:marLeft w:val="0"/>
              <w:marRight w:val="0"/>
              <w:marTop w:val="0"/>
              <w:marBottom w:val="0"/>
              <w:divBdr>
                <w:top w:val="single" w:sz="6" w:space="0" w:color="DEDEDE"/>
                <w:left w:val="single" w:sz="6" w:space="0" w:color="DEDEDE"/>
                <w:bottom w:val="single" w:sz="6" w:space="0" w:color="DEDEDE"/>
                <w:right w:val="single" w:sz="6" w:space="0" w:color="DEDEDE"/>
              </w:divBdr>
              <w:divsChild>
                <w:div w:id="226384613">
                  <w:marLeft w:val="0"/>
                  <w:marRight w:val="0"/>
                  <w:marTop w:val="0"/>
                  <w:marBottom w:val="0"/>
                  <w:divBdr>
                    <w:top w:val="none" w:sz="0" w:space="0" w:color="auto"/>
                    <w:left w:val="none" w:sz="0" w:space="0" w:color="auto"/>
                    <w:bottom w:val="none" w:sz="0" w:space="0" w:color="auto"/>
                    <w:right w:val="none" w:sz="0" w:space="0" w:color="auto"/>
                  </w:divBdr>
                  <w:divsChild>
                    <w:div w:id="59258794">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577011929">
          <w:marLeft w:val="0"/>
          <w:marRight w:val="0"/>
          <w:marTop w:val="0"/>
          <w:marBottom w:val="0"/>
          <w:divBdr>
            <w:top w:val="none" w:sz="0" w:space="0" w:color="auto"/>
            <w:left w:val="none" w:sz="0" w:space="0" w:color="auto"/>
            <w:bottom w:val="none" w:sz="0" w:space="0" w:color="auto"/>
            <w:right w:val="none" w:sz="0" w:space="0" w:color="auto"/>
          </w:divBdr>
          <w:divsChild>
            <w:div w:id="1146897141">
              <w:marLeft w:val="0"/>
              <w:marRight w:val="0"/>
              <w:marTop w:val="0"/>
              <w:marBottom w:val="0"/>
              <w:divBdr>
                <w:top w:val="none" w:sz="0" w:space="0" w:color="auto"/>
                <w:left w:val="none" w:sz="0" w:space="0" w:color="auto"/>
                <w:bottom w:val="none" w:sz="0" w:space="0" w:color="auto"/>
                <w:right w:val="none" w:sz="0" w:space="0" w:color="auto"/>
              </w:divBdr>
              <w:divsChild>
                <w:div w:id="992174502">
                  <w:marLeft w:val="0"/>
                  <w:marRight w:val="0"/>
                  <w:marTop w:val="0"/>
                  <w:marBottom w:val="0"/>
                  <w:divBdr>
                    <w:top w:val="single" w:sz="6" w:space="8" w:color="EEEEEE"/>
                    <w:left w:val="none" w:sz="0" w:space="8" w:color="auto"/>
                    <w:bottom w:val="single" w:sz="6" w:space="8" w:color="EEEEEE"/>
                    <w:right w:val="single" w:sz="6" w:space="8" w:color="EEEEEE"/>
                  </w:divBdr>
                  <w:divsChild>
                    <w:div w:id="96443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639600">
      <w:bodyDiv w:val="1"/>
      <w:marLeft w:val="0"/>
      <w:marRight w:val="0"/>
      <w:marTop w:val="0"/>
      <w:marBottom w:val="0"/>
      <w:divBdr>
        <w:top w:val="none" w:sz="0" w:space="0" w:color="auto"/>
        <w:left w:val="none" w:sz="0" w:space="0" w:color="auto"/>
        <w:bottom w:val="none" w:sz="0" w:space="0" w:color="auto"/>
        <w:right w:val="none" w:sz="0" w:space="0" w:color="auto"/>
      </w:divBdr>
    </w:div>
    <w:div w:id="756368542">
      <w:bodyDiv w:val="1"/>
      <w:marLeft w:val="0"/>
      <w:marRight w:val="0"/>
      <w:marTop w:val="0"/>
      <w:marBottom w:val="0"/>
      <w:divBdr>
        <w:top w:val="none" w:sz="0" w:space="0" w:color="auto"/>
        <w:left w:val="none" w:sz="0" w:space="0" w:color="auto"/>
        <w:bottom w:val="none" w:sz="0" w:space="0" w:color="auto"/>
        <w:right w:val="none" w:sz="0" w:space="0" w:color="auto"/>
      </w:divBdr>
    </w:div>
    <w:div w:id="772211377">
      <w:bodyDiv w:val="1"/>
      <w:marLeft w:val="0"/>
      <w:marRight w:val="0"/>
      <w:marTop w:val="0"/>
      <w:marBottom w:val="0"/>
      <w:divBdr>
        <w:top w:val="none" w:sz="0" w:space="0" w:color="auto"/>
        <w:left w:val="none" w:sz="0" w:space="0" w:color="auto"/>
        <w:bottom w:val="none" w:sz="0" w:space="0" w:color="auto"/>
        <w:right w:val="none" w:sz="0" w:space="0" w:color="auto"/>
      </w:divBdr>
    </w:div>
    <w:div w:id="818572943">
      <w:bodyDiv w:val="1"/>
      <w:marLeft w:val="0"/>
      <w:marRight w:val="0"/>
      <w:marTop w:val="0"/>
      <w:marBottom w:val="0"/>
      <w:divBdr>
        <w:top w:val="none" w:sz="0" w:space="0" w:color="auto"/>
        <w:left w:val="none" w:sz="0" w:space="0" w:color="auto"/>
        <w:bottom w:val="none" w:sz="0" w:space="0" w:color="auto"/>
        <w:right w:val="none" w:sz="0" w:space="0" w:color="auto"/>
      </w:divBdr>
      <w:divsChild>
        <w:div w:id="1380979092">
          <w:marLeft w:val="0"/>
          <w:marRight w:val="0"/>
          <w:marTop w:val="0"/>
          <w:marBottom w:val="0"/>
          <w:divBdr>
            <w:top w:val="none" w:sz="0" w:space="0" w:color="auto"/>
            <w:left w:val="none" w:sz="0" w:space="0" w:color="auto"/>
            <w:bottom w:val="none" w:sz="0" w:space="0" w:color="auto"/>
            <w:right w:val="none" w:sz="0" w:space="0" w:color="auto"/>
          </w:divBdr>
          <w:divsChild>
            <w:div w:id="2021617557">
              <w:marLeft w:val="0"/>
              <w:marRight w:val="0"/>
              <w:marTop w:val="0"/>
              <w:marBottom w:val="0"/>
              <w:divBdr>
                <w:top w:val="single" w:sz="6" w:space="0" w:color="DEDEDE"/>
                <w:left w:val="single" w:sz="6" w:space="0" w:color="DEDEDE"/>
                <w:bottom w:val="single" w:sz="6" w:space="0" w:color="DEDEDE"/>
                <w:right w:val="single" w:sz="6" w:space="0" w:color="DEDEDE"/>
              </w:divBdr>
              <w:divsChild>
                <w:div w:id="1482037466">
                  <w:marLeft w:val="0"/>
                  <w:marRight w:val="0"/>
                  <w:marTop w:val="0"/>
                  <w:marBottom w:val="0"/>
                  <w:divBdr>
                    <w:top w:val="none" w:sz="0" w:space="0" w:color="auto"/>
                    <w:left w:val="none" w:sz="0" w:space="0" w:color="auto"/>
                    <w:bottom w:val="none" w:sz="0" w:space="0" w:color="auto"/>
                    <w:right w:val="none" w:sz="0" w:space="0" w:color="auto"/>
                  </w:divBdr>
                  <w:divsChild>
                    <w:div w:id="81796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846749">
          <w:marLeft w:val="0"/>
          <w:marRight w:val="0"/>
          <w:marTop w:val="0"/>
          <w:marBottom w:val="0"/>
          <w:divBdr>
            <w:top w:val="none" w:sz="0" w:space="0" w:color="auto"/>
            <w:left w:val="none" w:sz="0" w:space="0" w:color="auto"/>
            <w:bottom w:val="none" w:sz="0" w:space="0" w:color="auto"/>
            <w:right w:val="none" w:sz="0" w:space="0" w:color="auto"/>
          </w:divBdr>
          <w:divsChild>
            <w:div w:id="181936002">
              <w:marLeft w:val="0"/>
              <w:marRight w:val="0"/>
              <w:marTop w:val="0"/>
              <w:marBottom w:val="0"/>
              <w:divBdr>
                <w:top w:val="none" w:sz="0" w:space="0" w:color="auto"/>
                <w:left w:val="none" w:sz="0" w:space="0" w:color="auto"/>
                <w:bottom w:val="none" w:sz="0" w:space="0" w:color="auto"/>
                <w:right w:val="none" w:sz="0" w:space="0" w:color="auto"/>
              </w:divBdr>
              <w:divsChild>
                <w:div w:id="180438341">
                  <w:marLeft w:val="0"/>
                  <w:marRight w:val="0"/>
                  <w:marTop w:val="0"/>
                  <w:marBottom w:val="0"/>
                  <w:divBdr>
                    <w:top w:val="single" w:sz="6" w:space="8" w:color="EEEEEE"/>
                    <w:left w:val="none" w:sz="0" w:space="8" w:color="auto"/>
                    <w:bottom w:val="single" w:sz="6" w:space="8" w:color="EEEEEE"/>
                    <w:right w:val="single" w:sz="6" w:space="8" w:color="EEEEEE"/>
                  </w:divBdr>
                  <w:divsChild>
                    <w:div w:id="205187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316839">
      <w:bodyDiv w:val="1"/>
      <w:marLeft w:val="0"/>
      <w:marRight w:val="0"/>
      <w:marTop w:val="0"/>
      <w:marBottom w:val="0"/>
      <w:divBdr>
        <w:top w:val="none" w:sz="0" w:space="0" w:color="auto"/>
        <w:left w:val="none" w:sz="0" w:space="0" w:color="auto"/>
        <w:bottom w:val="none" w:sz="0" w:space="0" w:color="auto"/>
        <w:right w:val="none" w:sz="0" w:space="0" w:color="auto"/>
      </w:divBdr>
    </w:div>
    <w:div w:id="1053887407">
      <w:bodyDiv w:val="1"/>
      <w:marLeft w:val="0"/>
      <w:marRight w:val="0"/>
      <w:marTop w:val="0"/>
      <w:marBottom w:val="0"/>
      <w:divBdr>
        <w:top w:val="none" w:sz="0" w:space="0" w:color="auto"/>
        <w:left w:val="none" w:sz="0" w:space="0" w:color="auto"/>
        <w:bottom w:val="none" w:sz="0" w:space="0" w:color="auto"/>
        <w:right w:val="none" w:sz="0" w:space="0" w:color="auto"/>
      </w:divBdr>
    </w:div>
    <w:div w:id="1121918567">
      <w:bodyDiv w:val="1"/>
      <w:marLeft w:val="0"/>
      <w:marRight w:val="0"/>
      <w:marTop w:val="0"/>
      <w:marBottom w:val="0"/>
      <w:divBdr>
        <w:top w:val="none" w:sz="0" w:space="0" w:color="auto"/>
        <w:left w:val="none" w:sz="0" w:space="0" w:color="auto"/>
        <w:bottom w:val="none" w:sz="0" w:space="0" w:color="auto"/>
        <w:right w:val="none" w:sz="0" w:space="0" w:color="auto"/>
      </w:divBdr>
    </w:div>
    <w:div w:id="1548906190">
      <w:bodyDiv w:val="1"/>
      <w:marLeft w:val="0"/>
      <w:marRight w:val="0"/>
      <w:marTop w:val="0"/>
      <w:marBottom w:val="0"/>
      <w:divBdr>
        <w:top w:val="none" w:sz="0" w:space="0" w:color="auto"/>
        <w:left w:val="none" w:sz="0" w:space="0" w:color="auto"/>
        <w:bottom w:val="none" w:sz="0" w:space="0" w:color="auto"/>
        <w:right w:val="none" w:sz="0" w:space="0" w:color="auto"/>
      </w:divBdr>
    </w:div>
    <w:div w:id="213636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EDDBB-DC48-483F-B17C-C9D338278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935</TotalTime>
  <Pages>21</Pages>
  <Words>2239</Words>
  <Characters>12767</Characters>
  <Application>Microsoft Office Word</Application>
  <DocSecurity>0</DocSecurity>
  <Lines>106</Lines>
  <Paragraphs>29</Paragraphs>
  <ScaleCrop>false</ScaleCrop>
  <Company>whw</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lenovo</dc:creator>
  <cp:lastModifiedBy>王 博渊</cp:lastModifiedBy>
  <cp:revision>447</cp:revision>
  <cp:lastPrinted>2020-02-07T04:56:00Z</cp:lastPrinted>
  <dcterms:created xsi:type="dcterms:W3CDTF">2020-02-11T13:32:00Z</dcterms:created>
  <dcterms:modified xsi:type="dcterms:W3CDTF">2020-06-04T02:12:00Z</dcterms:modified>
</cp:coreProperties>
</file>