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8F88" w14:textId="77777777" w:rsidR="00DF3257" w:rsidRDefault="00DF3257">
      <w:pPr>
        <w:snapToGrid/>
        <w:spacing w:before="120" w:after="120" w:line="276" w:lineRule="auto"/>
        <w:ind w:firstLineChars="0" w:firstLine="480"/>
        <w:jc w:val="left"/>
        <w:rPr>
          <w:rFonts w:ascii="宋体" w:hAnsi="Calibri"/>
          <w:kern w:val="0"/>
          <w:szCs w:val="30"/>
        </w:rPr>
      </w:pPr>
    </w:p>
    <w:p w14:paraId="1DAF2050" w14:textId="77777777" w:rsidR="00DF3257" w:rsidRDefault="00373F83">
      <w:pPr>
        <w:snapToGrid/>
        <w:spacing w:before="120" w:after="120" w:line="276" w:lineRule="auto"/>
        <w:ind w:firstLineChars="0" w:firstLine="0"/>
        <w:jc w:val="left"/>
        <w:rPr>
          <w:rFonts w:ascii="宋体" w:hAnsi="Calibri"/>
          <w:kern w:val="0"/>
          <w:szCs w:val="30"/>
        </w:rPr>
      </w:pPr>
      <w:r>
        <w:rPr>
          <w:rFonts w:ascii="宋体" w:hAnsi="Calibri"/>
          <w:noProof/>
          <w:kern w:val="0"/>
          <w:szCs w:val="30"/>
        </w:rPr>
        <w:drawing>
          <wp:inline distT="0" distB="0" distL="0" distR="0" wp14:anchorId="3E512BEF" wp14:editId="4B0F458B">
            <wp:extent cx="1866900" cy="1047750"/>
            <wp:effectExtent l="0" t="0" r="0" b="0"/>
            <wp:docPr id="33" name="图片 2" descr="youdu图片2019032213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youdu图片20190322133451"/>
                    <pic:cNvPicPr>
                      <a:picLocks noChangeAspect="1" noChangeArrowheads="1"/>
                    </pic:cNvPicPr>
                  </pic:nvPicPr>
                  <pic:blipFill>
                    <a:blip r:embed="rId9" cstate="print">
                      <a:extLst>
                        <a:ext uri="{28A0092B-C50C-407E-A947-70E740481C1C}">
                          <a14:useLocalDpi xmlns:a14="http://schemas.microsoft.com/office/drawing/2010/main" val="0"/>
                        </a:ext>
                      </a:extLst>
                    </a:blip>
                    <a:srcRect r="3162" b="3522"/>
                    <a:stretch>
                      <a:fillRect/>
                    </a:stretch>
                  </pic:blipFill>
                  <pic:spPr>
                    <a:xfrm>
                      <a:off x="0" y="0"/>
                      <a:ext cx="1866900" cy="1047750"/>
                    </a:xfrm>
                    <a:prstGeom prst="rect">
                      <a:avLst/>
                    </a:prstGeom>
                    <a:noFill/>
                    <a:ln>
                      <a:noFill/>
                    </a:ln>
                  </pic:spPr>
                </pic:pic>
              </a:graphicData>
            </a:graphic>
          </wp:inline>
        </w:drawing>
      </w:r>
      <w:r>
        <w:rPr>
          <w:rFonts w:ascii="Calibri" w:hAnsi="Calibri" w:cs="Calibri"/>
          <w:kern w:val="0"/>
          <w:sz w:val="30"/>
          <w:szCs w:val="30"/>
        </w:rPr>
        <w:t>T/CECS XXX-201X</w:t>
      </w:r>
    </w:p>
    <w:p w14:paraId="6277509D" w14:textId="6B771958" w:rsidR="00DF3257" w:rsidRDefault="00C53FE4">
      <w:pPr>
        <w:tabs>
          <w:tab w:val="left" w:pos="7365"/>
        </w:tabs>
        <w:snapToGrid/>
        <w:spacing w:before="120" w:after="120" w:line="276" w:lineRule="auto"/>
        <w:ind w:firstLineChars="0" w:firstLine="0"/>
        <w:jc w:val="left"/>
        <w:rPr>
          <w:rFonts w:ascii="宋体" w:hAnsi="Calibri"/>
          <w:kern w:val="0"/>
          <w:szCs w:val="30"/>
        </w:rPr>
      </w:pPr>
      <w:r>
        <w:rPr>
          <w:rFonts w:ascii="Calibri" w:hAnsi="Calibri"/>
          <w:noProof/>
          <w:kern w:val="0"/>
          <w:szCs w:val="22"/>
        </w:rPr>
        <mc:AlternateContent>
          <mc:Choice Requires="wps">
            <w:drawing>
              <wp:anchor distT="0" distB="0" distL="114300" distR="114300" simplePos="0" relativeHeight="251659264" behindDoc="0" locked="0" layoutInCell="1" allowOverlap="1" wp14:anchorId="23EBB78B" wp14:editId="36DA302E">
                <wp:simplePos x="0" y="0"/>
                <wp:positionH relativeFrom="margin">
                  <wp:align>left</wp:align>
                </wp:positionH>
                <wp:positionV relativeFrom="paragraph">
                  <wp:posOffset>13970</wp:posOffset>
                </wp:positionV>
                <wp:extent cx="5886450" cy="0"/>
                <wp:effectExtent l="13335" t="13335" r="5715" b="5715"/>
                <wp:wrapNone/>
                <wp:docPr id="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5179B" id="直接连接符 4"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6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" strokecolor="#4a7ebb">
                <w10:wrap anchorx="margin"/>
              </v:line>
            </w:pict>
          </mc:Fallback>
        </mc:AlternateContent>
      </w:r>
      <w:r w:rsidR="00373F83">
        <w:rPr>
          <w:rFonts w:ascii="宋体" w:hAnsi="Calibri" w:hint="eastAsia"/>
          <w:kern w:val="0"/>
          <w:szCs w:val="30"/>
        </w:rPr>
        <w:tab/>
      </w:r>
    </w:p>
    <w:p w14:paraId="165C6FAE" w14:textId="77777777" w:rsidR="00DF3257" w:rsidRDefault="00373F83">
      <w:pPr>
        <w:snapToGrid/>
        <w:spacing w:before="120" w:after="120" w:line="276" w:lineRule="auto"/>
        <w:ind w:firstLineChars="1100" w:firstLine="3092"/>
        <w:jc w:val="left"/>
        <w:rPr>
          <w:rFonts w:ascii="Calibri" w:hAnsi="Calibri"/>
          <w:b/>
          <w:kern w:val="0"/>
          <w:sz w:val="28"/>
          <w:szCs w:val="28"/>
        </w:rPr>
      </w:pPr>
      <w:r>
        <w:rPr>
          <w:rFonts w:ascii="Calibri" w:hAnsi="Calibri" w:hint="eastAsia"/>
          <w:b/>
          <w:kern w:val="0"/>
          <w:sz w:val="28"/>
          <w:szCs w:val="28"/>
        </w:rPr>
        <w:t>中国工程建设协会标准</w:t>
      </w:r>
    </w:p>
    <w:p w14:paraId="7335151D" w14:textId="77777777" w:rsidR="00DF3257" w:rsidRDefault="00DF3257">
      <w:pPr>
        <w:snapToGrid/>
        <w:spacing w:before="120" w:after="120" w:line="276" w:lineRule="auto"/>
        <w:ind w:firstLineChars="0" w:firstLine="0"/>
        <w:jc w:val="left"/>
        <w:rPr>
          <w:rFonts w:ascii="宋体" w:hAnsi="Calibri"/>
          <w:kern w:val="0"/>
          <w:szCs w:val="30"/>
        </w:rPr>
      </w:pPr>
    </w:p>
    <w:p w14:paraId="5677EE7F" w14:textId="2AEEA49F" w:rsidR="00DF3257" w:rsidRDefault="0032541F">
      <w:pPr>
        <w:autoSpaceDE w:val="0"/>
        <w:autoSpaceDN w:val="0"/>
        <w:adjustRightInd w:val="0"/>
        <w:snapToGrid/>
        <w:spacing w:line="440" w:lineRule="exact"/>
        <w:ind w:firstLineChars="0" w:firstLine="0"/>
        <w:jc w:val="center"/>
        <w:rPr>
          <w:rFonts w:ascii="宋体" w:eastAsia="黑体" w:hAnsi="宋体"/>
          <w:sz w:val="44"/>
        </w:rPr>
      </w:pPr>
      <w:r w:rsidRPr="0032541F">
        <w:rPr>
          <w:rFonts w:ascii="宋体" w:eastAsia="黑体" w:hAnsi="宋体" w:hint="eastAsia"/>
          <w:sz w:val="44"/>
        </w:rPr>
        <w:t>室内主体乐园设计及建造技术规程</w:t>
      </w:r>
    </w:p>
    <w:p w14:paraId="52056CCE" w14:textId="77777777" w:rsidR="00DF3257" w:rsidRDefault="00373F83">
      <w:pPr>
        <w:snapToGrid/>
        <w:spacing w:before="120" w:after="120" w:line="276" w:lineRule="auto"/>
        <w:ind w:firstLineChars="0" w:firstLine="0"/>
        <w:jc w:val="center"/>
        <w:rPr>
          <w:rFonts w:hAnsi="Calibri"/>
          <w:kern w:val="0"/>
          <w:sz w:val="32"/>
          <w:szCs w:val="32"/>
        </w:rPr>
      </w:pPr>
      <w:r>
        <w:rPr>
          <w:rFonts w:hAnsi="Calibri"/>
          <w:kern w:val="0"/>
          <w:sz w:val="32"/>
          <w:szCs w:val="32"/>
        </w:rPr>
        <w:t>Technical Regulation for Architectural Design of Indoor Theme Park</w:t>
      </w:r>
    </w:p>
    <w:p w14:paraId="202E3923" w14:textId="2AD0C74E" w:rsidR="0032541F" w:rsidRDefault="0032541F">
      <w:pPr>
        <w:autoSpaceDE w:val="0"/>
        <w:autoSpaceDN w:val="0"/>
        <w:adjustRightInd w:val="0"/>
        <w:snapToGrid/>
        <w:spacing w:line="440" w:lineRule="exact"/>
        <w:ind w:firstLineChars="0" w:firstLine="0"/>
        <w:jc w:val="center"/>
        <w:rPr>
          <w:rFonts w:ascii="宋体" w:hAnsi="宋体"/>
          <w:sz w:val="24"/>
        </w:rPr>
      </w:pPr>
      <w:r w:rsidRPr="0032541F">
        <w:rPr>
          <w:rFonts w:ascii="宋体" w:hAnsi="宋体"/>
          <w:sz w:val="24"/>
        </w:rPr>
        <w:t>名称应为</w:t>
      </w:r>
      <w:r w:rsidRPr="0032541F">
        <w:rPr>
          <w:rFonts w:ascii="宋体" w:hAnsi="宋体" w:hint="eastAsia"/>
          <w:sz w:val="24"/>
        </w:rPr>
        <w:t>《室内主题乐园设计及建造技术规程》</w:t>
      </w:r>
    </w:p>
    <w:p w14:paraId="46569DB3" w14:textId="3316E13E" w:rsidR="00DA21C5" w:rsidRPr="0032541F" w:rsidRDefault="00DA21C5">
      <w:pPr>
        <w:autoSpaceDE w:val="0"/>
        <w:autoSpaceDN w:val="0"/>
        <w:adjustRightInd w:val="0"/>
        <w:snapToGrid/>
        <w:spacing w:line="440" w:lineRule="exact"/>
        <w:ind w:firstLineChars="0" w:firstLine="0"/>
        <w:jc w:val="center"/>
        <w:rPr>
          <w:rFonts w:ascii="宋体" w:hAnsi="宋体" w:hint="eastAsia"/>
          <w:sz w:val="24"/>
        </w:rPr>
      </w:pPr>
      <w:r>
        <w:rPr>
          <w:rFonts w:ascii="宋体" w:hAnsi="宋体"/>
          <w:sz w:val="24"/>
        </w:rPr>
        <w:t>拟更名为</w:t>
      </w:r>
      <w:r>
        <w:rPr>
          <w:rFonts w:ascii="宋体" w:hAnsi="宋体" w:hint="eastAsia"/>
          <w:sz w:val="24"/>
        </w:rPr>
        <w:t>《</w:t>
      </w:r>
      <w:r w:rsidRPr="00DA21C5">
        <w:rPr>
          <w:rFonts w:ascii="宋体" w:hAnsi="宋体" w:hint="eastAsia"/>
          <w:sz w:val="24"/>
        </w:rPr>
        <w:t>室内乐园建筑设计标准</w:t>
      </w:r>
      <w:r>
        <w:rPr>
          <w:rFonts w:ascii="宋体" w:hAnsi="宋体" w:hint="eastAsia"/>
          <w:sz w:val="24"/>
        </w:rPr>
        <w:t>》</w:t>
      </w:r>
    </w:p>
    <w:p w14:paraId="4426715D" w14:textId="77777777" w:rsidR="0032541F" w:rsidRPr="00DA21C5" w:rsidRDefault="0032541F">
      <w:pPr>
        <w:autoSpaceDE w:val="0"/>
        <w:autoSpaceDN w:val="0"/>
        <w:adjustRightInd w:val="0"/>
        <w:snapToGrid/>
        <w:spacing w:line="440" w:lineRule="exact"/>
        <w:ind w:firstLineChars="0" w:firstLine="0"/>
        <w:jc w:val="center"/>
        <w:rPr>
          <w:rFonts w:ascii="宋体" w:hAnsi="宋体"/>
          <w:sz w:val="24"/>
        </w:rPr>
      </w:pPr>
    </w:p>
    <w:p w14:paraId="352BFF8A" w14:textId="77777777" w:rsidR="00DF3257" w:rsidRDefault="00373F83">
      <w:pPr>
        <w:autoSpaceDE w:val="0"/>
        <w:autoSpaceDN w:val="0"/>
        <w:adjustRightInd w:val="0"/>
        <w:snapToGrid/>
        <w:spacing w:line="440" w:lineRule="exact"/>
        <w:ind w:firstLineChars="0" w:firstLine="0"/>
        <w:jc w:val="center"/>
        <w:rPr>
          <w:rFonts w:ascii="宋体" w:hAnsi="宋体"/>
          <w:sz w:val="36"/>
        </w:rPr>
      </w:pPr>
      <w:r>
        <w:rPr>
          <w:rFonts w:ascii="宋体" w:hAnsi="宋体" w:hint="eastAsia"/>
          <w:sz w:val="36"/>
        </w:rPr>
        <w:t>(征求意见稿)</w:t>
      </w:r>
    </w:p>
    <w:p w14:paraId="73F72FC4" w14:textId="77777777" w:rsidR="00DF3257" w:rsidRDefault="00DF3257">
      <w:pPr>
        <w:snapToGrid/>
        <w:spacing w:before="120" w:after="120" w:line="276" w:lineRule="auto"/>
        <w:ind w:firstLineChars="0" w:firstLine="0"/>
        <w:jc w:val="left"/>
        <w:rPr>
          <w:rFonts w:ascii="Calibri" w:hAnsi="Calibri"/>
          <w:b/>
          <w:kern w:val="0"/>
          <w:sz w:val="52"/>
          <w:szCs w:val="44"/>
        </w:rPr>
      </w:pPr>
    </w:p>
    <w:p w14:paraId="6CF05BDA" w14:textId="77777777" w:rsidR="00DF3257" w:rsidRDefault="00DF3257">
      <w:pPr>
        <w:snapToGrid/>
        <w:spacing w:before="120" w:after="120" w:line="276" w:lineRule="auto"/>
        <w:ind w:firstLineChars="0" w:firstLine="0"/>
        <w:jc w:val="left"/>
        <w:rPr>
          <w:rFonts w:ascii="宋体" w:hAnsi="Calibri"/>
          <w:kern w:val="0"/>
          <w:szCs w:val="30"/>
        </w:rPr>
      </w:pPr>
    </w:p>
    <w:p w14:paraId="5C009887" w14:textId="77777777" w:rsidR="00DF3257" w:rsidRDefault="00DF3257">
      <w:pPr>
        <w:snapToGrid/>
        <w:spacing w:before="120" w:after="120" w:line="276" w:lineRule="auto"/>
        <w:ind w:firstLineChars="0" w:firstLine="0"/>
        <w:jc w:val="left"/>
        <w:rPr>
          <w:rFonts w:ascii="宋体" w:hAnsi="Calibri"/>
          <w:kern w:val="0"/>
          <w:szCs w:val="30"/>
        </w:rPr>
      </w:pPr>
    </w:p>
    <w:p w14:paraId="1DE86742" w14:textId="77777777" w:rsidR="00DF3257" w:rsidRDefault="00DF3257">
      <w:pPr>
        <w:snapToGrid/>
        <w:spacing w:before="120" w:after="120" w:line="276" w:lineRule="auto"/>
        <w:ind w:firstLineChars="0" w:firstLine="0"/>
        <w:jc w:val="left"/>
        <w:rPr>
          <w:rFonts w:ascii="宋体" w:hAnsi="Calibri"/>
          <w:kern w:val="0"/>
          <w:szCs w:val="30"/>
        </w:rPr>
      </w:pPr>
    </w:p>
    <w:p w14:paraId="77CE1E3F" w14:textId="77777777" w:rsidR="00DF3257" w:rsidRDefault="00DF3257">
      <w:pPr>
        <w:snapToGrid/>
        <w:spacing w:before="120" w:after="120" w:line="276" w:lineRule="auto"/>
        <w:ind w:firstLineChars="0" w:firstLine="0"/>
        <w:jc w:val="left"/>
        <w:rPr>
          <w:rFonts w:ascii="宋体" w:hAnsi="Calibri"/>
          <w:kern w:val="0"/>
          <w:szCs w:val="30"/>
        </w:rPr>
      </w:pPr>
    </w:p>
    <w:p w14:paraId="396B5DD5" w14:textId="77777777" w:rsidR="00DF3257" w:rsidRDefault="00DF3257">
      <w:pPr>
        <w:snapToGrid/>
        <w:spacing w:before="120" w:after="120" w:line="276" w:lineRule="auto"/>
        <w:ind w:firstLineChars="0" w:firstLine="0"/>
        <w:jc w:val="left"/>
        <w:rPr>
          <w:rFonts w:ascii="宋体" w:hAnsi="Calibri"/>
          <w:kern w:val="0"/>
          <w:szCs w:val="30"/>
        </w:rPr>
      </w:pPr>
    </w:p>
    <w:p w14:paraId="66FB9376" w14:textId="77777777" w:rsidR="00DF3257" w:rsidRDefault="00DF3257">
      <w:pPr>
        <w:snapToGrid/>
        <w:spacing w:before="120" w:after="120" w:line="276" w:lineRule="auto"/>
        <w:ind w:firstLineChars="0" w:firstLine="0"/>
        <w:jc w:val="left"/>
        <w:rPr>
          <w:rFonts w:ascii="宋体" w:hAnsi="Calibri"/>
          <w:kern w:val="0"/>
          <w:szCs w:val="30"/>
        </w:rPr>
      </w:pPr>
    </w:p>
    <w:p w14:paraId="5C5502F6" w14:textId="77777777" w:rsidR="00DF3257" w:rsidRDefault="00DF3257">
      <w:pPr>
        <w:snapToGrid/>
        <w:spacing w:before="120" w:after="120" w:line="276" w:lineRule="auto"/>
        <w:ind w:firstLineChars="0" w:firstLine="0"/>
        <w:jc w:val="left"/>
        <w:rPr>
          <w:rFonts w:ascii="宋体" w:hAnsi="Calibri"/>
          <w:kern w:val="0"/>
          <w:szCs w:val="30"/>
        </w:rPr>
      </w:pPr>
    </w:p>
    <w:p w14:paraId="445F8330" w14:textId="77777777" w:rsidR="00DF3257" w:rsidRDefault="00DF3257">
      <w:pPr>
        <w:snapToGrid/>
        <w:spacing w:before="120" w:after="120" w:line="276" w:lineRule="auto"/>
        <w:ind w:firstLineChars="0" w:firstLine="0"/>
        <w:jc w:val="left"/>
        <w:rPr>
          <w:rFonts w:ascii="宋体" w:hAnsi="Calibri"/>
          <w:kern w:val="0"/>
          <w:szCs w:val="30"/>
        </w:rPr>
      </w:pPr>
    </w:p>
    <w:p w14:paraId="1F38B0E4" w14:textId="77777777" w:rsidR="00DF3257" w:rsidRDefault="00DF3257">
      <w:pPr>
        <w:snapToGrid/>
        <w:spacing w:before="120" w:after="120" w:line="276" w:lineRule="auto"/>
        <w:ind w:firstLineChars="0" w:firstLine="0"/>
        <w:jc w:val="left"/>
        <w:rPr>
          <w:rFonts w:ascii="宋体" w:hAnsi="Calibri"/>
          <w:kern w:val="0"/>
          <w:szCs w:val="30"/>
        </w:rPr>
      </w:pPr>
    </w:p>
    <w:p w14:paraId="5CE6D63F" w14:textId="77777777" w:rsidR="00DF3257" w:rsidRDefault="00DF3257">
      <w:pPr>
        <w:snapToGrid/>
        <w:spacing w:before="120" w:after="120" w:line="276" w:lineRule="auto"/>
        <w:ind w:firstLineChars="0" w:firstLine="0"/>
        <w:jc w:val="left"/>
        <w:rPr>
          <w:rFonts w:ascii="宋体" w:hAnsi="Calibri"/>
          <w:kern w:val="0"/>
          <w:szCs w:val="30"/>
        </w:rPr>
      </w:pPr>
    </w:p>
    <w:p w14:paraId="1EB60A4D" w14:textId="77777777" w:rsidR="00DF3257" w:rsidRDefault="00373F83">
      <w:pPr>
        <w:snapToGrid/>
        <w:spacing w:before="120" w:after="120" w:line="276" w:lineRule="auto"/>
        <w:ind w:firstLineChars="950" w:firstLine="3040"/>
        <w:jc w:val="left"/>
        <w:rPr>
          <w:rFonts w:ascii="Calibri" w:hAnsi="Calibri"/>
          <w:kern w:val="0"/>
          <w:sz w:val="32"/>
          <w:szCs w:val="32"/>
        </w:rPr>
      </w:pPr>
      <w:r>
        <w:rPr>
          <w:rFonts w:ascii="Calibri" w:hAnsi="Calibri" w:hint="eastAsia"/>
          <w:kern w:val="0"/>
          <w:sz w:val="32"/>
          <w:szCs w:val="32"/>
        </w:rPr>
        <w:t>中国</w:t>
      </w:r>
      <w:r>
        <w:rPr>
          <w:rFonts w:ascii="Calibri" w:hAnsi="Calibri"/>
          <w:kern w:val="0"/>
          <w:sz w:val="32"/>
          <w:szCs w:val="32"/>
        </w:rPr>
        <w:t>XX</w:t>
      </w:r>
      <w:r>
        <w:rPr>
          <w:rFonts w:ascii="Calibri" w:hAnsi="Calibri" w:hint="eastAsia"/>
          <w:kern w:val="0"/>
          <w:sz w:val="32"/>
          <w:szCs w:val="32"/>
        </w:rPr>
        <w:t>出版社</w:t>
      </w:r>
    </w:p>
    <w:p w14:paraId="48B5F687" w14:textId="77777777" w:rsidR="00DF3257" w:rsidRDefault="00373F83">
      <w:pPr>
        <w:snapToGrid/>
        <w:spacing w:before="120" w:after="120" w:line="276" w:lineRule="auto"/>
        <w:ind w:firstLineChars="850" w:firstLine="2731"/>
        <w:jc w:val="left"/>
        <w:rPr>
          <w:rFonts w:ascii="Calibri" w:hAnsi="Calibri"/>
          <w:b/>
          <w:kern w:val="0"/>
          <w:sz w:val="32"/>
          <w:szCs w:val="22"/>
        </w:rPr>
      </w:pPr>
      <w:r>
        <w:rPr>
          <w:rFonts w:ascii="Calibri" w:hAnsi="Calibri"/>
          <w:b/>
          <w:kern w:val="0"/>
          <w:sz w:val="32"/>
          <w:szCs w:val="22"/>
        </w:rPr>
        <w:br w:type="page"/>
      </w:r>
    </w:p>
    <w:p w14:paraId="07BF689F" w14:textId="77777777" w:rsidR="00DF3257" w:rsidRDefault="00DF3257">
      <w:pPr>
        <w:snapToGrid/>
        <w:spacing w:before="120" w:after="120" w:line="276" w:lineRule="auto"/>
        <w:ind w:firstLineChars="850" w:firstLine="2389"/>
        <w:jc w:val="left"/>
        <w:rPr>
          <w:rFonts w:ascii="Calibri" w:hAnsi="Calibri"/>
          <w:b/>
          <w:kern w:val="0"/>
          <w:sz w:val="28"/>
          <w:szCs w:val="28"/>
        </w:rPr>
      </w:pPr>
    </w:p>
    <w:p w14:paraId="551D4B7D" w14:textId="77777777" w:rsidR="00DF3257" w:rsidRDefault="00373F83">
      <w:pPr>
        <w:snapToGrid/>
        <w:spacing w:before="120" w:after="120" w:line="276" w:lineRule="auto"/>
        <w:ind w:firstLineChars="0" w:firstLine="0"/>
        <w:jc w:val="center"/>
        <w:rPr>
          <w:rFonts w:ascii="Calibri" w:hAnsi="Calibri"/>
          <w:b/>
          <w:kern w:val="0"/>
          <w:sz w:val="28"/>
          <w:szCs w:val="28"/>
        </w:rPr>
      </w:pPr>
      <w:r>
        <w:rPr>
          <w:rFonts w:ascii="Calibri" w:hAnsi="Calibri" w:hint="eastAsia"/>
          <w:b/>
          <w:kern w:val="0"/>
          <w:sz w:val="28"/>
          <w:szCs w:val="28"/>
        </w:rPr>
        <w:t>中国工程建设协会标准</w:t>
      </w:r>
    </w:p>
    <w:p w14:paraId="5FE5EF4C" w14:textId="77777777" w:rsidR="00DF3257" w:rsidRDefault="00DF3257">
      <w:pPr>
        <w:snapToGrid/>
        <w:spacing w:before="120" w:after="120" w:line="440" w:lineRule="exact"/>
        <w:ind w:firstLineChars="0" w:firstLine="0"/>
        <w:jc w:val="center"/>
        <w:rPr>
          <w:rFonts w:ascii="Calibri" w:hAnsi="Calibri"/>
          <w:kern w:val="0"/>
          <w:szCs w:val="22"/>
        </w:rPr>
      </w:pPr>
    </w:p>
    <w:p w14:paraId="131A1E3D" w14:textId="13663935" w:rsidR="00DF3257" w:rsidRDefault="0032541F">
      <w:pPr>
        <w:snapToGrid/>
        <w:spacing w:before="120" w:after="120" w:line="440" w:lineRule="exact"/>
        <w:ind w:firstLineChars="0" w:firstLine="0"/>
        <w:jc w:val="center"/>
        <w:rPr>
          <w:rFonts w:ascii="Calibri" w:hAnsi="Calibri"/>
          <w:kern w:val="0"/>
          <w:sz w:val="36"/>
          <w:szCs w:val="36"/>
        </w:rPr>
      </w:pPr>
      <w:r w:rsidRPr="0032541F">
        <w:rPr>
          <w:rFonts w:ascii="宋体" w:eastAsia="黑体" w:hAnsi="宋体" w:hint="eastAsia"/>
          <w:sz w:val="44"/>
        </w:rPr>
        <w:t>室内主体乐园设计及建造技术规程</w:t>
      </w:r>
    </w:p>
    <w:p w14:paraId="6C06C5A7" w14:textId="77777777" w:rsidR="00DF3257" w:rsidRDefault="00373F83">
      <w:pPr>
        <w:autoSpaceDE w:val="0"/>
        <w:autoSpaceDN w:val="0"/>
        <w:adjustRightInd w:val="0"/>
        <w:snapToGrid/>
        <w:spacing w:line="440" w:lineRule="exact"/>
        <w:ind w:firstLineChars="0" w:firstLine="0"/>
        <w:jc w:val="center"/>
        <w:rPr>
          <w:rFonts w:ascii="宋体" w:hAnsi="宋体"/>
          <w:sz w:val="36"/>
        </w:rPr>
      </w:pPr>
      <w:r>
        <w:rPr>
          <w:rFonts w:ascii="宋体" w:hAnsi="宋体" w:hint="eastAsia"/>
          <w:sz w:val="36"/>
        </w:rPr>
        <w:t>(征求意见稿)</w:t>
      </w:r>
    </w:p>
    <w:p w14:paraId="5AD97A0C" w14:textId="77777777" w:rsidR="00DF3257" w:rsidRDefault="00DF3257">
      <w:pPr>
        <w:autoSpaceDE w:val="0"/>
        <w:autoSpaceDN w:val="0"/>
        <w:adjustRightInd w:val="0"/>
        <w:snapToGrid/>
        <w:spacing w:after="120" w:line="440" w:lineRule="exact"/>
        <w:ind w:firstLineChars="0" w:firstLine="1200"/>
        <w:jc w:val="left"/>
        <w:rPr>
          <w:rFonts w:ascii="宋体" w:hAnsi="宋体"/>
          <w:kern w:val="0"/>
        </w:rPr>
      </w:pPr>
    </w:p>
    <w:p w14:paraId="642C0B3A" w14:textId="77777777" w:rsidR="00DF3257" w:rsidRDefault="00373F83">
      <w:pPr>
        <w:snapToGrid/>
        <w:spacing w:before="120" w:after="120" w:line="440" w:lineRule="exact"/>
        <w:ind w:firstLineChars="0" w:firstLine="0"/>
        <w:jc w:val="center"/>
        <w:rPr>
          <w:rFonts w:ascii="Calibri" w:hAnsi="Calibri"/>
          <w:kern w:val="0"/>
          <w:szCs w:val="22"/>
        </w:rPr>
      </w:pPr>
      <w:r>
        <w:rPr>
          <w:rFonts w:ascii="Calibri" w:hAnsi="Calibri"/>
          <w:kern w:val="0"/>
          <w:szCs w:val="22"/>
        </w:rPr>
        <w:t>T/CECS XXX-20</w:t>
      </w:r>
      <w:r>
        <w:rPr>
          <w:rFonts w:ascii="Calibri" w:hAnsi="Calibri" w:hint="eastAsia"/>
          <w:kern w:val="0"/>
          <w:szCs w:val="22"/>
        </w:rPr>
        <w:t>2</w:t>
      </w:r>
      <w:r>
        <w:rPr>
          <w:rFonts w:ascii="Calibri" w:hAnsi="Calibri"/>
          <w:kern w:val="0"/>
          <w:szCs w:val="22"/>
        </w:rPr>
        <w:t>X</w:t>
      </w:r>
    </w:p>
    <w:p w14:paraId="08B7AD5B"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09822426"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60B18019"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148C2510"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5F769274"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62DD5C75"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6130D90E"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2A03E526"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727AAE54"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677ED050"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070A7A63"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3805DBF7"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53D46ED1" w14:textId="77777777" w:rsidR="00DF3257" w:rsidRDefault="00DF3257">
      <w:pPr>
        <w:snapToGrid/>
        <w:spacing w:before="120" w:after="120" w:line="440" w:lineRule="exact"/>
        <w:ind w:rightChars="519" w:right="1090" w:firstLineChars="0" w:firstLine="0"/>
        <w:jc w:val="center"/>
        <w:rPr>
          <w:rFonts w:ascii="Calibri" w:hAnsi="Calibri"/>
          <w:kern w:val="0"/>
          <w:szCs w:val="22"/>
        </w:rPr>
      </w:pPr>
    </w:p>
    <w:p w14:paraId="17AC2AD5" w14:textId="77777777" w:rsidR="00DF3257" w:rsidRDefault="00373F83">
      <w:pPr>
        <w:snapToGrid/>
        <w:spacing w:before="120" w:after="120" w:line="440" w:lineRule="exact"/>
        <w:ind w:rightChars="519" w:right="1090" w:firstLineChars="0" w:firstLine="0"/>
        <w:jc w:val="center"/>
        <w:rPr>
          <w:rFonts w:ascii="Calibri" w:hAnsi="Calibri"/>
          <w:kern w:val="0"/>
          <w:szCs w:val="22"/>
        </w:rPr>
      </w:pPr>
      <w:r>
        <w:rPr>
          <w:rFonts w:ascii="Calibri" w:hAnsi="Calibri" w:hint="eastAsia"/>
          <w:kern w:val="0"/>
          <w:szCs w:val="22"/>
        </w:rPr>
        <w:t>主编单位：中国建筑标准设计研究院有限公司</w:t>
      </w:r>
    </w:p>
    <w:p w14:paraId="42F3FE3A" w14:textId="77777777" w:rsidR="00DF3257" w:rsidRDefault="00373F83">
      <w:pPr>
        <w:snapToGrid/>
        <w:spacing w:before="120" w:after="120" w:line="440" w:lineRule="exact"/>
        <w:ind w:rightChars="519" w:right="1090" w:firstLineChars="0" w:firstLine="0"/>
        <w:jc w:val="center"/>
        <w:rPr>
          <w:rFonts w:ascii="Calibri" w:hAnsi="Calibri"/>
          <w:kern w:val="0"/>
          <w:szCs w:val="22"/>
        </w:rPr>
      </w:pPr>
      <w:r>
        <w:rPr>
          <w:rFonts w:ascii="Calibri" w:hAnsi="Calibri" w:hint="eastAsia"/>
          <w:kern w:val="0"/>
          <w:szCs w:val="22"/>
        </w:rPr>
        <w:t xml:space="preserve">    </w:t>
      </w:r>
      <w:proofErr w:type="gramStart"/>
      <w:r>
        <w:rPr>
          <w:rFonts w:ascii="Calibri" w:hAnsi="Calibri" w:hint="eastAsia"/>
          <w:kern w:val="0"/>
          <w:szCs w:val="22"/>
        </w:rPr>
        <w:t>中冶建筑</w:t>
      </w:r>
      <w:proofErr w:type="gramEnd"/>
      <w:r>
        <w:rPr>
          <w:rFonts w:ascii="Calibri" w:hAnsi="Calibri" w:hint="eastAsia"/>
          <w:kern w:val="0"/>
          <w:szCs w:val="22"/>
        </w:rPr>
        <w:t>研究总院有限公司</w:t>
      </w:r>
    </w:p>
    <w:p w14:paraId="256CD089" w14:textId="77777777" w:rsidR="00DF3257" w:rsidRDefault="00373F83">
      <w:pPr>
        <w:snapToGrid/>
        <w:spacing w:before="120" w:after="120" w:line="440" w:lineRule="exact"/>
        <w:ind w:rightChars="519" w:right="1090" w:firstLineChars="0" w:firstLine="0"/>
        <w:jc w:val="center"/>
        <w:rPr>
          <w:rFonts w:ascii="Calibri" w:hAnsi="Calibri"/>
          <w:kern w:val="0"/>
          <w:szCs w:val="22"/>
        </w:rPr>
      </w:pPr>
      <w:r>
        <w:rPr>
          <w:rFonts w:ascii="Calibri" w:hAnsi="Calibri" w:hint="eastAsia"/>
          <w:kern w:val="0"/>
          <w:szCs w:val="22"/>
        </w:rPr>
        <w:t>批准部门：中国工程建设标准化协会</w:t>
      </w:r>
    </w:p>
    <w:p w14:paraId="5A88ECF6" w14:textId="77777777" w:rsidR="00DF3257" w:rsidRDefault="00373F83">
      <w:pPr>
        <w:snapToGrid/>
        <w:spacing w:before="120" w:after="120" w:line="440" w:lineRule="exact"/>
        <w:ind w:rightChars="519" w:right="1090" w:firstLineChars="0" w:firstLine="0"/>
        <w:jc w:val="center"/>
        <w:rPr>
          <w:rFonts w:ascii="Calibri" w:hAnsi="Calibri"/>
          <w:kern w:val="0"/>
          <w:szCs w:val="22"/>
        </w:rPr>
      </w:pPr>
      <w:r>
        <w:rPr>
          <w:rFonts w:ascii="Calibri" w:hAnsi="Calibri" w:hint="eastAsia"/>
          <w:kern w:val="0"/>
          <w:szCs w:val="22"/>
        </w:rPr>
        <w:t>批准日期：</w:t>
      </w:r>
      <w:r>
        <w:rPr>
          <w:rFonts w:ascii="Calibri" w:hAnsi="Calibri"/>
          <w:kern w:val="0"/>
          <w:szCs w:val="22"/>
        </w:rPr>
        <w:t>20</w:t>
      </w:r>
      <w:r>
        <w:rPr>
          <w:rFonts w:ascii="Calibri" w:hAnsi="Calibri" w:hint="eastAsia"/>
          <w:kern w:val="0"/>
          <w:szCs w:val="22"/>
        </w:rPr>
        <w:t>2</w:t>
      </w:r>
      <w:r>
        <w:rPr>
          <w:rFonts w:ascii="Calibri" w:hAnsi="Calibri"/>
          <w:kern w:val="0"/>
          <w:szCs w:val="22"/>
        </w:rPr>
        <w:t>×</w:t>
      </w:r>
      <w:r>
        <w:rPr>
          <w:rFonts w:ascii="Calibri" w:hAnsi="Calibri" w:hint="eastAsia"/>
          <w:kern w:val="0"/>
          <w:szCs w:val="22"/>
        </w:rPr>
        <w:t>年</w:t>
      </w:r>
      <w:r>
        <w:rPr>
          <w:rFonts w:ascii="Calibri" w:hAnsi="Calibri"/>
          <w:kern w:val="0"/>
          <w:szCs w:val="22"/>
        </w:rPr>
        <w:t>××</w:t>
      </w:r>
      <w:r>
        <w:rPr>
          <w:rFonts w:ascii="Calibri" w:hAnsi="Calibri" w:hint="eastAsia"/>
          <w:kern w:val="0"/>
          <w:szCs w:val="22"/>
        </w:rPr>
        <w:t>月</w:t>
      </w:r>
      <w:r>
        <w:rPr>
          <w:rFonts w:ascii="Calibri" w:hAnsi="Calibri"/>
          <w:kern w:val="0"/>
          <w:szCs w:val="22"/>
        </w:rPr>
        <w:t>××</w:t>
      </w:r>
      <w:r>
        <w:rPr>
          <w:rFonts w:ascii="Calibri" w:hAnsi="Calibri" w:hint="eastAsia"/>
          <w:kern w:val="0"/>
          <w:szCs w:val="22"/>
        </w:rPr>
        <w:t>日</w:t>
      </w:r>
    </w:p>
    <w:p w14:paraId="51F7875C" w14:textId="77777777" w:rsidR="00DF3257" w:rsidRDefault="00373F83">
      <w:pPr>
        <w:widowControl/>
        <w:snapToGrid/>
        <w:spacing w:line="300" w:lineRule="auto"/>
        <w:ind w:firstLineChars="0" w:firstLine="425"/>
        <w:jc w:val="left"/>
        <w:rPr>
          <w:rFonts w:ascii="Calibri" w:hAnsi="Calibri"/>
          <w:kern w:val="0"/>
          <w:szCs w:val="22"/>
        </w:rPr>
      </w:pPr>
      <w:r>
        <w:rPr>
          <w:rFonts w:ascii="Calibri" w:hAnsi="Calibri"/>
          <w:kern w:val="0"/>
          <w:szCs w:val="22"/>
        </w:rPr>
        <w:br w:type="page"/>
      </w:r>
    </w:p>
    <w:p w14:paraId="2010C724" w14:textId="77777777" w:rsidR="00DF3257" w:rsidRDefault="00373F83">
      <w:pPr>
        <w:pStyle w:val="1"/>
        <w:numPr>
          <w:ilvl w:val="0"/>
          <w:numId w:val="0"/>
        </w:numPr>
      </w:pPr>
      <w:bookmarkStart w:id="0" w:name="_Toc33198304"/>
      <w:r>
        <w:rPr>
          <w:rFonts w:hint="eastAsia"/>
        </w:rPr>
        <w:lastRenderedPageBreak/>
        <w:t>前言</w:t>
      </w:r>
      <w:bookmarkEnd w:id="0"/>
    </w:p>
    <w:p w14:paraId="3EB46713" w14:textId="77777777" w:rsidR="00DF3257" w:rsidRDefault="00373F83">
      <w:pPr>
        <w:ind w:firstLine="420"/>
      </w:pPr>
      <w:r>
        <w:rPr>
          <w:rFonts w:hint="eastAsia"/>
        </w:rPr>
        <w:t>根据中国工程建设标准化协会建标协字</w:t>
      </w:r>
      <w:r>
        <w:t>[2016]038</w:t>
      </w:r>
      <w:r>
        <w:rPr>
          <w:rFonts w:hint="eastAsia"/>
        </w:rPr>
        <w:t>号文要求，编制组经广泛调查研究，认真总结实践经验，有关国家标准和国际先进技术，并在广泛征求意见的基础上，编制本规范。</w:t>
      </w:r>
    </w:p>
    <w:p w14:paraId="29E32A2E" w14:textId="77777777" w:rsidR="00DF3257" w:rsidRDefault="00373F83">
      <w:pPr>
        <w:ind w:firstLine="420"/>
      </w:pPr>
      <w:r>
        <w:rPr>
          <w:rFonts w:hint="eastAsia"/>
        </w:rPr>
        <w:t>本标准主要技术内容是：</w:t>
      </w:r>
      <w:r>
        <w:t>1</w:t>
      </w:r>
      <w:r>
        <w:rPr>
          <w:rFonts w:hint="eastAsia"/>
        </w:rPr>
        <w:t>总则；</w:t>
      </w:r>
      <w:r>
        <w:t>2</w:t>
      </w:r>
      <w:r>
        <w:rPr>
          <w:rFonts w:hint="eastAsia"/>
        </w:rPr>
        <w:t>术语；</w:t>
      </w:r>
      <w:r>
        <w:t>3</w:t>
      </w:r>
      <w:r>
        <w:rPr>
          <w:rFonts w:hint="eastAsia"/>
        </w:rPr>
        <w:t>基本规定；</w:t>
      </w:r>
      <w:r>
        <w:t>4</w:t>
      </w:r>
      <w:r>
        <w:rPr>
          <w:rFonts w:hint="eastAsia"/>
        </w:rPr>
        <w:t>游乐工艺设计及参数要求；</w:t>
      </w:r>
      <w:r>
        <w:t>5</w:t>
      </w:r>
      <w:r>
        <w:rPr>
          <w:rFonts w:hint="eastAsia"/>
        </w:rPr>
        <w:t>建筑设计；</w:t>
      </w:r>
      <w:r>
        <w:t>6</w:t>
      </w:r>
      <w:r>
        <w:rPr>
          <w:rFonts w:hint="eastAsia"/>
        </w:rPr>
        <w:t>结构设计；</w:t>
      </w:r>
      <w:r>
        <w:t>7</w:t>
      </w:r>
      <w:r>
        <w:rPr>
          <w:rFonts w:hint="eastAsia"/>
        </w:rPr>
        <w:t>防火与安全设计；</w:t>
      </w:r>
      <w:r>
        <w:t>8</w:t>
      </w:r>
      <w:proofErr w:type="gramStart"/>
      <w:r>
        <w:rPr>
          <w:rFonts w:hint="eastAsia"/>
        </w:rPr>
        <w:t>室内声</w:t>
      </w:r>
      <w:proofErr w:type="gramEnd"/>
      <w:r>
        <w:rPr>
          <w:rFonts w:hint="eastAsia"/>
        </w:rPr>
        <w:t>环境；</w:t>
      </w:r>
      <w:r>
        <w:t>9</w:t>
      </w:r>
      <w:r>
        <w:rPr>
          <w:rFonts w:hint="eastAsia"/>
        </w:rPr>
        <w:t>建筑设备；</w:t>
      </w:r>
      <w:r>
        <w:t>10</w:t>
      </w:r>
      <w:r>
        <w:rPr>
          <w:rFonts w:hint="eastAsia"/>
        </w:rPr>
        <w:t>专项设计。</w:t>
      </w:r>
    </w:p>
    <w:p w14:paraId="0AD5FE3B" w14:textId="77777777" w:rsidR="00DF3257" w:rsidRDefault="00373F83">
      <w:pPr>
        <w:ind w:firstLine="420"/>
      </w:pPr>
      <w:r>
        <w:rPr>
          <w:rFonts w:hint="eastAsia"/>
        </w:rPr>
        <w:t>本规程由中国建筑标准设计研究院有限公司与</w:t>
      </w:r>
      <w:proofErr w:type="gramStart"/>
      <w:r>
        <w:rPr>
          <w:rFonts w:hint="eastAsia"/>
        </w:rPr>
        <w:t>中冶建筑</w:t>
      </w:r>
      <w:proofErr w:type="gramEnd"/>
      <w:r>
        <w:rPr>
          <w:rFonts w:hint="eastAsia"/>
        </w:rPr>
        <w:t>研究总院有限公司负责具体技术内容的解释。执行过程中如有意见或建议，请寄送中国建筑标准设计研究院有限公司（地址：北京市</w:t>
      </w:r>
      <w:proofErr w:type="gramStart"/>
      <w:r>
        <w:rPr>
          <w:rFonts w:hint="eastAsia"/>
        </w:rPr>
        <w:t>海淀区首体</w:t>
      </w:r>
      <w:proofErr w:type="gramEnd"/>
      <w:r>
        <w:rPr>
          <w:rFonts w:hint="eastAsia"/>
        </w:rPr>
        <w:t>南路</w:t>
      </w:r>
      <w:r>
        <w:t>9</w:t>
      </w:r>
      <w:r>
        <w:rPr>
          <w:rFonts w:hint="eastAsia"/>
        </w:rPr>
        <w:t>号主语国际</w:t>
      </w:r>
      <w:r>
        <w:t>2</w:t>
      </w:r>
      <w:r>
        <w:rPr>
          <w:rFonts w:hint="eastAsia"/>
        </w:rPr>
        <w:t>号楼，邮编：</w:t>
      </w:r>
      <w:r>
        <w:t>100048</w:t>
      </w:r>
      <w:r>
        <w:rPr>
          <w:rFonts w:hint="eastAsia"/>
        </w:rPr>
        <w:t>）。</w:t>
      </w:r>
    </w:p>
    <w:p w14:paraId="4E86D6E7" w14:textId="77777777" w:rsidR="00DF3257" w:rsidRDefault="00DF3257">
      <w:pPr>
        <w:ind w:firstLine="420"/>
      </w:pPr>
    </w:p>
    <w:p w14:paraId="25EF41F9" w14:textId="77777777" w:rsidR="00DF3257" w:rsidRDefault="00373F83">
      <w:pPr>
        <w:ind w:firstLine="420"/>
      </w:pPr>
      <w:r>
        <w:rPr>
          <w:rFonts w:hint="eastAsia"/>
        </w:rPr>
        <w:t>本规程主编单位：</w:t>
      </w:r>
    </w:p>
    <w:p w14:paraId="66C2B011" w14:textId="77777777" w:rsidR="00DF3257" w:rsidRDefault="00DF3257">
      <w:pPr>
        <w:ind w:firstLine="420"/>
      </w:pPr>
    </w:p>
    <w:p w14:paraId="55E9685F" w14:textId="77777777" w:rsidR="00DF3257" w:rsidRDefault="00373F83">
      <w:pPr>
        <w:ind w:firstLine="420"/>
      </w:pPr>
      <w:r>
        <w:rPr>
          <w:rFonts w:hint="eastAsia"/>
        </w:rPr>
        <w:t>本规程参编单位：</w:t>
      </w:r>
    </w:p>
    <w:p w14:paraId="7655E970" w14:textId="77777777" w:rsidR="00DF3257" w:rsidRDefault="00DF3257">
      <w:pPr>
        <w:ind w:firstLine="420"/>
      </w:pPr>
    </w:p>
    <w:p w14:paraId="58E9613A" w14:textId="77777777" w:rsidR="00DF3257" w:rsidRDefault="00373F83">
      <w:pPr>
        <w:ind w:firstLine="420"/>
      </w:pPr>
      <w:r>
        <w:rPr>
          <w:rFonts w:hint="eastAsia"/>
        </w:rPr>
        <w:t>本规程主要起草人员：</w:t>
      </w:r>
    </w:p>
    <w:p w14:paraId="0C43CB82" w14:textId="77777777" w:rsidR="00DF3257" w:rsidRDefault="00DF3257">
      <w:pPr>
        <w:ind w:firstLine="420"/>
      </w:pPr>
    </w:p>
    <w:p w14:paraId="1FE3011C" w14:textId="77777777" w:rsidR="00DF3257" w:rsidRDefault="00373F83">
      <w:pPr>
        <w:ind w:firstLine="420"/>
      </w:pPr>
      <w:r>
        <w:rPr>
          <w:rFonts w:hint="eastAsia"/>
        </w:rPr>
        <w:t>本规程主要审查人员：</w:t>
      </w:r>
    </w:p>
    <w:p w14:paraId="62AE6291" w14:textId="77777777" w:rsidR="00DF3257" w:rsidRDefault="00DF3257">
      <w:pPr>
        <w:tabs>
          <w:tab w:val="right" w:leader="dot" w:pos="7980"/>
        </w:tabs>
        <w:spacing w:before="120" w:after="120" w:line="440" w:lineRule="exact"/>
        <w:ind w:firstLine="420"/>
        <w:jc w:val="left"/>
        <w:rPr>
          <w:rFonts w:ascii="Calibri" w:hAnsi="Calibri"/>
          <w:kern w:val="0"/>
        </w:rPr>
      </w:pPr>
    </w:p>
    <w:p w14:paraId="570834E2" w14:textId="77777777" w:rsidR="00DF3257" w:rsidRDefault="00373F83">
      <w:pPr>
        <w:widowControl/>
        <w:snapToGrid/>
        <w:spacing w:line="300" w:lineRule="auto"/>
        <w:ind w:firstLineChars="0" w:firstLine="425"/>
        <w:jc w:val="left"/>
        <w:rPr>
          <w:rFonts w:ascii="Calibri" w:hAnsi="Calibri"/>
          <w:kern w:val="0"/>
        </w:rPr>
      </w:pPr>
      <w:r>
        <w:rPr>
          <w:rFonts w:ascii="Calibri" w:hAnsi="Calibri"/>
          <w:kern w:val="0"/>
        </w:rPr>
        <w:br w:type="page"/>
      </w:r>
    </w:p>
    <w:p w14:paraId="70E1A4A1" w14:textId="77777777" w:rsidR="00DF3257" w:rsidRDefault="00373F83">
      <w:pPr>
        <w:pStyle w:val="1"/>
        <w:numPr>
          <w:ilvl w:val="0"/>
          <w:numId w:val="0"/>
        </w:numPr>
      </w:pPr>
      <w:bookmarkStart w:id="1" w:name="_Toc33198305"/>
      <w:r>
        <w:rPr>
          <w:rFonts w:hint="eastAsia"/>
        </w:rPr>
        <w:lastRenderedPageBreak/>
        <w:t>目录</w:t>
      </w:r>
      <w:bookmarkEnd w:id="1"/>
    </w:p>
    <w:p w14:paraId="1B75AF39" w14:textId="77777777" w:rsidR="00DF3257" w:rsidRDefault="00DF3257">
      <w:pPr>
        <w:pStyle w:val="10"/>
        <w:tabs>
          <w:tab w:val="right" w:leader="dot" w:pos="9061"/>
        </w:tabs>
        <w:ind w:firstLine="422"/>
        <w:rPr>
          <w:szCs w:val="22"/>
        </w:rPr>
      </w:pPr>
      <w:r>
        <w:rPr>
          <w:rFonts w:ascii="宋体" w:hAnsi="宋体" w:hint="eastAsia"/>
          <w:b/>
          <w:kern w:val="0"/>
        </w:rPr>
        <w:fldChar w:fldCharType="begin"/>
      </w:r>
      <w:r w:rsidR="00373F83">
        <w:rPr>
          <w:rFonts w:ascii="宋体" w:hAnsi="宋体" w:hint="eastAsia"/>
          <w:b/>
          <w:kern w:val="0"/>
        </w:rPr>
        <w:instrText xml:space="preserve"> TOC \o "1-2" \h \z \u </w:instrText>
      </w:r>
      <w:r>
        <w:rPr>
          <w:rFonts w:ascii="宋体" w:hAnsi="宋体" w:hint="eastAsia"/>
          <w:b/>
          <w:kern w:val="0"/>
        </w:rPr>
        <w:fldChar w:fldCharType="separate"/>
      </w:r>
      <w:hyperlink w:anchor="_Toc33198304" w:history="1">
        <w:r w:rsidR="00373F83">
          <w:rPr>
            <w:rStyle w:val="af8"/>
          </w:rPr>
          <w:t>前言</w:t>
        </w:r>
        <w:r w:rsidR="00373F83">
          <w:tab/>
        </w:r>
        <w:r>
          <w:fldChar w:fldCharType="begin"/>
        </w:r>
        <w:r w:rsidR="00373F83">
          <w:instrText xml:space="preserve"> PAGEREF _Toc33198304 \h </w:instrText>
        </w:r>
        <w:r>
          <w:fldChar w:fldCharType="separate"/>
        </w:r>
        <w:r w:rsidR="00373F83">
          <w:t>3</w:t>
        </w:r>
        <w:r>
          <w:fldChar w:fldCharType="end"/>
        </w:r>
      </w:hyperlink>
    </w:p>
    <w:p w14:paraId="0CCFE591" w14:textId="77777777" w:rsidR="00DF3257" w:rsidRDefault="0002595F">
      <w:pPr>
        <w:pStyle w:val="10"/>
        <w:tabs>
          <w:tab w:val="right" w:leader="dot" w:pos="9061"/>
        </w:tabs>
        <w:ind w:firstLine="420"/>
        <w:rPr>
          <w:szCs w:val="22"/>
        </w:rPr>
      </w:pPr>
      <w:hyperlink w:anchor="_Toc33198305" w:history="1">
        <w:r w:rsidR="00373F83">
          <w:rPr>
            <w:rStyle w:val="af8"/>
          </w:rPr>
          <w:t>目录</w:t>
        </w:r>
        <w:r w:rsidR="00373F83">
          <w:tab/>
        </w:r>
        <w:r w:rsidR="00DF3257">
          <w:fldChar w:fldCharType="begin"/>
        </w:r>
        <w:r w:rsidR="00373F83">
          <w:instrText xml:space="preserve"> PAGEREF _Toc33198305 \h </w:instrText>
        </w:r>
        <w:r w:rsidR="00DF3257">
          <w:fldChar w:fldCharType="separate"/>
        </w:r>
        <w:r w:rsidR="00373F83">
          <w:t>4</w:t>
        </w:r>
        <w:r w:rsidR="00DF3257">
          <w:fldChar w:fldCharType="end"/>
        </w:r>
      </w:hyperlink>
    </w:p>
    <w:p w14:paraId="1EA6A692" w14:textId="77777777" w:rsidR="00DF3257" w:rsidRDefault="0002595F">
      <w:pPr>
        <w:pStyle w:val="10"/>
        <w:tabs>
          <w:tab w:val="left" w:pos="840"/>
          <w:tab w:val="right" w:leader="dot" w:pos="9061"/>
        </w:tabs>
        <w:ind w:firstLine="420"/>
        <w:rPr>
          <w:szCs w:val="22"/>
        </w:rPr>
      </w:pPr>
      <w:hyperlink w:anchor="_Toc33198306" w:history="1">
        <w:r w:rsidR="00373F83">
          <w:rPr>
            <w:rStyle w:val="af8"/>
            <w:b/>
            <w:kern w:val="0"/>
          </w:rPr>
          <w:t>1</w:t>
        </w:r>
        <w:r w:rsidR="00373F83">
          <w:rPr>
            <w:szCs w:val="22"/>
          </w:rPr>
          <w:tab/>
        </w:r>
        <w:r w:rsidR="00373F83">
          <w:rPr>
            <w:rStyle w:val="af8"/>
          </w:rPr>
          <w:t>总则</w:t>
        </w:r>
        <w:r w:rsidR="00373F83">
          <w:tab/>
        </w:r>
        <w:r w:rsidR="00DF3257">
          <w:fldChar w:fldCharType="begin"/>
        </w:r>
        <w:r w:rsidR="00373F83">
          <w:instrText xml:space="preserve"> PAGEREF _Toc33198306 \h </w:instrText>
        </w:r>
        <w:r w:rsidR="00DF3257">
          <w:fldChar w:fldCharType="separate"/>
        </w:r>
        <w:r w:rsidR="00373F83">
          <w:t>6</w:t>
        </w:r>
        <w:r w:rsidR="00DF3257">
          <w:fldChar w:fldCharType="end"/>
        </w:r>
      </w:hyperlink>
    </w:p>
    <w:p w14:paraId="7A510009" w14:textId="77777777" w:rsidR="00DF3257" w:rsidRDefault="0002595F">
      <w:pPr>
        <w:pStyle w:val="10"/>
        <w:tabs>
          <w:tab w:val="left" w:pos="840"/>
          <w:tab w:val="right" w:leader="dot" w:pos="9061"/>
        </w:tabs>
        <w:ind w:firstLine="420"/>
        <w:rPr>
          <w:szCs w:val="22"/>
        </w:rPr>
      </w:pPr>
      <w:hyperlink w:anchor="_Toc33198307" w:history="1">
        <w:r w:rsidR="00373F83">
          <w:rPr>
            <w:rStyle w:val="af8"/>
            <w:b/>
            <w:kern w:val="0"/>
          </w:rPr>
          <w:t>2</w:t>
        </w:r>
        <w:r w:rsidR="00373F83">
          <w:rPr>
            <w:szCs w:val="22"/>
          </w:rPr>
          <w:tab/>
        </w:r>
        <w:r w:rsidR="00373F83">
          <w:rPr>
            <w:rStyle w:val="af8"/>
          </w:rPr>
          <w:t>术语和符号</w:t>
        </w:r>
        <w:r w:rsidR="00373F83">
          <w:tab/>
        </w:r>
        <w:r w:rsidR="00DF3257">
          <w:fldChar w:fldCharType="begin"/>
        </w:r>
        <w:r w:rsidR="00373F83">
          <w:instrText xml:space="preserve"> PAGEREF _Toc33198307 \h </w:instrText>
        </w:r>
        <w:r w:rsidR="00DF3257">
          <w:fldChar w:fldCharType="separate"/>
        </w:r>
        <w:r w:rsidR="00373F83">
          <w:t>7</w:t>
        </w:r>
        <w:r w:rsidR="00DF3257">
          <w:fldChar w:fldCharType="end"/>
        </w:r>
      </w:hyperlink>
    </w:p>
    <w:p w14:paraId="107B40AC" w14:textId="77777777" w:rsidR="00DF3257" w:rsidRDefault="0002595F">
      <w:pPr>
        <w:pStyle w:val="10"/>
        <w:tabs>
          <w:tab w:val="left" w:pos="840"/>
          <w:tab w:val="right" w:leader="dot" w:pos="9061"/>
        </w:tabs>
        <w:ind w:firstLine="420"/>
        <w:rPr>
          <w:szCs w:val="22"/>
        </w:rPr>
      </w:pPr>
      <w:hyperlink w:anchor="_Toc33198308" w:history="1">
        <w:r w:rsidR="00373F83">
          <w:rPr>
            <w:rStyle w:val="af8"/>
            <w:b/>
            <w:kern w:val="0"/>
          </w:rPr>
          <w:t>3</w:t>
        </w:r>
        <w:r w:rsidR="00373F83">
          <w:rPr>
            <w:szCs w:val="22"/>
          </w:rPr>
          <w:tab/>
        </w:r>
        <w:r w:rsidR="00373F83">
          <w:rPr>
            <w:rStyle w:val="af8"/>
          </w:rPr>
          <w:t>基本规定</w:t>
        </w:r>
        <w:r w:rsidR="00373F83">
          <w:tab/>
        </w:r>
        <w:r w:rsidR="00DF3257">
          <w:fldChar w:fldCharType="begin"/>
        </w:r>
        <w:r w:rsidR="00373F83">
          <w:instrText xml:space="preserve"> PAGEREF _Toc33198308 \h </w:instrText>
        </w:r>
        <w:r w:rsidR="00DF3257">
          <w:fldChar w:fldCharType="separate"/>
        </w:r>
        <w:r w:rsidR="00373F83">
          <w:t>10</w:t>
        </w:r>
        <w:r w:rsidR="00DF3257">
          <w:fldChar w:fldCharType="end"/>
        </w:r>
      </w:hyperlink>
    </w:p>
    <w:p w14:paraId="636CD36F" w14:textId="77777777" w:rsidR="00DF3257" w:rsidRDefault="0002595F">
      <w:pPr>
        <w:pStyle w:val="21"/>
        <w:tabs>
          <w:tab w:val="left" w:pos="1680"/>
          <w:tab w:val="right" w:leader="dot" w:pos="9061"/>
        </w:tabs>
        <w:ind w:firstLine="420"/>
        <w:rPr>
          <w:szCs w:val="22"/>
        </w:rPr>
      </w:pPr>
      <w:hyperlink w:anchor="_Toc33198309" w:history="1">
        <w:r w:rsidR="00373F83">
          <w:rPr>
            <w:rStyle w:val="af8"/>
            <w:rFonts w:ascii="Times New Roman" w:hAnsi="Times New Roman" w:cs="Times New Roman"/>
            <w:kern w:val="0"/>
            <w:lang w:eastAsia="zh-TW"/>
          </w:rPr>
          <w:t>3.1</w:t>
        </w:r>
        <w:r w:rsidR="00373F83">
          <w:rPr>
            <w:szCs w:val="22"/>
          </w:rPr>
          <w:tab/>
        </w:r>
        <w:r w:rsidR="00373F83">
          <w:rPr>
            <w:rStyle w:val="af8"/>
          </w:rPr>
          <w:t>室内乐园的分类</w:t>
        </w:r>
        <w:r w:rsidR="00373F83">
          <w:tab/>
        </w:r>
        <w:r w:rsidR="00DF3257">
          <w:fldChar w:fldCharType="begin"/>
        </w:r>
        <w:r w:rsidR="00373F83">
          <w:instrText xml:space="preserve"> PAGEREF _Toc33198309 \h </w:instrText>
        </w:r>
        <w:r w:rsidR="00DF3257">
          <w:fldChar w:fldCharType="separate"/>
        </w:r>
        <w:r w:rsidR="00373F83">
          <w:t>10</w:t>
        </w:r>
        <w:r w:rsidR="00DF3257">
          <w:fldChar w:fldCharType="end"/>
        </w:r>
      </w:hyperlink>
    </w:p>
    <w:p w14:paraId="60F83811" w14:textId="77777777" w:rsidR="00DF3257" w:rsidRDefault="0002595F">
      <w:pPr>
        <w:pStyle w:val="21"/>
        <w:tabs>
          <w:tab w:val="left" w:pos="1680"/>
          <w:tab w:val="right" w:leader="dot" w:pos="9061"/>
        </w:tabs>
        <w:ind w:firstLine="420"/>
        <w:rPr>
          <w:szCs w:val="22"/>
        </w:rPr>
      </w:pPr>
      <w:hyperlink w:anchor="_Toc33198310" w:history="1">
        <w:r w:rsidR="00373F83">
          <w:rPr>
            <w:rStyle w:val="af8"/>
            <w:rFonts w:ascii="Times New Roman" w:hAnsi="Times New Roman" w:cs="Times New Roman"/>
          </w:rPr>
          <w:t>3.2</w:t>
        </w:r>
        <w:r w:rsidR="00373F83">
          <w:rPr>
            <w:szCs w:val="22"/>
          </w:rPr>
          <w:tab/>
        </w:r>
        <w:r w:rsidR="00373F83">
          <w:rPr>
            <w:rStyle w:val="af8"/>
          </w:rPr>
          <w:t>室内乐园建筑的基本要求</w:t>
        </w:r>
        <w:r w:rsidR="00373F83">
          <w:tab/>
        </w:r>
        <w:r w:rsidR="00DF3257">
          <w:fldChar w:fldCharType="begin"/>
        </w:r>
        <w:r w:rsidR="00373F83">
          <w:instrText xml:space="preserve"> PAGEREF _Toc33198310 \h </w:instrText>
        </w:r>
        <w:r w:rsidR="00DF3257">
          <w:fldChar w:fldCharType="separate"/>
        </w:r>
        <w:r w:rsidR="00373F83">
          <w:t>11</w:t>
        </w:r>
        <w:r w:rsidR="00DF3257">
          <w:fldChar w:fldCharType="end"/>
        </w:r>
      </w:hyperlink>
    </w:p>
    <w:p w14:paraId="2D8BCFD9" w14:textId="77777777" w:rsidR="00DF3257" w:rsidRDefault="0002595F">
      <w:pPr>
        <w:pStyle w:val="21"/>
        <w:tabs>
          <w:tab w:val="left" w:pos="1680"/>
          <w:tab w:val="right" w:leader="dot" w:pos="9061"/>
        </w:tabs>
        <w:ind w:firstLine="420"/>
        <w:rPr>
          <w:szCs w:val="22"/>
        </w:rPr>
      </w:pPr>
      <w:hyperlink w:anchor="_Toc33198311" w:history="1">
        <w:r w:rsidR="00373F83">
          <w:rPr>
            <w:rStyle w:val="af8"/>
            <w:rFonts w:ascii="Times New Roman" w:hAnsi="Times New Roman" w:cs="Times New Roman"/>
          </w:rPr>
          <w:t>3.3</w:t>
        </w:r>
        <w:r w:rsidR="00373F83">
          <w:rPr>
            <w:szCs w:val="22"/>
          </w:rPr>
          <w:tab/>
        </w:r>
        <w:r w:rsidR="00373F83">
          <w:rPr>
            <w:rStyle w:val="af8"/>
          </w:rPr>
          <w:t>室内乐园设计参数指标</w:t>
        </w:r>
        <w:r w:rsidR="00373F83">
          <w:tab/>
        </w:r>
        <w:r w:rsidR="00DF3257">
          <w:fldChar w:fldCharType="begin"/>
        </w:r>
        <w:r w:rsidR="00373F83">
          <w:instrText xml:space="preserve"> PAGEREF _Toc33198311 \h </w:instrText>
        </w:r>
        <w:r w:rsidR="00DF3257">
          <w:fldChar w:fldCharType="separate"/>
        </w:r>
        <w:r w:rsidR="00373F83">
          <w:t>12</w:t>
        </w:r>
        <w:r w:rsidR="00DF3257">
          <w:fldChar w:fldCharType="end"/>
        </w:r>
      </w:hyperlink>
    </w:p>
    <w:p w14:paraId="67B19258" w14:textId="77777777" w:rsidR="00DF3257" w:rsidRDefault="0002595F">
      <w:pPr>
        <w:pStyle w:val="10"/>
        <w:tabs>
          <w:tab w:val="left" w:pos="840"/>
          <w:tab w:val="right" w:leader="dot" w:pos="9061"/>
        </w:tabs>
        <w:ind w:firstLine="420"/>
        <w:rPr>
          <w:szCs w:val="22"/>
        </w:rPr>
      </w:pPr>
      <w:hyperlink w:anchor="_Toc33198312" w:history="1">
        <w:r w:rsidR="00373F83">
          <w:rPr>
            <w:rStyle w:val="af8"/>
            <w:b/>
            <w:kern w:val="0"/>
          </w:rPr>
          <w:t>4</w:t>
        </w:r>
        <w:r w:rsidR="00373F83">
          <w:rPr>
            <w:szCs w:val="22"/>
          </w:rPr>
          <w:tab/>
        </w:r>
        <w:r w:rsidR="00373F83">
          <w:rPr>
            <w:rStyle w:val="af8"/>
          </w:rPr>
          <w:t>游乐工艺设计及参数要求</w:t>
        </w:r>
        <w:r w:rsidR="00373F83">
          <w:tab/>
        </w:r>
        <w:r w:rsidR="00DF3257">
          <w:fldChar w:fldCharType="begin"/>
        </w:r>
        <w:r w:rsidR="00373F83">
          <w:instrText xml:space="preserve"> PAGEREF _Toc33198312 \h </w:instrText>
        </w:r>
        <w:r w:rsidR="00DF3257">
          <w:fldChar w:fldCharType="separate"/>
        </w:r>
        <w:r w:rsidR="00373F83">
          <w:t>13</w:t>
        </w:r>
        <w:r w:rsidR="00DF3257">
          <w:fldChar w:fldCharType="end"/>
        </w:r>
      </w:hyperlink>
    </w:p>
    <w:p w14:paraId="224823FF" w14:textId="77777777" w:rsidR="00DF3257" w:rsidRDefault="0002595F">
      <w:pPr>
        <w:pStyle w:val="21"/>
        <w:tabs>
          <w:tab w:val="left" w:pos="1680"/>
          <w:tab w:val="right" w:leader="dot" w:pos="9061"/>
        </w:tabs>
        <w:ind w:firstLine="420"/>
        <w:rPr>
          <w:szCs w:val="22"/>
        </w:rPr>
      </w:pPr>
      <w:hyperlink w:anchor="_Toc33198313" w:history="1">
        <w:r w:rsidR="00373F83">
          <w:rPr>
            <w:rStyle w:val="af8"/>
            <w:rFonts w:ascii="Times New Roman" w:hAnsi="Times New Roman" w:cs="Times New Roman"/>
          </w:rPr>
          <w:t>4.1</w:t>
        </w:r>
        <w:r w:rsidR="00373F83">
          <w:rPr>
            <w:szCs w:val="22"/>
          </w:rPr>
          <w:tab/>
        </w:r>
        <w:r w:rsidR="00373F83">
          <w:rPr>
            <w:rStyle w:val="af8"/>
          </w:rPr>
          <w:t>一般规定</w:t>
        </w:r>
        <w:r w:rsidR="00373F83">
          <w:tab/>
        </w:r>
        <w:r w:rsidR="00DF3257">
          <w:fldChar w:fldCharType="begin"/>
        </w:r>
        <w:r w:rsidR="00373F83">
          <w:instrText xml:space="preserve"> PAGEREF _Toc33198313 \h </w:instrText>
        </w:r>
        <w:r w:rsidR="00DF3257">
          <w:fldChar w:fldCharType="separate"/>
        </w:r>
        <w:r w:rsidR="00373F83">
          <w:t>13</w:t>
        </w:r>
        <w:r w:rsidR="00DF3257">
          <w:fldChar w:fldCharType="end"/>
        </w:r>
      </w:hyperlink>
    </w:p>
    <w:p w14:paraId="4499A1F0" w14:textId="77777777" w:rsidR="00DF3257" w:rsidRDefault="0002595F">
      <w:pPr>
        <w:pStyle w:val="21"/>
        <w:tabs>
          <w:tab w:val="left" w:pos="1680"/>
          <w:tab w:val="right" w:leader="dot" w:pos="9061"/>
        </w:tabs>
        <w:ind w:firstLine="420"/>
        <w:rPr>
          <w:szCs w:val="22"/>
        </w:rPr>
      </w:pPr>
      <w:hyperlink w:anchor="_Toc33198314" w:history="1">
        <w:r w:rsidR="00373F83">
          <w:rPr>
            <w:rStyle w:val="af8"/>
            <w:rFonts w:ascii="Times New Roman" w:hAnsi="Times New Roman" w:cs="Times New Roman"/>
          </w:rPr>
          <w:t>4.2</w:t>
        </w:r>
        <w:r w:rsidR="00373F83">
          <w:rPr>
            <w:szCs w:val="22"/>
          </w:rPr>
          <w:tab/>
        </w:r>
        <w:r w:rsidR="00373F83">
          <w:rPr>
            <w:rStyle w:val="af8"/>
          </w:rPr>
          <w:t>陆地游乐设施</w:t>
        </w:r>
        <w:r w:rsidR="00373F83">
          <w:tab/>
        </w:r>
        <w:r w:rsidR="00DF3257">
          <w:fldChar w:fldCharType="begin"/>
        </w:r>
        <w:r w:rsidR="00373F83">
          <w:instrText xml:space="preserve"> PAGEREF _Toc33198314 \h </w:instrText>
        </w:r>
        <w:r w:rsidR="00DF3257">
          <w:fldChar w:fldCharType="separate"/>
        </w:r>
        <w:r w:rsidR="00373F83">
          <w:t>13</w:t>
        </w:r>
        <w:r w:rsidR="00DF3257">
          <w:fldChar w:fldCharType="end"/>
        </w:r>
      </w:hyperlink>
    </w:p>
    <w:p w14:paraId="54E645C9" w14:textId="77777777" w:rsidR="00DF3257" w:rsidRDefault="0002595F">
      <w:pPr>
        <w:pStyle w:val="21"/>
        <w:tabs>
          <w:tab w:val="left" w:pos="1680"/>
          <w:tab w:val="right" w:leader="dot" w:pos="9061"/>
        </w:tabs>
        <w:ind w:firstLine="420"/>
        <w:rPr>
          <w:szCs w:val="22"/>
        </w:rPr>
      </w:pPr>
      <w:hyperlink w:anchor="_Toc33198315" w:history="1">
        <w:r w:rsidR="00373F83">
          <w:rPr>
            <w:rStyle w:val="af8"/>
            <w:rFonts w:ascii="Times New Roman" w:hAnsi="Times New Roman" w:cs="Times New Roman"/>
          </w:rPr>
          <w:t>4.3</w:t>
        </w:r>
        <w:r w:rsidR="00373F83">
          <w:rPr>
            <w:szCs w:val="22"/>
          </w:rPr>
          <w:tab/>
        </w:r>
        <w:r w:rsidR="00373F83">
          <w:rPr>
            <w:rStyle w:val="af8"/>
          </w:rPr>
          <w:t>水上游乐设施</w:t>
        </w:r>
        <w:r w:rsidR="00373F83">
          <w:tab/>
        </w:r>
        <w:r w:rsidR="00DF3257">
          <w:fldChar w:fldCharType="begin"/>
        </w:r>
        <w:r w:rsidR="00373F83">
          <w:instrText xml:space="preserve"> PAGEREF _Toc33198315 \h </w:instrText>
        </w:r>
        <w:r w:rsidR="00DF3257">
          <w:fldChar w:fldCharType="separate"/>
        </w:r>
        <w:r w:rsidR="00373F83">
          <w:t>14</w:t>
        </w:r>
        <w:r w:rsidR="00DF3257">
          <w:fldChar w:fldCharType="end"/>
        </w:r>
      </w:hyperlink>
    </w:p>
    <w:p w14:paraId="21100271" w14:textId="77777777" w:rsidR="00DF3257" w:rsidRDefault="0002595F">
      <w:pPr>
        <w:pStyle w:val="21"/>
        <w:tabs>
          <w:tab w:val="left" w:pos="1680"/>
          <w:tab w:val="right" w:leader="dot" w:pos="9061"/>
        </w:tabs>
        <w:ind w:firstLine="420"/>
        <w:rPr>
          <w:szCs w:val="22"/>
        </w:rPr>
      </w:pPr>
      <w:hyperlink w:anchor="_Toc33198316" w:history="1">
        <w:r w:rsidR="00373F83">
          <w:rPr>
            <w:rStyle w:val="af8"/>
            <w:rFonts w:ascii="Times New Roman" w:hAnsi="Times New Roman" w:cs="Times New Roman"/>
          </w:rPr>
          <w:t>4.4</w:t>
        </w:r>
        <w:r w:rsidR="00373F83">
          <w:rPr>
            <w:szCs w:val="22"/>
          </w:rPr>
          <w:tab/>
        </w:r>
        <w:r w:rsidR="00373F83">
          <w:rPr>
            <w:rStyle w:val="af8"/>
          </w:rPr>
          <w:t>影院类游乐设施</w:t>
        </w:r>
        <w:r w:rsidR="00373F83">
          <w:tab/>
        </w:r>
        <w:r w:rsidR="00DF3257">
          <w:fldChar w:fldCharType="begin"/>
        </w:r>
        <w:r w:rsidR="00373F83">
          <w:instrText xml:space="preserve"> PAGEREF _Toc33198316 \h </w:instrText>
        </w:r>
        <w:r w:rsidR="00DF3257">
          <w:fldChar w:fldCharType="separate"/>
        </w:r>
        <w:r w:rsidR="00373F83">
          <w:t>16</w:t>
        </w:r>
        <w:r w:rsidR="00DF3257">
          <w:fldChar w:fldCharType="end"/>
        </w:r>
      </w:hyperlink>
    </w:p>
    <w:p w14:paraId="7E3A7B65" w14:textId="77777777" w:rsidR="00DF3257" w:rsidRDefault="0002595F">
      <w:pPr>
        <w:pStyle w:val="10"/>
        <w:tabs>
          <w:tab w:val="left" w:pos="840"/>
          <w:tab w:val="right" w:leader="dot" w:pos="9061"/>
        </w:tabs>
        <w:ind w:firstLine="420"/>
        <w:rPr>
          <w:szCs w:val="22"/>
        </w:rPr>
      </w:pPr>
      <w:hyperlink w:anchor="_Toc33198317" w:history="1">
        <w:r w:rsidR="00373F83">
          <w:rPr>
            <w:rStyle w:val="af8"/>
            <w:b/>
            <w:kern w:val="0"/>
          </w:rPr>
          <w:t>5</w:t>
        </w:r>
        <w:r w:rsidR="00373F83">
          <w:rPr>
            <w:szCs w:val="22"/>
          </w:rPr>
          <w:tab/>
        </w:r>
        <w:r w:rsidR="00373F83">
          <w:rPr>
            <w:rStyle w:val="af8"/>
          </w:rPr>
          <w:t>建筑设计</w:t>
        </w:r>
        <w:r w:rsidR="00373F83">
          <w:tab/>
        </w:r>
        <w:r w:rsidR="00DF3257">
          <w:fldChar w:fldCharType="begin"/>
        </w:r>
        <w:r w:rsidR="00373F83">
          <w:instrText xml:space="preserve"> PAGEREF _Toc33198317 \h </w:instrText>
        </w:r>
        <w:r w:rsidR="00DF3257">
          <w:fldChar w:fldCharType="separate"/>
        </w:r>
        <w:r w:rsidR="00373F83">
          <w:t>18</w:t>
        </w:r>
        <w:r w:rsidR="00DF3257">
          <w:fldChar w:fldCharType="end"/>
        </w:r>
      </w:hyperlink>
    </w:p>
    <w:p w14:paraId="249CC36F" w14:textId="77777777" w:rsidR="00DF3257" w:rsidRDefault="0002595F">
      <w:pPr>
        <w:pStyle w:val="21"/>
        <w:tabs>
          <w:tab w:val="left" w:pos="1680"/>
          <w:tab w:val="right" w:leader="dot" w:pos="9061"/>
        </w:tabs>
        <w:ind w:firstLine="420"/>
        <w:rPr>
          <w:szCs w:val="22"/>
        </w:rPr>
      </w:pPr>
      <w:hyperlink w:anchor="_Toc33198318" w:history="1">
        <w:r w:rsidR="00373F83">
          <w:rPr>
            <w:rStyle w:val="af8"/>
            <w:rFonts w:ascii="Times New Roman" w:hAnsi="Times New Roman" w:cs="Times New Roman"/>
          </w:rPr>
          <w:t>5.1</w:t>
        </w:r>
        <w:r w:rsidR="00373F83">
          <w:rPr>
            <w:szCs w:val="22"/>
          </w:rPr>
          <w:tab/>
        </w:r>
        <w:r w:rsidR="00373F83">
          <w:rPr>
            <w:rStyle w:val="af8"/>
          </w:rPr>
          <w:t>一般规定</w:t>
        </w:r>
        <w:r w:rsidR="00373F83">
          <w:tab/>
        </w:r>
        <w:r w:rsidR="00DF3257">
          <w:fldChar w:fldCharType="begin"/>
        </w:r>
        <w:r w:rsidR="00373F83">
          <w:instrText xml:space="preserve"> PAGEREF _Toc33198318 \h </w:instrText>
        </w:r>
        <w:r w:rsidR="00DF3257">
          <w:fldChar w:fldCharType="separate"/>
        </w:r>
        <w:r w:rsidR="00373F83">
          <w:t>18</w:t>
        </w:r>
        <w:r w:rsidR="00DF3257">
          <w:fldChar w:fldCharType="end"/>
        </w:r>
      </w:hyperlink>
    </w:p>
    <w:p w14:paraId="2D0248F9" w14:textId="77777777" w:rsidR="00DF3257" w:rsidRDefault="0002595F">
      <w:pPr>
        <w:pStyle w:val="21"/>
        <w:tabs>
          <w:tab w:val="left" w:pos="1680"/>
          <w:tab w:val="right" w:leader="dot" w:pos="9061"/>
        </w:tabs>
        <w:ind w:firstLine="420"/>
        <w:rPr>
          <w:szCs w:val="22"/>
        </w:rPr>
      </w:pPr>
      <w:hyperlink w:anchor="_Toc33198319" w:history="1">
        <w:r w:rsidR="00373F83">
          <w:rPr>
            <w:rStyle w:val="af8"/>
            <w:rFonts w:ascii="Times New Roman" w:hAnsi="Times New Roman" w:cs="Times New Roman"/>
          </w:rPr>
          <w:t>5.2</w:t>
        </w:r>
        <w:r w:rsidR="00373F83">
          <w:rPr>
            <w:szCs w:val="22"/>
          </w:rPr>
          <w:tab/>
        </w:r>
        <w:r w:rsidR="00373F83">
          <w:rPr>
            <w:rStyle w:val="af8"/>
          </w:rPr>
          <w:t>陆上娱乐空间</w:t>
        </w:r>
        <w:r w:rsidR="00373F83">
          <w:tab/>
        </w:r>
        <w:r w:rsidR="00DF3257">
          <w:fldChar w:fldCharType="begin"/>
        </w:r>
        <w:r w:rsidR="00373F83">
          <w:instrText xml:space="preserve"> PAGEREF _Toc33198319 \h </w:instrText>
        </w:r>
        <w:r w:rsidR="00DF3257">
          <w:fldChar w:fldCharType="separate"/>
        </w:r>
        <w:r w:rsidR="00373F83">
          <w:t>20</w:t>
        </w:r>
        <w:r w:rsidR="00DF3257">
          <w:fldChar w:fldCharType="end"/>
        </w:r>
      </w:hyperlink>
    </w:p>
    <w:p w14:paraId="4BB65585" w14:textId="77777777" w:rsidR="00DF3257" w:rsidRDefault="0002595F">
      <w:pPr>
        <w:pStyle w:val="21"/>
        <w:tabs>
          <w:tab w:val="left" w:pos="1680"/>
          <w:tab w:val="right" w:leader="dot" w:pos="9061"/>
        </w:tabs>
        <w:ind w:firstLine="420"/>
        <w:rPr>
          <w:szCs w:val="22"/>
        </w:rPr>
      </w:pPr>
      <w:hyperlink w:anchor="_Toc33198320" w:history="1">
        <w:r w:rsidR="00373F83">
          <w:rPr>
            <w:rStyle w:val="af8"/>
            <w:rFonts w:ascii="Times New Roman" w:hAnsi="Times New Roman" w:cs="Times New Roman"/>
          </w:rPr>
          <w:t>5.3</w:t>
        </w:r>
        <w:r w:rsidR="00373F83">
          <w:rPr>
            <w:szCs w:val="22"/>
          </w:rPr>
          <w:tab/>
        </w:r>
        <w:r w:rsidR="00373F83">
          <w:rPr>
            <w:rStyle w:val="af8"/>
          </w:rPr>
          <w:t>观演空间</w:t>
        </w:r>
        <w:r w:rsidR="00373F83">
          <w:tab/>
        </w:r>
        <w:r w:rsidR="00DF3257">
          <w:fldChar w:fldCharType="begin"/>
        </w:r>
        <w:r w:rsidR="00373F83">
          <w:instrText xml:space="preserve"> PAGEREF _Toc33198320 \h </w:instrText>
        </w:r>
        <w:r w:rsidR="00DF3257">
          <w:fldChar w:fldCharType="separate"/>
        </w:r>
        <w:r w:rsidR="00373F83">
          <w:t>21</w:t>
        </w:r>
        <w:r w:rsidR="00DF3257">
          <w:fldChar w:fldCharType="end"/>
        </w:r>
      </w:hyperlink>
    </w:p>
    <w:p w14:paraId="2CFB99B9" w14:textId="77777777" w:rsidR="00DF3257" w:rsidRDefault="0002595F">
      <w:pPr>
        <w:pStyle w:val="21"/>
        <w:tabs>
          <w:tab w:val="left" w:pos="1680"/>
          <w:tab w:val="right" w:leader="dot" w:pos="9061"/>
        </w:tabs>
        <w:ind w:firstLine="420"/>
        <w:rPr>
          <w:szCs w:val="22"/>
        </w:rPr>
      </w:pPr>
      <w:hyperlink w:anchor="_Toc33198321" w:history="1">
        <w:r w:rsidR="00373F83">
          <w:rPr>
            <w:rStyle w:val="af8"/>
            <w:rFonts w:ascii="Times New Roman" w:hAnsi="Times New Roman" w:cs="Times New Roman"/>
          </w:rPr>
          <w:t>5.4</w:t>
        </w:r>
        <w:r w:rsidR="00373F83">
          <w:rPr>
            <w:szCs w:val="22"/>
          </w:rPr>
          <w:tab/>
        </w:r>
        <w:r w:rsidR="00373F83">
          <w:rPr>
            <w:rStyle w:val="af8"/>
          </w:rPr>
          <w:t>水上娱乐空间</w:t>
        </w:r>
        <w:r w:rsidR="00373F83">
          <w:tab/>
        </w:r>
        <w:r w:rsidR="00DF3257">
          <w:fldChar w:fldCharType="begin"/>
        </w:r>
        <w:r w:rsidR="00373F83">
          <w:instrText xml:space="preserve"> PAGEREF _Toc33198321 \h </w:instrText>
        </w:r>
        <w:r w:rsidR="00DF3257">
          <w:fldChar w:fldCharType="separate"/>
        </w:r>
        <w:r w:rsidR="00373F83">
          <w:t>22</w:t>
        </w:r>
        <w:r w:rsidR="00DF3257">
          <w:fldChar w:fldCharType="end"/>
        </w:r>
      </w:hyperlink>
    </w:p>
    <w:p w14:paraId="4B450FD8" w14:textId="77777777" w:rsidR="00DF3257" w:rsidRDefault="0002595F">
      <w:pPr>
        <w:pStyle w:val="21"/>
        <w:tabs>
          <w:tab w:val="left" w:pos="1680"/>
          <w:tab w:val="right" w:leader="dot" w:pos="9061"/>
        </w:tabs>
        <w:ind w:firstLine="420"/>
        <w:rPr>
          <w:szCs w:val="22"/>
        </w:rPr>
      </w:pPr>
      <w:hyperlink w:anchor="_Toc33198322" w:history="1">
        <w:r w:rsidR="00373F83">
          <w:rPr>
            <w:rStyle w:val="af8"/>
            <w:rFonts w:ascii="Times New Roman" w:eastAsia="宋体" w:hAnsi="Times New Roman" w:cs="Times New Roman"/>
          </w:rPr>
          <w:t>5.5</w:t>
        </w:r>
        <w:r w:rsidR="00373F83">
          <w:rPr>
            <w:szCs w:val="22"/>
          </w:rPr>
          <w:tab/>
        </w:r>
        <w:r w:rsidR="00373F83">
          <w:rPr>
            <w:rStyle w:val="af8"/>
          </w:rPr>
          <w:t>冰雪娱乐空间</w:t>
        </w:r>
        <w:r w:rsidR="00373F83">
          <w:tab/>
        </w:r>
        <w:r w:rsidR="00DF3257">
          <w:fldChar w:fldCharType="begin"/>
        </w:r>
        <w:r w:rsidR="00373F83">
          <w:instrText xml:space="preserve"> PAGEREF _Toc33198322 \h </w:instrText>
        </w:r>
        <w:r w:rsidR="00DF3257">
          <w:fldChar w:fldCharType="separate"/>
        </w:r>
        <w:r w:rsidR="00373F83">
          <w:t>23</w:t>
        </w:r>
        <w:r w:rsidR="00DF3257">
          <w:fldChar w:fldCharType="end"/>
        </w:r>
      </w:hyperlink>
    </w:p>
    <w:p w14:paraId="337DAFCE" w14:textId="77777777" w:rsidR="00DF3257" w:rsidRDefault="0002595F">
      <w:pPr>
        <w:pStyle w:val="21"/>
        <w:tabs>
          <w:tab w:val="left" w:pos="1680"/>
          <w:tab w:val="right" w:leader="dot" w:pos="9061"/>
        </w:tabs>
        <w:ind w:firstLine="420"/>
        <w:rPr>
          <w:szCs w:val="22"/>
        </w:rPr>
      </w:pPr>
      <w:hyperlink w:anchor="_Toc33198323" w:history="1">
        <w:r w:rsidR="00373F83">
          <w:rPr>
            <w:rStyle w:val="af8"/>
            <w:rFonts w:ascii="Times New Roman" w:eastAsia="宋体" w:hAnsi="Times New Roman" w:cs="Times New Roman"/>
          </w:rPr>
          <w:t>5.6</w:t>
        </w:r>
        <w:r w:rsidR="00373F83">
          <w:rPr>
            <w:szCs w:val="22"/>
          </w:rPr>
          <w:tab/>
        </w:r>
        <w:r w:rsidR="00373F83">
          <w:rPr>
            <w:rStyle w:val="af8"/>
          </w:rPr>
          <w:t>服务空间</w:t>
        </w:r>
        <w:r w:rsidR="00373F83">
          <w:tab/>
        </w:r>
        <w:r w:rsidR="00DF3257">
          <w:fldChar w:fldCharType="begin"/>
        </w:r>
        <w:r w:rsidR="00373F83">
          <w:instrText xml:space="preserve"> PAGEREF _Toc33198323 \h </w:instrText>
        </w:r>
        <w:r w:rsidR="00DF3257">
          <w:fldChar w:fldCharType="separate"/>
        </w:r>
        <w:r w:rsidR="00373F83">
          <w:t>26</w:t>
        </w:r>
        <w:r w:rsidR="00DF3257">
          <w:fldChar w:fldCharType="end"/>
        </w:r>
      </w:hyperlink>
    </w:p>
    <w:p w14:paraId="77CE3F9C" w14:textId="77777777" w:rsidR="00DF3257" w:rsidRDefault="0002595F">
      <w:pPr>
        <w:pStyle w:val="21"/>
        <w:tabs>
          <w:tab w:val="left" w:pos="1680"/>
          <w:tab w:val="right" w:leader="dot" w:pos="9061"/>
        </w:tabs>
        <w:ind w:firstLine="420"/>
        <w:rPr>
          <w:szCs w:val="22"/>
        </w:rPr>
      </w:pPr>
      <w:hyperlink w:anchor="_Toc33198324" w:history="1">
        <w:r w:rsidR="00373F83">
          <w:rPr>
            <w:rStyle w:val="af8"/>
            <w:rFonts w:ascii="Times New Roman" w:eastAsia="宋体" w:hAnsi="Times New Roman" w:cs="Times New Roman"/>
          </w:rPr>
          <w:t>5.7</w:t>
        </w:r>
        <w:r w:rsidR="00373F83">
          <w:rPr>
            <w:szCs w:val="22"/>
          </w:rPr>
          <w:tab/>
        </w:r>
        <w:r w:rsidR="00373F83">
          <w:rPr>
            <w:rStyle w:val="af8"/>
          </w:rPr>
          <w:t>餐饮及售卖空间</w:t>
        </w:r>
        <w:r w:rsidR="00373F83">
          <w:tab/>
        </w:r>
        <w:r w:rsidR="00DF3257">
          <w:fldChar w:fldCharType="begin"/>
        </w:r>
        <w:r w:rsidR="00373F83">
          <w:instrText xml:space="preserve"> PAGEREF _Toc33198324 \h </w:instrText>
        </w:r>
        <w:r w:rsidR="00DF3257">
          <w:fldChar w:fldCharType="separate"/>
        </w:r>
        <w:r w:rsidR="00373F83">
          <w:t>27</w:t>
        </w:r>
        <w:r w:rsidR="00DF3257">
          <w:fldChar w:fldCharType="end"/>
        </w:r>
      </w:hyperlink>
    </w:p>
    <w:p w14:paraId="3E6B3257" w14:textId="77777777" w:rsidR="00DF3257" w:rsidRDefault="0002595F">
      <w:pPr>
        <w:pStyle w:val="10"/>
        <w:tabs>
          <w:tab w:val="left" w:pos="840"/>
          <w:tab w:val="right" w:leader="dot" w:pos="9061"/>
        </w:tabs>
        <w:ind w:firstLine="420"/>
        <w:rPr>
          <w:szCs w:val="22"/>
        </w:rPr>
      </w:pPr>
      <w:hyperlink w:anchor="_Toc33198325" w:history="1">
        <w:r w:rsidR="00373F83">
          <w:rPr>
            <w:rStyle w:val="af8"/>
            <w:b/>
            <w:kern w:val="0"/>
          </w:rPr>
          <w:t>6</w:t>
        </w:r>
        <w:r w:rsidR="00373F83">
          <w:rPr>
            <w:szCs w:val="22"/>
          </w:rPr>
          <w:tab/>
        </w:r>
        <w:r w:rsidR="00373F83">
          <w:rPr>
            <w:rStyle w:val="af8"/>
          </w:rPr>
          <w:t>结构设计</w:t>
        </w:r>
        <w:r w:rsidR="00373F83">
          <w:tab/>
        </w:r>
        <w:r w:rsidR="00DF3257">
          <w:fldChar w:fldCharType="begin"/>
        </w:r>
        <w:r w:rsidR="00373F83">
          <w:instrText xml:space="preserve"> PAGEREF _Toc33198325 \h </w:instrText>
        </w:r>
        <w:r w:rsidR="00DF3257">
          <w:fldChar w:fldCharType="separate"/>
        </w:r>
        <w:r w:rsidR="00373F83">
          <w:t>28</w:t>
        </w:r>
        <w:r w:rsidR="00DF3257">
          <w:fldChar w:fldCharType="end"/>
        </w:r>
      </w:hyperlink>
    </w:p>
    <w:p w14:paraId="31771863" w14:textId="77777777" w:rsidR="00DF3257" w:rsidRDefault="0002595F">
      <w:pPr>
        <w:pStyle w:val="21"/>
        <w:tabs>
          <w:tab w:val="left" w:pos="1680"/>
          <w:tab w:val="right" w:leader="dot" w:pos="9061"/>
        </w:tabs>
        <w:ind w:firstLine="420"/>
        <w:rPr>
          <w:szCs w:val="22"/>
        </w:rPr>
      </w:pPr>
      <w:hyperlink w:anchor="_Toc33198326" w:history="1">
        <w:r w:rsidR="00373F83">
          <w:rPr>
            <w:rStyle w:val="af8"/>
            <w:rFonts w:ascii="Times New Roman" w:hAnsi="Times New Roman" w:cs="Times New Roman"/>
          </w:rPr>
          <w:t>6.1</w:t>
        </w:r>
        <w:r w:rsidR="00373F83">
          <w:rPr>
            <w:szCs w:val="22"/>
          </w:rPr>
          <w:tab/>
        </w:r>
        <w:r w:rsidR="00373F83">
          <w:rPr>
            <w:rStyle w:val="af8"/>
          </w:rPr>
          <w:t>一般规定</w:t>
        </w:r>
        <w:r w:rsidR="00373F83">
          <w:tab/>
        </w:r>
        <w:r w:rsidR="00DF3257">
          <w:fldChar w:fldCharType="begin"/>
        </w:r>
        <w:r w:rsidR="00373F83">
          <w:instrText xml:space="preserve"> PAGEREF _Toc33198326 \h </w:instrText>
        </w:r>
        <w:r w:rsidR="00DF3257">
          <w:fldChar w:fldCharType="separate"/>
        </w:r>
        <w:r w:rsidR="00373F83">
          <w:t>28</w:t>
        </w:r>
        <w:r w:rsidR="00DF3257">
          <w:fldChar w:fldCharType="end"/>
        </w:r>
      </w:hyperlink>
    </w:p>
    <w:p w14:paraId="40EF4D34" w14:textId="77777777" w:rsidR="00DF3257" w:rsidRDefault="0002595F">
      <w:pPr>
        <w:pStyle w:val="21"/>
        <w:tabs>
          <w:tab w:val="left" w:pos="1680"/>
          <w:tab w:val="right" w:leader="dot" w:pos="9061"/>
        </w:tabs>
        <w:ind w:firstLine="420"/>
        <w:rPr>
          <w:szCs w:val="22"/>
        </w:rPr>
      </w:pPr>
      <w:hyperlink w:anchor="_Toc33198327" w:history="1">
        <w:r w:rsidR="00373F83">
          <w:rPr>
            <w:rStyle w:val="af8"/>
            <w:rFonts w:ascii="Times New Roman" w:hAnsi="Times New Roman" w:cs="Times New Roman"/>
          </w:rPr>
          <w:t>6.2</w:t>
        </w:r>
        <w:r w:rsidR="00373F83">
          <w:rPr>
            <w:szCs w:val="22"/>
          </w:rPr>
          <w:tab/>
        </w:r>
        <w:r w:rsidR="00373F83">
          <w:rPr>
            <w:rStyle w:val="af8"/>
          </w:rPr>
          <w:t>荷载及作用</w:t>
        </w:r>
        <w:r w:rsidR="00373F83">
          <w:tab/>
        </w:r>
        <w:r w:rsidR="00DF3257">
          <w:fldChar w:fldCharType="begin"/>
        </w:r>
        <w:r w:rsidR="00373F83">
          <w:instrText xml:space="preserve"> PAGEREF _Toc33198327 \h </w:instrText>
        </w:r>
        <w:r w:rsidR="00DF3257">
          <w:fldChar w:fldCharType="separate"/>
        </w:r>
        <w:r w:rsidR="00373F83">
          <w:t>29</w:t>
        </w:r>
        <w:r w:rsidR="00DF3257">
          <w:fldChar w:fldCharType="end"/>
        </w:r>
      </w:hyperlink>
    </w:p>
    <w:p w14:paraId="3771A96B" w14:textId="77777777" w:rsidR="00DF3257" w:rsidRDefault="0002595F">
      <w:pPr>
        <w:pStyle w:val="21"/>
        <w:tabs>
          <w:tab w:val="left" w:pos="1680"/>
          <w:tab w:val="right" w:leader="dot" w:pos="9061"/>
        </w:tabs>
        <w:ind w:firstLine="420"/>
        <w:rPr>
          <w:szCs w:val="22"/>
        </w:rPr>
      </w:pPr>
      <w:hyperlink w:anchor="_Toc33198328" w:history="1">
        <w:r w:rsidR="00373F83">
          <w:rPr>
            <w:rStyle w:val="af8"/>
            <w:rFonts w:ascii="Times New Roman" w:hAnsi="Times New Roman" w:cs="Times New Roman"/>
          </w:rPr>
          <w:t>6.3</w:t>
        </w:r>
        <w:r w:rsidR="00373F83">
          <w:rPr>
            <w:szCs w:val="22"/>
          </w:rPr>
          <w:tab/>
        </w:r>
        <w:r w:rsidR="00373F83">
          <w:rPr>
            <w:rStyle w:val="af8"/>
          </w:rPr>
          <w:t>游乐设备地基基础设计</w:t>
        </w:r>
        <w:r w:rsidR="00373F83">
          <w:tab/>
        </w:r>
        <w:r w:rsidR="00DF3257">
          <w:fldChar w:fldCharType="begin"/>
        </w:r>
        <w:r w:rsidR="00373F83">
          <w:instrText xml:space="preserve"> PAGEREF _Toc33198328 \h </w:instrText>
        </w:r>
        <w:r w:rsidR="00DF3257">
          <w:fldChar w:fldCharType="separate"/>
        </w:r>
        <w:r w:rsidR="00373F83">
          <w:t>29</w:t>
        </w:r>
        <w:r w:rsidR="00DF3257">
          <w:fldChar w:fldCharType="end"/>
        </w:r>
      </w:hyperlink>
    </w:p>
    <w:p w14:paraId="1E7D4C6F" w14:textId="77777777" w:rsidR="00DF3257" w:rsidRDefault="0002595F">
      <w:pPr>
        <w:pStyle w:val="21"/>
        <w:tabs>
          <w:tab w:val="left" w:pos="1680"/>
          <w:tab w:val="right" w:leader="dot" w:pos="9061"/>
        </w:tabs>
        <w:ind w:firstLine="420"/>
        <w:rPr>
          <w:szCs w:val="22"/>
        </w:rPr>
      </w:pPr>
      <w:hyperlink w:anchor="_Toc33198329" w:history="1">
        <w:r w:rsidR="00373F83">
          <w:rPr>
            <w:rStyle w:val="af8"/>
            <w:rFonts w:ascii="Times New Roman" w:hAnsi="Times New Roman" w:cs="Times New Roman"/>
          </w:rPr>
          <w:t>6.4</w:t>
        </w:r>
        <w:r w:rsidR="00373F83">
          <w:rPr>
            <w:szCs w:val="22"/>
          </w:rPr>
          <w:tab/>
        </w:r>
        <w:r w:rsidR="00373F83">
          <w:rPr>
            <w:rStyle w:val="af8"/>
          </w:rPr>
          <w:t>预埋件设计</w:t>
        </w:r>
        <w:r w:rsidR="00373F83">
          <w:tab/>
        </w:r>
        <w:r w:rsidR="00DF3257">
          <w:fldChar w:fldCharType="begin"/>
        </w:r>
        <w:r w:rsidR="00373F83">
          <w:instrText xml:space="preserve"> PAGEREF _Toc33198329 \h </w:instrText>
        </w:r>
        <w:r w:rsidR="00DF3257">
          <w:fldChar w:fldCharType="separate"/>
        </w:r>
        <w:r w:rsidR="00373F83">
          <w:t>30</w:t>
        </w:r>
        <w:r w:rsidR="00DF3257">
          <w:fldChar w:fldCharType="end"/>
        </w:r>
      </w:hyperlink>
    </w:p>
    <w:p w14:paraId="47E9FAA4" w14:textId="77777777" w:rsidR="00DF3257" w:rsidRDefault="0002595F">
      <w:pPr>
        <w:pStyle w:val="21"/>
        <w:tabs>
          <w:tab w:val="left" w:pos="1680"/>
          <w:tab w:val="right" w:leader="dot" w:pos="9061"/>
        </w:tabs>
        <w:ind w:firstLine="420"/>
        <w:rPr>
          <w:szCs w:val="22"/>
        </w:rPr>
      </w:pPr>
      <w:hyperlink w:anchor="_Toc33198330" w:history="1">
        <w:r w:rsidR="00373F83">
          <w:rPr>
            <w:rStyle w:val="af8"/>
            <w:rFonts w:ascii="Times New Roman" w:hAnsi="Times New Roman" w:cs="Times New Roman"/>
          </w:rPr>
          <w:t>6.5</w:t>
        </w:r>
        <w:r w:rsidR="00373F83">
          <w:rPr>
            <w:szCs w:val="22"/>
          </w:rPr>
          <w:tab/>
        </w:r>
        <w:r w:rsidR="00373F83">
          <w:rPr>
            <w:rStyle w:val="af8"/>
          </w:rPr>
          <w:t>防腐与防火</w:t>
        </w:r>
        <w:r w:rsidR="00373F83">
          <w:tab/>
        </w:r>
        <w:r w:rsidR="00DF3257">
          <w:fldChar w:fldCharType="begin"/>
        </w:r>
        <w:r w:rsidR="00373F83">
          <w:instrText xml:space="preserve"> PAGEREF _Toc33198330 \h </w:instrText>
        </w:r>
        <w:r w:rsidR="00DF3257">
          <w:fldChar w:fldCharType="separate"/>
        </w:r>
        <w:r w:rsidR="00373F83">
          <w:t>30</w:t>
        </w:r>
        <w:r w:rsidR="00DF3257">
          <w:fldChar w:fldCharType="end"/>
        </w:r>
      </w:hyperlink>
    </w:p>
    <w:p w14:paraId="764147E2" w14:textId="77777777" w:rsidR="00DF3257" w:rsidRDefault="0002595F">
      <w:pPr>
        <w:pStyle w:val="10"/>
        <w:tabs>
          <w:tab w:val="left" w:pos="840"/>
          <w:tab w:val="right" w:leader="dot" w:pos="9061"/>
        </w:tabs>
        <w:ind w:firstLine="420"/>
        <w:rPr>
          <w:szCs w:val="22"/>
        </w:rPr>
      </w:pPr>
      <w:hyperlink w:anchor="_Toc33198331" w:history="1">
        <w:r w:rsidR="00373F83">
          <w:rPr>
            <w:rStyle w:val="af8"/>
            <w:b/>
            <w:kern w:val="0"/>
          </w:rPr>
          <w:t>7</w:t>
        </w:r>
        <w:r w:rsidR="00373F83">
          <w:rPr>
            <w:szCs w:val="22"/>
          </w:rPr>
          <w:tab/>
        </w:r>
        <w:r w:rsidR="00373F83">
          <w:rPr>
            <w:rStyle w:val="af8"/>
          </w:rPr>
          <w:t>防火与安全设计</w:t>
        </w:r>
        <w:r w:rsidR="00373F83">
          <w:tab/>
        </w:r>
        <w:r w:rsidR="00DF3257">
          <w:fldChar w:fldCharType="begin"/>
        </w:r>
        <w:r w:rsidR="00373F83">
          <w:instrText xml:space="preserve"> PAGEREF _Toc33198331 \h </w:instrText>
        </w:r>
        <w:r w:rsidR="00DF3257">
          <w:fldChar w:fldCharType="separate"/>
        </w:r>
        <w:r w:rsidR="00373F83">
          <w:t>31</w:t>
        </w:r>
        <w:r w:rsidR="00DF3257">
          <w:fldChar w:fldCharType="end"/>
        </w:r>
      </w:hyperlink>
    </w:p>
    <w:p w14:paraId="416F8EEE" w14:textId="77777777" w:rsidR="00DF3257" w:rsidRDefault="0002595F">
      <w:pPr>
        <w:pStyle w:val="21"/>
        <w:tabs>
          <w:tab w:val="left" w:pos="1680"/>
          <w:tab w:val="right" w:leader="dot" w:pos="9061"/>
        </w:tabs>
        <w:ind w:firstLine="420"/>
        <w:rPr>
          <w:szCs w:val="22"/>
        </w:rPr>
      </w:pPr>
      <w:hyperlink w:anchor="_Toc33198332" w:history="1">
        <w:r w:rsidR="00373F83">
          <w:rPr>
            <w:rStyle w:val="af8"/>
            <w:rFonts w:ascii="Times New Roman" w:hAnsi="Times New Roman" w:cs="Times New Roman"/>
          </w:rPr>
          <w:t>7.1</w:t>
        </w:r>
        <w:r w:rsidR="00373F83">
          <w:rPr>
            <w:szCs w:val="22"/>
          </w:rPr>
          <w:tab/>
        </w:r>
        <w:r w:rsidR="00373F83">
          <w:rPr>
            <w:rStyle w:val="af8"/>
          </w:rPr>
          <w:t>一般规定</w:t>
        </w:r>
        <w:r w:rsidR="00373F83">
          <w:tab/>
        </w:r>
        <w:r w:rsidR="00DF3257">
          <w:fldChar w:fldCharType="begin"/>
        </w:r>
        <w:r w:rsidR="00373F83">
          <w:instrText xml:space="preserve"> PAGEREF _Toc33198332 \h </w:instrText>
        </w:r>
        <w:r w:rsidR="00DF3257">
          <w:fldChar w:fldCharType="separate"/>
        </w:r>
        <w:r w:rsidR="00373F83">
          <w:t>31</w:t>
        </w:r>
        <w:r w:rsidR="00DF3257">
          <w:fldChar w:fldCharType="end"/>
        </w:r>
      </w:hyperlink>
    </w:p>
    <w:p w14:paraId="6FCB149A" w14:textId="77777777" w:rsidR="00DF3257" w:rsidRDefault="0002595F">
      <w:pPr>
        <w:pStyle w:val="21"/>
        <w:tabs>
          <w:tab w:val="left" w:pos="1680"/>
          <w:tab w:val="right" w:leader="dot" w:pos="9061"/>
        </w:tabs>
        <w:ind w:firstLine="420"/>
        <w:rPr>
          <w:szCs w:val="22"/>
        </w:rPr>
      </w:pPr>
      <w:hyperlink w:anchor="_Toc33198333" w:history="1">
        <w:r w:rsidR="00373F83">
          <w:rPr>
            <w:rStyle w:val="af8"/>
            <w:rFonts w:ascii="Times New Roman" w:hAnsi="Times New Roman" w:cs="Times New Roman"/>
            <w:lang w:val="zh-CN"/>
          </w:rPr>
          <w:t>7.2</w:t>
        </w:r>
        <w:r w:rsidR="00373F83">
          <w:rPr>
            <w:szCs w:val="22"/>
          </w:rPr>
          <w:tab/>
        </w:r>
        <w:r w:rsidR="00373F83">
          <w:rPr>
            <w:rStyle w:val="af8"/>
          </w:rPr>
          <w:t>建筑</w:t>
        </w:r>
        <w:r w:rsidR="00373F83">
          <w:rPr>
            <w:rStyle w:val="af8"/>
            <w:lang w:val="zh-CN"/>
          </w:rPr>
          <w:t>防火设计</w:t>
        </w:r>
        <w:r w:rsidR="00373F83">
          <w:tab/>
        </w:r>
        <w:r w:rsidR="00DF3257">
          <w:fldChar w:fldCharType="begin"/>
        </w:r>
        <w:r w:rsidR="00373F83">
          <w:instrText xml:space="preserve"> PAGEREF _Toc33198333 \h </w:instrText>
        </w:r>
        <w:r w:rsidR="00DF3257">
          <w:fldChar w:fldCharType="separate"/>
        </w:r>
        <w:r w:rsidR="00373F83">
          <w:t>31</w:t>
        </w:r>
        <w:r w:rsidR="00DF3257">
          <w:fldChar w:fldCharType="end"/>
        </w:r>
      </w:hyperlink>
    </w:p>
    <w:p w14:paraId="5CE25779" w14:textId="77777777" w:rsidR="00DF3257" w:rsidRDefault="0002595F">
      <w:pPr>
        <w:pStyle w:val="21"/>
        <w:tabs>
          <w:tab w:val="left" w:pos="1680"/>
          <w:tab w:val="right" w:leader="dot" w:pos="9061"/>
        </w:tabs>
        <w:ind w:firstLine="420"/>
        <w:rPr>
          <w:szCs w:val="22"/>
        </w:rPr>
      </w:pPr>
      <w:hyperlink w:anchor="_Toc33198334" w:history="1">
        <w:r w:rsidR="00373F83">
          <w:rPr>
            <w:rStyle w:val="af8"/>
            <w:rFonts w:ascii="Times New Roman" w:hAnsi="Times New Roman" w:cs="Times New Roman"/>
            <w:lang w:val="zh-CN"/>
          </w:rPr>
          <w:t>7.3</w:t>
        </w:r>
        <w:r w:rsidR="00373F83">
          <w:rPr>
            <w:szCs w:val="22"/>
          </w:rPr>
          <w:tab/>
        </w:r>
        <w:r w:rsidR="00373F83">
          <w:rPr>
            <w:rStyle w:val="af8"/>
          </w:rPr>
          <w:t>安全疏散及紧急救援</w:t>
        </w:r>
        <w:r w:rsidR="00373F83">
          <w:tab/>
        </w:r>
        <w:r w:rsidR="00DF3257">
          <w:fldChar w:fldCharType="begin"/>
        </w:r>
        <w:r w:rsidR="00373F83">
          <w:instrText xml:space="preserve"> PAGEREF _Toc33198334 \h </w:instrText>
        </w:r>
        <w:r w:rsidR="00DF3257">
          <w:fldChar w:fldCharType="separate"/>
        </w:r>
        <w:r w:rsidR="00373F83">
          <w:t>35</w:t>
        </w:r>
        <w:r w:rsidR="00DF3257">
          <w:fldChar w:fldCharType="end"/>
        </w:r>
      </w:hyperlink>
    </w:p>
    <w:p w14:paraId="72429CCA" w14:textId="77777777" w:rsidR="00DF3257" w:rsidRDefault="0002595F">
      <w:pPr>
        <w:pStyle w:val="21"/>
        <w:tabs>
          <w:tab w:val="left" w:pos="1680"/>
          <w:tab w:val="right" w:leader="dot" w:pos="9061"/>
        </w:tabs>
        <w:ind w:firstLine="420"/>
        <w:rPr>
          <w:szCs w:val="22"/>
        </w:rPr>
      </w:pPr>
      <w:hyperlink w:anchor="_Toc33198335" w:history="1">
        <w:r w:rsidR="00373F83">
          <w:rPr>
            <w:rStyle w:val="af8"/>
            <w:rFonts w:ascii="Times New Roman" w:hAnsi="Times New Roman" w:cs="Times New Roman"/>
          </w:rPr>
          <w:t>7.4</w:t>
        </w:r>
        <w:r w:rsidR="00373F83">
          <w:rPr>
            <w:szCs w:val="22"/>
          </w:rPr>
          <w:tab/>
        </w:r>
        <w:r w:rsidR="00373F83">
          <w:rPr>
            <w:rStyle w:val="af8"/>
          </w:rPr>
          <w:t>安全设施</w:t>
        </w:r>
        <w:r w:rsidR="00373F83">
          <w:tab/>
        </w:r>
        <w:r w:rsidR="00DF3257">
          <w:fldChar w:fldCharType="begin"/>
        </w:r>
        <w:r w:rsidR="00373F83">
          <w:instrText xml:space="preserve"> PAGEREF _Toc33198335 \h </w:instrText>
        </w:r>
        <w:r w:rsidR="00DF3257">
          <w:fldChar w:fldCharType="separate"/>
        </w:r>
        <w:r w:rsidR="00373F83">
          <w:t>35</w:t>
        </w:r>
        <w:r w:rsidR="00DF3257">
          <w:fldChar w:fldCharType="end"/>
        </w:r>
      </w:hyperlink>
    </w:p>
    <w:p w14:paraId="0085D770" w14:textId="77777777" w:rsidR="00DF3257" w:rsidRDefault="0002595F">
      <w:pPr>
        <w:pStyle w:val="10"/>
        <w:tabs>
          <w:tab w:val="left" w:pos="840"/>
          <w:tab w:val="right" w:leader="dot" w:pos="9061"/>
        </w:tabs>
        <w:ind w:firstLine="420"/>
        <w:rPr>
          <w:szCs w:val="22"/>
        </w:rPr>
      </w:pPr>
      <w:hyperlink w:anchor="_Toc33198336" w:history="1">
        <w:r w:rsidR="00373F83">
          <w:rPr>
            <w:rStyle w:val="af8"/>
            <w:b/>
            <w:kern w:val="0"/>
          </w:rPr>
          <w:t>8</w:t>
        </w:r>
        <w:r w:rsidR="00373F83">
          <w:rPr>
            <w:szCs w:val="22"/>
          </w:rPr>
          <w:tab/>
        </w:r>
        <w:r w:rsidR="00373F83">
          <w:rPr>
            <w:rStyle w:val="af8"/>
          </w:rPr>
          <w:t>室内声环境</w:t>
        </w:r>
        <w:r w:rsidR="00373F83">
          <w:tab/>
        </w:r>
        <w:r w:rsidR="00DF3257">
          <w:fldChar w:fldCharType="begin"/>
        </w:r>
        <w:r w:rsidR="00373F83">
          <w:instrText xml:space="preserve"> PAGEREF _Toc33198336 \h </w:instrText>
        </w:r>
        <w:r w:rsidR="00DF3257">
          <w:fldChar w:fldCharType="separate"/>
        </w:r>
        <w:r w:rsidR="00373F83">
          <w:t>37</w:t>
        </w:r>
        <w:r w:rsidR="00DF3257">
          <w:fldChar w:fldCharType="end"/>
        </w:r>
      </w:hyperlink>
    </w:p>
    <w:p w14:paraId="29A6A673" w14:textId="77777777" w:rsidR="00DF3257" w:rsidRDefault="0002595F">
      <w:pPr>
        <w:pStyle w:val="21"/>
        <w:tabs>
          <w:tab w:val="left" w:pos="1680"/>
          <w:tab w:val="right" w:leader="dot" w:pos="9061"/>
        </w:tabs>
        <w:ind w:firstLine="420"/>
        <w:rPr>
          <w:szCs w:val="22"/>
        </w:rPr>
      </w:pPr>
      <w:hyperlink w:anchor="_Toc33198337" w:history="1">
        <w:r w:rsidR="00373F83">
          <w:rPr>
            <w:rStyle w:val="af8"/>
            <w:rFonts w:ascii="Times New Roman" w:hAnsi="Times New Roman" w:cs="Times New Roman"/>
          </w:rPr>
          <w:t>8.1</w:t>
        </w:r>
        <w:r w:rsidR="00373F83">
          <w:rPr>
            <w:szCs w:val="22"/>
          </w:rPr>
          <w:tab/>
        </w:r>
        <w:r w:rsidR="00373F83">
          <w:rPr>
            <w:rStyle w:val="af8"/>
          </w:rPr>
          <w:t>一般规定</w:t>
        </w:r>
        <w:r w:rsidR="00373F83">
          <w:tab/>
        </w:r>
        <w:r w:rsidR="00DF3257">
          <w:fldChar w:fldCharType="begin"/>
        </w:r>
        <w:r w:rsidR="00373F83">
          <w:instrText xml:space="preserve"> PAGEREF _Toc33198337 \h </w:instrText>
        </w:r>
        <w:r w:rsidR="00DF3257">
          <w:fldChar w:fldCharType="separate"/>
        </w:r>
        <w:r w:rsidR="00373F83">
          <w:t>37</w:t>
        </w:r>
        <w:r w:rsidR="00DF3257">
          <w:fldChar w:fldCharType="end"/>
        </w:r>
      </w:hyperlink>
    </w:p>
    <w:p w14:paraId="794C5D8C" w14:textId="77777777" w:rsidR="00DF3257" w:rsidRDefault="0002595F">
      <w:pPr>
        <w:pStyle w:val="21"/>
        <w:tabs>
          <w:tab w:val="left" w:pos="1680"/>
          <w:tab w:val="right" w:leader="dot" w:pos="9061"/>
        </w:tabs>
        <w:ind w:firstLine="420"/>
        <w:rPr>
          <w:szCs w:val="22"/>
        </w:rPr>
      </w:pPr>
      <w:hyperlink w:anchor="_Toc33198338" w:history="1">
        <w:r w:rsidR="00373F83">
          <w:rPr>
            <w:rStyle w:val="af8"/>
            <w:rFonts w:ascii="Times New Roman" w:hAnsi="Times New Roman" w:cs="Times New Roman"/>
          </w:rPr>
          <w:t>8.2</w:t>
        </w:r>
        <w:r w:rsidR="00373F83">
          <w:rPr>
            <w:szCs w:val="22"/>
          </w:rPr>
          <w:tab/>
        </w:r>
        <w:r w:rsidR="00373F83">
          <w:rPr>
            <w:rStyle w:val="af8"/>
          </w:rPr>
          <w:t>建筑声学设计</w:t>
        </w:r>
        <w:r w:rsidR="00373F83">
          <w:tab/>
        </w:r>
        <w:r w:rsidR="00DF3257">
          <w:fldChar w:fldCharType="begin"/>
        </w:r>
        <w:r w:rsidR="00373F83">
          <w:instrText xml:space="preserve"> PAGEREF _Toc33198338 \h </w:instrText>
        </w:r>
        <w:r w:rsidR="00DF3257">
          <w:fldChar w:fldCharType="separate"/>
        </w:r>
        <w:r w:rsidR="00373F83">
          <w:t>38</w:t>
        </w:r>
        <w:r w:rsidR="00DF3257">
          <w:fldChar w:fldCharType="end"/>
        </w:r>
      </w:hyperlink>
    </w:p>
    <w:p w14:paraId="01ADAC0D" w14:textId="77777777" w:rsidR="00DF3257" w:rsidRDefault="0002595F">
      <w:pPr>
        <w:pStyle w:val="21"/>
        <w:tabs>
          <w:tab w:val="left" w:pos="1680"/>
          <w:tab w:val="right" w:leader="dot" w:pos="9061"/>
        </w:tabs>
        <w:ind w:firstLine="420"/>
        <w:rPr>
          <w:szCs w:val="22"/>
        </w:rPr>
      </w:pPr>
      <w:hyperlink w:anchor="_Toc33198339" w:history="1">
        <w:r w:rsidR="00373F83">
          <w:rPr>
            <w:rStyle w:val="af8"/>
            <w:rFonts w:ascii="Times New Roman" w:hAnsi="Times New Roman" w:cs="Times New Roman"/>
          </w:rPr>
          <w:t>8.3</w:t>
        </w:r>
        <w:r w:rsidR="00373F83">
          <w:rPr>
            <w:szCs w:val="22"/>
          </w:rPr>
          <w:tab/>
        </w:r>
        <w:r w:rsidR="00373F83">
          <w:rPr>
            <w:rStyle w:val="af8"/>
          </w:rPr>
          <w:t>隔声减振设计</w:t>
        </w:r>
        <w:r w:rsidR="00373F83">
          <w:tab/>
        </w:r>
        <w:r w:rsidR="00DF3257">
          <w:fldChar w:fldCharType="begin"/>
        </w:r>
        <w:r w:rsidR="00373F83">
          <w:instrText xml:space="preserve"> PAGEREF _Toc33198339 \h </w:instrText>
        </w:r>
        <w:r w:rsidR="00DF3257">
          <w:fldChar w:fldCharType="separate"/>
        </w:r>
        <w:r w:rsidR="00373F83">
          <w:t>40</w:t>
        </w:r>
        <w:r w:rsidR="00DF3257">
          <w:fldChar w:fldCharType="end"/>
        </w:r>
      </w:hyperlink>
    </w:p>
    <w:p w14:paraId="7EAE250B" w14:textId="77777777" w:rsidR="00DF3257" w:rsidRDefault="0002595F">
      <w:pPr>
        <w:pStyle w:val="10"/>
        <w:tabs>
          <w:tab w:val="left" w:pos="840"/>
          <w:tab w:val="right" w:leader="dot" w:pos="9061"/>
        </w:tabs>
        <w:ind w:firstLine="420"/>
        <w:rPr>
          <w:szCs w:val="22"/>
        </w:rPr>
      </w:pPr>
      <w:hyperlink w:anchor="_Toc33198340" w:history="1">
        <w:r w:rsidR="00373F83">
          <w:rPr>
            <w:rStyle w:val="af8"/>
            <w:b/>
            <w:kern w:val="0"/>
          </w:rPr>
          <w:t>9</w:t>
        </w:r>
        <w:r w:rsidR="00373F83">
          <w:rPr>
            <w:szCs w:val="22"/>
          </w:rPr>
          <w:tab/>
        </w:r>
        <w:r w:rsidR="00373F83">
          <w:rPr>
            <w:rStyle w:val="af8"/>
          </w:rPr>
          <w:t>建筑设备</w:t>
        </w:r>
        <w:r w:rsidR="00373F83">
          <w:tab/>
        </w:r>
        <w:r w:rsidR="00DF3257">
          <w:fldChar w:fldCharType="begin"/>
        </w:r>
        <w:r w:rsidR="00373F83">
          <w:instrText xml:space="preserve"> PAGEREF _Toc33198340 \h </w:instrText>
        </w:r>
        <w:r w:rsidR="00DF3257">
          <w:fldChar w:fldCharType="separate"/>
        </w:r>
        <w:r w:rsidR="00373F83">
          <w:t>43</w:t>
        </w:r>
        <w:r w:rsidR="00DF3257">
          <w:fldChar w:fldCharType="end"/>
        </w:r>
      </w:hyperlink>
    </w:p>
    <w:p w14:paraId="79D00B49" w14:textId="77777777" w:rsidR="00DF3257" w:rsidRDefault="0002595F">
      <w:pPr>
        <w:pStyle w:val="21"/>
        <w:tabs>
          <w:tab w:val="left" w:pos="1680"/>
          <w:tab w:val="right" w:leader="dot" w:pos="9061"/>
        </w:tabs>
        <w:ind w:firstLine="420"/>
        <w:rPr>
          <w:szCs w:val="22"/>
        </w:rPr>
      </w:pPr>
      <w:hyperlink w:anchor="_Toc33198341" w:history="1">
        <w:r w:rsidR="00373F83">
          <w:rPr>
            <w:rStyle w:val="af8"/>
            <w:rFonts w:ascii="Times New Roman" w:hAnsi="Times New Roman" w:cs="Times New Roman"/>
          </w:rPr>
          <w:t>9.1</w:t>
        </w:r>
        <w:r w:rsidR="00373F83">
          <w:rPr>
            <w:szCs w:val="22"/>
          </w:rPr>
          <w:tab/>
        </w:r>
        <w:r w:rsidR="00373F83">
          <w:rPr>
            <w:rStyle w:val="af8"/>
          </w:rPr>
          <w:t>给水排水</w:t>
        </w:r>
        <w:r w:rsidR="00373F83">
          <w:tab/>
        </w:r>
        <w:r w:rsidR="00DF3257">
          <w:fldChar w:fldCharType="begin"/>
        </w:r>
        <w:r w:rsidR="00373F83">
          <w:instrText xml:space="preserve"> PAGEREF _Toc33198341 \h </w:instrText>
        </w:r>
        <w:r w:rsidR="00DF3257">
          <w:fldChar w:fldCharType="separate"/>
        </w:r>
        <w:r w:rsidR="00373F83">
          <w:t>43</w:t>
        </w:r>
        <w:r w:rsidR="00DF3257">
          <w:fldChar w:fldCharType="end"/>
        </w:r>
      </w:hyperlink>
    </w:p>
    <w:p w14:paraId="3D4DDCD7" w14:textId="77777777" w:rsidR="00DF3257" w:rsidRDefault="0002595F">
      <w:pPr>
        <w:pStyle w:val="21"/>
        <w:tabs>
          <w:tab w:val="left" w:pos="1680"/>
          <w:tab w:val="right" w:leader="dot" w:pos="9061"/>
        </w:tabs>
        <w:ind w:firstLine="420"/>
        <w:rPr>
          <w:szCs w:val="22"/>
        </w:rPr>
      </w:pPr>
      <w:hyperlink w:anchor="_Toc33198342" w:history="1">
        <w:r w:rsidR="00373F83">
          <w:rPr>
            <w:rStyle w:val="af8"/>
            <w:rFonts w:ascii="Times New Roman" w:hAnsi="Times New Roman" w:cs="Times New Roman"/>
          </w:rPr>
          <w:t>9.2</w:t>
        </w:r>
        <w:r w:rsidR="00373F83">
          <w:rPr>
            <w:szCs w:val="22"/>
          </w:rPr>
          <w:tab/>
        </w:r>
        <w:r w:rsidR="00373F83">
          <w:rPr>
            <w:rStyle w:val="af8"/>
          </w:rPr>
          <w:t>供暖、通风、空气空调</w:t>
        </w:r>
        <w:r w:rsidR="00373F83">
          <w:tab/>
        </w:r>
        <w:r w:rsidR="00DF3257">
          <w:fldChar w:fldCharType="begin"/>
        </w:r>
        <w:r w:rsidR="00373F83">
          <w:instrText xml:space="preserve"> PAGEREF _Toc33198342 \h </w:instrText>
        </w:r>
        <w:r w:rsidR="00DF3257">
          <w:fldChar w:fldCharType="separate"/>
        </w:r>
        <w:r w:rsidR="00373F83">
          <w:t>46</w:t>
        </w:r>
        <w:r w:rsidR="00DF3257">
          <w:fldChar w:fldCharType="end"/>
        </w:r>
      </w:hyperlink>
    </w:p>
    <w:p w14:paraId="6F1DFE8B" w14:textId="77777777" w:rsidR="00DF3257" w:rsidRDefault="0002595F">
      <w:pPr>
        <w:pStyle w:val="21"/>
        <w:tabs>
          <w:tab w:val="left" w:pos="1680"/>
          <w:tab w:val="right" w:leader="dot" w:pos="9061"/>
        </w:tabs>
        <w:ind w:firstLine="420"/>
        <w:rPr>
          <w:szCs w:val="22"/>
        </w:rPr>
      </w:pPr>
      <w:hyperlink w:anchor="_Toc33198343" w:history="1">
        <w:r w:rsidR="00373F83">
          <w:rPr>
            <w:rStyle w:val="af8"/>
            <w:rFonts w:ascii="Times New Roman" w:hAnsi="Times New Roman" w:cs="Times New Roman"/>
          </w:rPr>
          <w:t>9.3</w:t>
        </w:r>
        <w:r w:rsidR="00373F83">
          <w:rPr>
            <w:szCs w:val="22"/>
          </w:rPr>
          <w:tab/>
        </w:r>
        <w:r w:rsidR="00373F83">
          <w:rPr>
            <w:rStyle w:val="af8"/>
          </w:rPr>
          <w:t>电气</w:t>
        </w:r>
        <w:r w:rsidR="00373F83">
          <w:tab/>
        </w:r>
        <w:r w:rsidR="00DF3257">
          <w:fldChar w:fldCharType="begin"/>
        </w:r>
        <w:r w:rsidR="00373F83">
          <w:instrText xml:space="preserve"> PAGEREF _Toc33198343 \h </w:instrText>
        </w:r>
        <w:r w:rsidR="00DF3257">
          <w:fldChar w:fldCharType="separate"/>
        </w:r>
        <w:r w:rsidR="00373F83">
          <w:t>49</w:t>
        </w:r>
        <w:r w:rsidR="00DF3257">
          <w:fldChar w:fldCharType="end"/>
        </w:r>
      </w:hyperlink>
    </w:p>
    <w:p w14:paraId="6CBAFD8D" w14:textId="77777777" w:rsidR="00DF3257" w:rsidRDefault="0002595F">
      <w:pPr>
        <w:pStyle w:val="10"/>
        <w:tabs>
          <w:tab w:val="left" w:pos="1260"/>
          <w:tab w:val="right" w:leader="dot" w:pos="9061"/>
        </w:tabs>
        <w:ind w:firstLine="420"/>
        <w:rPr>
          <w:szCs w:val="22"/>
        </w:rPr>
      </w:pPr>
      <w:hyperlink w:anchor="_Toc33198344" w:history="1">
        <w:r w:rsidR="00373F83">
          <w:rPr>
            <w:rStyle w:val="af8"/>
            <w:b/>
            <w:kern w:val="0"/>
          </w:rPr>
          <w:t>10</w:t>
        </w:r>
        <w:r w:rsidR="00373F83">
          <w:rPr>
            <w:szCs w:val="22"/>
          </w:rPr>
          <w:tab/>
        </w:r>
        <w:r w:rsidR="00373F83">
          <w:rPr>
            <w:rStyle w:val="af8"/>
          </w:rPr>
          <w:t>专项设计</w:t>
        </w:r>
        <w:r w:rsidR="00373F83">
          <w:tab/>
        </w:r>
        <w:r w:rsidR="00DF3257">
          <w:fldChar w:fldCharType="begin"/>
        </w:r>
        <w:r w:rsidR="00373F83">
          <w:instrText xml:space="preserve"> PAGEREF _Toc33198344 \h </w:instrText>
        </w:r>
        <w:r w:rsidR="00DF3257">
          <w:fldChar w:fldCharType="separate"/>
        </w:r>
        <w:r w:rsidR="00373F83">
          <w:t>52</w:t>
        </w:r>
        <w:r w:rsidR="00DF3257">
          <w:fldChar w:fldCharType="end"/>
        </w:r>
      </w:hyperlink>
    </w:p>
    <w:p w14:paraId="5C9DE928" w14:textId="77777777" w:rsidR="00DF3257" w:rsidRDefault="0002595F">
      <w:pPr>
        <w:pStyle w:val="21"/>
        <w:tabs>
          <w:tab w:val="left" w:pos="1680"/>
          <w:tab w:val="right" w:leader="dot" w:pos="9061"/>
        </w:tabs>
        <w:ind w:firstLine="420"/>
        <w:rPr>
          <w:szCs w:val="22"/>
        </w:rPr>
      </w:pPr>
      <w:hyperlink w:anchor="_Toc33198345" w:history="1">
        <w:r w:rsidR="00373F83">
          <w:rPr>
            <w:rStyle w:val="af8"/>
            <w:rFonts w:ascii="Times New Roman" w:hAnsi="Times New Roman" w:cs="Times New Roman"/>
          </w:rPr>
          <w:t>10.1</w:t>
        </w:r>
        <w:r w:rsidR="00373F83">
          <w:rPr>
            <w:szCs w:val="22"/>
          </w:rPr>
          <w:tab/>
        </w:r>
        <w:r w:rsidR="00373F83">
          <w:rPr>
            <w:rStyle w:val="af8"/>
          </w:rPr>
          <w:t>一般规定</w:t>
        </w:r>
        <w:r w:rsidR="00373F83">
          <w:tab/>
        </w:r>
        <w:r w:rsidR="00DF3257">
          <w:fldChar w:fldCharType="begin"/>
        </w:r>
        <w:r w:rsidR="00373F83">
          <w:instrText xml:space="preserve"> PAGEREF _Toc33198345 \h </w:instrText>
        </w:r>
        <w:r w:rsidR="00DF3257">
          <w:fldChar w:fldCharType="separate"/>
        </w:r>
        <w:r w:rsidR="00373F83">
          <w:t>52</w:t>
        </w:r>
        <w:r w:rsidR="00DF3257">
          <w:fldChar w:fldCharType="end"/>
        </w:r>
      </w:hyperlink>
    </w:p>
    <w:p w14:paraId="310682C4" w14:textId="77777777" w:rsidR="00DF3257" w:rsidRDefault="0002595F">
      <w:pPr>
        <w:pStyle w:val="21"/>
        <w:tabs>
          <w:tab w:val="left" w:pos="1680"/>
          <w:tab w:val="right" w:leader="dot" w:pos="9061"/>
        </w:tabs>
        <w:ind w:firstLine="420"/>
        <w:rPr>
          <w:szCs w:val="22"/>
        </w:rPr>
      </w:pPr>
      <w:hyperlink w:anchor="_Toc33198346" w:history="1">
        <w:r w:rsidR="00373F83">
          <w:rPr>
            <w:rStyle w:val="af8"/>
            <w:rFonts w:ascii="Times New Roman" w:hAnsi="Times New Roman" w:cs="Times New Roman"/>
          </w:rPr>
          <w:t>10.2</w:t>
        </w:r>
        <w:r w:rsidR="00373F83">
          <w:rPr>
            <w:szCs w:val="22"/>
          </w:rPr>
          <w:tab/>
        </w:r>
        <w:r w:rsidR="00373F83">
          <w:rPr>
            <w:rStyle w:val="af8"/>
          </w:rPr>
          <w:t>主题包装设计</w:t>
        </w:r>
        <w:r w:rsidR="00373F83">
          <w:tab/>
        </w:r>
        <w:r w:rsidR="00DF3257">
          <w:fldChar w:fldCharType="begin"/>
        </w:r>
        <w:r w:rsidR="00373F83">
          <w:instrText xml:space="preserve"> PAGEREF _Toc33198346 \h </w:instrText>
        </w:r>
        <w:r w:rsidR="00DF3257">
          <w:fldChar w:fldCharType="separate"/>
        </w:r>
        <w:r w:rsidR="00373F83">
          <w:t>52</w:t>
        </w:r>
        <w:r w:rsidR="00DF3257">
          <w:fldChar w:fldCharType="end"/>
        </w:r>
      </w:hyperlink>
    </w:p>
    <w:p w14:paraId="61D36DDF" w14:textId="77777777" w:rsidR="00DF3257" w:rsidRDefault="0002595F">
      <w:pPr>
        <w:pStyle w:val="21"/>
        <w:tabs>
          <w:tab w:val="left" w:pos="1680"/>
          <w:tab w:val="right" w:leader="dot" w:pos="9061"/>
        </w:tabs>
        <w:ind w:firstLine="420"/>
        <w:rPr>
          <w:szCs w:val="22"/>
        </w:rPr>
      </w:pPr>
      <w:hyperlink w:anchor="_Toc33198347" w:history="1">
        <w:r w:rsidR="00373F83">
          <w:rPr>
            <w:rStyle w:val="af8"/>
            <w:rFonts w:ascii="Times New Roman" w:hAnsi="Times New Roman" w:cs="Times New Roman"/>
          </w:rPr>
          <w:t>10.3</w:t>
        </w:r>
        <w:r w:rsidR="00373F83">
          <w:rPr>
            <w:szCs w:val="22"/>
          </w:rPr>
          <w:tab/>
        </w:r>
        <w:r w:rsidR="00373F83">
          <w:rPr>
            <w:rStyle w:val="af8"/>
          </w:rPr>
          <w:t>维生系统设计</w:t>
        </w:r>
        <w:r w:rsidR="00373F83">
          <w:tab/>
        </w:r>
        <w:r w:rsidR="00DF3257">
          <w:fldChar w:fldCharType="begin"/>
        </w:r>
        <w:r w:rsidR="00373F83">
          <w:instrText xml:space="preserve"> PAGEREF _Toc33198347 \h </w:instrText>
        </w:r>
        <w:r w:rsidR="00DF3257">
          <w:fldChar w:fldCharType="separate"/>
        </w:r>
        <w:r w:rsidR="00373F83">
          <w:t>53</w:t>
        </w:r>
        <w:r w:rsidR="00DF3257">
          <w:fldChar w:fldCharType="end"/>
        </w:r>
      </w:hyperlink>
    </w:p>
    <w:p w14:paraId="072AE798" w14:textId="77777777" w:rsidR="00DF3257" w:rsidRDefault="0002595F">
      <w:pPr>
        <w:pStyle w:val="21"/>
        <w:tabs>
          <w:tab w:val="left" w:pos="1680"/>
          <w:tab w:val="right" w:leader="dot" w:pos="9061"/>
        </w:tabs>
        <w:ind w:firstLine="420"/>
        <w:rPr>
          <w:szCs w:val="22"/>
        </w:rPr>
      </w:pPr>
      <w:hyperlink w:anchor="_Toc33198348" w:history="1">
        <w:r w:rsidR="00373F83">
          <w:rPr>
            <w:rStyle w:val="af8"/>
            <w:rFonts w:ascii="Times New Roman" w:hAnsi="Times New Roman" w:cs="Times New Roman"/>
          </w:rPr>
          <w:t>10.4</w:t>
        </w:r>
        <w:r w:rsidR="00373F83">
          <w:rPr>
            <w:szCs w:val="22"/>
          </w:rPr>
          <w:tab/>
        </w:r>
        <w:r w:rsidR="00373F83">
          <w:rPr>
            <w:rStyle w:val="af8"/>
          </w:rPr>
          <w:t>特效设计</w:t>
        </w:r>
        <w:r w:rsidR="00373F83">
          <w:tab/>
        </w:r>
        <w:r w:rsidR="00DF3257">
          <w:fldChar w:fldCharType="begin"/>
        </w:r>
        <w:r w:rsidR="00373F83">
          <w:instrText xml:space="preserve"> PAGEREF _Toc33198348 \h </w:instrText>
        </w:r>
        <w:r w:rsidR="00DF3257">
          <w:fldChar w:fldCharType="separate"/>
        </w:r>
        <w:r w:rsidR="00373F83">
          <w:t>55</w:t>
        </w:r>
        <w:r w:rsidR="00DF3257">
          <w:fldChar w:fldCharType="end"/>
        </w:r>
      </w:hyperlink>
    </w:p>
    <w:p w14:paraId="1403750F" w14:textId="77777777" w:rsidR="00DF3257" w:rsidRDefault="0002595F">
      <w:pPr>
        <w:pStyle w:val="21"/>
        <w:tabs>
          <w:tab w:val="left" w:pos="1680"/>
          <w:tab w:val="right" w:leader="dot" w:pos="9061"/>
        </w:tabs>
        <w:ind w:firstLine="420"/>
        <w:rPr>
          <w:szCs w:val="22"/>
        </w:rPr>
      </w:pPr>
      <w:hyperlink w:anchor="_Toc33198349" w:history="1">
        <w:r w:rsidR="00373F83">
          <w:rPr>
            <w:rStyle w:val="af8"/>
            <w:rFonts w:ascii="Times New Roman" w:hAnsi="Times New Roman" w:cs="Times New Roman"/>
          </w:rPr>
          <w:t>10.5</w:t>
        </w:r>
        <w:r w:rsidR="00373F83">
          <w:rPr>
            <w:szCs w:val="22"/>
          </w:rPr>
          <w:tab/>
        </w:r>
        <w:r w:rsidR="00373F83">
          <w:rPr>
            <w:rStyle w:val="af8"/>
          </w:rPr>
          <w:t>冰雪工艺设计</w:t>
        </w:r>
        <w:r w:rsidR="00373F83">
          <w:tab/>
        </w:r>
        <w:r w:rsidR="00DF3257">
          <w:fldChar w:fldCharType="begin"/>
        </w:r>
        <w:r w:rsidR="00373F83">
          <w:instrText xml:space="preserve"> PAGEREF _Toc33198349 \h </w:instrText>
        </w:r>
        <w:r w:rsidR="00DF3257">
          <w:fldChar w:fldCharType="separate"/>
        </w:r>
        <w:r w:rsidR="00373F83">
          <w:t>57</w:t>
        </w:r>
        <w:r w:rsidR="00DF3257">
          <w:fldChar w:fldCharType="end"/>
        </w:r>
      </w:hyperlink>
    </w:p>
    <w:p w14:paraId="63AE74D2" w14:textId="77777777" w:rsidR="00DF3257" w:rsidRDefault="0002595F">
      <w:pPr>
        <w:pStyle w:val="21"/>
        <w:tabs>
          <w:tab w:val="left" w:pos="1680"/>
          <w:tab w:val="right" w:leader="dot" w:pos="9061"/>
        </w:tabs>
        <w:ind w:firstLine="420"/>
        <w:rPr>
          <w:szCs w:val="22"/>
        </w:rPr>
      </w:pPr>
      <w:hyperlink w:anchor="_Toc33198350" w:history="1">
        <w:r w:rsidR="00373F83">
          <w:rPr>
            <w:rStyle w:val="af8"/>
            <w:rFonts w:ascii="Times New Roman" w:hAnsi="Times New Roman" w:cs="Times New Roman"/>
          </w:rPr>
          <w:t>10.6</w:t>
        </w:r>
        <w:r w:rsidR="00373F83">
          <w:rPr>
            <w:szCs w:val="22"/>
          </w:rPr>
          <w:tab/>
        </w:r>
        <w:r w:rsidR="00373F83">
          <w:rPr>
            <w:rStyle w:val="af8"/>
          </w:rPr>
          <w:t>系统集成设计</w:t>
        </w:r>
        <w:r w:rsidR="00373F83">
          <w:tab/>
        </w:r>
        <w:r w:rsidR="00DF3257">
          <w:fldChar w:fldCharType="begin"/>
        </w:r>
        <w:r w:rsidR="00373F83">
          <w:instrText xml:space="preserve"> PAGEREF _Toc33198350 \h </w:instrText>
        </w:r>
        <w:r w:rsidR="00DF3257">
          <w:fldChar w:fldCharType="separate"/>
        </w:r>
        <w:r w:rsidR="00373F83">
          <w:t>58</w:t>
        </w:r>
        <w:r w:rsidR="00DF3257">
          <w:fldChar w:fldCharType="end"/>
        </w:r>
      </w:hyperlink>
    </w:p>
    <w:p w14:paraId="36C49B38" w14:textId="77777777" w:rsidR="00DF3257" w:rsidRDefault="0002595F">
      <w:pPr>
        <w:pStyle w:val="21"/>
        <w:tabs>
          <w:tab w:val="left" w:pos="1680"/>
          <w:tab w:val="right" w:leader="dot" w:pos="9061"/>
        </w:tabs>
        <w:ind w:firstLine="420"/>
        <w:rPr>
          <w:szCs w:val="22"/>
        </w:rPr>
      </w:pPr>
      <w:hyperlink w:anchor="_Toc33198351" w:history="1">
        <w:r w:rsidR="00373F83">
          <w:rPr>
            <w:rStyle w:val="af8"/>
            <w:rFonts w:ascii="Times New Roman" w:hAnsi="Times New Roman" w:cs="Times New Roman"/>
          </w:rPr>
          <w:t>10.7</w:t>
        </w:r>
        <w:r w:rsidR="00373F83">
          <w:rPr>
            <w:szCs w:val="22"/>
          </w:rPr>
          <w:tab/>
        </w:r>
        <w:r w:rsidR="00373F83">
          <w:rPr>
            <w:rStyle w:val="af8"/>
          </w:rPr>
          <w:t>主题灯光设计</w:t>
        </w:r>
        <w:r w:rsidR="00373F83">
          <w:tab/>
        </w:r>
        <w:r w:rsidR="00DF3257">
          <w:fldChar w:fldCharType="begin"/>
        </w:r>
        <w:r w:rsidR="00373F83">
          <w:instrText xml:space="preserve"> PAGEREF _Toc33198351 \h </w:instrText>
        </w:r>
        <w:r w:rsidR="00DF3257">
          <w:fldChar w:fldCharType="separate"/>
        </w:r>
        <w:r w:rsidR="00373F83">
          <w:t>60</w:t>
        </w:r>
        <w:r w:rsidR="00DF3257">
          <w:fldChar w:fldCharType="end"/>
        </w:r>
      </w:hyperlink>
    </w:p>
    <w:p w14:paraId="2F8381A5" w14:textId="77777777" w:rsidR="00DF3257" w:rsidRDefault="0002595F">
      <w:pPr>
        <w:pStyle w:val="10"/>
        <w:tabs>
          <w:tab w:val="right" w:leader="dot" w:pos="9061"/>
        </w:tabs>
        <w:ind w:firstLine="420"/>
        <w:rPr>
          <w:szCs w:val="22"/>
        </w:rPr>
      </w:pPr>
      <w:hyperlink w:anchor="_Toc33198352" w:history="1">
        <w:r w:rsidR="00373F83">
          <w:rPr>
            <w:rStyle w:val="af8"/>
          </w:rPr>
          <w:t>附录</w:t>
        </w:r>
        <w:r w:rsidR="00373F83">
          <w:rPr>
            <w:rStyle w:val="af8"/>
          </w:rPr>
          <w:t xml:space="preserve">A    </w:t>
        </w:r>
        <w:r w:rsidR="00373F83">
          <w:rPr>
            <w:rStyle w:val="af8"/>
          </w:rPr>
          <w:t>乐园游客量参数</w:t>
        </w:r>
        <w:r w:rsidR="00373F83">
          <w:tab/>
        </w:r>
        <w:r w:rsidR="00DF3257">
          <w:fldChar w:fldCharType="begin"/>
        </w:r>
        <w:r w:rsidR="00373F83">
          <w:instrText xml:space="preserve"> PAGEREF _Toc33198352 \h </w:instrText>
        </w:r>
        <w:r w:rsidR="00DF3257">
          <w:fldChar w:fldCharType="separate"/>
        </w:r>
        <w:r w:rsidR="00373F83">
          <w:t>62</w:t>
        </w:r>
        <w:r w:rsidR="00DF3257">
          <w:fldChar w:fldCharType="end"/>
        </w:r>
      </w:hyperlink>
    </w:p>
    <w:p w14:paraId="631169A9" w14:textId="77777777" w:rsidR="00DF3257" w:rsidRDefault="00DF3257">
      <w:pPr>
        <w:tabs>
          <w:tab w:val="right" w:leader="dot" w:pos="9150"/>
        </w:tabs>
        <w:snapToGrid/>
        <w:spacing w:before="120"/>
        <w:ind w:left="480" w:firstLineChars="0" w:firstLine="0"/>
        <w:jc w:val="left"/>
        <w:rPr>
          <w:rFonts w:ascii="宋体" w:hAnsi="宋体"/>
        </w:rPr>
      </w:pPr>
      <w:r>
        <w:rPr>
          <w:rFonts w:ascii="宋体" w:hAnsi="宋体" w:hint="eastAsia"/>
        </w:rPr>
        <w:fldChar w:fldCharType="end"/>
      </w:r>
    </w:p>
    <w:p w14:paraId="2E0F669E" w14:textId="77777777" w:rsidR="00DF3257" w:rsidRDefault="00373F83">
      <w:pPr>
        <w:widowControl/>
        <w:snapToGrid/>
        <w:spacing w:line="300" w:lineRule="auto"/>
        <w:ind w:firstLineChars="0" w:firstLine="425"/>
        <w:jc w:val="left"/>
        <w:rPr>
          <w:rFonts w:ascii="Calibri" w:hAnsi="Calibri"/>
          <w:kern w:val="0"/>
          <w:szCs w:val="22"/>
        </w:rPr>
      </w:pPr>
      <w:r>
        <w:rPr>
          <w:rFonts w:ascii="Calibri" w:hAnsi="Calibri"/>
          <w:kern w:val="0"/>
          <w:szCs w:val="22"/>
        </w:rPr>
        <w:br w:type="page"/>
      </w:r>
    </w:p>
    <w:p w14:paraId="1FE0764B" w14:textId="77777777" w:rsidR="00DF3257" w:rsidRPr="004B461E" w:rsidRDefault="00373F83" w:rsidP="00BC56F9">
      <w:pPr>
        <w:pStyle w:val="1"/>
        <w:numPr>
          <w:ilvl w:val="0"/>
          <w:numId w:val="6"/>
        </w:numPr>
      </w:pPr>
      <w:bookmarkStart w:id="2" w:name="_Toc10884340"/>
      <w:bookmarkStart w:id="3" w:name="_Toc33198306"/>
      <w:bookmarkStart w:id="4" w:name="_Toc536102359"/>
      <w:r w:rsidRPr="004B461E">
        <w:rPr>
          <w:rFonts w:hint="eastAsia"/>
        </w:rPr>
        <w:lastRenderedPageBreak/>
        <w:t>总则</w:t>
      </w:r>
      <w:bookmarkEnd w:id="2"/>
      <w:bookmarkEnd w:id="3"/>
    </w:p>
    <w:p w14:paraId="0126EC3F" w14:textId="77777777" w:rsidR="00DF3257" w:rsidRDefault="00373F83">
      <w:pPr>
        <w:pStyle w:val="3"/>
      </w:pPr>
      <w:r>
        <w:rPr>
          <w:rFonts w:hint="eastAsia"/>
        </w:rPr>
        <w:t>为使室内乐园建筑设计符合适用、安全、卫生、节能、环保等方面的要求，符合国家“适用、经济、绿色、美观”的建筑方针，制定本规范。</w:t>
      </w:r>
    </w:p>
    <w:p w14:paraId="4D41EDED" w14:textId="77777777" w:rsidR="00DF3257" w:rsidRDefault="00373F83">
      <w:pPr>
        <w:pStyle w:val="3"/>
        <w:rPr>
          <w:rFonts w:cs="宋体"/>
          <w:szCs w:val="24"/>
        </w:rPr>
      </w:pPr>
      <w:r>
        <w:rPr>
          <w:rFonts w:hint="eastAsia"/>
        </w:rPr>
        <w:t>本</w:t>
      </w:r>
      <w:r>
        <w:rPr>
          <w:rFonts w:hint="eastAsia"/>
          <w:lang w:eastAsia="zh-CN"/>
        </w:rPr>
        <w:t>标准</w:t>
      </w:r>
      <w:r>
        <w:rPr>
          <w:rFonts w:hint="eastAsia"/>
        </w:rPr>
        <w:t>适用于新建、扩建和改建的室内乐园建筑，不适用于设置在商场空间内部的混合游乐设施区域。</w:t>
      </w:r>
    </w:p>
    <w:p w14:paraId="75516A0C" w14:textId="77777777" w:rsidR="00DF3257" w:rsidRDefault="00373F83">
      <w:pPr>
        <w:ind w:firstLine="420"/>
        <w:rPr>
          <w:i/>
          <w:color w:val="FF0000"/>
        </w:rPr>
      </w:pPr>
      <w:r>
        <w:rPr>
          <w:rFonts w:hint="eastAsia"/>
          <w:i/>
          <w:color w:val="FF0000"/>
          <w:lang w:val="zh-TW"/>
        </w:rPr>
        <w:t>条文说明：室内乐园主要是指在一个独立的建筑大空间内</w:t>
      </w:r>
      <w:r>
        <w:rPr>
          <w:rFonts w:hint="eastAsia"/>
          <w:i/>
          <w:color w:val="FF0000"/>
        </w:rPr>
        <w:t>具有特定的游乐设施、活动、表演、景观、附属设施等为人们提供游乐、休闲的场馆建筑，此类建筑多为大空间，以单一或综合游乐活动为主。以商业零售为主商场空间内部也会将一些游乐项目（如溜冰场、旋转木马、海洋球等儿童游乐区）根据商业动</w:t>
      </w:r>
      <w:proofErr w:type="gramStart"/>
      <w:r>
        <w:rPr>
          <w:rFonts w:hint="eastAsia"/>
          <w:i/>
          <w:color w:val="FF0000"/>
        </w:rPr>
        <w:t>线需要</w:t>
      </w:r>
      <w:proofErr w:type="gramEnd"/>
      <w:r>
        <w:rPr>
          <w:rFonts w:hint="eastAsia"/>
          <w:i/>
          <w:color w:val="FF0000"/>
        </w:rPr>
        <w:t>分布于商场的不同区域，不属于独立的集中的室内乐园性质，应按商业建筑的及其相关规定执行。</w:t>
      </w:r>
    </w:p>
    <w:p w14:paraId="4F5E4891" w14:textId="77777777" w:rsidR="00DF3257" w:rsidRDefault="00373F83">
      <w:pPr>
        <w:pStyle w:val="3"/>
      </w:pPr>
      <w:r>
        <w:rPr>
          <w:rFonts w:hint="eastAsia"/>
        </w:rPr>
        <w:t>室内乐园建筑设计应遵循以下原则：</w:t>
      </w:r>
    </w:p>
    <w:p w14:paraId="6F12C667" w14:textId="77777777" w:rsidR="00DF3257" w:rsidRDefault="00373F83">
      <w:pPr>
        <w:pStyle w:val="afb"/>
        <w:numPr>
          <w:ilvl w:val="0"/>
          <w:numId w:val="7"/>
        </w:numPr>
      </w:pPr>
      <w:r>
        <w:rPr>
          <w:rFonts w:hint="eastAsia"/>
        </w:rPr>
        <w:t>应根据乐园的类型进行游乐工艺设计，建筑设计和工艺设计应密切配合，互提设计参数。</w:t>
      </w:r>
    </w:p>
    <w:p w14:paraId="3E52548E" w14:textId="77777777" w:rsidR="00DF3257" w:rsidRDefault="00373F83">
      <w:pPr>
        <w:pStyle w:val="afb"/>
        <w:numPr>
          <w:ilvl w:val="0"/>
          <w:numId w:val="7"/>
        </w:numPr>
      </w:pPr>
      <w:r>
        <w:rPr>
          <w:rFonts w:hint="eastAsia"/>
        </w:rPr>
        <w:t>应保障游客使用的安全环境，符合国家现行安全、卫生标准的相关规定。</w:t>
      </w:r>
    </w:p>
    <w:p w14:paraId="77829E3B" w14:textId="77777777" w:rsidR="00DF3257" w:rsidRDefault="00373F83">
      <w:pPr>
        <w:pStyle w:val="afb"/>
        <w:numPr>
          <w:ilvl w:val="0"/>
          <w:numId w:val="7"/>
        </w:numPr>
      </w:pPr>
      <w:r>
        <w:rPr>
          <w:rFonts w:hint="eastAsia"/>
        </w:rPr>
        <w:t>应保障工作人员的工作环境符合工艺条件和现行国家标准的相关规定。</w:t>
      </w:r>
    </w:p>
    <w:p w14:paraId="68FD24AF" w14:textId="77777777" w:rsidR="00DF3257" w:rsidRDefault="00373F83">
      <w:pPr>
        <w:pStyle w:val="3"/>
      </w:pPr>
      <w:r>
        <w:rPr>
          <w:rFonts w:hint="eastAsia"/>
        </w:rPr>
        <w:t>室内乐园建筑的设计除应符合本标准外，尚应符合国家现行相关标准的规定。</w:t>
      </w:r>
    </w:p>
    <w:p w14:paraId="5275331A" w14:textId="77777777" w:rsidR="00DF3257" w:rsidRDefault="00373F83">
      <w:pPr>
        <w:pStyle w:val="3"/>
        <w:rPr>
          <w:rFonts w:ascii="Calibri" w:hAnsi="Calibri" w:cs="宋体"/>
          <w:sz w:val="28"/>
          <w:szCs w:val="22"/>
        </w:rPr>
      </w:pPr>
      <w:r>
        <w:br w:type="page"/>
      </w:r>
    </w:p>
    <w:p w14:paraId="75364B00" w14:textId="77777777" w:rsidR="00DF3257" w:rsidRPr="004B461E" w:rsidRDefault="00373F83">
      <w:pPr>
        <w:pStyle w:val="1"/>
        <w:numPr>
          <w:ilvl w:val="0"/>
          <w:numId w:val="6"/>
        </w:numPr>
      </w:pPr>
      <w:bookmarkStart w:id="5" w:name="_Toc10884341"/>
      <w:bookmarkStart w:id="6" w:name="_Toc33198307"/>
      <w:r w:rsidRPr="004B461E">
        <w:rPr>
          <w:rFonts w:hint="eastAsia"/>
        </w:rPr>
        <w:lastRenderedPageBreak/>
        <w:t>术语和符号</w:t>
      </w:r>
      <w:bookmarkEnd w:id="5"/>
      <w:bookmarkEnd w:id="6"/>
    </w:p>
    <w:p w14:paraId="3EE8480B" w14:textId="77777777" w:rsidR="00DF3257" w:rsidRDefault="00373F83">
      <w:pPr>
        <w:pStyle w:val="3-2"/>
      </w:pPr>
      <w:r>
        <w:rPr>
          <w:rFonts w:hint="eastAsia"/>
        </w:rPr>
        <w:t xml:space="preserve">室内乐园 </w:t>
      </w:r>
      <w:r>
        <w:t>Indoor Park</w:t>
      </w:r>
    </w:p>
    <w:p w14:paraId="7020B060" w14:textId="77777777" w:rsidR="00DF3257" w:rsidRDefault="00373F83">
      <w:pPr>
        <w:ind w:firstLine="420"/>
      </w:pPr>
      <w:r>
        <w:rPr>
          <w:rFonts w:hint="eastAsia"/>
        </w:rPr>
        <w:t>由多个景点、游乐设施、活动、表演、景观、附属设施功能组成，在封闭的建筑空间内为人们提供游乐、休闲场所的场馆建筑。</w:t>
      </w:r>
    </w:p>
    <w:p w14:paraId="311B3FAC" w14:textId="77777777" w:rsidR="00DF3257" w:rsidRDefault="00373F83">
      <w:pPr>
        <w:pStyle w:val="3-2"/>
      </w:pPr>
      <w:r>
        <w:rPr>
          <w:rFonts w:hint="eastAsia"/>
        </w:rPr>
        <w:t>陆上乐园 Land</w:t>
      </w:r>
      <w:r>
        <w:t xml:space="preserve"> Park</w:t>
      </w:r>
    </w:p>
    <w:p w14:paraId="7D66796E" w14:textId="77777777" w:rsidR="00DF3257" w:rsidRDefault="00373F83">
      <w:pPr>
        <w:ind w:firstLine="420"/>
      </w:pPr>
      <w:r>
        <w:rPr>
          <w:rFonts w:hint="eastAsia"/>
        </w:rPr>
        <w:t>以陆上游乐为主要活动的乐园，具有旋转类、滑行类、升降类、无动力类等游乐设施的场馆。</w:t>
      </w:r>
    </w:p>
    <w:p w14:paraId="5F4D69E5" w14:textId="77777777" w:rsidR="00DF3257" w:rsidRDefault="00373F83">
      <w:pPr>
        <w:pStyle w:val="3-2"/>
      </w:pPr>
      <w:r>
        <w:rPr>
          <w:rFonts w:hint="eastAsia"/>
        </w:rPr>
        <w:t>演艺乐园（秀场）Show</w:t>
      </w:r>
      <w:r>
        <w:t xml:space="preserve"> Park</w:t>
      </w:r>
    </w:p>
    <w:p w14:paraId="37E456A0" w14:textId="77777777" w:rsidR="00DF3257" w:rsidRDefault="00373F83">
      <w:pPr>
        <w:ind w:firstLine="420"/>
      </w:pPr>
      <w:r>
        <w:rPr>
          <w:rFonts w:hint="eastAsia"/>
        </w:rPr>
        <w:t>为游客提供观赏特色主题表演、以观</w:t>
      </w:r>
      <w:proofErr w:type="gramStart"/>
      <w:r>
        <w:rPr>
          <w:rFonts w:hint="eastAsia"/>
        </w:rPr>
        <w:t>演行为</w:t>
      </w:r>
      <w:proofErr w:type="gramEnd"/>
      <w:r>
        <w:rPr>
          <w:rFonts w:hint="eastAsia"/>
        </w:rPr>
        <w:t>为主要活动的场馆建筑。</w:t>
      </w:r>
    </w:p>
    <w:p w14:paraId="4DDC0932" w14:textId="77777777" w:rsidR="00DF3257" w:rsidRDefault="00373F83">
      <w:pPr>
        <w:pStyle w:val="3-2"/>
      </w:pPr>
      <w:r>
        <w:rPr>
          <w:rFonts w:hint="eastAsia"/>
        </w:rPr>
        <w:t>水乐园 Water</w:t>
      </w:r>
      <w:r>
        <w:t xml:space="preserve"> Park</w:t>
      </w:r>
    </w:p>
    <w:p w14:paraId="0D59B189" w14:textId="77777777" w:rsidR="00DF3257" w:rsidRDefault="00373F83">
      <w:pPr>
        <w:ind w:firstLine="420"/>
      </w:pPr>
      <w:r>
        <w:rPr>
          <w:rFonts w:hint="eastAsia"/>
        </w:rPr>
        <w:t>以嬉水游乐为主要活动的乐园，具有水滑道、漂流筏、冲浪池、儿童嬉水区等水上游乐设施和活动区域的场馆建筑。</w:t>
      </w:r>
    </w:p>
    <w:p w14:paraId="44FC9D9A" w14:textId="77777777" w:rsidR="00DF3257" w:rsidRDefault="00373F83">
      <w:pPr>
        <w:pStyle w:val="3-2"/>
        <w:rPr>
          <w:rFonts w:cs="宋体"/>
          <w:szCs w:val="24"/>
        </w:rPr>
      </w:pPr>
      <w:r>
        <w:rPr>
          <w:rFonts w:hint="eastAsia"/>
        </w:rPr>
        <w:t>娱雪乐园 Snow</w:t>
      </w:r>
      <w:r>
        <w:t xml:space="preserve"> Park</w:t>
      </w:r>
    </w:p>
    <w:p w14:paraId="2A36E5B4" w14:textId="77777777" w:rsidR="00DF3257" w:rsidRDefault="00373F83">
      <w:pPr>
        <w:ind w:firstLine="420"/>
      </w:pPr>
      <w:r>
        <w:rPr>
          <w:rFonts w:hint="eastAsia"/>
        </w:rPr>
        <w:t>以冰上、雪上游乐为主要活动的乐园，采用真雪</w:t>
      </w:r>
      <w:r>
        <w:t>(</w:t>
      </w:r>
      <w:r>
        <w:rPr>
          <w:rFonts w:hint="eastAsia"/>
        </w:rPr>
        <w:t>真冰</w:t>
      </w:r>
      <w:r>
        <w:t>)</w:t>
      </w:r>
      <w:r>
        <w:rPr>
          <w:rFonts w:hint="eastAsia"/>
        </w:rPr>
        <w:t>且具备温度为</w:t>
      </w:r>
      <w:r>
        <w:t>-1</w:t>
      </w:r>
      <w:r>
        <w:rPr>
          <w:rFonts w:hint="eastAsia"/>
        </w:rPr>
        <w:t>℃</w:t>
      </w:r>
      <w:r>
        <w:t>~-5</w:t>
      </w:r>
      <w:r>
        <w:rPr>
          <w:rFonts w:hint="eastAsia"/>
        </w:rPr>
        <w:t>℃及相对湿度</w:t>
      </w:r>
      <w:r>
        <w:t>70%</w:t>
      </w:r>
      <w:r>
        <w:rPr>
          <w:rFonts w:hint="eastAsia"/>
        </w:rPr>
        <w:t>左右的低温环境，具有滑行、</w:t>
      </w:r>
      <w:proofErr w:type="gramStart"/>
      <w:r>
        <w:rPr>
          <w:rFonts w:hint="eastAsia"/>
        </w:rPr>
        <w:t>嬉</w:t>
      </w:r>
      <w:proofErr w:type="gramEnd"/>
      <w:r>
        <w:rPr>
          <w:rFonts w:hint="eastAsia"/>
        </w:rPr>
        <w:t>雪等体验场地及设施的场馆建筑。</w:t>
      </w:r>
    </w:p>
    <w:p w14:paraId="1716EC2E" w14:textId="77777777" w:rsidR="00DF3257" w:rsidRDefault="00373F83">
      <w:pPr>
        <w:pStyle w:val="3-2"/>
      </w:pPr>
      <w:r>
        <w:rPr>
          <w:rFonts w:hint="eastAsia"/>
        </w:rPr>
        <w:t>综合类室内乐园C</w:t>
      </w:r>
      <w:r>
        <w:t>omprehensive Indoor Park</w:t>
      </w:r>
    </w:p>
    <w:p w14:paraId="656F669E" w14:textId="77777777" w:rsidR="00DF3257" w:rsidRDefault="00373F83">
      <w:pPr>
        <w:ind w:firstLine="420"/>
      </w:pPr>
      <w:r>
        <w:rPr>
          <w:rFonts w:hint="eastAsia"/>
        </w:rPr>
        <w:t>单一空间内包含两项以上游乐功能类型的室内乐园。</w:t>
      </w:r>
    </w:p>
    <w:p w14:paraId="7DC0A74B" w14:textId="77777777" w:rsidR="00DF3257" w:rsidRDefault="00373F83">
      <w:pPr>
        <w:pStyle w:val="3-2"/>
      </w:pPr>
      <w:r>
        <w:rPr>
          <w:rFonts w:hint="eastAsia"/>
        </w:rPr>
        <w:t>游乐景点</w:t>
      </w:r>
      <w:r>
        <w:rPr>
          <w:rFonts w:hint="eastAsia"/>
          <w:lang w:eastAsia="zh-CN"/>
        </w:rPr>
        <w:t xml:space="preserve"> A</w:t>
      </w:r>
      <w:r>
        <w:rPr>
          <w:rFonts w:hint="eastAsia"/>
        </w:rPr>
        <w:t>ttraction</w:t>
      </w:r>
    </w:p>
    <w:p w14:paraId="62DED7AA" w14:textId="77777777" w:rsidR="00DF3257" w:rsidRDefault="00373F83">
      <w:pPr>
        <w:ind w:firstLine="420"/>
      </w:pPr>
      <w:r>
        <w:rPr>
          <w:rFonts w:hint="eastAsia"/>
        </w:rPr>
        <w:t>位于乐园内部，具有独特的创意性，能提供游客在特有情境下观赏、体验、游、乐感受的建（构）筑物、景观、游乐场所。</w:t>
      </w:r>
    </w:p>
    <w:p w14:paraId="1A04727F" w14:textId="77777777" w:rsidR="00DF3257" w:rsidRDefault="00373F83">
      <w:pPr>
        <w:pStyle w:val="aff2"/>
      </w:pPr>
      <w:r>
        <w:rPr>
          <w:rFonts w:hint="eastAsia"/>
        </w:rPr>
        <w:t>条文说明：游乐景点包括：标志性建筑、主题景观、主题雕塑、</w:t>
      </w:r>
      <w:r w:rsidRPr="00373F83">
        <w:rPr>
          <w:rFonts w:hint="eastAsia"/>
        </w:rPr>
        <w:t>动力游乐设备、无动力游乐设备及各类主题设施、主题巡游、</w:t>
      </w:r>
      <w:r>
        <w:rPr>
          <w:rFonts w:hint="eastAsia"/>
        </w:rPr>
        <w:t>主题展馆、主题剧场。</w:t>
      </w:r>
    </w:p>
    <w:p w14:paraId="37A92E88" w14:textId="77777777" w:rsidR="00DF3257" w:rsidRDefault="00373F83">
      <w:pPr>
        <w:pStyle w:val="3-2"/>
      </w:pPr>
      <w:r>
        <w:rPr>
          <w:rFonts w:hint="eastAsia"/>
        </w:rPr>
        <w:t>游乐项目 Amusement</w:t>
      </w:r>
      <w:r>
        <w:t xml:space="preserve"> Project</w:t>
      </w:r>
    </w:p>
    <w:p w14:paraId="706ADA51" w14:textId="77777777" w:rsidR="00DF3257" w:rsidRDefault="00373F83">
      <w:pPr>
        <w:ind w:firstLine="420"/>
      </w:pPr>
      <w:r>
        <w:rPr>
          <w:rFonts w:hint="eastAsia"/>
        </w:rPr>
        <w:t>位于乐园内的建（构）筑物，运用灯光、影像、音效、布景、主题包装、游乐设备等多样化、现代化的技术手段，创造个性丰富的</w:t>
      </w:r>
      <w:proofErr w:type="gramStart"/>
      <w:r>
        <w:rPr>
          <w:rFonts w:hint="eastAsia"/>
        </w:rPr>
        <w:t>的</w:t>
      </w:r>
      <w:proofErr w:type="gramEnd"/>
      <w:r>
        <w:rPr>
          <w:rFonts w:hint="eastAsia"/>
        </w:rPr>
        <w:t>游乐场所。</w:t>
      </w:r>
    </w:p>
    <w:p w14:paraId="4E463722" w14:textId="77777777" w:rsidR="00DF3257" w:rsidRDefault="00373F83">
      <w:pPr>
        <w:pStyle w:val="3-2"/>
      </w:pPr>
      <w:r>
        <w:rPr>
          <w:rFonts w:hint="eastAsia"/>
        </w:rPr>
        <w:t>骑乘项目 Ride</w:t>
      </w:r>
    </w:p>
    <w:p w14:paraId="76BDE7CB" w14:textId="77777777" w:rsidR="00DF3257" w:rsidRDefault="00373F83">
      <w:pPr>
        <w:ind w:firstLine="420"/>
      </w:pPr>
      <w:r>
        <w:rPr>
          <w:rFonts w:hint="eastAsia"/>
        </w:rPr>
        <w:t>游客乘坐轨道游览载具，沿着既定路线，在一个虚实景观结合的主题环境中穿行体验的游乐项目。</w:t>
      </w:r>
    </w:p>
    <w:p w14:paraId="6E724BC8" w14:textId="77777777" w:rsidR="00DF3257" w:rsidRDefault="00373F83">
      <w:pPr>
        <w:pStyle w:val="3-2"/>
      </w:pPr>
      <w:r>
        <w:rPr>
          <w:rFonts w:hint="eastAsia"/>
        </w:rPr>
        <w:t>游乐设施A</w:t>
      </w:r>
      <w:r>
        <w:t>musement Facilities</w:t>
      </w:r>
    </w:p>
    <w:p w14:paraId="31D22D5F" w14:textId="77777777" w:rsidR="00DF3257" w:rsidRDefault="00373F83">
      <w:pPr>
        <w:ind w:firstLine="420"/>
      </w:pPr>
      <w:r>
        <w:rPr>
          <w:rFonts w:hint="eastAsia"/>
        </w:rPr>
        <w:t>承载乘客进行一定速度或者高度运行游乐的设施。</w:t>
      </w:r>
    </w:p>
    <w:p w14:paraId="672356C6" w14:textId="77777777" w:rsidR="00DF3257" w:rsidRDefault="00373F83">
      <w:pPr>
        <w:pStyle w:val="aff2"/>
      </w:pPr>
      <w:r>
        <w:rPr>
          <w:rFonts w:hint="eastAsia"/>
        </w:rPr>
        <w:lastRenderedPageBreak/>
        <w:t>条文说明：其范围规定为设计最大运行线速度大于或者等于</w:t>
      </w:r>
      <w:r>
        <w:t>2m/s</w:t>
      </w:r>
      <w:r>
        <w:rPr>
          <w:rFonts w:hint="eastAsia"/>
        </w:rPr>
        <w:t>，或者运行高度距地面高于或者等于</w:t>
      </w:r>
      <w:r>
        <w:t>2m</w:t>
      </w:r>
      <w:r>
        <w:rPr>
          <w:rFonts w:hint="eastAsia"/>
        </w:rPr>
        <w:t>的载人大型游乐设施。</w:t>
      </w:r>
    </w:p>
    <w:p w14:paraId="51C4CBC9" w14:textId="77777777" w:rsidR="00DF3257" w:rsidRDefault="00373F83">
      <w:pPr>
        <w:pStyle w:val="3-2"/>
      </w:pPr>
      <w:r>
        <w:rPr>
          <w:rFonts w:hint="eastAsia"/>
        </w:rPr>
        <w:t>巡游表演</w:t>
      </w:r>
      <w:r>
        <w:t>Float Parade</w:t>
      </w:r>
    </w:p>
    <w:p w14:paraId="05CAC067" w14:textId="77777777" w:rsidR="00DF3257" w:rsidRDefault="00373F83">
      <w:pPr>
        <w:ind w:firstLine="420"/>
      </w:pPr>
      <w:r>
        <w:rPr>
          <w:rFonts w:hint="eastAsia"/>
        </w:rPr>
        <w:t>在乐园中的特定时间、特定区域、遵循特定的路径，为游客提供的行进式的表演。表演由演艺人员和花车、道具等组成。</w:t>
      </w:r>
    </w:p>
    <w:p w14:paraId="4E43F5DA" w14:textId="77777777" w:rsidR="00DF3257" w:rsidRDefault="00373F83">
      <w:pPr>
        <w:pStyle w:val="3-2"/>
      </w:pPr>
      <w:r>
        <w:rPr>
          <w:rFonts w:hint="eastAsia"/>
        </w:rPr>
        <w:t xml:space="preserve">排队区 </w:t>
      </w:r>
      <w:r>
        <w:t>Queue Area</w:t>
      </w:r>
    </w:p>
    <w:p w14:paraId="203B7C25" w14:textId="77777777" w:rsidR="00DF3257" w:rsidRDefault="00373F83">
      <w:pPr>
        <w:ind w:firstLine="420"/>
      </w:pPr>
      <w:r>
        <w:rPr>
          <w:rFonts w:hint="eastAsia"/>
        </w:rPr>
        <w:t>游客在进入乐园、景点主活动区或一个游乐项目之前排队等候的区域。</w:t>
      </w:r>
    </w:p>
    <w:p w14:paraId="25166A04" w14:textId="77777777" w:rsidR="00DF3257" w:rsidRDefault="00373F83">
      <w:pPr>
        <w:pStyle w:val="3-2"/>
      </w:pPr>
      <w:r>
        <w:rPr>
          <w:rFonts w:hint="eastAsia"/>
        </w:rPr>
        <w:t>见客区 Visito</w:t>
      </w:r>
      <w:r>
        <w:t>r Area</w:t>
      </w:r>
    </w:p>
    <w:p w14:paraId="67EDD55F" w14:textId="77777777" w:rsidR="00DF3257" w:rsidRDefault="00373F83">
      <w:pPr>
        <w:ind w:firstLine="420"/>
      </w:pPr>
      <w:r>
        <w:rPr>
          <w:rFonts w:hint="eastAsia"/>
        </w:rPr>
        <w:t>室内乐园内游客可以到达的区域。</w:t>
      </w:r>
    </w:p>
    <w:p w14:paraId="2A1F8703" w14:textId="77777777" w:rsidR="00DF3257" w:rsidRDefault="00373F83">
      <w:pPr>
        <w:pStyle w:val="3-2"/>
      </w:pPr>
      <w:r>
        <w:rPr>
          <w:rFonts w:hint="eastAsia"/>
        </w:rPr>
        <w:t>非见客区</w:t>
      </w:r>
      <w:r>
        <w:t>Staff Area</w:t>
      </w:r>
    </w:p>
    <w:p w14:paraId="168B4E57" w14:textId="77777777" w:rsidR="00DF3257" w:rsidRDefault="00373F83">
      <w:pPr>
        <w:ind w:firstLine="420"/>
      </w:pPr>
      <w:r>
        <w:rPr>
          <w:rFonts w:hint="eastAsia"/>
        </w:rPr>
        <w:t>室内乐园内游客不可以到达的区域，包括服务人员工作区，库房、设备用房等。</w:t>
      </w:r>
    </w:p>
    <w:p w14:paraId="794927AF" w14:textId="77777777" w:rsidR="00DF3257" w:rsidRDefault="00373F83">
      <w:pPr>
        <w:pStyle w:val="3-2"/>
      </w:pPr>
      <w:r>
        <w:rPr>
          <w:rFonts w:hint="eastAsia"/>
        </w:rPr>
        <w:t>防火隔离带</w:t>
      </w:r>
      <w:r>
        <w:t>Fire Partition Zone</w:t>
      </w:r>
    </w:p>
    <w:p w14:paraId="06845ABD" w14:textId="77777777" w:rsidR="00DF3257" w:rsidRDefault="00373F83">
      <w:pPr>
        <w:ind w:firstLine="420"/>
      </w:pPr>
      <w:r>
        <w:t>为阻止火灾大面积延烧</w:t>
      </w:r>
      <w:r>
        <w:rPr>
          <w:rFonts w:hint="eastAsia"/>
        </w:rPr>
        <w:t>设置</w:t>
      </w:r>
      <w:r>
        <w:t>的隔离空间</w:t>
      </w:r>
      <w:r>
        <w:rPr>
          <w:rFonts w:hint="eastAsia"/>
        </w:rPr>
        <w:t>及</w:t>
      </w:r>
      <w:r>
        <w:t>相关设施。</w:t>
      </w:r>
    </w:p>
    <w:p w14:paraId="1E99C95F" w14:textId="77777777" w:rsidR="00DF3257" w:rsidRDefault="00373F8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0" w:firstLine="482"/>
        <w:rPr>
          <w:i/>
          <w:color w:val="FF0000"/>
        </w:rPr>
      </w:pPr>
      <w:r>
        <w:rPr>
          <w:rFonts w:hint="eastAsia"/>
          <w:i/>
          <w:color w:val="FF0000"/>
        </w:rPr>
        <w:t>条文说明：大空间内以具有一定宽度且没有可燃物的走廊作为防火隔离带。</w:t>
      </w:r>
    </w:p>
    <w:p w14:paraId="0CCF0AA5" w14:textId="77777777" w:rsidR="00DF3257" w:rsidRDefault="00373F83">
      <w:pPr>
        <w:pStyle w:val="3-2"/>
      </w:pPr>
      <w:r>
        <w:rPr>
          <w:rFonts w:hint="eastAsia"/>
        </w:rPr>
        <w:t>防火控制区 Fire Control Zone</w:t>
      </w:r>
    </w:p>
    <w:p w14:paraId="7DD81A34" w14:textId="77777777" w:rsidR="00DF3257" w:rsidRDefault="00373F83">
      <w:pPr>
        <w:ind w:firstLine="420"/>
      </w:pPr>
      <w:r>
        <w:rPr>
          <w:rFonts w:hint="eastAsia"/>
        </w:rPr>
        <w:t>在防火分区内以防火隔离带分隔而成的区域。</w:t>
      </w:r>
    </w:p>
    <w:p w14:paraId="66723AEB" w14:textId="77777777" w:rsidR="00DF3257" w:rsidRDefault="00373F8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0" w:firstLine="482"/>
        <w:rPr>
          <w:i/>
          <w:color w:val="FF0000"/>
        </w:rPr>
      </w:pPr>
      <w:r>
        <w:rPr>
          <w:rFonts w:hint="eastAsia"/>
          <w:i/>
          <w:color w:val="FF0000"/>
        </w:rPr>
        <w:t>条文说明：室内乐园的整体建筑面积通常较大，可设置防火隔离带，将较大的防火分区分隔为数</w:t>
      </w:r>
      <w:proofErr w:type="gramStart"/>
      <w:r>
        <w:rPr>
          <w:rFonts w:hint="eastAsia"/>
          <w:i/>
          <w:color w:val="FF0000"/>
        </w:rPr>
        <w:t>个</w:t>
      </w:r>
      <w:proofErr w:type="gramEnd"/>
      <w:r>
        <w:rPr>
          <w:rFonts w:hint="eastAsia"/>
          <w:i/>
          <w:color w:val="FF0000"/>
        </w:rPr>
        <w:t>较小的区域，在某个区域内一旦发生火灾，可以将火灾危险控制在一定范围内。</w:t>
      </w:r>
    </w:p>
    <w:p w14:paraId="474B374A" w14:textId="77777777" w:rsidR="00DF3257" w:rsidRDefault="00373F83">
      <w:pPr>
        <w:pStyle w:val="3-2"/>
      </w:pPr>
      <w:r>
        <w:rPr>
          <w:rFonts w:hint="eastAsia"/>
        </w:rPr>
        <w:t>主题包装 Theme</w:t>
      </w:r>
      <w:r>
        <w:rPr>
          <w:rFonts w:hint="eastAsia"/>
          <w:lang w:val="en-US" w:eastAsia="zh-CN"/>
        </w:rPr>
        <w:t xml:space="preserve"> </w:t>
      </w:r>
      <w:r>
        <w:t>Decoration</w:t>
      </w:r>
    </w:p>
    <w:p w14:paraId="2B94FDA2" w14:textId="77777777" w:rsidR="00DF3257" w:rsidRDefault="00373F83">
      <w:pPr>
        <w:ind w:firstLine="420"/>
      </w:pPr>
      <w:r>
        <w:rPr>
          <w:rFonts w:hint="eastAsia"/>
        </w:rPr>
        <w:t>在室内乐园建筑物、构筑物、骑乘设备、场景、景观上附加装饰部件以达到特定主题效果的建造过程。</w:t>
      </w:r>
    </w:p>
    <w:p w14:paraId="0DD2EAF9" w14:textId="77777777" w:rsidR="00DF3257" w:rsidRDefault="00373F83">
      <w:pPr>
        <w:pStyle w:val="3-2"/>
        <w:rPr>
          <w:rFonts w:cs="宋体"/>
          <w:szCs w:val="24"/>
        </w:rPr>
      </w:pPr>
      <w:r>
        <w:rPr>
          <w:rFonts w:hint="eastAsia"/>
        </w:rPr>
        <w:t>维生系统</w:t>
      </w:r>
      <w:r>
        <w:t>Life Support System</w:t>
      </w:r>
    </w:p>
    <w:p w14:paraId="6F8D11FE" w14:textId="77777777" w:rsidR="00DF3257" w:rsidRDefault="00373F8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0" w:firstLine="482"/>
      </w:pPr>
      <w:r>
        <w:rPr>
          <w:rFonts w:hint="eastAsia"/>
        </w:rPr>
        <w:t>模仿自然环境为养殖生物创造人工环境，并保持该养殖用水水质达到国家相关养殖标准或水生生物养殖要求的一段式水处理工艺系统。</w:t>
      </w:r>
    </w:p>
    <w:p w14:paraId="11F83EAE" w14:textId="77777777" w:rsidR="00DF3257" w:rsidRDefault="00373F8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0" w:firstLine="482"/>
        <w:rPr>
          <w:rFonts w:ascii="宋体" w:eastAsia="华文仿宋" w:hAnsi="宋体" w:cs="宋体"/>
          <w:i/>
          <w:color w:val="FF0000"/>
          <w:szCs w:val="24"/>
          <w:lang w:val="zh-CN"/>
        </w:rPr>
      </w:pPr>
      <w:r>
        <w:rPr>
          <w:rFonts w:ascii="宋体" w:eastAsia="华文仿宋" w:hAnsi="宋体" w:cs="宋体" w:hint="eastAsia"/>
          <w:i/>
          <w:color w:val="FF0000"/>
          <w:szCs w:val="24"/>
          <w:lang w:val="zh-CN"/>
        </w:rPr>
        <w:t>条文说明：维生系统是生命维护系统的简称，运用现代的水族科技，用于处理在人工控制条件下的所有水生生物的养殖用水。维生系统一般包含五个系统：机</w:t>
      </w:r>
      <w:r>
        <w:rPr>
          <w:rFonts w:hint="eastAsia"/>
          <w:i/>
          <w:color w:val="FF0000"/>
        </w:rPr>
        <w:t>械过滤系统、蛋白质分离系统、杀菌系统、温度控制系统、生化过滤系统。</w:t>
      </w:r>
    </w:p>
    <w:p w14:paraId="7B8940FF" w14:textId="77777777" w:rsidR="00DF3257" w:rsidRDefault="00373F83">
      <w:pPr>
        <w:pStyle w:val="3-2"/>
      </w:pPr>
      <w:r>
        <w:rPr>
          <w:rFonts w:hint="eastAsia"/>
        </w:rPr>
        <w:t xml:space="preserve">特效设计 </w:t>
      </w:r>
      <w:r>
        <w:t>Special Effect Design</w:t>
      </w:r>
    </w:p>
    <w:p w14:paraId="5B8F61C8" w14:textId="77777777" w:rsidR="00DF3257" w:rsidRDefault="00373F83">
      <w:pPr>
        <w:ind w:firstLine="420"/>
      </w:pPr>
      <w:r>
        <w:rPr>
          <w:rFonts w:hint="eastAsia"/>
        </w:rPr>
        <w:t>让乘客在搭乘游乐设施过程中体验到有限感官能力及其任何组合所产生的视觉、听觉、触觉、气味、平衡感、理解力、记忆与读写能力等特别效果设计。</w:t>
      </w:r>
    </w:p>
    <w:p w14:paraId="26A72C45" w14:textId="77777777" w:rsidR="00DF3257" w:rsidRDefault="00373F83">
      <w:pPr>
        <w:pStyle w:val="3-2"/>
      </w:pPr>
      <w:r>
        <w:rPr>
          <w:rFonts w:hint="eastAsia"/>
        </w:rPr>
        <w:lastRenderedPageBreak/>
        <w:t>系统集成</w:t>
      </w:r>
      <w:r>
        <w:t>System Integration</w:t>
      </w:r>
    </w:p>
    <w:p w14:paraId="765A1B25" w14:textId="77777777" w:rsidR="00DF3257" w:rsidRDefault="00373F83">
      <w:pPr>
        <w:ind w:firstLine="420"/>
      </w:pPr>
      <w:r>
        <w:rPr>
          <w:rFonts w:hint="eastAsia"/>
        </w:rPr>
        <w:t>将不同功能模块综合、整合为一个统一、协调的系统的设计。</w:t>
      </w:r>
    </w:p>
    <w:p w14:paraId="79D0509A" w14:textId="77777777" w:rsidR="00DF3257" w:rsidRDefault="00373F83">
      <w:pPr>
        <w:pStyle w:val="3-2"/>
      </w:pPr>
      <w:r>
        <w:rPr>
          <w:rFonts w:hint="eastAsia"/>
        </w:rPr>
        <w:t>主题灯光 Theme Lighting</w:t>
      </w:r>
    </w:p>
    <w:p w14:paraId="47B10F05" w14:textId="77777777" w:rsidR="00DF3257" w:rsidRDefault="00373F83">
      <w:pPr>
        <w:ind w:firstLine="420"/>
      </w:pPr>
      <w:r>
        <w:rPr>
          <w:rFonts w:hint="eastAsia"/>
        </w:rPr>
        <w:t>用于室内乐园的多媒体加实景联动与灯光自动化控制的应用解决方案。</w:t>
      </w:r>
    </w:p>
    <w:p w14:paraId="6E99FC05" w14:textId="77777777" w:rsidR="00DF3257" w:rsidRDefault="00373F8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0" w:firstLine="482"/>
        <w:rPr>
          <w:rFonts w:ascii="宋体" w:eastAsia="华文仿宋" w:hAnsi="宋体" w:cs="宋体"/>
          <w:i/>
          <w:color w:val="FF0000"/>
          <w:szCs w:val="24"/>
          <w:lang w:val="zh-CN"/>
        </w:rPr>
      </w:pPr>
      <w:r>
        <w:rPr>
          <w:rFonts w:ascii="宋体" w:eastAsia="华文仿宋" w:hAnsi="宋体" w:cs="宋体" w:hint="eastAsia"/>
          <w:i/>
          <w:color w:val="FF0000"/>
          <w:szCs w:val="24"/>
          <w:lang w:val="zh-CN"/>
        </w:rPr>
        <w:t>条文说明：室内乐园的主题灯光为乐园提供酷</w:t>
      </w:r>
      <w:proofErr w:type="gramStart"/>
      <w:r>
        <w:rPr>
          <w:rFonts w:ascii="宋体" w:eastAsia="华文仿宋" w:hAnsi="宋体" w:cs="宋体" w:hint="eastAsia"/>
          <w:i/>
          <w:color w:val="FF0000"/>
          <w:szCs w:val="24"/>
          <w:lang w:val="zh-CN"/>
        </w:rPr>
        <w:t>炫</w:t>
      </w:r>
      <w:proofErr w:type="gramEnd"/>
      <w:r>
        <w:rPr>
          <w:rFonts w:ascii="宋体" w:eastAsia="华文仿宋" w:hAnsi="宋体" w:cs="宋体" w:hint="eastAsia"/>
          <w:i/>
          <w:color w:val="FF0000"/>
          <w:szCs w:val="24"/>
          <w:lang w:val="zh-CN"/>
        </w:rPr>
        <w:t>且声情并茂的展示体验效果。通过主题灯光设备和安全应用技术的多网络化管理综合设计，可以确保灯光运营中让管理者</w:t>
      </w:r>
      <w:proofErr w:type="gramStart"/>
      <w:r>
        <w:rPr>
          <w:rFonts w:ascii="宋体" w:eastAsia="华文仿宋" w:hAnsi="宋体" w:cs="宋体" w:hint="eastAsia"/>
          <w:i/>
          <w:color w:val="FF0000"/>
          <w:szCs w:val="24"/>
          <w:lang w:val="zh-CN"/>
        </w:rPr>
        <w:t>掌控各区域</w:t>
      </w:r>
      <w:proofErr w:type="gramEnd"/>
      <w:r>
        <w:rPr>
          <w:rFonts w:ascii="宋体" w:eastAsia="华文仿宋" w:hAnsi="宋体" w:cs="宋体" w:hint="eastAsia"/>
          <w:i/>
          <w:color w:val="FF0000"/>
          <w:szCs w:val="24"/>
          <w:lang w:val="zh-CN"/>
        </w:rPr>
        <w:t>的现场情况，杜绝隐患发生。</w:t>
      </w:r>
    </w:p>
    <w:p w14:paraId="2466376A" w14:textId="77777777" w:rsidR="00DF3257" w:rsidRDefault="00373F83">
      <w:pPr>
        <w:pStyle w:val="3-2"/>
      </w:pPr>
      <w:r>
        <w:rPr>
          <w:rFonts w:hint="eastAsia"/>
        </w:rPr>
        <w:t>冰雪工艺设计</w:t>
      </w:r>
      <w:r>
        <w:t>Ice and Snow Technology Design</w:t>
      </w:r>
    </w:p>
    <w:p w14:paraId="0068B10F" w14:textId="77777777" w:rsidR="00DF3257" w:rsidRDefault="00373F83">
      <w:pPr>
        <w:ind w:firstLine="420"/>
      </w:pPr>
      <w:r>
        <w:rPr>
          <w:rFonts w:hint="eastAsia"/>
        </w:rPr>
        <w:t>室内冰雪场馆的制冰工艺系统、造雪工艺系统、融冰融雪工艺系统以及维持室内低温环境的工艺性空调系统的设计。</w:t>
      </w:r>
    </w:p>
    <w:p w14:paraId="4B5D2DDE" w14:textId="77777777" w:rsidR="00DF3257" w:rsidRDefault="00373F83">
      <w:pPr>
        <w:pStyle w:val="3-2"/>
      </w:pPr>
      <w:r>
        <w:t>安全包络线</w:t>
      </w:r>
      <w:r>
        <w:rPr>
          <w:rFonts w:hint="eastAsia"/>
          <w:lang w:eastAsia="zh-CN"/>
        </w:rPr>
        <w:t xml:space="preserve"> Safety</w:t>
      </w:r>
      <w:r>
        <w:rPr>
          <w:lang w:eastAsia="zh-CN"/>
        </w:rPr>
        <w:t xml:space="preserve"> </w:t>
      </w:r>
      <w:r>
        <w:rPr>
          <w:rFonts w:hint="eastAsia"/>
          <w:lang w:eastAsia="zh-CN"/>
        </w:rPr>
        <w:t>Envelope</w:t>
      </w:r>
      <w:r>
        <w:rPr>
          <w:lang w:eastAsia="zh-CN"/>
        </w:rPr>
        <w:t xml:space="preserve"> Line</w:t>
      </w:r>
    </w:p>
    <w:p w14:paraId="50B577F0" w14:textId="77777777" w:rsidR="00DF3257" w:rsidRDefault="00373F83">
      <w:pPr>
        <w:ind w:firstLine="420"/>
      </w:pPr>
      <w:r>
        <w:t>指</w:t>
      </w:r>
      <w:r>
        <w:rPr>
          <w:rFonts w:hint="eastAsia"/>
        </w:rPr>
        <w:t>标准人体在压杠允许的情况下，身体倚靠在座椅上伸展身体，指尖和脚尖扫过的最大范围并向外延伸</w:t>
      </w:r>
      <w:r>
        <w:rPr>
          <w:rFonts w:hint="eastAsia"/>
        </w:rPr>
        <w:t>100mm</w:t>
      </w:r>
      <w:r>
        <w:rPr>
          <w:rFonts w:hint="eastAsia"/>
        </w:rPr>
        <w:t>的空间。</w:t>
      </w:r>
    </w:p>
    <w:p w14:paraId="5CC715B1" w14:textId="77777777" w:rsidR="00DF3257" w:rsidRDefault="00373F83">
      <w:pPr>
        <w:snapToGrid/>
        <w:spacing w:before="120" w:after="120" w:line="276" w:lineRule="auto"/>
        <w:ind w:firstLineChars="0" w:firstLine="0"/>
        <w:jc w:val="left"/>
        <w:rPr>
          <w:rFonts w:ascii="Calibri" w:hAnsi="Calibri"/>
          <w:kern w:val="0"/>
          <w:szCs w:val="22"/>
        </w:rPr>
      </w:pPr>
      <w:r>
        <w:rPr>
          <w:rFonts w:ascii="Calibri" w:hAnsi="Calibri"/>
          <w:kern w:val="0"/>
          <w:szCs w:val="22"/>
        </w:rPr>
        <w:br w:type="page"/>
      </w:r>
    </w:p>
    <w:p w14:paraId="5C980988" w14:textId="77777777" w:rsidR="00DF3257" w:rsidRPr="004B461E" w:rsidRDefault="00373F83">
      <w:pPr>
        <w:pStyle w:val="1"/>
      </w:pPr>
      <w:bookmarkStart w:id="7" w:name="_Toc10884342"/>
      <w:bookmarkStart w:id="8" w:name="_Toc33198308"/>
      <w:bookmarkStart w:id="9" w:name="_Toc526004086"/>
      <w:bookmarkEnd w:id="4"/>
      <w:r w:rsidRPr="004B461E">
        <w:rPr>
          <w:rFonts w:hint="eastAsia"/>
        </w:rPr>
        <w:lastRenderedPageBreak/>
        <w:t>基本规定</w:t>
      </w:r>
      <w:bookmarkEnd w:id="7"/>
      <w:bookmarkEnd w:id="8"/>
    </w:p>
    <w:p w14:paraId="4FB28544" w14:textId="77777777" w:rsidR="00DF3257" w:rsidRPr="00BC56F9" w:rsidRDefault="00373F83" w:rsidP="00BC56F9">
      <w:pPr>
        <w:pStyle w:val="2"/>
      </w:pPr>
      <w:bookmarkStart w:id="10" w:name="_Toc10884343"/>
      <w:bookmarkStart w:id="11" w:name="_Toc33198309"/>
      <w:r w:rsidRPr="004B461E">
        <w:rPr>
          <w:rFonts w:hint="eastAsia"/>
        </w:rPr>
        <w:t>室内乐园的分类</w:t>
      </w:r>
      <w:bookmarkEnd w:id="10"/>
      <w:bookmarkEnd w:id="11"/>
    </w:p>
    <w:p w14:paraId="0EAF59E6" w14:textId="77777777" w:rsidR="00DF3257" w:rsidRDefault="00373F83">
      <w:pPr>
        <w:pStyle w:val="3"/>
      </w:pPr>
      <w:r>
        <w:rPr>
          <w:rFonts w:hint="eastAsia"/>
        </w:rPr>
        <w:t>室内乐园按游乐性质划分为陆上乐园、水乐园、演艺乐园、娱雪乐园。</w:t>
      </w:r>
    </w:p>
    <w:p w14:paraId="78187803" w14:textId="77777777" w:rsidR="00DF3257" w:rsidRDefault="00373F83">
      <w:pPr>
        <w:pStyle w:val="3"/>
        <w:rPr>
          <w:rFonts w:eastAsia="PMingLiU"/>
        </w:rPr>
      </w:pPr>
      <w:r>
        <w:rPr>
          <w:rFonts w:hint="eastAsia"/>
        </w:rPr>
        <w:t>室内乐园建筑规模划分为特大型、大型、中型、小型四个等级。室内乐园规模宜按照功能性质分类分别划分，并符合表</w:t>
      </w:r>
      <w:r>
        <w:rPr>
          <w:lang w:eastAsia="zh-CN"/>
        </w:rPr>
        <w:t>3.1.2-1</w:t>
      </w:r>
      <w:r>
        <w:rPr>
          <w:rFonts w:hint="eastAsia"/>
          <w:lang w:eastAsia="zh-CN"/>
        </w:rPr>
        <w:t>、</w:t>
      </w:r>
      <w:r>
        <w:t>3.1.2-2</w:t>
      </w:r>
      <w:r>
        <w:rPr>
          <w:rFonts w:hint="eastAsia"/>
          <w:lang w:eastAsia="zh-CN"/>
        </w:rPr>
        <w:t>、</w:t>
      </w:r>
      <w:r>
        <w:t>3.1.2-3</w:t>
      </w:r>
      <w:r>
        <w:rPr>
          <w:rFonts w:hint="eastAsia"/>
          <w:lang w:eastAsia="zh-CN"/>
        </w:rPr>
        <w:t>的规定：</w:t>
      </w:r>
    </w:p>
    <w:p w14:paraId="5DC0F26A" w14:textId="77777777" w:rsidR="00DF3257" w:rsidRDefault="00373F83">
      <w:pPr>
        <w:pStyle w:val="aff3"/>
        <w:ind w:firstLine="420"/>
      </w:pPr>
      <w:r>
        <w:rPr>
          <w:rFonts w:hint="eastAsia"/>
        </w:rPr>
        <w:t>表3.1.2-</w:t>
      </w:r>
      <w:r>
        <w:t>1</w:t>
      </w:r>
      <w:r>
        <w:rPr>
          <w:rFonts w:hint="eastAsia"/>
          <w:color w:val="FF0000"/>
        </w:rPr>
        <w:t>室内乐园</w:t>
      </w:r>
      <w:r>
        <w:rPr>
          <w:rFonts w:hint="eastAsia"/>
        </w:rPr>
        <w:t>建筑的规模分类</w:t>
      </w:r>
    </w:p>
    <w:tbl>
      <w:tblPr>
        <w:tblW w:w="4050" w:type="dxa"/>
        <w:tblInd w:w="2575" w:type="dxa"/>
        <w:tblLayout w:type="fixed"/>
        <w:tblLook w:val="04A0" w:firstRow="1" w:lastRow="0" w:firstColumn="1" w:lastColumn="0" w:noHBand="0" w:noVBand="1"/>
      </w:tblPr>
      <w:tblGrid>
        <w:gridCol w:w="1079"/>
        <w:gridCol w:w="2971"/>
      </w:tblGrid>
      <w:tr w:rsidR="00DF3257" w14:paraId="75E472A2" w14:textId="77777777">
        <w:trPr>
          <w:trHeight w:val="270"/>
        </w:trPr>
        <w:tc>
          <w:tcPr>
            <w:tcW w:w="1079" w:type="dxa"/>
            <w:tcBorders>
              <w:top w:val="single" w:sz="4" w:space="0" w:color="auto"/>
              <w:left w:val="single" w:sz="4" w:space="0" w:color="auto"/>
              <w:bottom w:val="single" w:sz="4" w:space="0" w:color="auto"/>
              <w:right w:val="single" w:sz="4" w:space="0" w:color="auto"/>
            </w:tcBorders>
            <w:noWrap/>
            <w:vAlign w:val="center"/>
          </w:tcPr>
          <w:p w14:paraId="4E20B8EE"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规模</w:t>
            </w:r>
          </w:p>
        </w:tc>
        <w:tc>
          <w:tcPr>
            <w:tcW w:w="2971" w:type="dxa"/>
            <w:tcBorders>
              <w:top w:val="single" w:sz="4" w:space="0" w:color="auto"/>
              <w:left w:val="nil"/>
              <w:bottom w:val="single" w:sz="4" w:space="0" w:color="auto"/>
              <w:right w:val="single" w:sz="4" w:space="0" w:color="auto"/>
            </w:tcBorders>
            <w:noWrap/>
            <w:vAlign w:val="center"/>
          </w:tcPr>
          <w:p w14:paraId="586355EE"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总建筑面积（m</w:t>
            </w:r>
            <w:r>
              <w:rPr>
                <w:rFonts w:ascii="宋体" w:hAnsi="宋体" w:cs="宋体" w:hint="eastAsia"/>
                <w:color w:val="000000"/>
                <w:kern w:val="0"/>
                <w:szCs w:val="22"/>
                <w:vertAlign w:val="superscript"/>
              </w:rPr>
              <w:t>2</w:t>
            </w:r>
            <w:r>
              <w:rPr>
                <w:rFonts w:ascii="宋体" w:hAnsi="宋体" w:cs="宋体" w:hint="eastAsia"/>
                <w:color w:val="000000"/>
                <w:kern w:val="0"/>
                <w:szCs w:val="22"/>
              </w:rPr>
              <w:t>）</w:t>
            </w:r>
          </w:p>
        </w:tc>
      </w:tr>
      <w:tr w:rsidR="00DF3257" w14:paraId="784E2231" w14:textId="77777777">
        <w:trPr>
          <w:trHeight w:val="270"/>
        </w:trPr>
        <w:tc>
          <w:tcPr>
            <w:tcW w:w="1079" w:type="dxa"/>
            <w:tcBorders>
              <w:top w:val="single" w:sz="4" w:space="0" w:color="auto"/>
              <w:left w:val="single" w:sz="4" w:space="0" w:color="auto"/>
              <w:bottom w:val="single" w:sz="4" w:space="0" w:color="auto"/>
              <w:right w:val="single" w:sz="4" w:space="0" w:color="auto"/>
            </w:tcBorders>
            <w:noWrap/>
            <w:vAlign w:val="center"/>
          </w:tcPr>
          <w:p w14:paraId="580EB5A0"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特大型</w:t>
            </w:r>
          </w:p>
        </w:tc>
        <w:tc>
          <w:tcPr>
            <w:tcW w:w="2971" w:type="dxa"/>
            <w:tcBorders>
              <w:top w:val="single" w:sz="4" w:space="0" w:color="auto"/>
              <w:left w:val="nil"/>
              <w:bottom w:val="single" w:sz="4" w:space="0" w:color="auto"/>
              <w:right w:val="single" w:sz="4" w:space="0" w:color="auto"/>
            </w:tcBorders>
            <w:noWrap/>
            <w:vAlign w:val="center"/>
          </w:tcPr>
          <w:p w14:paraId="475A8FDE"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＞50000</w:t>
            </w:r>
          </w:p>
        </w:tc>
      </w:tr>
      <w:tr w:rsidR="00DF3257" w14:paraId="52E0F821" w14:textId="77777777">
        <w:trPr>
          <w:trHeight w:val="270"/>
        </w:trPr>
        <w:tc>
          <w:tcPr>
            <w:tcW w:w="1079" w:type="dxa"/>
            <w:tcBorders>
              <w:top w:val="nil"/>
              <w:left w:val="single" w:sz="4" w:space="0" w:color="auto"/>
              <w:bottom w:val="single" w:sz="4" w:space="0" w:color="auto"/>
              <w:right w:val="single" w:sz="4" w:space="0" w:color="auto"/>
            </w:tcBorders>
            <w:noWrap/>
            <w:vAlign w:val="center"/>
          </w:tcPr>
          <w:p w14:paraId="6882BD3D"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大型</w:t>
            </w:r>
          </w:p>
        </w:tc>
        <w:tc>
          <w:tcPr>
            <w:tcW w:w="2971" w:type="dxa"/>
            <w:tcBorders>
              <w:top w:val="nil"/>
              <w:left w:val="nil"/>
              <w:bottom w:val="single" w:sz="4" w:space="0" w:color="auto"/>
              <w:right w:val="single" w:sz="4" w:space="0" w:color="auto"/>
            </w:tcBorders>
            <w:noWrap/>
            <w:vAlign w:val="center"/>
          </w:tcPr>
          <w:p w14:paraId="7AA2CEB5"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30001~50000</w:t>
            </w:r>
          </w:p>
        </w:tc>
      </w:tr>
      <w:tr w:rsidR="00DF3257" w14:paraId="494D8744" w14:textId="77777777">
        <w:trPr>
          <w:trHeight w:val="270"/>
        </w:trPr>
        <w:tc>
          <w:tcPr>
            <w:tcW w:w="1079" w:type="dxa"/>
            <w:tcBorders>
              <w:top w:val="nil"/>
              <w:left w:val="single" w:sz="4" w:space="0" w:color="auto"/>
              <w:bottom w:val="single" w:sz="4" w:space="0" w:color="auto"/>
              <w:right w:val="single" w:sz="4" w:space="0" w:color="auto"/>
            </w:tcBorders>
            <w:noWrap/>
            <w:vAlign w:val="center"/>
          </w:tcPr>
          <w:p w14:paraId="1B9BE5EE"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中型</w:t>
            </w:r>
          </w:p>
        </w:tc>
        <w:tc>
          <w:tcPr>
            <w:tcW w:w="2971" w:type="dxa"/>
            <w:tcBorders>
              <w:top w:val="nil"/>
              <w:left w:val="nil"/>
              <w:bottom w:val="single" w:sz="4" w:space="0" w:color="auto"/>
              <w:right w:val="single" w:sz="4" w:space="0" w:color="auto"/>
            </w:tcBorders>
            <w:noWrap/>
            <w:vAlign w:val="center"/>
          </w:tcPr>
          <w:p w14:paraId="46D08A11"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10000~30000</w:t>
            </w:r>
          </w:p>
        </w:tc>
      </w:tr>
      <w:tr w:rsidR="00DF3257" w14:paraId="0144E1A8" w14:textId="77777777">
        <w:trPr>
          <w:trHeight w:val="270"/>
        </w:trPr>
        <w:tc>
          <w:tcPr>
            <w:tcW w:w="1079" w:type="dxa"/>
            <w:tcBorders>
              <w:top w:val="nil"/>
              <w:left w:val="single" w:sz="4" w:space="0" w:color="auto"/>
              <w:bottom w:val="single" w:sz="4" w:space="0" w:color="auto"/>
              <w:right w:val="single" w:sz="4" w:space="0" w:color="auto"/>
            </w:tcBorders>
            <w:noWrap/>
            <w:vAlign w:val="center"/>
          </w:tcPr>
          <w:p w14:paraId="3E4B146B"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小型</w:t>
            </w:r>
          </w:p>
        </w:tc>
        <w:tc>
          <w:tcPr>
            <w:tcW w:w="2971" w:type="dxa"/>
            <w:tcBorders>
              <w:top w:val="nil"/>
              <w:left w:val="nil"/>
              <w:bottom w:val="single" w:sz="4" w:space="0" w:color="auto"/>
              <w:right w:val="single" w:sz="4" w:space="0" w:color="auto"/>
            </w:tcBorders>
            <w:noWrap/>
            <w:vAlign w:val="center"/>
          </w:tcPr>
          <w:p w14:paraId="615B291B"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 xml:space="preserve">＜10000 </w:t>
            </w:r>
          </w:p>
        </w:tc>
      </w:tr>
    </w:tbl>
    <w:p w14:paraId="4A918C46" w14:textId="77777777" w:rsidR="00DF3257" w:rsidRDefault="00373F83">
      <w:pPr>
        <w:pStyle w:val="aff3"/>
        <w:ind w:firstLine="420"/>
      </w:pPr>
      <w:r>
        <w:rPr>
          <w:rFonts w:hint="eastAsia"/>
        </w:rPr>
        <w:t>表3.1.2-2</w:t>
      </w:r>
      <w:r>
        <w:rPr>
          <w:rFonts w:hint="eastAsia"/>
          <w:color w:val="FF0000"/>
        </w:rPr>
        <w:t>演艺乐园</w:t>
      </w:r>
      <w:r>
        <w:rPr>
          <w:rFonts w:hint="eastAsia"/>
        </w:rPr>
        <w:t>建筑规模分类</w:t>
      </w:r>
    </w:p>
    <w:tbl>
      <w:tblPr>
        <w:tblW w:w="4140" w:type="dxa"/>
        <w:tblInd w:w="2518" w:type="dxa"/>
        <w:tblLayout w:type="fixed"/>
        <w:tblLook w:val="04A0" w:firstRow="1" w:lastRow="0" w:firstColumn="1" w:lastColumn="0" w:noHBand="0" w:noVBand="1"/>
      </w:tblPr>
      <w:tblGrid>
        <w:gridCol w:w="1163"/>
        <w:gridCol w:w="2977"/>
      </w:tblGrid>
      <w:tr w:rsidR="00DF3257" w14:paraId="03609CB8" w14:textId="77777777">
        <w:trPr>
          <w:trHeight w:val="381"/>
        </w:trPr>
        <w:tc>
          <w:tcPr>
            <w:tcW w:w="1163" w:type="dxa"/>
            <w:tcBorders>
              <w:top w:val="single" w:sz="4" w:space="0" w:color="auto"/>
              <w:left w:val="single" w:sz="4" w:space="0" w:color="auto"/>
              <w:bottom w:val="single" w:sz="4" w:space="0" w:color="auto"/>
              <w:right w:val="single" w:sz="4" w:space="0" w:color="auto"/>
            </w:tcBorders>
            <w:vAlign w:val="center"/>
          </w:tcPr>
          <w:p w14:paraId="4CBF33A5"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规模</w:t>
            </w:r>
          </w:p>
        </w:tc>
        <w:tc>
          <w:tcPr>
            <w:tcW w:w="2977" w:type="dxa"/>
            <w:tcBorders>
              <w:top w:val="single" w:sz="4" w:space="0" w:color="auto"/>
              <w:left w:val="nil"/>
              <w:bottom w:val="single" w:sz="4" w:space="0" w:color="auto"/>
              <w:right w:val="single" w:sz="4" w:space="0" w:color="auto"/>
            </w:tcBorders>
            <w:vAlign w:val="center"/>
          </w:tcPr>
          <w:p w14:paraId="5E2D1A8E"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座位数（座）</w:t>
            </w:r>
          </w:p>
        </w:tc>
      </w:tr>
      <w:tr w:rsidR="00DF3257" w14:paraId="120B1DE0" w14:textId="77777777">
        <w:trPr>
          <w:trHeight w:val="381"/>
        </w:trPr>
        <w:tc>
          <w:tcPr>
            <w:tcW w:w="1163" w:type="dxa"/>
            <w:tcBorders>
              <w:top w:val="single" w:sz="4" w:space="0" w:color="auto"/>
              <w:left w:val="single" w:sz="4" w:space="0" w:color="auto"/>
              <w:bottom w:val="single" w:sz="4" w:space="0" w:color="auto"/>
              <w:right w:val="single" w:sz="4" w:space="0" w:color="auto"/>
            </w:tcBorders>
            <w:vAlign w:val="center"/>
          </w:tcPr>
          <w:p w14:paraId="2C68FE3C"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特大型</w:t>
            </w:r>
          </w:p>
        </w:tc>
        <w:tc>
          <w:tcPr>
            <w:tcW w:w="2977" w:type="dxa"/>
            <w:tcBorders>
              <w:top w:val="single" w:sz="4" w:space="0" w:color="auto"/>
              <w:left w:val="nil"/>
              <w:bottom w:val="single" w:sz="4" w:space="0" w:color="auto"/>
              <w:right w:val="single" w:sz="4" w:space="0" w:color="auto"/>
            </w:tcBorders>
            <w:vAlign w:val="center"/>
          </w:tcPr>
          <w:p w14:paraId="52EE10E6"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 xml:space="preserve">＞1600 </w:t>
            </w:r>
          </w:p>
        </w:tc>
      </w:tr>
      <w:tr w:rsidR="00DF3257" w14:paraId="09B8110C" w14:textId="77777777">
        <w:trPr>
          <w:trHeight w:val="381"/>
        </w:trPr>
        <w:tc>
          <w:tcPr>
            <w:tcW w:w="1163" w:type="dxa"/>
            <w:tcBorders>
              <w:top w:val="single" w:sz="4" w:space="0" w:color="auto"/>
              <w:left w:val="single" w:sz="4" w:space="0" w:color="auto"/>
              <w:bottom w:val="single" w:sz="4" w:space="0" w:color="auto"/>
              <w:right w:val="single" w:sz="4" w:space="0" w:color="auto"/>
            </w:tcBorders>
            <w:vAlign w:val="center"/>
          </w:tcPr>
          <w:p w14:paraId="4F85D771"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大型</w:t>
            </w:r>
          </w:p>
        </w:tc>
        <w:tc>
          <w:tcPr>
            <w:tcW w:w="2977" w:type="dxa"/>
            <w:tcBorders>
              <w:top w:val="single" w:sz="4" w:space="0" w:color="auto"/>
              <w:left w:val="nil"/>
              <w:bottom w:val="single" w:sz="4" w:space="0" w:color="auto"/>
              <w:right w:val="single" w:sz="4" w:space="0" w:color="auto"/>
            </w:tcBorders>
            <w:vAlign w:val="center"/>
          </w:tcPr>
          <w:p w14:paraId="5CA6E550"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1201~1600</w:t>
            </w:r>
          </w:p>
        </w:tc>
      </w:tr>
      <w:tr w:rsidR="00DF3257" w14:paraId="36B513ED" w14:textId="77777777">
        <w:trPr>
          <w:trHeight w:val="381"/>
        </w:trPr>
        <w:tc>
          <w:tcPr>
            <w:tcW w:w="1163" w:type="dxa"/>
            <w:tcBorders>
              <w:top w:val="single" w:sz="4" w:space="0" w:color="auto"/>
              <w:left w:val="single" w:sz="4" w:space="0" w:color="auto"/>
              <w:bottom w:val="single" w:sz="4" w:space="0" w:color="auto"/>
              <w:right w:val="single" w:sz="4" w:space="0" w:color="auto"/>
            </w:tcBorders>
            <w:vAlign w:val="center"/>
          </w:tcPr>
          <w:p w14:paraId="7572AACF"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中型</w:t>
            </w:r>
          </w:p>
        </w:tc>
        <w:tc>
          <w:tcPr>
            <w:tcW w:w="2977" w:type="dxa"/>
            <w:tcBorders>
              <w:top w:val="single" w:sz="4" w:space="0" w:color="auto"/>
              <w:left w:val="nil"/>
              <w:bottom w:val="single" w:sz="4" w:space="0" w:color="auto"/>
              <w:right w:val="single" w:sz="4" w:space="0" w:color="auto"/>
            </w:tcBorders>
            <w:vAlign w:val="center"/>
          </w:tcPr>
          <w:p w14:paraId="4B0FC2E8"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 xml:space="preserve">801~1200 </w:t>
            </w:r>
          </w:p>
        </w:tc>
      </w:tr>
      <w:tr w:rsidR="00DF3257" w14:paraId="7F6A60D9" w14:textId="77777777">
        <w:trPr>
          <w:trHeight w:val="381"/>
        </w:trPr>
        <w:tc>
          <w:tcPr>
            <w:tcW w:w="1163" w:type="dxa"/>
            <w:tcBorders>
              <w:top w:val="single" w:sz="4" w:space="0" w:color="auto"/>
              <w:left w:val="single" w:sz="4" w:space="0" w:color="auto"/>
              <w:bottom w:val="single" w:sz="4" w:space="0" w:color="auto"/>
              <w:right w:val="single" w:sz="4" w:space="0" w:color="auto"/>
            </w:tcBorders>
            <w:vAlign w:val="center"/>
          </w:tcPr>
          <w:p w14:paraId="5BCA362D"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小型</w:t>
            </w:r>
          </w:p>
        </w:tc>
        <w:tc>
          <w:tcPr>
            <w:tcW w:w="2977" w:type="dxa"/>
            <w:tcBorders>
              <w:top w:val="single" w:sz="4" w:space="0" w:color="auto"/>
              <w:left w:val="nil"/>
              <w:bottom w:val="single" w:sz="4" w:space="0" w:color="auto"/>
              <w:right w:val="single" w:sz="4" w:space="0" w:color="auto"/>
            </w:tcBorders>
            <w:vAlign w:val="center"/>
          </w:tcPr>
          <w:p w14:paraId="778D3655"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≤800</w:t>
            </w:r>
          </w:p>
        </w:tc>
      </w:tr>
    </w:tbl>
    <w:p w14:paraId="2F125C58" w14:textId="77777777" w:rsidR="00DF3257" w:rsidRDefault="00373F83">
      <w:pPr>
        <w:pStyle w:val="aff3"/>
        <w:ind w:firstLine="420"/>
      </w:pPr>
      <w:r>
        <w:rPr>
          <w:rFonts w:hint="eastAsia"/>
        </w:rPr>
        <w:t>表3.1.2-3</w:t>
      </w:r>
      <w:proofErr w:type="gramStart"/>
      <w:r>
        <w:rPr>
          <w:rFonts w:hint="eastAsia"/>
          <w:color w:val="FF0000"/>
        </w:rPr>
        <w:t>娱雪乐园</w:t>
      </w:r>
      <w:proofErr w:type="gramEnd"/>
      <w:r>
        <w:rPr>
          <w:rFonts w:hint="eastAsia"/>
        </w:rPr>
        <w:t>建筑规模分类</w:t>
      </w:r>
    </w:p>
    <w:tbl>
      <w:tblPr>
        <w:tblW w:w="4110" w:type="dxa"/>
        <w:tblInd w:w="2545" w:type="dxa"/>
        <w:tblLayout w:type="fixed"/>
        <w:tblLook w:val="04A0" w:firstRow="1" w:lastRow="0" w:firstColumn="1" w:lastColumn="0" w:noHBand="0" w:noVBand="1"/>
      </w:tblPr>
      <w:tblGrid>
        <w:gridCol w:w="1135"/>
        <w:gridCol w:w="2975"/>
      </w:tblGrid>
      <w:tr w:rsidR="00DF3257" w14:paraId="42954F4C" w14:textId="77777777">
        <w:trPr>
          <w:trHeight w:val="357"/>
        </w:trPr>
        <w:tc>
          <w:tcPr>
            <w:tcW w:w="1135" w:type="dxa"/>
            <w:tcBorders>
              <w:top w:val="single" w:sz="4" w:space="0" w:color="auto"/>
              <w:left w:val="single" w:sz="4" w:space="0" w:color="auto"/>
              <w:bottom w:val="single" w:sz="4" w:space="0" w:color="auto"/>
              <w:right w:val="single" w:sz="4" w:space="0" w:color="auto"/>
            </w:tcBorders>
            <w:noWrap/>
            <w:vAlign w:val="center"/>
          </w:tcPr>
          <w:p w14:paraId="6E6D6B04"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规模</w:t>
            </w:r>
          </w:p>
        </w:tc>
        <w:tc>
          <w:tcPr>
            <w:tcW w:w="2975" w:type="dxa"/>
            <w:tcBorders>
              <w:top w:val="single" w:sz="4" w:space="0" w:color="auto"/>
              <w:left w:val="nil"/>
              <w:bottom w:val="single" w:sz="4" w:space="0" w:color="auto"/>
              <w:right w:val="single" w:sz="4" w:space="0" w:color="auto"/>
            </w:tcBorders>
            <w:noWrap/>
            <w:vAlign w:val="center"/>
          </w:tcPr>
          <w:p w14:paraId="76AF6A7E"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建筑面积（m</w:t>
            </w:r>
            <w:r>
              <w:rPr>
                <w:rFonts w:ascii="宋体" w:hAnsi="宋体" w:cs="宋体" w:hint="eastAsia"/>
                <w:color w:val="000000"/>
                <w:kern w:val="0"/>
                <w:szCs w:val="22"/>
                <w:vertAlign w:val="superscript"/>
              </w:rPr>
              <w:t>2</w:t>
            </w:r>
            <w:r>
              <w:rPr>
                <w:rFonts w:ascii="宋体" w:hAnsi="宋体" w:cs="宋体" w:hint="eastAsia"/>
                <w:color w:val="000000"/>
                <w:kern w:val="0"/>
                <w:szCs w:val="22"/>
              </w:rPr>
              <w:t>）</w:t>
            </w:r>
          </w:p>
        </w:tc>
      </w:tr>
      <w:tr w:rsidR="00DF3257" w14:paraId="5841718F" w14:textId="77777777">
        <w:trPr>
          <w:trHeight w:val="357"/>
        </w:trPr>
        <w:tc>
          <w:tcPr>
            <w:tcW w:w="1135" w:type="dxa"/>
            <w:tcBorders>
              <w:top w:val="single" w:sz="4" w:space="0" w:color="auto"/>
              <w:left w:val="single" w:sz="4" w:space="0" w:color="auto"/>
              <w:bottom w:val="single" w:sz="4" w:space="0" w:color="auto"/>
              <w:right w:val="single" w:sz="4" w:space="0" w:color="auto"/>
            </w:tcBorders>
            <w:noWrap/>
            <w:vAlign w:val="center"/>
          </w:tcPr>
          <w:p w14:paraId="750FE342"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特大型</w:t>
            </w:r>
          </w:p>
        </w:tc>
        <w:tc>
          <w:tcPr>
            <w:tcW w:w="2975" w:type="dxa"/>
            <w:tcBorders>
              <w:top w:val="single" w:sz="4" w:space="0" w:color="auto"/>
              <w:left w:val="nil"/>
              <w:bottom w:val="single" w:sz="4" w:space="0" w:color="auto"/>
              <w:right w:val="single" w:sz="4" w:space="0" w:color="auto"/>
            </w:tcBorders>
            <w:noWrap/>
            <w:vAlign w:val="center"/>
          </w:tcPr>
          <w:p w14:paraId="7D8E5435"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 xml:space="preserve">＞60000 </w:t>
            </w:r>
          </w:p>
        </w:tc>
      </w:tr>
      <w:tr w:rsidR="00DF3257" w14:paraId="416D0E3B" w14:textId="77777777">
        <w:trPr>
          <w:trHeight w:val="357"/>
        </w:trPr>
        <w:tc>
          <w:tcPr>
            <w:tcW w:w="1135" w:type="dxa"/>
            <w:tcBorders>
              <w:top w:val="nil"/>
              <w:left w:val="single" w:sz="4" w:space="0" w:color="auto"/>
              <w:bottom w:val="single" w:sz="4" w:space="0" w:color="auto"/>
              <w:right w:val="single" w:sz="4" w:space="0" w:color="auto"/>
            </w:tcBorders>
            <w:noWrap/>
            <w:vAlign w:val="center"/>
          </w:tcPr>
          <w:p w14:paraId="61AE61F9"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大型</w:t>
            </w:r>
          </w:p>
        </w:tc>
        <w:tc>
          <w:tcPr>
            <w:tcW w:w="2975" w:type="dxa"/>
            <w:tcBorders>
              <w:top w:val="nil"/>
              <w:left w:val="nil"/>
              <w:bottom w:val="single" w:sz="4" w:space="0" w:color="auto"/>
              <w:right w:val="single" w:sz="4" w:space="0" w:color="auto"/>
            </w:tcBorders>
            <w:noWrap/>
            <w:vAlign w:val="center"/>
          </w:tcPr>
          <w:p w14:paraId="79F1844A"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20001~60000</w:t>
            </w:r>
          </w:p>
        </w:tc>
      </w:tr>
      <w:tr w:rsidR="00DF3257" w14:paraId="71E5356F" w14:textId="77777777">
        <w:trPr>
          <w:trHeight w:val="357"/>
        </w:trPr>
        <w:tc>
          <w:tcPr>
            <w:tcW w:w="1135" w:type="dxa"/>
            <w:tcBorders>
              <w:top w:val="nil"/>
              <w:left w:val="single" w:sz="4" w:space="0" w:color="auto"/>
              <w:bottom w:val="single" w:sz="4" w:space="0" w:color="auto"/>
              <w:right w:val="single" w:sz="4" w:space="0" w:color="auto"/>
            </w:tcBorders>
            <w:noWrap/>
            <w:vAlign w:val="center"/>
          </w:tcPr>
          <w:p w14:paraId="0FC7D74F"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中型</w:t>
            </w:r>
          </w:p>
        </w:tc>
        <w:tc>
          <w:tcPr>
            <w:tcW w:w="2975" w:type="dxa"/>
            <w:tcBorders>
              <w:top w:val="nil"/>
              <w:left w:val="nil"/>
              <w:bottom w:val="single" w:sz="4" w:space="0" w:color="auto"/>
              <w:right w:val="single" w:sz="4" w:space="0" w:color="auto"/>
            </w:tcBorders>
            <w:noWrap/>
            <w:vAlign w:val="center"/>
          </w:tcPr>
          <w:p w14:paraId="009BBE6E"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10000~20000</w:t>
            </w:r>
          </w:p>
        </w:tc>
      </w:tr>
      <w:tr w:rsidR="00DF3257" w14:paraId="6E7172DF" w14:textId="77777777">
        <w:trPr>
          <w:trHeight w:val="357"/>
        </w:trPr>
        <w:tc>
          <w:tcPr>
            <w:tcW w:w="1135" w:type="dxa"/>
            <w:tcBorders>
              <w:top w:val="nil"/>
              <w:left w:val="single" w:sz="4" w:space="0" w:color="auto"/>
              <w:bottom w:val="single" w:sz="4" w:space="0" w:color="auto"/>
              <w:right w:val="single" w:sz="4" w:space="0" w:color="auto"/>
            </w:tcBorders>
            <w:noWrap/>
            <w:vAlign w:val="center"/>
          </w:tcPr>
          <w:p w14:paraId="013FDB5D"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小型</w:t>
            </w:r>
          </w:p>
        </w:tc>
        <w:tc>
          <w:tcPr>
            <w:tcW w:w="2975" w:type="dxa"/>
            <w:tcBorders>
              <w:top w:val="nil"/>
              <w:left w:val="nil"/>
              <w:bottom w:val="single" w:sz="4" w:space="0" w:color="auto"/>
              <w:right w:val="single" w:sz="4" w:space="0" w:color="auto"/>
            </w:tcBorders>
            <w:noWrap/>
            <w:vAlign w:val="center"/>
          </w:tcPr>
          <w:p w14:paraId="09CF3D5B" w14:textId="77777777" w:rsidR="00DF3257" w:rsidRDefault="00373F83">
            <w:pPr>
              <w:widowControl/>
              <w:snapToGrid/>
              <w:spacing w:before="120"/>
              <w:ind w:firstLineChars="0" w:firstLine="0"/>
              <w:rPr>
                <w:rFonts w:ascii="宋体" w:hAnsi="宋体" w:cs="宋体"/>
                <w:color w:val="000000"/>
                <w:kern w:val="0"/>
                <w:szCs w:val="22"/>
              </w:rPr>
            </w:pPr>
            <w:r>
              <w:rPr>
                <w:rFonts w:ascii="宋体" w:hAnsi="宋体" w:cs="宋体" w:hint="eastAsia"/>
                <w:color w:val="000000"/>
                <w:kern w:val="0"/>
                <w:szCs w:val="22"/>
              </w:rPr>
              <w:t xml:space="preserve">＜10000 </w:t>
            </w:r>
          </w:p>
        </w:tc>
      </w:tr>
    </w:tbl>
    <w:p w14:paraId="1150BDCD" w14:textId="77777777" w:rsidR="00DF3257" w:rsidRDefault="00DF3257">
      <w:pPr>
        <w:adjustRightInd w:val="0"/>
        <w:snapToGrid/>
        <w:spacing w:before="120"/>
        <w:ind w:firstLineChars="0" w:firstLine="0"/>
        <w:rPr>
          <w:rFonts w:ascii="宋体" w:hAnsi="宋体"/>
          <w:kern w:val="0"/>
          <w:szCs w:val="28"/>
        </w:rPr>
      </w:pPr>
    </w:p>
    <w:p w14:paraId="618E292D" w14:textId="77777777" w:rsidR="00DF3257" w:rsidRDefault="00DF3257">
      <w:pPr>
        <w:adjustRightInd w:val="0"/>
        <w:snapToGrid/>
        <w:spacing w:before="120"/>
        <w:ind w:firstLineChars="0" w:firstLine="0"/>
        <w:rPr>
          <w:rFonts w:ascii="宋体" w:hAnsi="宋体"/>
          <w:kern w:val="0"/>
          <w:szCs w:val="28"/>
        </w:rPr>
      </w:pPr>
    </w:p>
    <w:p w14:paraId="25CE9D08" w14:textId="77777777" w:rsidR="00DF3257" w:rsidRDefault="00373F83" w:rsidP="00BC56F9">
      <w:pPr>
        <w:pStyle w:val="2"/>
      </w:pPr>
      <w:bookmarkStart w:id="12" w:name="_Toc33198310"/>
      <w:bookmarkStart w:id="13" w:name="_Toc10884344"/>
      <w:r>
        <w:rPr>
          <w:rFonts w:hint="eastAsia"/>
        </w:rPr>
        <w:lastRenderedPageBreak/>
        <w:t>室内乐园建筑的基本要求</w:t>
      </w:r>
      <w:bookmarkEnd w:id="12"/>
      <w:bookmarkEnd w:id="13"/>
    </w:p>
    <w:p w14:paraId="026B1526" w14:textId="77777777" w:rsidR="00DF3257" w:rsidRDefault="00373F83">
      <w:pPr>
        <w:pStyle w:val="3"/>
      </w:pPr>
      <w:r>
        <w:rPr>
          <w:rFonts w:hint="eastAsia"/>
        </w:rPr>
        <w:t>室内乐园建筑宜独立建造，当和其他类型建筑合建时应独立设置，自成一区。</w:t>
      </w:r>
    </w:p>
    <w:p w14:paraId="61171317" w14:textId="77777777" w:rsidR="00DF3257" w:rsidRDefault="00373F83">
      <w:pPr>
        <w:pStyle w:val="3"/>
      </w:pPr>
      <w:r>
        <w:rPr>
          <w:rFonts w:hint="eastAsia"/>
        </w:rPr>
        <w:t>见客区、专业技术辅助用房、后勤管理区应各自独立。见客区和非见客区出入口应分开设置。</w:t>
      </w:r>
    </w:p>
    <w:p w14:paraId="4D4453B7" w14:textId="77777777" w:rsidR="00DF3257" w:rsidRPr="00503DA8" w:rsidRDefault="00373F83">
      <w:pPr>
        <w:pStyle w:val="3"/>
      </w:pPr>
      <w:r w:rsidRPr="00503DA8">
        <w:rPr>
          <w:rFonts w:hint="eastAsia"/>
        </w:rPr>
        <w:t>室内乐园公共区应根据儿童、老年人和行动不便人士的特点进行无障碍设计，并符合《无障碍设计规范》</w:t>
      </w:r>
      <w:r w:rsidRPr="00503DA8">
        <w:t>GB50763</w:t>
      </w:r>
      <w:r w:rsidRPr="00503DA8">
        <w:rPr>
          <w:rFonts w:hint="eastAsia"/>
        </w:rPr>
        <w:t>的规定；</w:t>
      </w:r>
    </w:p>
    <w:p w14:paraId="514C75B6" w14:textId="77777777" w:rsidR="00DF3257" w:rsidRDefault="00373F83">
      <w:pPr>
        <w:pStyle w:val="3"/>
        <w:rPr>
          <w:lang w:eastAsia="zh-CN"/>
        </w:rPr>
      </w:pPr>
      <w:r>
        <w:rPr>
          <w:rFonts w:hint="eastAsia"/>
        </w:rPr>
        <w:t>室内乐园的中庭、外廊、楼梯、平台、阳台、</w:t>
      </w:r>
      <w:r w:rsidRPr="00503DA8">
        <w:rPr>
          <w:rFonts w:hint="eastAsia"/>
        </w:rPr>
        <w:t>排队区及上下客区</w:t>
      </w:r>
      <w:r>
        <w:rPr>
          <w:rFonts w:hint="eastAsia"/>
        </w:rPr>
        <w:t>等临空部位的防护栏杆或栏板高度不应低于1.2m,必须采用坚固、耐久材料的制作并安装牢固，最小水平推力满足结构荷载规范要求。</w:t>
      </w:r>
    </w:p>
    <w:p w14:paraId="7D4CA5F9" w14:textId="77777777" w:rsidR="00503DA8" w:rsidRDefault="00503DA8" w:rsidP="00503DA8">
      <w:pPr>
        <w:pStyle w:val="3"/>
      </w:pPr>
      <w:r>
        <w:rPr>
          <w:rFonts w:hint="eastAsia"/>
        </w:rPr>
        <w:t>室内乐园建筑设计应由游乐设备运营商提供提资图，根据游乐设施的种类、布置位置、规格、数量等确定设施布置所需的空间尺寸，并应满足游乐设施安装、检修、运行和操作等的要求</w:t>
      </w:r>
      <w:r>
        <w:rPr>
          <w:rFonts w:hint="eastAsia"/>
          <w:lang w:eastAsia="zh-CN"/>
        </w:rPr>
        <w:t>，</w:t>
      </w:r>
      <w:r>
        <w:rPr>
          <w:rFonts w:hint="eastAsia"/>
        </w:rPr>
        <w:t>符合GB8408《大型游乐设施安全规范》</w:t>
      </w:r>
      <w:r>
        <w:rPr>
          <w:rFonts w:hint="eastAsia"/>
          <w:lang w:eastAsia="zh-CN"/>
        </w:rPr>
        <w:t>、</w:t>
      </w:r>
      <w:r>
        <w:rPr>
          <w:rFonts w:hint="eastAsia"/>
        </w:rPr>
        <w:t>GB/T 30220 《游乐设施安全使用管理》</w:t>
      </w:r>
      <w:r>
        <w:rPr>
          <w:rFonts w:hint="eastAsia"/>
          <w:lang w:val="en-US" w:eastAsia="zh-CN"/>
        </w:rPr>
        <w:t>，以及</w:t>
      </w:r>
      <w:r>
        <w:rPr>
          <w:rFonts w:hint="eastAsia"/>
        </w:rPr>
        <w:t>GB/T 16767 《游乐园（场）安全和服务质量》的规定。</w:t>
      </w:r>
    </w:p>
    <w:p w14:paraId="00884004" w14:textId="77777777" w:rsidR="00DF3257" w:rsidRDefault="00373F83">
      <w:pPr>
        <w:pStyle w:val="3"/>
      </w:pPr>
      <w:r>
        <w:rPr>
          <w:rFonts w:hint="eastAsia"/>
        </w:rPr>
        <w:t>室内乐园设计应根据设计日游客量并结合游乐区的特点进行救援系统设计。救援系统设计包括以下内容：紧急救援流线规划、安全集散场地、救援场地、医疗救治用房、紧急救援后勤保障用房等。</w:t>
      </w:r>
    </w:p>
    <w:p w14:paraId="060C84FE" w14:textId="77777777" w:rsidR="00DF3257" w:rsidRDefault="00373F83">
      <w:pPr>
        <w:pStyle w:val="3"/>
      </w:pPr>
      <w:r>
        <w:rPr>
          <w:rFonts w:hint="eastAsia"/>
        </w:rPr>
        <w:t>室内乐园</w:t>
      </w:r>
      <w:r w:rsidR="00503DA8">
        <w:rPr>
          <w:rFonts w:hint="eastAsia"/>
          <w:lang w:eastAsia="zh-CN"/>
        </w:rPr>
        <w:t>的</w:t>
      </w:r>
      <w:r>
        <w:rPr>
          <w:rFonts w:hint="eastAsia"/>
        </w:rPr>
        <w:t>建筑材料选择</w:t>
      </w:r>
      <w:r>
        <w:rPr>
          <w:rFonts w:hint="eastAsia"/>
          <w:lang w:eastAsia="zh-CN"/>
        </w:rPr>
        <w:t>和</w:t>
      </w:r>
      <w:r>
        <w:rPr>
          <w:rFonts w:hint="eastAsia"/>
        </w:rPr>
        <w:t>构造设计应满足日常使用的安全性和维护的便利性要求。</w:t>
      </w:r>
    </w:p>
    <w:p w14:paraId="2956A5D8" w14:textId="77777777" w:rsidR="00DF3257" w:rsidRDefault="00373F83">
      <w:pPr>
        <w:pStyle w:val="3"/>
      </w:pPr>
      <w:r>
        <w:rPr>
          <w:rFonts w:hint="eastAsia"/>
        </w:rPr>
        <w:t>室内乐园路面、疏散走道、楼梯、水池、爬梯等可能造成人员滑倒的区域表面均应进行防滑处理。</w:t>
      </w:r>
    </w:p>
    <w:p w14:paraId="7C251CD3" w14:textId="77777777" w:rsidR="00DF3257" w:rsidRDefault="00373F83">
      <w:pPr>
        <w:pStyle w:val="3"/>
      </w:pPr>
      <w:r>
        <w:rPr>
          <w:rFonts w:hint="eastAsia"/>
        </w:rPr>
        <w:t>室内乐园应根据其特点进行声学设计。</w:t>
      </w:r>
    </w:p>
    <w:p w14:paraId="36CFC4E6" w14:textId="77777777" w:rsidR="00DF3257" w:rsidRDefault="00373F83">
      <w:pPr>
        <w:pStyle w:val="3"/>
      </w:pPr>
      <w:r>
        <w:rPr>
          <w:rFonts w:hint="eastAsia"/>
        </w:rPr>
        <w:t>室内乐园应设置标识系统，游乐设施区应根据游乐设备和活动特点设置警示标识。</w:t>
      </w:r>
    </w:p>
    <w:p w14:paraId="5BC17F8C" w14:textId="77777777" w:rsidR="00DF3257" w:rsidRDefault="00373F83">
      <w:pPr>
        <w:pStyle w:val="aff2"/>
        <w:rPr>
          <w:lang w:val="zh-TW" w:eastAsia="zh-TW"/>
        </w:rPr>
      </w:pPr>
      <w:r>
        <w:rPr>
          <w:rFonts w:hint="eastAsia"/>
          <w:lang w:val="zh-TW"/>
        </w:rPr>
        <w:t>【条文说明】标识系统在保证乐园的游客体验和安全保障起着重要作用。包括园区导</w:t>
      </w:r>
      <w:proofErr w:type="gramStart"/>
      <w:r>
        <w:rPr>
          <w:rFonts w:hint="eastAsia"/>
          <w:lang w:val="zh-TW"/>
        </w:rPr>
        <w:t>览</w:t>
      </w:r>
      <w:proofErr w:type="gramEnd"/>
      <w:r>
        <w:rPr>
          <w:rFonts w:hint="eastAsia"/>
          <w:lang w:val="zh-TW"/>
        </w:rPr>
        <w:t>标识牌、景点介绍导</w:t>
      </w:r>
      <w:proofErr w:type="gramStart"/>
      <w:r>
        <w:rPr>
          <w:rFonts w:hint="eastAsia"/>
          <w:lang w:val="zh-TW"/>
        </w:rPr>
        <w:t>览</w:t>
      </w:r>
      <w:proofErr w:type="gramEnd"/>
      <w:r>
        <w:rPr>
          <w:rFonts w:hint="eastAsia"/>
          <w:lang w:val="zh-TW"/>
        </w:rPr>
        <w:t>标示牌、园区服务设施（如游客服务中心、购物、餐饮、厕所、医疗急救、公共电话等）导引标识、道路交通标识系统、景点说明牌；为保障游客安全还必须设置警示标识、劝阻标识等。在《旅游景区公共信息导向系统设置规范》</w:t>
      </w:r>
      <w:r>
        <w:rPr>
          <w:rFonts w:hint="eastAsia"/>
          <w:lang w:val="zh-TW" w:eastAsia="zh-TW"/>
        </w:rPr>
        <w:t>GB/T 31384</w:t>
      </w:r>
      <w:r>
        <w:rPr>
          <w:rFonts w:hint="eastAsia"/>
          <w:lang w:val="zh-TW"/>
        </w:rPr>
        <w:t>等相关标准中都有较为详细的规定，另外各运营商游乐设备供应商也有各自的标准，可参照执行。</w:t>
      </w:r>
    </w:p>
    <w:p w14:paraId="29470F74" w14:textId="77777777" w:rsidR="00DF3257" w:rsidRDefault="00373F83">
      <w:pPr>
        <w:widowControl/>
        <w:snapToGrid/>
        <w:spacing w:line="300" w:lineRule="auto"/>
        <w:ind w:firstLineChars="0" w:firstLine="425"/>
        <w:jc w:val="left"/>
        <w:rPr>
          <w:rFonts w:ascii="Calibri" w:hAnsi="Calibri"/>
          <w:i/>
          <w:color w:val="FF0000"/>
          <w:kern w:val="0"/>
          <w:szCs w:val="22"/>
        </w:rPr>
      </w:pPr>
      <w:r>
        <w:br w:type="page"/>
      </w:r>
    </w:p>
    <w:p w14:paraId="262896B4" w14:textId="77777777" w:rsidR="00DF3257" w:rsidRDefault="00373F83" w:rsidP="00BC56F9">
      <w:pPr>
        <w:pStyle w:val="2"/>
      </w:pPr>
      <w:bookmarkStart w:id="14" w:name="_Toc10884345"/>
      <w:bookmarkStart w:id="15" w:name="_Toc33198311"/>
      <w:r>
        <w:rPr>
          <w:rFonts w:hint="eastAsia"/>
        </w:rPr>
        <w:lastRenderedPageBreak/>
        <w:t>室内乐园设计参数指标</w:t>
      </w:r>
      <w:bookmarkEnd w:id="14"/>
      <w:bookmarkEnd w:id="15"/>
    </w:p>
    <w:p w14:paraId="7E2A4EC1" w14:textId="77777777" w:rsidR="00DF3257" w:rsidRDefault="00373F83">
      <w:pPr>
        <w:pStyle w:val="3"/>
      </w:pPr>
      <w:r>
        <w:rPr>
          <w:rFonts w:hint="eastAsia"/>
        </w:rPr>
        <w:t>室内乐园的主入口及售票区应根据</w:t>
      </w:r>
      <w:r>
        <w:rPr>
          <w:rFonts w:ascii="宋体" w:hAnsi="宋体" w:hint="eastAsia"/>
        </w:rPr>
        <w:t>设计日游客量</w:t>
      </w:r>
      <w:r>
        <w:rPr>
          <w:rFonts w:hint="eastAsia"/>
        </w:rPr>
        <w:t>设集散大厅或集散广场，室内集散大厅面积不应小于0.5m</w:t>
      </w:r>
      <w:r>
        <w:rPr>
          <w:rFonts w:hint="eastAsia"/>
          <w:vertAlign w:val="superscript"/>
        </w:rPr>
        <w:t>2</w:t>
      </w:r>
      <w:r>
        <w:rPr>
          <w:rFonts w:hint="eastAsia"/>
        </w:rPr>
        <w:t>/人。室外集散场地面积应不小于0.2 m</w:t>
      </w:r>
      <w:r>
        <w:rPr>
          <w:rFonts w:hint="eastAsia"/>
          <w:vertAlign w:val="superscript"/>
        </w:rPr>
        <w:t>2</w:t>
      </w:r>
      <w:r>
        <w:rPr>
          <w:rFonts w:hint="eastAsia"/>
        </w:rPr>
        <w:t>/人。</w:t>
      </w:r>
    </w:p>
    <w:p w14:paraId="381C3A60" w14:textId="77777777" w:rsidR="00DF3257" w:rsidRDefault="00373F83">
      <w:pPr>
        <w:pStyle w:val="3"/>
        <w:rPr>
          <w:lang w:eastAsia="zh-CN"/>
        </w:rPr>
      </w:pPr>
      <w:r>
        <w:rPr>
          <w:rFonts w:hint="eastAsia"/>
        </w:rPr>
        <w:t>排队区容纳的人数应按3人/</w:t>
      </w:r>
      <w:r>
        <w:rPr>
          <w:rFonts w:hint="eastAsia"/>
          <w:lang w:eastAsia="zh-CN"/>
        </w:rPr>
        <w:t>m</w:t>
      </w:r>
      <w:r>
        <w:rPr>
          <w:rFonts w:hint="eastAsia"/>
          <w:vertAlign w:val="superscript"/>
          <w:lang w:eastAsia="zh-CN"/>
        </w:rPr>
        <w:t>2</w:t>
      </w:r>
      <w:r>
        <w:rPr>
          <w:rFonts w:hint="eastAsia"/>
        </w:rPr>
        <w:t>计算。</w:t>
      </w:r>
    </w:p>
    <w:p w14:paraId="2DF83CE2" w14:textId="77777777" w:rsidR="00DF3257" w:rsidRDefault="00373F83">
      <w:pPr>
        <w:pStyle w:val="3"/>
      </w:pPr>
      <w:r>
        <w:rPr>
          <w:rFonts w:hint="eastAsia"/>
        </w:rPr>
        <w:t>陆上</w:t>
      </w:r>
      <w:r>
        <w:rPr>
          <w:rFonts w:hint="eastAsia"/>
          <w:lang w:eastAsia="zh-CN"/>
        </w:rPr>
        <w:t>乐园</w:t>
      </w:r>
      <w:r>
        <w:rPr>
          <w:rFonts w:hint="eastAsia"/>
        </w:rPr>
        <w:t>人员数量应按以下各项叠加计算：</w:t>
      </w:r>
    </w:p>
    <w:p w14:paraId="274472EF" w14:textId="77777777" w:rsidR="00DF3257" w:rsidRDefault="00373F83">
      <w:pPr>
        <w:pStyle w:val="afb"/>
        <w:numPr>
          <w:ilvl w:val="0"/>
          <w:numId w:val="8"/>
        </w:numPr>
        <w:ind w:left="846" w:firstLine="420"/>
      </w:pPr>
      <w:proofErr w:type="gramStart"/>
      <w:r>
        <w:rPr>
          <w:rFonts w:hint="eastAsia"/>
        </w:rPr>
        <w:t>排队区</w:t>
      </w:r>
      <w:proofErr w:type="gramEnd"/>
      <w:r>
        <w:rPr>
          <w:rFonts w:hint="eastAsia"/>
        </w:rPr>
        <w:t>的人数按</w:t>
      </w:r>
      <w:r>
        <w:t>3.3.</w:t>
      </w:r>
      <w:r>
        <w:rPr>
          <w:rFonts w:hint="eastAsia"/>
        </w:rPr>
        <w:t>2</w:t>
      </w:r>
      <w:r>
        <w:rPr>
          <w:rFonts w:hint="eastAsia"/>
        </w:rPr>
        <w:t>条计算。</w:t>
      </w:r>
    </w:p>
    <w:p w14:paraId="07FA0395" w14:textId="77777777" w:rsidR="00DF3257" w:rsidRDefault="00373F83">
      <w:pPr>
        <w:pStyle w:val="afb"/>
        <w:numPr>
          <w:ilvl w:val="0"/>
          <w:numId w:val="8"/>
        </w:numPr>
        <w:ind w:left="846" w:firstLine="420"/>
      </w:pPr>
      <w:r>
        <w:rPr>
          <w:rFonts w:hint="eastAsia"/>
        </w:rPr>
        <w:t>游乐设备入口前如设置预演区，应按</w:t>
      </w:r>
      <w:r>
        <w:t>0.5</w:t>
      </w:r>
      <w:r>
        <w:rPr>
          <w:rFonts w:hint="eastAsia"/>
        </w:rPr>
        <w:t>人</w:t>
      </w:r>
      <w:r>
        <w:t>/m</w:t>
      </w:r>
      <w:r>
        <w:rPr>
          <w:vertAlign w:val="superscript"/>
        </w:rPr>
        <w:t>2</w:t>
      </w:r>
      <w:r>
        <w:rPr>
          <w:rFonts w:hint="eastAsia"/>
        </w:rPr>
        <w:t>计算。</w:t>
      </w:r>
    </w:p>
    <w:p w14:paraId="1D682CEB" w14:textId="77777777" w:rsidR="00DF3257" w:rsidRDefault="00373F83">
      <w:pPr>
        <w:pStyle w:val="afb"/>
        <w:numPr>
          <w:ilvl w:val="0"/>
          <w:numId w:val="8"/>
        </w:numPr>
        <w:ind w:left="846" w:firstLine="420"/>
      </w:pPr>
      <w:r>
        <w:rPr>
          <w:rFonts w:hint="eastAsia"/>
        </w:rPr>
        <w:t>游乐设备围栏内的人数应按游乐设备的载客量计算。</w:t>
      </w:r>
    </w:p>
    <w:p w14:paraId="408FF948" w14:textId="77777777" w:rsidR="00DF3257" w:rsidRDefault="00373F83">
      <w:pPr>
        <w:pStyle w:val="3"/>
        <w:rPr>
          <w:strike/>
        </w:rPr>
      </w:pPr>
      <w:r>
        <w:rPr>
          <w:rFonts w:hint="eastAsia"/>
        </w:rPr>
        <w:t>水乐园人员</w:t>
      </w:r>
      <w:r>
        <w:rPr>
          <w:rFonts w:hint="eastAsia"/>
          <w:lang w:eastAsia="zh-CN"/>
        </w:rPr>
        <w:t>数量</w:t>
      </w:r>
      <w:r>
        <w:rPr>
          <w:rFonts w:hint="eastAsia"/>
        </w:rPr>
        <w:t>应按照以下方式计算：</w:t>
      </w:r>
    </w:p>
    <w:p w14:paraId="6E5B04B0" w14:textId="77777777" w:rsidR="00DF3257" w:rsidRDefault="00373F83">
      <w:pPr>
        <w:pStyle w:val="afb"/>
        <w:numPr>
          <w:ilvl w:val="0"/>
          <w:numId w:val="9"/>
        </w:numPr>
        <w:ind w:firstLine="420"/>
      </w:pPr>
      <w:r>
        <w:rPr>
          <w:rFonts w:hint="eastAsia"/>
        </w:rPr>
        <w:t>游乐水池区在同一时间的最大人员数量按</w:t>
      </w:r>
      <w:r>
        <w:t>0.5</w:t>
      </w:r>
      <w:r>
        <w:rPr>
          <w:rFonts w:hint="eastAsia"/>
        </w:rPr>
        <w:t>人</w:t>
      </w:r>
      <w:r>
        <w:t>/m</w:t>
      </w:r>
      <w:r>
        <w:rPr>
          <w:vertAlign w:val="superscript"/>
        </w:rPr>
        <w:t>2</w:t>
      </w:r>
      <w:r>
        <w:rPr>
          <w:rFonts w:hint="eastAsia"/>
        </w:rPr>
        <w:t>计算。</w:t>
      </w:r>
    </w:p>
    <w:p w14:paraId="34CFC35B" w14:textId="77777777" w:rsidR="00DF3257" w:rsidRPr="00FD5B02" w:rsidRDefault="00373F83">
      <w:pPr>
        <w:pStyle w:val="afb"/>
        <w:numPr>
          <w:ilvl w:val="0"/>
          <w:numId w:val="9"/>
        </w:numPr>
        <w:ind w:firstLine="420"/>
        <w:rPr>
          <w:highlight w:val="yellow"/>
        </w:rPr>
      </w:pPr>
      <w:proofErr w:type="gramStart"/>
      <w:r w:rsidRPr="00FD5B02">
        <w:rPr>
          <w:rFonts w:hint="eastAsia"/>
          <w:highlight w:val="yellow"/>
        </w:rPr>
        <w:t>载具区</w:t>
      </w:r>
      <w:proofErr w:type="gramEnd"/>
      <w:r w:rsidRPr="00FD5B02">
        <w:rPr>
          <w:rFonts w:hint="eastAsia"/>
          <w:highlight w:val="yellow"/>
        </w:rPr>
        <w:t>的人数应按设备的载客量计算。</w:t>
      </w:r>
    </w:p>
    <w:p w14:paraId="218657CC" w14:textId="77777777" w:rsidR="00DF3257" w:rsidRDefault="00373F83">
      <w:pPr>
        <w:pStyle w:val="aff2"/>
      </w:pPr>
      <w:r>
        <w:rPr>
          <w:rFonts w:hint="eastAsia"/>
        </w:rPr>
        <w:t>条文说明：游乐水池区的人员密度值取自于</w:t>
      </w:r>
      <w:r>
        <w:t>GBT18168-2017</w:t>
      </w:r>
      <w:r>
        <w:rPr>
          <w:rFonts w:hint="eastAsia"/>
        </w:rPr>
        <w:t>《水上游乐设施通用技术条件》中</w:t>
      </w:r>
      <w:r>
        <w:t>4.3.5.7</w:t>
      </w:r>
      <w:r>
        <w:rPr>
          <w:rFonts w:hint="eastAsia"/>
        </w:rPr>
        <w:t>规定。</w:t>
      </w:r>
    </w:p>
    <w:p w14:paraId="39E2E981" w14:textId="77777777" w:rsidR="00DF3257" w:rsidRDefault="00373F83">
      <w:pPr>
        <w:pStyle w:val="3"/>
      </w:pPr>
      <w:r>
        <w:rPr>
          <w:rFonts w:hint="eastAsia"/>
        </w:rPr>
        <w:t>演艺乐园人员</w:t>
      </w:r>
      <w:r>
        <w:rPr>
          <w:rFonts w:hint="eastAsia"/>
          <w:lang w:eastAsia="zh-CN"/>
        </w:rPr>
        <w:t>数量</w:t>
      </w:r>
      <w:r>
        <w:rPr>
          <w:rFonts w:hint="eastAsia"/>
        </w:rPr>
        <w:t>按以下方式计算:</w:t>
      </w:r>
    </w:p>
    <w:p w14:paraId="5124BCC6" w14:textId="77777777" w:rsidR="00DF3257" w:rsidRDefault="00373F83">
      <w:pPr>
        <w:pStyle w:val="afb"/>
        <w:numPr>
          <w:ilvl w:val="0"/>
          <w:numId w:val="10"/>
        </w:numPr>
        <w:ind w:firstLine="420"/>
      </w:pPr>
      <w:r>
        <w:rPr>
          <w:rFonts w:hint="eastAsia"/>
        </w:rPr>
        <w:t>观众厅入口前的</w:t>
      </w:r>
      <w:proofErr w:type="gramStart"/>
      <w:r>
        <w:rPr>
          <w:rFonts w:hint="eastAsia"/>
        </w:rPr>
        <w:t>预演区人数</w:t>
      </w:r>
      <w:proofErr w:type="gramEnd"/>
      <w:r>
        <w:rPr>
          <w:rFonts w:hint="eastAsia"/>
        </w:rPr>
        <w:t>按观众厅每场容纳的人数计算。</w:t>
      </w:r>
    </w:p>
    <w:p w14:paraId="096AD9A4" w14:textId="77777777" w:rsidR="00DF3257" w:rsidRDefault="00373F83">
      <w:pPr>
        <w:pStyle w:val="aff2"/>
      </w:pPr>
      <w:r>
        <w:rPr>
          <w:rFonts w:hint="eastAsia"/>
        </w:rPr>
        <w:t>条文说明：</w:t>
      </w:r>
      <w:proofErr w:type="gramStart"/>
      <w:r>
        <w:rPr>
          <w:rFonts w:hint="eastAsia"/>
        </w:rPr>
        <w:t>预演区</w:t>
      </w:r>
      <w:proofErr w:type="gramEnd"/>
      <w:r>
        <w:rPr>
          <w:rFonts w:hint="eastAsia"/>
        </w:rPr>
        <w:t>是演艺乐园观众在进入观众厅观演前接受主题氛围渲染的场所，因此</w:t>
      </w:r>
      <w:proofErr w:type="gramStart"/>
      <w:r>
        <w:rPr>
          <w:rFonts w:hint="eastAsia"/>
        </w:rPr>
        <w:t>预演区</w:t>
      </w:r>
      <w:proofErr w:type="gramEnd"/>
      <w:r>
        <w:rPr>
          <w:rFonts w:hint="eastAsia"/>
        </w:rPr>
        <w:t>应有足够的空间容纳每场表演的观众人数。</w:t>
      </w:r>
      <w:proofErr w:type="gramStart"/>
      <w:r>
        <w:rPr>
          <w:rFonts w:hint="eastAsia"/>
        </w:rPr>
        <w:t>预演区</w:t>
      </w:r>
      <w:proofErr w:type="gramEnd"/>
      <w:r>
        <w:rPr>
          <w:rFonts w:hint="eastAsia"/>
        </w:rPr>
        <w:t>面积应根据观众厅每场容纳的人数进行计算，面积不应小于</w:t>
      </w:r>
      <w:r>
        <w:t>0.</w:t>
      </w:r>
      <w:r>
        <w:rPr>
          <w:rFonts w:hint="eastAsia"/>
        </w:rPr>
        <w:t>5</w:t>
      </w:r>
      <w:r>
        <w:t>m</w:t>
      </w:r>
      <w:r>
        <w:rPr>
          <w:vertAlign w:val="superscript"/>
        </w:rPr>
        <w:t>2</w:t>
      </w:r>
      <w:r>
        <w:t>/</w:t>
      </w:r>
      <w:r>
        <w:rPr>
          <w:rFonts w:hint="eastAsia"/>
        </w:rPr>
        <w:t>人。</w:t>
      </w:r>
    </w:p>
    <w:p w14:paraId="632C16A8" w14:textId="77777777" w:rsidR="00DF3257" w:rsidRDefault="00373F83">
      <w:pPr>
        <w:pStyle w:val="afb"/>
        <w:numPr>
          <w:ilvl w:val="0"/>
          <w:numId w:val="10"/>
        </w:numPr>
        <w:ind w:firstLine="420"/>
      </w:pPr>
      <w:r>
        <w:rPr>
          <w:rFonts w:hint="eastAsia"/>
        </w:rPr>
        <w:t>观众厅内有固定座位时按固定座位数标定人数计算；无固定座位时按</w:t>
      </w:r>
      <w:r>
        <w:t>0.5</w:t>
      </w:r>
      <w:r>
        <w:rPr>
          <w:rFonts w:hint="eastAsia"/>
        </w:rPr>
        <w:t>人</w:t>
      </w:r>
      <w:r>
        <w:t>/ m</w:t>
      </w:r>
      <w:r>
        <w:rPr>
          <w:vertAlign w:val="superscript"/>
        </w:rPr>
        <w:t>2</w:t>
      </w:r>
      <w:r>
        <w:rPr>
          <w:rFonts w:hint="eastAsia"/>
        </w:rPr>
        <w:t>。</w:t>
      </w:r>
    </w:p>
    <w:p w14:paraId="2D6E2012" w14:textId="77777777" w:rsidR="00DF3257" w:rsidRDefault="00373F83">
      <w:pPr>
        <w:pStyle w:val="afb"/>
        <w:numPr>
          <w:ilvl w:val="0"/>
          <w:numId w:val="10"/>
        </w:numPr>
        <w:ind w:firstLine="420"/>
      </w:pPr>
      <w:r>
        <w:rPr>
          <w:rFonts w:hint="eastAsia"/>
        </w:rPr>
        <w:t>舞台及后场区人数按运营及演职人员人数计算。</w:t>
      </w:r>
    </w:p>
    <w:p w14:paraId="74D121BC" w14:textId="77777777" w:rsidR="00DF3257" w:rsidRDefault="00373F83">
      <w:pPr>
        <w:pStyle w:val="1"/>
      </w:pPr>
      <w:r>
        <w:br w:type="page"/>
      </w:r>
      <w:bookmarkStart w:id="16" w:name="_Toc33198312"/>
      <w:r>
        <w:rPr>
          <w:rFonts w:hint="eastAsia"/>
        </w:rPr>
        <w:lastRenderedPageBreak/>
        <w:t>游乐工艺设计及参数要求</w:t>
      </w:r>
      <w:bookmarkEnd w:id="9"/>
      <w:bookmarkEnd w:id="16"/>
    </w:p>
    <w:p w14:paraId="16082947" w14:textId="77777777" w:rsidR="00DF3257" w:rsidRDefault="00373F83">
      <w:pPr>
        <w:pStyle w:val="2"/>
        <w:numPr>
          <w:ilvl w:val="1"/>
          <w:numId w:val="11"/>
        </w:numPr>
      </w:pPr>
      <w:bookmarkStart w:id="17" w:name="_Toc526004087"/>
      <w:bookmarkStart w:id="18" w:name="_Toc33198313"/>
      <w:r>
        <w:rPr>
          <w:rFonts w:hint="eastAsia"/>
        </w:rPr>
        <w:t>一般规定</w:t>
      </w:r>
      <w:bookmarkEnd w:id="17"/>
      <w:bookmarkEnd w:id="18"/>
    </w:p>
    <w:p w14:paraId="5224458F" w14:textId="77777777" w:rsidR="00DF3257" w:rsidRDefault="00373F83">
      <w:pPr>
        <w:pStyle w:val="3"/>
      </w:pPr>
      <w:r>
        <w:rPr>
          <w:rFonts w:hint="eastAsia"/>
        </w:rPr>
        <w:t>室内乐园的游乐设施分为陆地游乐设施、水上游乐设施及影院类游乐设施。其主要工艺参数有</w:t>
      </w:r>
      <w:r>
        <w:rPr>
          <w:rFonts w:hint="eastAsia"/>
          <w:lang w:eastAsia="zh-CN"/>
        </w:rPr>
        <w:t>：</w:t>
      </w:r>
      <w:r>
        <w:rPr>
          <w:rFonts w:hint="eastAsia"/>
        </w:rPr>
        <w:t>游乐设备的主要技术参数、安全空间尺寸、辅助设备设施安全要求及基础载荷等。</w:t>
      </w:r>
    </w:p>
    <w:p w14:paraId="548D64B3" w14:textId="77777777" w:rsidR="00DF3257" w:rsidRDefault="00373F83">
      <w:pPr>
        <w:pStyle w:val="3"/>
      </w:pPr>
      <w:r>
        <w:rPr>
          <w:rFonts w:hint="eastAsia"/>
        </w:rPr>
        <w:t>游乐工艺设计应包含与室内乐园游乐设施相关的建筑设计及建造技术</w:t>
      </w:r>
      <w:r>
        <w:rPr>
          <w:rFonts w:hint="eastAsia"/>
          <w:lang w:eastAsia="zh-CN"/>
        </w:rPr>
        <w:t>要求</w:t>
      </w:r>
      <w:r>
        <w:rPr>
          <w:rFonts w:hint="eastAsia"/>
        </w:rPr>
        <w:t>。</w:t>
      </w:r>
    </w:p>
    <w:p w14:paraId="4F5D1A7E" w14:textId="77777777" w:rsidR="00DF3257" w:rsidRDefault="00373F83">
      <w:pPr>
        <w:pStyle w:val="3"/>
      </w:pPr>
      <w:r>
        <w:rPr>
          <w:rFonts w:hint="eastAsia"/>
        </w:rPr>
        <w:t>游乐设施制造单位应向土建设计单位提供游乐设施</w:t>
      </w:r>
      <w:r w:rsidR="00503DA8">
        <w:rPr>
          <w:rFonts w:hint="eastAsia"/>
          <w:lang w:eastAsia="zh-CN"/>
        </w:rPr>
        <w:t>技术</w:t>
      </w:r>
      <w:r>
        <w:rPr>
          <w:rFonts w:hint="eastAsia"/>
        </w:rPr>
        <w:t>条件图。</w:t>
      </w:r>
    </w:p>
    <w:p w14:paraId="41CE2A17" w14:textId="77777777" w:rsidR="00DF3257" w:rsidRDefault="00373F83">
      <w:pPr>
        <w:pStyle w:val="2"/>
        <w:numPr>
          <w:ilvl w:val="1"/>
          <w:numId w:val="11"/>
        </w:numPr>
      </w:pPr>
      <w:bookmarkStart w:id="19" w:name="_Toc526004088"/>
      <w:bookmarkStart w:id="20" w:name="_Toc33198314"/>
      <w:r>
        <w:rPr>
          <w:rFonts w:hint="eastAsia"/>
        </w:rPr>
        <w:t>陆地游乐设施</w:t>
      </w:r>
      <w:bookmarkEnd w:id="19"/>
      <w:bookmarkEnd w:id="20"/>
    </w:p>
    <w:p w14:paraId="1D3197CA" w14:textId="77777777" w:rsidR="00DF3257" w:rsidRDefault="00373F83">
      <w:pPr>
        <w:pStyle w:val="3"/>
      </w:pPr>
      <w:r>
        <w:rPr>
          <w:rFonts w:hint="eastAsia"/>
        </w:rPr>
        <w:t>陆地游乐设施根据结构和运动形式进行分类，可分为转马类游乐设施、滑行车类游乐设施、陀螺类游乐设施、架空游览车类游乐设施、碰碰车类游乐设施、小火车类游乐设施、无动力类游乐设施及其他类。</w:t>
      </w:r>
    </w:p>
    <w:p w14:paraId="1298D549" w14:textId="77777777" w:rsidR="00DF3257" w:rsidRDefault="00373F83">
      <w:pPr>
        <w:pStyle w:val="3"/>
      </w:pPr>
      <w:r>
        <w:rPr>
          <w:rFonts w:hint="eastAsia"/>
        </w:rPr>
        <w:t>陆地游乐设施的</w:t>
      </w:r>
      <w:r w:rsidR="00BE6CE3">
        <w:rPr>
          <w:rFonts w:hint="eastAsia"/>
          <w:lang w:eastAsia="zh-CN"/>
        </w:rPr>
        <w:t>技术</w:t>
      </w:r>
      <w:r>
        <w:rPr>
          <w:rFonts w:hint="eastAsia"/>
        </w:rPr>
        <w:t>条件图应包含表4.2.2的内容</w:t>
      </w:r>
      <w:r>
        <w:rPr>
          <w:rFonts w:hint="eastAsia"/>
          <w:lang w:eastAsia="zh-CN"/>
        </w:rPr>
        <w:t>。</w:t>
      </w:r>
    </w:p>
    <w:p w14:paraId="0C3B0E24" w14:textId="77777777" w:rsidR="00DF3257" w:rsidRDefault="00373F83">
      <w:pPr>
        <w:pStyle w:val="afb"/>
        <w:jc w:val="center"/>
        <w:rPr>
          <w:szCs w:val="24"/>
        </w:rPr>
      </w:pPr>
      <w:r>
        <w:rPr>
          <w:rFonts w:hint="eastAsia"/>
          <w:szCs w:val="24"/>
        </w:rPr>
        <w:t>表</w:t>
      </w:r>
      <w:r>
        <w:rPr>
          <w:szCs w:val="24"/>
        </w:rPr>
        <w:t>4.2.2</w:t>
      </w:r>
      <w:r>
        <w:rPr>
          <w:rFonts w:hint="eastAsia"/>
          <w:szCs w:val="24"/>
        </w:rPr>
        <w:t>陆地游乐设施提资资料表</w:t>
      </w:r>
    </w:p>
    <w:tbl>
      <w:tblPr>
        <w:tblStyle w:val="150"/>
        <w:tblpPr w:leftFromText="180" w:rightFromText="180" w:vertAnchor="text" w:horzAnchor="page" w:tblpX="1907" w:tblpY="213"/>
        <w:tblOverlap w:val="never"/>
        <w:tblW w:w="8295" w:type="dxa"/>
        <w:tblLayout w:type="fixed"/>
        <w:tblLook w:val="04A0" w:firstRow="1" w:lastRow="0" w:firstColumn="1" w:lastColumn="0" w:noHBand="0" w:noVBand="1"/>
      </w:tblPr>
      <w:tblGrid>
        <w:gridCol w:w="704"/>
        <w:gridCol w:w="5527"/>
        <w:gridCol w:w="2064"/>
      </w:tblGrid>
      <w:tr w:rsidR="00DF3257" w14:paraId="0B8C9EE7"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509A2C88"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序号</w:t>
            </w:r>
          </w:p>
        </w:tc>
        <w:tc>
          <w:tcPr>
            <w:tcW w:w="5528" w:type="dxa"/>
            <w:tcBorders>
              <w:top w:val="single" w:sz="4" w:space="0" w:color="auto"/>
              <w:left w:val="single" w:sz="4" w:space="0" w:color="auto"/>
              <w:bottom w:val="single" w:sz="4" w:space="0" w:color="auto"/>
              <w:right w:val="single" w:sz="4" w:space="0" w:color="auto"/>
            </w:tcBorders>
          </w:tcPr>
          <w:p w14:paraId="45AB32C0"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资料名称</w:t>
            </w:r>
          </w:p>
        </w:tc>
        <w:tc>
          <w:tcPr>
            <w:tcW w:w="2064" w:type="dxa"/>
            <w:tcBorders>
              <w:top w:val="single" w:sz="4" w:space="0" w:color="auto"/>
              <w:left w:val="single" w:sz="4" w:space="0" w:color="auto"/>
              <w:bottom w:val="single" w:sz="4" w:space="0" w:color="auto"/>
              <w:right w:val="single" w:sz="4" w:space="0" w:color="auto"/>
            </w:tcBorders>
          </w:tcPr>
          <w:p w14:paraId="53C6C551"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备   注</w:t>
            </w:r>
          </w:p>
        </w:tc>
      </w:tr>
      <w:tr w:rsidR="00DF3257" w14:paraId="254C9422"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2CB8BBAB"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1</w:t>
            </w:r>
          </w:p>
        </w:tc>
        <w:tc>
          <w:tcPr>
            <w:tcW w:w="5528" w:type="dxa"/>
            <w:tcBorders>
              <w:top w:val="single" w:sz="4" w:space="0" w:color="auto"/>
              <w:left w:val="single" w:sz="4" w:space="0" w:color="auto"/>
              <w:bottom w:val="single" w:sz="4" w:space="0" w:color="auto"/>
              <w:right w:val="single" w:sz="4" w:space="0" w:color="auto"/>
            </w:tcBorders>
          </w:tcPr>
          <w:p w14:paraId="460447FE"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设备布置平面图、立（剖）面图</w:t>
            </w:r>
          </w:p>
        </w:tc>
        <w:tc>
          <w:tcPr>
            <w:tcW w:w="2064" w:type="dxa"/>
            <w:tcBorders>
              <w:top w:val="single" w:sz="4" w:space="0" w:color="auto"/>
              <w:left w:val="single" w:sz="4" w:space="0" w:color="auto"/>
              <w:bottom w:val="single" w:sz="4" w:space="0" w:color="auto"/>
              <w:right w:val="single" w:sz="4" w:space="0" w:color="auto"/>
            </w:tcBorders>
          </w:tcPr>
          <w:p w14:paraId="2D4AAFF2" w14:textId="77777777" w:rsidR="00DF3257" w:rsidRDefault="00DF3257">
            <w:pPr>
              <w:widowControl/>
              <w:spacing w:line="240" w:lineRule="auto"/>
              <w:ind w:firstLineChars="0" w:firstLine="0"/>
              <w:rPr>
                <w:rFonts w:asciiTheme="minorEastAsia" w:hAnsiTheme="minorEastAsia" w:cs="宋体"/>
              </w:rPr>
            </w:pPr>
          </w:p>
        </w:tc>
      </w:tr>
      <w:tr w:rsidR="00DF3257" w14:paraId="1BACE44F"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05DB9F31"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2</w:t>
            </w:r>
          </w:p>
        </w:tc>
        <w:tc>
          <w:tcPr>
            <w:tcW w:w="5528" w:type="dxa"/>
            <w:tcBorders>
              <w:top w:val="single" w:sz="4" w:space="0" w:color="auto"/>
              <w:left w:val="single" w:sz="4" w:space="0" w:color="auto"/>
              <w:bottom w:val="single" w:sz="4" w:space="0" w:color="auto"/>
              <w:right w:val="single" w:sz="4" w:space="0" w:color="auto"/>
            </w:tcBorders>
          </w:tcPr>
          <w:p w14:paraId="5576CF2D"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设备用房平面图、设备用房内部布置图</w:t>
            </w:r>
          </w:p>
        </w:tc>
        <w:tc>
          <w:tcPr>
            <w:tcW w:w="2064" w:type="dxa"/>
            <w:tcBorders>
              <w:top w:val="single" w:sz="4" w:space="0" w:color="auto"/>
              <w:left w:val="single" w:sz="4" w:space="0" w:color="auto"/>
              <w:bottom w:val="single" w:sz="4" w:space="0" w:color="auto"/>
              <w:right w:val="single" w:sz="4" w:space="0" w:color="auto"/>
            </w:tcBorders>
          </w:tcPr>
          <w:p w14:paraId="49F6C9EA" w14:textId="77777777" w:rsidR="00DF3257" w:rsidRDefault="00DF3257">
            <w:pPr>
              <w:widowControl/>
              <w:spacing w:line="240" w:lineRule="auto"/>
              <w:ind w:firstLineChars="0" w:firstLine="0"/>
              <w:rPr>
                <w:rFonts w:asciiTheme="minorEastAsia" w:hAnsiTheme="minorEastAsia" w:cs="宋体"/>
              </w:rPr>
            </w:pPr>
          </w:p>
        </w:tc>
      </w:tr>
      <w:tr w:rsidR="00DF3257" w14:paraId="0FE2DF09"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52BF7D6B"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3</w:t>
            </w:r>
          </w:p>
        </w:tc>
        <w:tc>
          <w:tcPr>
            <w:tcW w:w="5528" w:type="dxa"/>
            <w:tcBorders>
              <w:top w:val="single" w:sz="4" w:space="0" w:color="auto"/>
              <w:left w:val="single" w:sz="4" w:space="0" w:color="auto"/>
              <w:bottom w:val="single" w:sz="4" w:space="0" w:color="auto"/>
              <w:right w:val="single" w:sz="4" w:space="0" w:color="auto"/>
            </w:tcBorders>
          </w:tcPr>
          <w:p w14:paraId="173B6018"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设备运行安全包络线</w:t>
            </w:r>
          </w:p>
        </w:tc>
        <w:tc>
          <w:tcPr>
            <w:tcW w:w="2064" w:type="dxa"/>
            <w:tcBorders>
              <w:top w:val="single" w:sz="4" w:space="0" w:color="auto"/>
              <w:left w:val="single" w:sz="4" w:space="0" w:color="auto"/>
              <w:bottom w:val="single" w:sz="4" w:space="0" w:color="auto"/>
              <w:right w:val="single" w:sz="4" w:space="0" w:color="auto"/>
            </w:tcBorders>
          </w:tcPr>
          <w:p w14:paraId="5BE2339C" w14:textId="77777777" w:rsidR="00DF3257" w:rsidRDefault="00DF3257">
            <w:pPr>
              <w:widowControl/>
              <w:spacing w:line="240" w:lineRule="auto"/>
              <w:ind w:firstLineChars="0" w:firstLine="0"/>
              <w:rPr>
                <w:rFonts w:asciiTheme="minorEastAsia" w:hAnsiTheme="minorEastAsia" w:cs="宋体"/>
              </w:rPr>
            </w:pPr>
          </w:p>
        </w:tc>
      </w:tr>
      <w:tr w:rsidR="00DF3257" w14:paraId="41BB7708"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0D931D50"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4</w:t>
            </w:r>
          </w:p>
        </w:tc>
        <w:tc>
          <w:tcPr>
            <w:tcW w:w="5528" w:type="dxa"/>
            <w:tcBorders>
              <w:top w:val="single" w:sz="4" w:space="0" w:color="auto"/>
              <w:left w:val="single" w:sz="4" w:space="0" w:color="auto"/>
              <w:bottom w:val="single" w:sz="4" w:space="0" w:color="auto"/>
              <w:right w:val="single" w:sz="4" w:space="0" w:color="auto"/>
            </w:tcBorders>
          </w:tcPr>
          <w:p w14:paraId="5FD82CA6"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设备参数表（理论客流量、设备用电需求、单次循环时间、用水量、用气量、设备振动参数等）</w:t>
            </w:r>
          </w:p>
        </w:tc>
        <w:tc>
          <w:tcPr>
            <w:tcW w:w="2064" w:type="dxa"/>
            <w:tcBorders>
              <w:top w:val="single" w:sz="4" w:space="0" w:color="auto"/>
              <w:left w:val="single" w:sz="4" w:space="0" w:color="auto"/>
              <w:bottom w:val="single" w:sz="4" w:space="0" w:color="auto"/>
              <w:right w:val="single" w:sz="4" w:space="0" w:color="auto"/>
            </w:tcBorders>
          </w:tcPr>
          <w:p w14:paraId="0335CB0E" w14:textId="77777777" w:rsidR="00DF3257" w:rsidRDefault="00DF3257">
            <w:pPr>
              <w:widowControl/>
              <w:spacing w:line="240" w:lineRule="auto"/>
              <w:ind w:firstLineChars="0" w:firstLine="0"/>
              <w:rPr>
                <w:rFonts w:asciiTheme="minorEastAsia" w:hAnsiTheme="minorEastAsia" w:cs="宋体"/>
              </w:rPr>
            </w:pPr>
          </w:p>
        </w:tc>
      </w:tr>
      <w:tr w:rsidR="00DF3257" w14:paraId="1FE2A897"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4FD2486C" w14:textId="77777777" w:rsidR="00DF3257" w:rsidRDefault="00373F83">
            <w:pPr>
              <w:widowControl/>
              <w:spacing w:line="240" w:lineRule="auto"/>
              <w:ind w:firstLineChars="0" w:firstLine="0"/>
              <w:jc w:val="center"/>
              <w:rPr>
                <w:rFonts w:asciiTheme="minorEastAsia" w:hAnsiTheme="minorEastAsia" w:cs="宋体"/>
                <w:color w:val="FF0000"/>
              </w:rPr>
            </w:pPr>
            <w:r>
              <w:rPr>
                <w:rFonts w:asciiTheme="minorEastAsia" w:hAnsiTheme="minorEastAsia" w:cs="宋体" w:hint="eastAsia"/>
                <w:color w:val="FF0000"/>
              </w:rPr>
              <w:t>5</w:t>
            </w:r>
          </w:p>
        </w:tc>
        <w:tc>
          <w:tcPr>
            <w:tcW w:w="5528" w:type="dxa"/>
            <w:tcBorders>
              <w:top w:val="single" w:sz="4" w:space="0" w:color="auto"/>
              <w:left w:val="single" w:sz="4" w:space="0" w:color="auto"/>
              <w:bottom w:val="single" w:sz="4" w:space="0" w:color="auto"/>
              <w:right w:val="single" w:sz="4" w:space="0" w:color="auto"/>
            </w:tcBorders>
          </w:tcPr>
          <w:p w14:paraId="513131E6" w14:textId="77777777" w:rsidR="00DF3257" w:rsidRDefault="00373F83">
            <w:pPr>
              <w:widowControl/>
              <w:spacing w:line="240" w:lineRule="auto"/>
              <w:ind w:firstLineChars="0" w:firstLine="0"/>
              <w:rPr>
                <w:rFonts w:asciiTheme="minorEastAsia" w:hAnsiTheme="minorEastAsia" w:cs="宋体"/>
                <w:color w:val="FF0000"/>
              </w:rPr>
            </w:pPr>
            <w:r>
              <w:rPr>
                <w:rFonts w:asciiTheme="minorEastAsia" w:hAnsiTheme="minorEastAsia" w:cs="宋体" w:hint="eastAsia"/>
                <w:color w:val="FF0000"/>
              </w:rPr>
              <w:t>设备共振频率</w:t>
            </w:r>
          </w:p>
        </w:tc>
        <w:tc>
          <w:tcPr>
            <w:tcW w:w="2064" w:type="dxa"/>
            <w:tcBorders>
              <w:top w:val="single" w:sz="4" w:space="0" w:color="auto"/>
              <w:left w:val="single" w:sz="4" w:space="0" w:color="auto"/>
              <w:bottom w:val="single" w:sz="4" w:space="0" w:color="auto"/>
              <w:right w:val="single" w:sz="4" w:space="0" w:color="auto"/>
            </w:tcBorders>
          </w:tcPr>
          <w:p w14:paraId="67541626" w14:textId="77777777" w:rsidR="00DF3257" w:rsidRDefault="00DF3257">
            <w:pPr>
              <w:widowControl/>
              <w:spacing w:line="240" w:lineRule="auto"/>
              <w:ind w:firstLineChars="0" w:firstLine="0"/>
              <w:rPr>
                <w:rFonts w:asciiTheme="minorEastAsia" w:hAnsiTheme="minorEastAsia" w:cs="宋体"/>
                <w:color w:val="FF0000"/>
              </w:rPr>
            </w:pPr>
          </w:p>
        </w:tc>
      </w:tr>
      <w:tr w:rsidR="00DF3257" w14:paraId="7E4384DF"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556A7B33"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6</w:t>
            </w:r>
          </w:p>
        </w:tc>
        <w:tc>
          <w:tcPr>
            <w:tcW w:w="5528" w:type="dxa"/>
            <w:tcBorders>
              <w:top w:val="single" w:sz="4" w:space="0" w:color="auto"/>
              <w:left w:val="single" w:sz="4" w:space="0" w:color="auto"/>
              <w:bottom w:val="single" w:sz="4" w:space="0" w:color="auto"/>
              <w:right w:val="single" w:sz="4" w:space="0" w:color="auto"/>
            </w:tcBorders>
          </w:tcPr>
          <w:p w14:paraId="71054544"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站台及上下客位置</w:t>
            </w:r>
          </w:p>
        </w:tc>
        <w:tc>
          <w:tcPr>
            <w:tcW w:w="2064" w:type="dxa"/>
            <w:tcBorders>
              <w:top w:val="single" w:sz="4" w:space="0" w:color="auto"/>
              <w:left w:val="single" w:sz="4" w:space="0" w:color="auto"/>
              <w:bottom w:val="single" w:sz="4" w:space="0" w:color="auto"/>
              <w:right w:val="single" w:sz="4" w:space="0" w:color="auto"/>
            </w:tcBorders>
          </w:tcPr>
          <w:p w14:paraId="723F3790" w14:textId="77777777" w:rsidR="00DF3257" w:rsidRDefault="00DF3257">
            <w:pPr>
              <w:widowControl/>
              <w:spacing w:line="240" w:lineRule="auto"/>
              <w:ind w:firstLineChars="0" w:firstLine="0"/>
              <w:rPr>
                <w:rFonts w:asciiTheme="minorEastAsia" w:hAnsiTheme="minorEastAsia" w:cs="宋体"/>
              </w:rPr>
            </w:pPr>
          </w:p>
        </w:tc>
      </w:tr>
      <w:tr w:rsidR="00DF3257" w14:paraId="3B18B908"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7F4D5F10"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7</w:t>
            </w:r>
          </w:p>
        </w:tc>
        <w:tc>
          <w:tcPr>
            <w:tcW w:w="5528" w:type="dxa"/>
            <w:tcBorders>
              <w:top w:val="single" w:sz="4" w:space="0" w:color="auto"/>
              <w:left w:val="single" w:sz="4" w:space="0" w:color="auto"/>
              <w:bottom w:val="single" w:sz="4" w:space="0" w:color="auto"/>
              <w:right w:val="single" w:sz="4" w:space="0" w:color="auto"/>
            </w:tcBorders>
          </w:tcPr>
          <w:p w14:paraId="5644D2FC"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基础地面布置</w:t>
            </w:r>
          </w:p>
        </w:tc>
        <w:tc>
          <w:tcPr>
            <w:tcW w:w="2064" w:type="dxa"/>
            <w:tcBorders>
              <w:top w:val="single" w:sz="4" w:space="0" w:color="auto"/>
              <w:left w:val="single" w:sz="4" w:space="0" w:color="auto"/>
              <w:bottom w:val="single" w:sz="4" w:space="0" w:color="auto"/>
              <w:right w:val="single" w:sz="4" w:space="0" w:color="auto"/>
            </w:tcBorders>
          </w:tcPr>
          <w:p w14:paraId="295EF639" w14:textId="77777777" w:rsidR="00DF3257" w:rsidRDefault="00DF3257">
            <w:pPr>
              <w:widowControl/>
              <w:spacing w:line="240" w:lineRule="auto"/>
              <w:ind w:firstLineChars="0" w:firstLine="0"/>
              <w:rPr>
                <w:rFonts w:asciiTheme="minorEastAsia" w:hAnsiTheme="minorEastAsia" w:cs="宋体"/>
              </w:rPr>
            </w:pPr>
          </w:p>
        </w:tc>
      </w:tr>
      <w:tr w:rsidR="00DF3257" w14:paraId="43869F22"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3E7F36F5"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8</w:t>
            </w:r>
          </w:p>
        </w:tc>
        <w:tc>
          <w:tcPr>
            <w:tcW w:w="5528" w:type="dxa"/>
            <w:tcBorders>
              <w:top w:val="single" w:sz="4" w:space="0" w:color="auto"/>
              <w:left w:val="single" w:sz="4" w:space="0" w:color="auto"/>
              <w:bottom w:val="single" w:sz="4" w:space="0" w:color="auto"/>
              <w:right w:val="single" w:sz="4" w:space="0" w:color="auto"/>
            </w:tcBorders>
          </w:tcPr>
          <w:p w14:paraId="316C20AF"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设备安装基座</w:t>
            </w:r>
          </w:p>
        </w:tc>
        <w:tc>
          <w:tcPr>
            <w:tcW w:w="2064" w:type="dxa"/>
            <w:tcBorders>
              <w:top w:val="single" w:sz="4" w:space="0" w:color="auto"/>
              <w:left w:val="single" w:sz="4" w:space="0" w:color="auto"/>
              <w:bottom w:val="single" w:sz="4" w:space="0" w:color="auto"/>
              <w:right w:val="single" w:sz="4" w:space="0" w:color="auto"/>
            </w:tcBorders>
          </w:tcPr>
          <w:p w14:paraId="1C2E9E96" w14:textId="77777777" w:rsidR="00DF3257" w:rsidRDefault="00DF3257">
            <w:pPr>
              <w:widowControl/>
              <w:spacing w:line="240" w:lineRule="auto"/>
              <w:ind w:firstLineChars="0" w:firstLine="0"/>
              <w:rPr>
                <w:rFonts w:asciiTheme="minorEastAsia" w:hAnsiTheme="minorEastAsia" w:cs="宋体"/>
              </w:rPr>
            </w:pPr>
          </w:p>
        </w:tc>
      </w:tr>
      <w:tr w:rsidR="00DF3257" w14:paraId="7D593E25"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1E93AF80"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9</w:t>
            </w:r>
          </w:p>
        </w:tc>
        <w:tc>
          <w:tcPr>
            <w:tcW w:w="5528" w:type="dxa"/>
            <w:tcBorders>
              <w:top w:val="single" w:sz="4" w:space="0" w:color="auto"/>
              <w:left w:val="single" w:sz="4" w:space="0" w:color="auto"/>
              <w:bottom w:val="single" w:sz="4" w:space="0" w:color="auto"/>
              <w:right w:val="single" w:sz="4" w:space="0" w:color="auto"/>
            </w:tcBorders>
          </w:tcPr>
          <w:p w14:paraId="22C0744E"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基础载荷表</w:t>
            </w:r>
          </w:p>
        </w:tc>
        <w:tc>
          <w:tcPr>
            <w:tcW w:w="2064" w:type="dxa"/>
            <w:tcBorders>
              <w:top w:val="single" w:sz="4" w:space="0" w:color="auto"/>
              <w:left w:val="single" w:sz="4" w:space="0" w:color="auto"/>
              <w:bottom w:val="single" w:sz="4" w:space="0" w:color="auto"/>
              <w:right w:val="single" w:sz="4" w:space="0" w:color="auto"/>
            </w:tcBorders>
          </w:tcPr>
          <w:p w14:paraId="4C3A8DA8" w14:textId="77777777" w:rsidR="00DF3257" w:rsidRDefault="00DF3257">
            <w:pPr>
              <w:widowControl/>
              <w:spacing w:line="240" w:lineRule="auto"/>
              <w:ind w:firstLineChars="0" w:firstLine="0"/>
              <w:rPr>
                <w:rFonts w:asciiTheme="minorEastAsia" w:hAnsiTheme="minorEastAsia" w:cs="宋体"/>
              </w:rPr>
            </w:pPr>
          </w:p>
        </w:tc>
      </w:tr>
      <w:tr w:rsidR="00DF3257" w14:paraId="08173D2A"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63B202A8"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10</w:t>
            </w:r>
          </w:p>
        </w:tc>
        <w:tc>
          <w:tcPr>
            <w:tcW w:w="5528" w:type="dxa"/>
            <w:tcBorders>
              <w:top w:val="single" w:sz="4" w:space="0" w:color="auto"/>
              <w:left w:val="single" w:sz="4" w:space="0" w:color="auto"/>
              <w:bottom w:val="single" w:sz="4" w:space="0" w:color="auto"/>
              <w:right w:val="single" w:sz="4" w:space="0" w:color="auto"/>
            </w:tcBorders>
          </w:tcPr>
          <w:p w14:paraId="3F1CD28E"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地沟与预埋管、预埋件</w:t>
            </w:r>
          </w:p>
        </w:tc>
        <w:tc>
          <w:tcPr>
            <w:tcW w:w="2064" w:type="dxa"/>
            <w:tcBorders>
              <w:top w:val="single" w:sz="4" w:space="0" w:color="auto"/>
              <w:left w:val="single" w:sz="4" w:space="0" w:color="auto"/>
              <w:bottom w:val="single" w:sz="4" w:space="0" w:color="auto"/>
              <w:right w:val="single" w:sz="4" w:space="0" w:color="auto"/>
            </w:tcBorders>
          </w:tcPr>
          <w:p w14:paraId="4FC65E29" w14:textId="77777777" w:rsidR="00DF3257" w:rsidRDefault="00DF3257">
            <w:pPr>
              <w:widowControl/>
              <w:spacing w:line="240" w:lineRule="auto"/>
              <w:ind w:firstLineChars="0" w:firstLine="0"/>
              <w:rPr>
                <w:rFonts w:asciiTheme="minorEastAsia" w:hAnsiTheme="minorEastAsia" w:cs="宋体"/>
              </w:rPr>
            </w:pPr>
          </w:p>
        </w:tc>
      </w:tr>
      <w:tr w:rsidR="00DF3257" w14:paraId="11561259"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7E9227CE"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11</w:t>
            </w:r>
          </w:p>
        </w:tc>
        <w:tc>
          <w:tcPr>
            <w:tcW w:w="5528" w:type="dxa"/>
            <w:tcBorders>
              <w:top w:val="single" w:sz="4" w:space="0" w:color="auto"/>
              <w:left w:val="single" w:sz="4" w:space="0" w:color="auto"/>
              <w:bottom w:val="single" w:sz="4" w:space="0" w:color="auto"/>
              <w:right w:val="single" w:sz="4" w:space="0" w:color="auto"/>
            </w:tcBorders>
          </w:tcPr>
          <w:p w14:paraId="480E08D7"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电气接地要求</w:t>
            </w:r>
          </w:p>
        </w:tc>
        <w:tc>
          <w:tcPr>
            <w:tcW w:w="2064" w:type="dxa"/>
            <w:tcBorders>
              <w:top w:val="single" w:sz="4" w:space="0" w:color="auto"/>
              <w:left w:val="single" w:sz="4" w:space="0" w:color="auto"/>
              <w:bottom w:val="single" w:sz="4" w:space="0" w:color="auto"/>
              <w:right w:val="single" w:sz="4" w:space="0" w:color="auto"/>
            </w:tcBorders>
          </w:tcPr>
          <w:p w14:paraId="5D75F573" w14:textId="77777777" w:rsidR="00DF3257" w:rsidRDefault="00DF3257">
            <w:pPr>
              <w:widowControl/>
              <w:spacing w:line="240" w:lineRule="auto"/>
              <w:ind w:firstLineChars="0" w:firstLine="0"/>
              <w:rPr>
                <w:rFonts w:asciiTheme="minorEastAsia" w:hAnsiTheme="minorEastAsia" w:cs="宋体"/>
              </w:rPr>
            </w:pPr>
          </w:p>
        </w:tc>
      </w:tr>
    </w:tbl>
    <w:p w14:paraId="2E0AA471" w14:textId="77777777" w:rsidR="00DF3257" w:rsidRDefault="00DF3257">
      <w:pPr>
        <w:pStyle w:val="afb"/>
        <w:jc w:val="center"/>
        <w:rPr>
          <w:szCs w:val="24"/>
        </w:rPr>
      </w:pPr>
    </w:p>
    <w:p w14:paraId="69536129" w14:textId="77777777" w:rsidR="00DF3257" w:rsidRDefault="00DF3257">
      <w:pPr>
        <w:ind w:firstLine="420"/>
      </w:pPr>
    </w:p>
    <w:p w14:paraId="3EC34121" w14:textId="77777777" w:rsidR="00DF3257" w:rsidRDefault="00DF3257">
      <w:pPr>
        <w:ind w:firstLine="420"/>
      </w:pPr>
    </w:p>
    <w:p w14:paraId="63A663A8" w14:textId="77777777" w:rsidR="00DF3257" w:rsidRDefault="00DF3257">
      <w:pPr>
        <w:ind w:firstLine="420"/>
      </w:pPr>
    </w:p>
    <w:p w14:paraId="014A079D" w14:textId="77777777" w:rsidR="00DF3257" w:rsidRDefault="00DF3257">
      <w:pPr>
        <w:ind w:firstLine="420"/>
      </w:pPr>
    </w:p>
    <w:p w14:paraId="1012D4E0" w14:textId="77777777" w:rsidR="00DF3257" w:rsidRDefault="00DF3257">
      <w:pPr>
        <w:ind w:firstLine="420"/>
      </w:pPr>
    </w:p>
    <w:p w14:paraId="3D7D49C0" w14:textId="77777777" w:rsidR="00DF3257" w:rsidRDefault="00DF3257">
      <w:pPr>
        <w:ind w:firstLine="420"/>
      </w:pPr>
    </w:p>
    <w:p w14:paraId="0A832ED2" w14:textId="77777777" w:rsidR="00DF3257" w:rsidRDefault="00DF3257">
      <w:pPr>
        <w:ind w:firstLine="420"/>
      </w:pPr>
    </w:p>
    <w:p w14:paraId="65A7E4D6" w14:textId="77777777" w:rsidR="00DF3257" w:rsidRDefault="00DF3257">
      <w:pPr>
        <w:ind w:firstLine="420"/>
      </w:pPr>
    </w:p>
    <w:p w14:paraId="7502C892" w14:textId="77777777" w:rsidR="00DF3257" w:rsidRDefault="00DF3257">
      <w:pPr>
        <w:ind w:firstLine="420"/>
      </w:pPr>
    </w:p>
    <w:p w14:paraId="06D57949" w14:textId="77777777" w:rsidR="00DF3257" w:rsidRDefault="00DF3257">
      <w:pPr>
        <w:ind w:firstLine="420"/>
      </w:pPr>
    </w:p>
    <w:p w14:paraId="469A9CE4" w14:textId="77777777" w:rsidR="00DF3257" w:rsidRDefault="00FD5B02">
      <w:pPr>
        <w:ind w:firstLineChars="0" w:firstLine="0"/>
      </w:pPr>
      <w:r>
        <w:rPr>
          <w:rFonts w:hint="eastAsia"/>
        </w:rPr>
        <w:lastRenderedPageBreak/>
        <w:t>注：</w:t>
      </w:r>
    </w:p>
    <w:p w14:paraId="3481B996" w14:textId="77777777" w:rsidR="00DF3257" w:rsidRDefault="00373F83">
      <w:pPr>
        <w:pStyle w:val="afb"/>
        <w:numPr>
          <w:ilvl w:val="0"/>
          <w:numId w:val="12"/>
        </w:numPr>
      </w:pPr>
      <w:r>
        <w:rPr>
          <w:rFonts w:hint="eastAsia"/>
        </w:rPr>
        <w:t>各游乐设施与相邻游乐设施安全包络线之间的距离应不小于</w:t>
      </w:r>
      <w:r>
        <w:rPr>
          <w:rFonts w:hint="eastAsia"/>
        </w:rPr>
        <w:t>0.5m</w:t>
      </w:r>
      <w:r>
        <w:rPr>
          <w:rFonts w:hint="eastAsia"/>
        </w:rPr>
        <w:t>（或采用道路进行隔离）。</w:t>
      </w:r>
    </w:p>
    <w:p w14:paraId="6FB97267" w14:textId="77777777" w:rsidR="00DF3257" w:rsidRDefault="00373F83">
      <w:pPr>
        <w:pStyle w:val="afb"/>
        <w:numPr>
          <w:ilvl w:val="0"/>
          <w:numId w:val="12"/>
        </w:numPr>
      </w:pPr>
      <w:r>
        <w:rPr>
          <w:rFonts w:hint="eastAsia"/>
        </w:rPr>
        <w:t>建筑构件和设施不得与所提供的游乐设施运行安全包络空间尺寸干涉。</w:t>
      </w:r>
    </w:p>
    <w:p w14:paraId="3866BB20" w14:textId="77777777" w:rsidR="00DF3257" w:rsidRDefault="00373F83">
      <w:pPr>
        <w:pStyle w:val="afb"/>
        <w:numPr>
          <w:ilvl w:val="0"/>
          <w:numId w:val="12"/>
        </w:numPr>
      </w:pPr>
      <w:r>
        <w:rPr>
          <w:rFonts w:hint="eastAsia"/>
        </w:rPr>
        <w:t>凡乘客可触及之处，不允许有外露的锐边、尖角、毛刺和危险突出物等。</w:t>
      </w:r>
    </w:p>
    <w:p w14:paraId="58258F11" w14:textId="77777777" w:rsidR="00DF3257" w:rsidRDefault="00373F83">
      <w:pPr>
        <w:pStyle w:val="afb"/>
        <w:numPr>
          <w:ilvl w:val="0"/>
          <w:numId w:val="12"/>
        </w:numPr>
      </w:pPr>
      <w:r>
        <w:rPr>
          <w:rFonts w:hint="eastAsia"/>
        </w:rPr>
        <w:t>建筑构件和设施不得妨碍游乐设施的排列、安装和运行。</w:t>
      </w:r>
    </w:p>
    <w:p w14:paraId="33EE7437" w14:textId="77777777" w:rsidR="00DF3257" w:rsidRDefault="00373F83">
      <w:pPr>
        <w:pStyle w:val="afb"/>
        <w:numPr>
          <w:ilvl w:val="0"/>
          <w:numId w:val="12"/>
        </w:numPr>
      </w:pPr>
      <w:r>
        <w:rPr>
          <w:rFonts w:hint="eastAsia"/>
        </w:rPr>
        <w:t>室内乐园建筑设计应根据游乐设施所提供的站台及上下客位置、客流容量等条件作为设置等候区的设计依据。</w:t>
      </w:r>
    </w:p>
    <w:p w14:paraId="5DED312E" w14:textId="77777777" w:rsidR="00DF3257" w:rsidRDefault="00373F83">
      <w:pPr>
        <w:pStyle w:val="3"/>
      </w:pPr>
      <w:r>
        <w:rPr>
          <w:rFonts w:hint="eastAsia"/>
        </w:rPr>
        <w:t>游乐设施的电气控制柜、空压机、液压站等应设在室内。</w:t>
      </w:r>
    </w:p>
    <w:p w14:paraId="6F848B53" w14:textId="77777777" w:rsidR="00DF3257" w:rsidRDefault="00373F83">
      <w:pPr>
        <w:pStyle w:val="3"/>
      </w:pPr>
      <w:r>
        <w:rPr>
          <w:rFonts w:hint="eastAsia"/>
        </w:rPr>
        <w:t>游乐设施的气动配管、液压配管、电气配管等应排列整齐，不得妨碍游客及其他人员通行。</w:t>
      </w:r>
    </w:p>
    <w:p w14:paraId="4AE1D248" w14:textId="77777777" w:rsidR="00DF3257" w:rsidRDefault="00373F83">
      <w:pPr>
        <w:pStyle w:val="3"/>
      </w:pPr>
      <w:r>
        <w:rPr>
          <w:rFonts w:hint="eastAsia"/>
        </w:rPr>
        <w:t>游乐设施应在必要的地方和部位设置醒目的安全标志，安全标志分为禁止标志（红色）、警告标志（黄色）、指令标志（蓝色）和提示标志（绿色）等四种类型，安全标志的图形式样应符合GB2894、GB13495的规定。安全标志应在醒目的位置设立，应清晰易辨，不应设在可移动的物体上。</w:t>
      </w:r>
    </w:p>
    <w:p w14:paraId="544CF9FC" w14:textId="77777777" w:rsidR="00DF3257" w:rsidRDefault="00373F83">
      <w:pPr>
        <w:pStyle w:val="3"/>
      </w:pPr>
      <w:r>
        <w:rPr>
          <w:rFonts w:hint="eastAsia"/>
        </w:rPr>
        <w:t>滑行车类游乐设施在轨道沿途可能产生车辆意外停止或用于维修的区域应具有安全走道或疏散乘客措施，</w:t>
      </w:r>
      <w:r w:rsidR="007C77D8">
        <w:rPr>
          <w:rFonts w:hint="eastAsia"/>
          <w:lang w:eastAsia="zh-CN"/>
        </w:rPr>
        <w:t>并</w:t>
      </w:r>
      <w:r>
        <w:rPr>
          <w:rFonts w:hint="eastAsia"/>
        </w:rPr>
        <w:t>应满足在提升段任何位置安全疏导乘客的要求。</w:t>
      </w:r>
    </w:p>
    <w:p w14:paraId="281F0C9E" w14:textId="77777777" w:rsidR="00DF3257" w:rsidRDefault="00373F83">
      <w:pPr>
        <w:pStyle w:val="3"/>
      </w:pPr>
      <w:r w:rsidRPr="007C77D8">
        <w:rPr>
          <w:rFonts w:hint="eastAsia"/>
          <w:highlight w:val="yellow"/>
        </w:rPr>
        <w:t>在有可能导致人体、物体坠落而造成伤害的地方（如穿越游乐设备的人行道区域等），应设置安全网，安全网的连接</w:t>
      </w:r>
      <w:r>
        <w:rPr>
          <w:rFonts w:hint="eastAsia"/>
        </w:rPr>
        <w:t>应可靠，安全网的性能应符合</w:t>
      </w:r>
      <w:bookmarkStart w:id="21" w:name="OLE_LINK3"/>
      <w:r>
        <w:rPr>
          <w:rFonts w:hint="eastAsia"/>
        </w:rPr>
        <w:t>GB5725</w:t>
      </w:r>
      <w:bookmarkEnd w:id="21"/>
      <w:r>
        <w:rPr>
          <w:rFonts w:hint="eastAsia"/>
        </w:rPr>
        <w:t>的要求。</w:t>
      </w:r>
    </w:p>
    <w:p w14:paraId="4A33DB98" w14:textId="77777777" w:rsidR="00DF3257" w:rsidRDefault="00373F83">
      <w:pPr>
        <w:pStyle w:val="2"/>
        <w:numPr>
          <w:ilvl w:val="1"/>
          <w:numId w:val="11"/>
        </w:numPr>
      </w:pPr>
      <w:bookmarkStart w:id="22" w:name="_Toc526004089"/>
      <w:bookmarkStart w:id="23" w:name="_Toc33198315"/>
      <w:r>
        <w:rPr>
          <w:rFonts w:hint="eastAsia"/>
        </w:rPr>
        <w:t>水上游乐</w:t>
      </w:r>
      <w:bookmarkEnd w:id="22"/>
      <w:r>
        <w:rPr>
          <w:rFonts w:hint="eastAsia"/>
        </w:rPr>
        <w:t>设施</w:t>
      </w:r>
      <w:bookmarkEnd w:id="23"/>
    </w:p>
    <w:p w14:paraId="427C3A06" w14:textId="77777777" w:rsidR="00DF3257" w:rsidRDefault="00373F83">
      <w:pPr>
        <w:pStyle w:val="3"/>
      </w:pPr>
      <w:r>
        <w:rPr>
          <w:rFonts w:hint="eastAsia"/>
        </w:rPr>
        <w:t>水上游乐设施的</w:t>
      </w:r>
      <w:r w:rsidR="007C77D8">
        <w:rPr>
          <w:rFonts w:hint="eastAsia"/>
          <w:lang w:eastAsia="zh-CN"/>
        </w:rPr>
        <w:t>技术</w:t>
      </w:r>
      <w:r>
        <w:rPr>
          <w:rFonts w:hint="eastAsia"/>
        </w:rPr>
        <w:t>条件图应包含表4.3.1的内容</w:t>
      </w:r>
      <w:r>
        <w:rPr>
          <w:rFonts w:hint="eastAsia"/>
          <w:lang w:eastAsia="zh-CN"/>
        </w:rPr>
        <w:t>。</w:t>
      </w:r>
    </w:p>
    <w:p w14:paraId="32CACFEC" w14:textId="77777777" w:rsidR="00DF3257" w:rsidRDefault="00373F83">
      <w:pPr>
        <w:pStyle w:val="afb"/>
        <w:jc w:val="center"/>
        <w:rPr>
          <w:szCs w:val="24"/>
        </w:rPr>
      </w:pPr>
      <w:r>
        <w:rPr>
          <w:rFonts w:hint="eastAsia"/>
          <w:szCs w:val="24"/>
        </w:rPr>
        <w:t>表</w:t>
      </w:r>
      <w:r>
        <w:rPr>
          <w:szCs w:val="24"/>
        </w:rPr>
        <w:t>4.3.1</w:t>
      </w:r>
      <w:r>
        <w:rPr>
          <w:rFonts w:hint="eastAsia"/>
          <w:szCs w:val="24"/>
        </w:rPr>
        <w:t>水上游乐设施提资资料表</w:t>
      </w:r>
    </w:p>
    <w:tbl>
      <w:tblPr>
        <w:tblStyle w:val="150"/>
        <w:tblpPr w:leftFromText="180" w:rightFromText="180" w:vertAnchor="text" w:horzAnchor="page" w:tblpX="1907" w:tblpY="213"/>
        <w:tblOverlap w:val="never"/>
        <w:tblW w:w="8295" w:type="dxa"/>
        <w:tblLayout w:type="fixed"/>
        <w:tblLook w:val="04A0" w:firstRow="1" w:lastRow="0" w:firstColumn="1" w:lastColumn="0" w:noHBand="0" w:noVBand="1"/>
      </w:tblPr>
      <w:tblGrid>
        <w:gridCol w:w="704"/>
        <w:gridCol w:w="5527"/>
        <w:gridCol w:w="2064"/>
      </w:tblGrid>
      <w:tr w:rsidR="00DF3257" w14:paraId="33F23973"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29975F1C"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序号</w:t>
            </w:r>
          </w:p>
        </w:tc>
        <w:tc>
          <w:tcPr>
            <w:tcW w:w="5528" w:type="dxa"/>
            <w:tcBorders>
              <w:top w:val="single" w:sz="4" w:space="0" w:color="auto"/>
              <w:left w:val="single" w:sz="4" w:space="0" w:color="auto"/>
              <w:bottom w:val="single" w:sz="4" w:space="0" w:color="auto"/>
              <w:right w:val="single" w:sz="4" w:space="0" w:color="auto"/>
            </w:tcBorders>
          </w:tcPr>
          <w:p w14:paraId="2F288EDD"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资料名称</w:t>
            </w:r>
          </w:p>
        </w:tc>
        <w:tc>
          <w:tcPr>
            <w:tcW w:w="2064" w:type="dxa"/>
            <w:tcBorders>
              <w:top w:val="single" w:sz="4" w:space="0" w:color="auto"/>
              <w:left w:val="single" w:sz="4" w:space="0" w:color="auto"/>
              <w:bottom w:val="single" w:sz="4" w:space="0" w:color="auto"/>
              <w:right w:val="single" w:sz="4" w:space="0" w:color="auto"/>
            </w:tcBorders>
          </w:tcPr>
          <w:p w14:paraId="41FD7805"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备   注</w:t>
            </w:r>
          </w:p>
        </w:tc>
      </w:tr>
      <w:tr w:rsidR="00DF3257" w14:paraId="7563CF19"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6E92BE40"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1</w:t>
            </w:r>
          </w:p>
        </w:tc>
        <w:tc>
          <w:tcPr>
            <w:tcW w:w="5528" w:type="dxa"/>
            <w:tcBorders>
              <w:top w:val="single" w:sz="4" w:space="0" w:color="auto"/>
              <w:left w:val="single" w:sz="4" w:space="0" w:color="auto"/>
              <w:bottom w:val="single" w:sz="4" w:space="0" w:color="auto"/>
              <w:right w:val="single" w:sz="4" w:space="0" w:color="auto"/>
            </w:tcBorders>
          </w:tcPr>
          <w:p w14:paraId="0E99966A" w14:textId="77777777" w:rsidR="00DF3257" w:rsidRDefault="00373F83">
            <w:pPr>
              <w:widowControl/>
              <w:spacing w:line="240" w:lineRule="auto"/>
              <w:ind w:firstLineChars="0" w:firstLine="0"/>
              <w:rPr>
                <w:rFonts w:ascii="宋体" w:eastAsia="宋体" w:hAnsi="宋体" w:cs="宋体"/>
              </w:rPr>
            </w:pPr>
            <w:r>
              <w:rPr>
                <w:rFonts w:ascii="宋体" w:eastAsia="宋体" w:hAnsi="宋体" w:cs="宋体" w:hint="eastAsia"/>
              </w:rPr>
              <w:t>设备布置平面图、立（剖）</w:t>
            </w:r>
            <w:proofErr w:type="gramStart"/>
            <w:r>
              <w:rPr>
                <w:rFonts w:ascii="宋体" w:eastAsia="宋体" w:hAnsi="宋体" w:cs="宋体" w:hint="eastAsia"/>
              </w:rPr>
              <w:t>面图</w:t>
            </w:r>
            <w:proofErr w:type="gramEnd"/>
          </w:p>
        </w:tc>
        <w:tc>
          <w:tcPr>
            <w:tcW w:w="2064" w:type="dxa"/>
            <w:tcBorders>
              <w:top w:val="single" w:sz="4" w:space="0" w:color="auto"/>
              <w:left w:val="single" w:sz="4" w:space="0" w:color="auto"/>
              <w:bottom w:val="single" w:sz="4" w:space="0" w:color="auto"/>
              <w:right w:val="single" w:sz="4" w:space="0" w:color="auto"/>
            </w:tcBorders>
          </w:tcPr>
          <w:p w14:paraId="352C090C" w14:textId="77777777" w:rsidR="00DF3257" w:rsidRDefault="00DF3257">
            <w:pPr>
              <w:widowControl/>
              <w:spacing w:line="240" w:lineRule="auto"/>
              <w:ind w:firstLineChars="0" w:firstLine="0"/>
              <w:rPr>
                <w:rFonts w:ascii="宋体" w:eastAsia="宋体" w:hAnsi="宋体" w:cs="宋体"/>
              </w:rPr>
            </w:pPr>
          </w:p>
        </w:tc>
      </w:tr>
      <w:tr w:rsidR="00DF3257" w14:paraId="2B13C6DA"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110CE5B3"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2</w:t>
            </w:r>
          </w:p>
        </w:tc>
        <w:tc>
          <w:tcPr>
            <w:tcW w:w="5528" w:type="dxa"/>
            <w:tcBorders>
              <w:top w:val="single" w:sz="4" w:space="0" w:color="auto"/>
              <w:left w:val="single" w:sz="4" w:space="0" w:color="auto"/>
              <w:bottom w:val="single" w:sz="4" w:space="0" w:color="auto"/>
              <w:right w:val="single" w:sz="4" w:space="0" w:color="auto"/>
            </w:tcBorders>
          </w:tcPr>
          <w:p w14:paraId="36D4C1FE" w14:textId="77777777" w:rsidR="00DF3257" w:rsidRDefault="00373F83">
            <w:pPr>
              <w:widowControl/>
              <w:spacing w:line="240" w:lineRule="auto"/>
              <w:ind w:firstLineChars="0" w:firstLine="0"/>
              <w:rPr>
                <w:rFonts w:ascii="宋体" w:eastAsia="宋体" w:hAnsi="宋体" w:cs="宋体"/>
              </w:rPr>
            </w:pPr>
            <w:r>
              <w:rPr>
                <w:rFonts w:ascii="宋体" w:eastAsia="宋体" w:hAnsi="宋体" w:cs="宋体" w:hint="eastAsia"/>
              </w:rPr>
              <w:t>设备用房平面图、设备用房内部布置图</w:t>
            </w:r>
          </w:p>
        </w:tc>
        <w:tc>
          <w:tcPr>
            <w:tcW w:w="2064" w:type="dxa"/>
            <w:tcBorders>
              <w:top w:val="single" w:sz="4" w:space="0" w:color="auto"/>
              <w:left w:val="single" w:sz="4" w:space="0" w:color="auto"/>
              <w:bottom w:val="single" w:sz="4" w:space="0" w:color="auto"/>
              <w:right w:val="single" w:sz="4" w:space="0" w:color="auto"/>
            </w:tcBorders>
          </w:tcPr>
          <w:p w14:paraId="1B230F6F" w14:textId="77777777" w:rsidR="00DF3257" w:rsidRDefault="00DF3257">
            <w:pPr>
              <w:widowControl/>
              <w:spacing w:line="240" w:lineRule="auto"/>
              <w:ind w:firstLineChars="0" w:firstLine="0"/>
              <w:rPr>
                <w:rFonts w:ascii="宋体" w:eastAsia="宋体" w:hAnsi="宋体" w:cs="宋体"/>
              </w:rPr>
            </w:pPr>
          </w:p>
        </w:tc>
      </w:tr>
      <w:tr w:rsidR="00DF3257" w14:paraId="4D0FD977"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30C07582"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3</w:t>
            </w:r>
          </w:p>
        </w:tc>
        <w:tc>
          <w:tcPr>
            <w:tcW w:w="5528" w:type="dxa"/>
            <w:tcBorders>
              <w:top w:val="single" w:sz="4" w:space="0" w:color="auto"/>
              <w:left w:val="single" w:sz="4" w:space="0" w:color="auto"/>
              <w:bottom w:val="single" w:sz="4" w:space="0" w:color="auto"/>
              <w:right w:val="single" w:sz="4" w:space="0" w:color="auto"/>
            </w:tcBorders>
          </w:tcPr>
          <w:p w14:paraId="6268CDAC" w14:textId="77777777" w:rsidR="00DF3257" w:rsidRDefault="00373F83">
            <w:pPr>
              <w:widowControl/>
              <w:spacing w:line="240" w:lineRule="auto"/>
              <w:ind w:firstLineChars="0" w:firstLine="0"/>
              <w:rPr>
                <w:rFonts w:ascii="宋体" w:eastAsia="宋体" w:hAnsi="宋体" w:cs="宋体"/>
              </w:rPr>
            </w:pPr>
            <w:r>
              <w:rPr>
                <w:rFonts w:ascii="宋体" w:eastAsia="宋体" w:hAnsi="宋体" w:cs="宋体" w:hint="eastAsia"/>
              </w:rPr>
              <w:t>设备基础布置、基础标高、基础载荷表</w:t>
            </w:r>
          </w:p>
        </w:tc>
        <w:tc>
          <w:tcPr>
            <w:tcW w:w="2064" w:type="dxa"/>
            <w:tcBorders>
              <w:top w:val="single" w:sz="4" w:space="0" w:color="auto"/>
              <w:left w:val="single" w:sz="4" w:space="0" w:color="auto"/>
              <w:bottom w:val="single" w:sz="4" w:space="0" w:color="auto"/>
              <w:right w:val="single" w:sz="4" w:space="0" w:color="auto"/>
            </w:tcBorders>
          </w:tcPr>
          <w:p w14:paraId="69A72A54" w14:textId="77777777" w:rsidR="00DF3257" w:rsidRDefault="00DF3257">
            <w:pPr>
              <w:widowControl/>
              <w:spacing w:line="240" w:lineRule="auto"/>
              <w:ind w:firstLineChars="0" w:firstLine="0"/>
              <w:rPr>
                <w:rFonts w:ascii="宋体" w:eastAsia="宋体" w:hAnsi="宋体" w:cs="宋体"/>
              </w:rPr>
            </w:pPr>
          </w:p>
        </w:tc>
      </w:tr>
      <w:tr w:rsidR="00DF3257" w14:paraId="5FC18E7A"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74169B38"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4</w:t>
            </w:r>
          </w:p>
        </w:tc>
        <w:tc>
          <w:tcPr>
            <w:tcW w:w="5528" w:type="dxa"/>
            <w:tcBorders>
              <w:top w:val="single" w:sz="4" w:space="0" w:color="auto"/>
              <w:left w:val="single" w:sz="4" w:space="0" w:color="auto"/>
              <w:bottom w:val="single" w:sz="4" w:space="0" w:color="auto"/>
              <w:right w:val="single" w:sz="4" w:space="0" w:color="auto"/>
            </w:tcBorders>
          </w:tcPr>
          <w:p w14:paraId="224DB040" w14:textId="77777777" w:rsidR="00DF3257" w:rsidRDefault="00373F83">
            <w:pPr>
              <w:widowControl/>
              <w:spacing w:line="240" w:lineRule="auto"/>
              <w:ind w:firstLineChars="0" w:firstLine="0"/>
              <w:rPr>
                <w:rFonts w:ascii="宋体" w:eastAsia="宋体" w:hAnsi="宋体" w:cs="宋体"/>
              </w:rPr>
            </w:pPr>
            <w:r>
              <w:rPr>
                <w:rFonts w:ascii="宋体" w:eastAsia="宋体" w:hAnsi="宋体" w:cs="宋体" w:hint="eastAsia"/>
              </w:rPr>
              <w:t>设备参数表（设备高度、结构形式、承载人数、运行速度、用电负荷、用气量参数等）</w:t>
            </w:r>
          </w:p>
        </w:tc>
        <w:tc>
          <w:tcPr>
            <w:tcW w:w="2064" w:type="dxa"/>
            <w:tcBorders>
              <w:top w:val="single" w:sz="4" w:space="0" w:color="auto"/>
              <w:left w:val="single" w:sz="4" w:space="0" w:color="auto"/>
              <w:bottom w:val="single" w:sz="4" w:space="0" w:color="auto"/>
              <w:right w:val="single" w:sz="4" w:space="0" w:color="auto"/>
            </w:tcBorders>
          </w:tcPr>
          <w:p w14:paraId="196F594D" w14:textId="77777777" w:rsidR="00DF3257" w:rsidRDefault="00DF3257">
            <w:pPr>
              <w:widowControl/>
              <w:spacing w:line="240" w:lineRule="auto"/>
              <w:ind w:firstLineChars="0" w:firstLine="0"/>
              <w:rPr>
                <w:rFonts w:ascii="宋体" w:eastAsia="宋体" w:hAnsi="宋体" w:cs="宋体"/>
              </w:rPr>
            </w:pPr>
          </w:p>
        </w:tc>
      </w:tr>
      <w:tr w:rsidR="00DF3257" w14:paraId="1FDC8D08"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1F83BE4E"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5</w:t>
            </w:r>
          </w:p>
        </w:tc>
        <w:tc>
          <w:tcPr>
            <w:tcW w:w="5528" w:type="dxa"/>
            <w:tcBorders>
              <w:top w:val="single" w:sz="4" w:space="0" w:color="auto"/>
              <w:left w:val="single" w:sz="4" w:space="0" w:color="auto"/>
              <w:bottom w:val="single" w:sz="4" w:space="0" w:color="auto"/>
              <w:right w:val="single" w:sz="4" w:space="0" w:color="auto"/>
            </w:tcBorders>
          </w:tcPr>
          <w:p w14:paraId="1C2883F7" w14:textId="77777777" w:rsidR="00DF3257" w:rsidRDefault="00373F83">
            <w:pPr>
              <w:widowControl/>
              <w:spacing w:line="240" w:lineRule="auto"/>
              <w:ind w:firstLineChars="0" w:firstLine="0"/>
              <w:rPr>
                <w:rFonts w:ascii="宋体" w:eastAsia="宋体" w:hAnsi="宋体" w:cs="宋体"/>
              </w:rPr>
            </w:pPr>
            <w:r>
              <w:rPr>
                <w:rFonts w:ascii="宋体" w:eastAsia="宋体" w:hAnsi="宋体" w:cs="宋体" w:hint="eastAsia"/>
              </w:rPr>
              <w:t>设备管网布置图</w:t>
            </w:r>
          </w:p>
        </w:tc>
        <w:tc>
          <w:tcPr>
            <w:tcW w:w="2064" w:type="dxa"/>
            <w:tcBorders>
              <w:top w:val="single" w:sz="4" w:space="0" w:color="auto"/>
              <w:left w:val="single" w:sz="4" w:space="0" w:color="auto"/>
              <w:bottom w:val="single" w:sz="4" w:space="0" w:color="auto"/>
              <w:right w:val="single" w:sz="4" w:space="0" w:color="auto"/>
            </w:tcBorders>
          </w:tcPr>
          <w:p w14:paraId="595B5519" w14:textId="77777777" w:rsidR="00DF3257" w:rsidRDefault="00DF3257">
            <w:pPr>
              <w:widowControl/>
              <w:spacing w:line="240" w:lineRule="auto"/>
              <w:ind w:firstLineChars="0" w:firstLine="0"/>
              <w:rPr>
                <w:rFonts w:ascii="宋体" w:eastAsia="宋体" w:hAnsi="宋体" w:cs="宋体"/>
              </w:rPr>
            </w:pPr>
          </w:p>
        </w:tc>
      </w:tr>
      <w:tr w:rsidR="00DF3257" w14:paraId="46185377"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6B1B236D" w14:textId="77777777" w:rsidR="00DF3257" w:rsidRDefault="00373F83">
            <w:pPr>
              <w:widowControl/>
              <w:spacing w:line="240" w:lineRule="auto"/>
              <w:ind w:firstLineChars="0" w:firstLine="0"/>
              <w:jc w:val="center"/>
              <w:rPr>
                <w:rFonts w:ascii="宋体" w:eastAsia="宋体" w:hAnsi="宋体" w:cs="宋体"/>
              </w:rPr>
            </w:pPr>
            <w:r>
              <w:rPr>
                <w:rFonts w:ascii="宋体" w:eastAsia="宋体" w:hAnsi="宋体" w:cs="宋体" w:hint="eastAsia"/>
              </w:rPr>
              <w:t>6</w:t>
            </w:r>
          </w:p>
        </w:tc>
        <w:tc>
          <w:tcPr>
            <w:tcW w:w="5528" w:type="dxa"/>
            <w:tcBorders>
              <w:top w:val="single" w:sz="4" w:space="0" w:color="auto"/>
              <w:left w:val="single" w:sz="4" w:space="0" w:color="auto"/>
              <w:bottom w:val="single" w:sz="4" w:space="0" w:color="auto"/>
              <w:right w:val="single" w:sz="4" w:space="0" w:color="auto"/>
            </w:tcBorders>
          </w:tcPr>
          <w:p w14:paraId="0B2AFD4B" w14:textId="77777777" w:rsidR="00DF3257" w:rsidRDefault="00373F83">
            <w:pPr>
              <w:widowControl/>
              <w:spacing w:line="240" w:lineRule="auto"/>
              <w:ind w:firstLineChars="0" w:firstLine="0"/>
              <w:rPr>
                <w:rFonts w:ascii="宋体" w:eastAsia="宋体" w:hAnsi="宋体" w:cs="宋体"/>
              </w:rPr>
            </w:pPr>
            <w:r>
              <w:rPr>
                <w:rFonts w:ascii="宋体" w:eastAsia="宋体" w:hAnsi="宋体" w:cs="宋体" w:hint="eastAsia"/>
              </w:rPr>
              <w:t>电气接地电阻要求</w:t>
            </w:r>
          </w:p>
        </w:tc>
        <w:tc>
          <w:tcPr>
            <w:tcW w:w="2064" w:type="dxa"/>
            <w:tcBorders>
              <w:top w:val="single" w:sz="4" w:space="0" w:color="auto"/>
              <w:left w:val="single" w:sz="4" w:space="0" w:color="auto"/>
              <w:bottom w:val="single" w:sz="4" w:space="0" w:color="auto"/>
              <w:right w:val="single" w:sz="4" w:space="0" w:color="auto"/>
            </w:tcBorders>
          </w:tcPr>
          <w:p w14:paraId="0B43E0EB" w14:textId="77777777" w:rsidR="00DF3257" w:rsidRDefault="00DF3257">
            <w:pPr>
              <w:widowControl/>
              <w:spacing w:line="240" w:lineRule="auto"/>
              <w:ind w:firstLineChars="0" w:firstLine="0"/>
              <w:rPr>
                <w:rFonts w:ascii="宋体" w:eastAsia="宋体" w:hAnsi="宋体" w:cs="宋体"/>
              </w:rPr>
            </w:pPr>
          </w:p>
        </w:tc>
      </w:tr>
    </w:tbl>
    <w:p w14:paraId="2E46C9A2" w14:textId="77777777" w:rsidR="00DF3257" w:rsidRDefault="00DF3257">
      <w:pPr>
        <w:pStyle w:val="afb"/>
        <w:jc w:val="both"/>
        <w:rPr>
          <w:color w:val="FF0000"/>
        </w:rPr>
      </w:pPr>
    </w:p>
    <w:p w14:paraId="6CB217AD" w14:textId="77777777" w:rsidR="00DF3257" w:rsidRDefault="00373F83">
      <w:pPr>
        <w:pStyle w:val="3"/>
      </w:pPr>
      <w:r>
        <w:rPr>
          <w:rFonts w:hint="eastAsia"/>
        </w:rPr>
        <w:lastRenderedPageBreak/>
        <w:t>大型水上游乐设施的土建基础应经有关部门验收合格后方能安装。</w:t>
      </w:r>
    </w:p>
    <w:p w14:paraId="07434129" w14:textId="77777777" w:rsidR="00DF3257" w:rsidRDefault="00373F83">
      <w:pPr>
        <w:pStyle w:val="3"/>
      </w:pPr>
      <w:r>
        <w:rPr>
          <w:rFonts w:hint="eastAsia"/>
        </w:rPr>
        <w:t>水上游乐设施及其附属设施应不污染水质和环境。</w:t>
      </w:r>
    </w:p>
    <w:p w14:paraId="3A27785E" w14:textId="77777777" w:rsidR="00DF3257" w:rsidRDefault="00373F83">
      <w:pPr>
        <w:pStyle w:val="3"/>
      </w:pPr>
      <w:r>
        <w:rPr>
          <w:rFonts w:hint="eastAsia"/>
        </w:rPr>
        <w:t>水上游乐区域供</w:t>
      </w:r>
      <w:r w:rsidR="007C77D8">
        <w:rPr>
          <w:rFonts w:hint="eastAsia"/>
        </w:rPr>
        <w:t>游客</w:t>
      </w:r>
      <w:r>
        <w:rPr>
          <w:rFonts w:hint="eastAsia"/>
        </w:rPr>
        <w:t>通行的地面应采取防滑措施。</w:t>
      </w:r>
    </w:p>
    <w:p w14:paraId="17418A03" w14:textId="77777777" w:rsidR="00DF3257" w:rsidRDefault="00373F83">
      <w:pPr>
        <w:pStyle w:val="3"/>
      </w:pPr>
      <w:r>
        <w:rPr>
          <w:rFonts w:hint="eastAsia"/>
        </w:rPr>
        <w:t>水上游乐园区应</w:t>
      </w:r>
      <w:r w:rsidR="007C77D8">
        <w:rPr>
          <w:rFonts w:hint="eastAsia"/>
          <w:lang w:eastAsia="zh-CN"/>
        </w:rPr>
        <w:t>配置</w:t>
      </w:r>
      <w:r>
        <w:rPr>
          <w:rFonts w:hint="eastAsia"/>
        </w:rPr>
        <w:t>足够的救生人员和救生圈、救生棒、安全绳、担架等应急救援工具以及通讯联络器材或设备。</w:t>
      </w:r>
    </w:p>
    <w:p w14:paraId="48586317" w14:textId="77777777" w:rsidR="00DF3257" w:rsidRDefault="00373F83">
      <w:pPr>
        <w:pStyle w:val="3"/>
      </w:pPr>
      <w:r>
        <w:rPr>
          <w:rFonts w:hint="eastAsia"/>
        </w:rPr>
        <w:t>水上游乐设施与相邻游乐设施之间的距离应不小于0.6m。</w:t>
      </w:r>
    </w:p>
    <w:p w14:paraId="01DE4692" w14:textId="77777777" w:rsidR="00DF3257" w:rsidRDefault="00373F83">
      <w:pPr>
        <w:pStyle w:val="3"/>
      </w:pPr>
      <w:r>
        <w:rPr>
          <w:rFonts w:hint="eastAsia"/>
        </w:rPr>
        <w:t>净空区域应满足以下要求：</w:t>
      </w:r>
    </w:p>
    <w:p w14:paraId="47460104" w14:textId="77777777" w:rsidR="00DF3257" w:rsidRDefault="00373F83">
      <w:pPr>
        <w:pStyle w:val="afb"/>
        <w:numPr>
          <w:ilvl w:val="0"/>
          <w:numId w:val="13"/>
        </w:numPr>
      </w:pPr>
      <w:r>
        <w:rPr>
          <w:rFonts w:hint="eastAsia"/>
        </w:rPr>
        <w:t>水滑道的净空区域及尺寸应满足图</w:t>
      </w:r>
      <w:r>
        <w:rPr>
          <w:rFonts w:hint="eastAsia"/>
        </w:rPr>
        <w:t>4.3.7-1</w:t>
      </w:r>
      <w:r>
        <w:rPr>
          <w:rFonts w:hint="eastAsia"/>
        </w:rPr>
        <w:t>的要求；</w:t>
      </w:r>
    </w:p>
    <w:p w14:paraId="63A1D636" w14:textId="77777777" w:rsidR="00DF3257" w:rsidRDefault="00373F83">
      <w:pPr>
        <w:pStyle w:val="afb"/>
        <w:numPr>
          <w:ilvl w:val="0"/>
          <w:numId w:val="13"/>
        </w:numPr>
      </w:pPr>
      <w:r>
        <w:rPr>
          <w:rFonts w:hint="eastAsia"/>
        </w:rPr>
        <w:t>皮筏或</w:t>
      </w:r>
      <w:proofErr w:type="gramStart"/>
      <w:r>
        <w:rPr>
          <w:rFonts w:hint="eastAsia"/>
        </w:rPr>
        <w:t>乘垫类</w:t>
      </w:r>
      <w:proofErr w:type="gramEnd"/>
      <w:r>
        <w:rPr>
          <w:rFonts w:hint="eastAsia"/>
        </w:rPr>
        <w:t>滑梯，净空区域尺寸应在图</w:t>
      </w:r>
      <w:r>
        <w:rPr>
          <w:rFonts w:hint="eastAsia"/>
        </w:rPr>
        <w:t>4.3.7-1</w:t>
      </w:r>
      <w:r>
        <w:rPr>
          <w:rFonts w:hint="eastAsia"/>
        </w:rPr>
        <w:t>的尺寸基础上相应增大；</w:t>
      </w:r>
    </w:p>
    <w:p w14:paraId="52A3CBB4" w14:textId="77777777" w:rsidR="00DF3257" w:rsidRDefault="00373F83">
      <w:pPr>
        <w:pStyle w:val="afb"/>
        <w:numPr>
          <w:ilvl w:val="0"/>
          <w:numId w:val="13"/>
        </w:numPr>
      </w:pPr>
      <w:r>
        <w:rPr>
          <w:rFonts w:hint="eastAsia"/>
        </w:rPr>
        <w:t>净空区域内应不放置固定物体和结构，不可避免的物体应放置在延伸的净空区域的范围之内，并应设置表面光滑、形状规则、边缘圆角半径应不小于</w:t>
      </w:r>
      <w:r>
        <w:rPr>
          <w:rFonts w:hint="eastAsia"/>
        </w:rPr>
        <w:t>0.1m</w:t>
      </w:r>
      <w:r>
        <w:rPr>
          <w:rFonts w:hint="eastAsia"/>
        </w:rPr>
        <w:t>的防护装置。</w:t>
      </w:r>
    </w:p>
    <w:p w14:paraId="70CA9C6B" w14:textId="77777777" w:rsidR="00DF3257" w:rsidRDefault="00373F83">
      <w:pPr>
        <w:ind w:firstLine="420"/>
        <w:rPr>
          <w:szCs w:val="22"/>
          <w:lang w:eastAsia="en-US"/>
        </w:rPr>
      </w:pPr>
      <w:r>
        <w:rPr>
          <w:noProof/>
        </w:rPr>
        <w:drawing>
          <wp:inline distT="0" distB="0" distL="0" distR="0" wp14:anchorId="24ED255E" wp14:editId="38BF40C5">
            <wp:extent cx="4362450" cy="2667000"/>
            <wp:effectExtent l="0" t="0" r="0" b="0"/>
            <wp:docPr id="4" name="图片 4" descr="1522657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26572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62450" cy="2667000"/>
                    </a:xfrm>
                    <a:prstGeom prst="rect">
                      <a:avLst/>
                    </a:prstGeom>
                    <a:noFill/>
                    <a:ln>
                      <a:noFill/>
                    </a:ln>
                  </pic:spPr>
                </pic:pic>
              </a:graphicData>
            </a:graphic>
          </wp:inline>
        </w:drawing>
      </w:r>
    </w:p>
    <w:p w14:paraId="27DFA185" w14:textId="77777777" w:rsidR="00DF3257" w:rsidRDefault="00373F83">
      <w:pPr>
        <w:ind w:leftChars="600" w:left="1260" w:firstLineChars="350" w:firstLine="735"/>
      </w:pPr>
      <w:r>
        <w:rPr>
          <w:rFonts w:hint="eastAsia"/>
        </w:rPr>
        <w:t>图</w:t>
      </w:r>
      <w:r>
        <w:t>4.3.7-1</w:t>
      </w:r>
      <w:r>
        <w:rPr>
          <w:rFonts w:hint="eastAsia"/>
        </w:rPr>
        <w:t>水滑梯的净空区域及尺寸</w:t>
      </w:r>
    </w:p>
    <w:p w14:paraId="49442D7A" w14:textId="77777777" w:rsidR="00DF3257" w:rsidRDefault="00373F83">
      <w:pPr>
        <w:pStyle w:val="3"/>
      </w:pPr>
      <w:r>
        <w:rPr>
          <w:rFonts w:hint="eastAsia"/>
        </w:rPr>
        <w:t>造波池的游乐区的水深应不大于1.8m，池底宜为斜坡形式且坡度应不大于8%。</w:t>
      </w:r>
    </w:p>
    <w:p w14:paraId="57918A12" w14:textId="77777777" w:rsidR="00DF3257" w:rsidRDefault="00373F83">
      <w:pPr>
        <w:pStyle w:val="3"/>
      </w:pPr>
      <w:r>
        <w:rPr>
          <w:rFonts w:hint="eastAsia"/>
        </w:rPr>
        <w:t>水滑梯溅落区水深宜为0.8m～0.9m；儿童滑梯溅落区水深应为0.3m～0.6m。</w:t>
      </w:r>
    </w:p>
    <w:p w14:paraId="056AABD6" w14:textId="77777777" w:rsidR="00DF3257" w:rsidRPr="007C77D8" w:rsidRDefault="00373F83">
      <w:pPr>
        <w:pStyle w:val="3"/>
        <w:rPr>
          <w:highlight w:val="yellow"/>
        </w:rPr>
      </w:pPr>
      <w:r w:rsidRPr="007C77D8">
        <w:rPr>
          <w:rFonts w:hint="eastAsia"/>
          <w:highlight w:val="yellow"/>
        </w:rPr>
        <w:t>特殊形式滑梯溅落区水深宜为0.9m～4m。</w:t>
      </w:r>
    </w:p>
    <w:p w14:paraId="684ED54E" w14:textId="77777777" w:rsidR="00DF3257" w:rsidRDefault="00373F83">
      <w:pPr>
        <w:pStyle w:val="3"/>
      </w:pPr>
      <w:r>
        <w:rPr>
          <w:rFonts w:hint="eastAsia"/>
        </w:rPr>
        <w:t>漂流河水深应不大于1.2m。</w:t>
      </w:r>
    </w:p>
    <w:p w14:paraId="335A03C1" w14:textId="77777777" w:rsidR="00DF3257" w:rsidRDefault="00373F83">
      <w:pPr>
        <w:pStyle w:val="3"/>
      </w:pPr>
      <w:r>
        <w:rPr>
          <w:rFonts w:hint="eastAsia"/>
        </w:rPr>
        <w:t>幼儿池水深应不大于0.3m，儿童池水深应不大于0.6m。</w:t>
      </w:r>
    </w:p>
    <w:p w14:paraId="1F4EC49A" w14:textId="77777777" w:rsidR="00DF3257" w:rsidRDefault="00373F83">
      <w:pPr>
        <w:pStyle w:val="3"/>
      </w:pPr>
      <w:r>
        <w:rPr>
          <w:rFonts w:hint="eastAsia"/>
        </w:rPr>
        <w:t>碰碰船水池水深应不大于1.5m。</w:t>
      </w:r>
    </w:p>
    <w:p w14:paraId="2BD91858" w14:textId="77777777" w:rsidR="00DF3257" w:rsidRDefault="00373F83">
      <w:pPr>
        <w:pStyle w:val="3"/>
        <w:rPr>
          <w:lang w:eastAsia="zh-CN"/>
        </w:rPr>
      </w:pPr>
      <w:r>
        <w:rPr>
          <w:rFonts w:hint="eastAsia"/>
        </w:rPr>
        <w:t>漂流河（如环流河、激流河、潮汐河、巨洪峡等）表面平均速度应小于2m/s，宽度不宜小于2.5m，推流、造波装置及附属设施不应伤及</w:t>
      </w:r>
      <w:r w:rsidR="007C77D8">
        <w:rPr>
          <w:rFonts w:hint="eastAsia"/>
        </w:rPr>
        <w:t>游客</w:t>
      </w:r>
      <w:r>
        <w:rPr>
          <w:rFonts w:hint="eastAsia"/>
        </w:rPr>
        <w:t>。</w:t>
      </w:r>
    </w:p>
    <w:p w14:paraId="4287BDFD" w14:textId="77777777" w:rsidR="00FD5B02" w:rsidRPr="000866DB" w:rsidRDefault="00FD5B02" w:rsidP="00FD5B02">
      <w:pPr>
        <w:ind w:firstLineChars="0" w:firstLine="0"/>
        <w:rPr>
          <w:rFonts w:ascii="Calibri" w:hAnsi="Calibri"/>
          <w:i/>
          <w:color w:val="FF0000"/>
          <w:kern w:val="0"/>
          <w:szCs w:val="22"/>
        </w:rPr>
      </w:pPr>
      <w:r w:rsidRPr="00FD5B02">
        <w:rPr>
          <w:rFonts w:ascii="Calibri" w:hAnsi="Calibri" w:hint="eastAsia"/>
          <w:i/>
          <w:color w:val="FF0000"/>
          <w:kern w:val="0"/>
          <w:szCs w:val="22"/>
        </w:rPr>
        <w:t>条文说明：</w:t>
      </w:r>
      <w:r w:rsidR="000866DB" w:rsidRPr="000866DB">
        <w:rPr>
          <w:rFonts w:ascii="Calibri" w:hAnsi="Calibri" w:hint="eastAsia"/>
          <w:i/>
          <w:color w:val="FF0000"/>
          <w:kern w:val="0"/>
          <w:szCs w:val="22"/>
        </w:rPr>
        <w:t>漂流河</w:t>
      </w:r>
      <w:r w:rsidR="000866DB">
        <w:rPr>
          <w:rFonts w:ascii="Calibri" w:hAnsi="Calibri" w:hint="eastAsia"/>
          <w:i/>
          <w:color w:val="FF0000"/>
          <w:kern w:val="0"/>
          <w:szCs w:val="22"/>
        </w:rPr>
        <w:t>指</w:t>
      </w:r>
      <w:r w:rsidR="000866DB" w:rsidRPr="000866DB">
        <w:rPr>
          <w:rFonts w:ascii="Calibri" w:hAnsi="Calibri" w:hint="eastAsia"/>
          <w:i/>
          <w:color w:val="FF0000"/>
          <w:kern w:val="0"/>
          <w:szCs w:val="22"/>
        </w:rPr>
        <w:t>如环流河、激流河、潮汐河、</w:t>
      </w:r>
      <w:proofErr w:type="gramStart"/>
      <w:r w:rsidR="000866DB" w:rsidRPr="000866DB">
        <w:rPr>
          <w:rFonts w:ascii="Calibri" w:hAnsi="Calibri" w:hint="eastAsia"/>
          <w:i/>
          <w:color w:val="FF0000"/>
          <w:kern w:val="0"/>
          <w:szCs w:val="22"/>
        </w:rPr>
        <w:t>巨洪峡</w:t>
      </w:r>
      <w:proofErr w:type="gramEnd"/>
      <w:r w:rsidR="000866DB" w:rsidRPr="000866DB">
        <w:rPr>
          <w:rFonts w:ascii="Calibri" w:hAnsi="Calibri" w:hint="eastAsia"/>
          <w:i/>
          <w:color w:val="FF0000"/>
          <w:kern w:val="0"/>
          <w:szCs w:val="22"/>
        </w:rPr>
        <w:t>等</w:t>
      </w:r>
      <w:r w:rsidR="000866DB">
        <w:rPr>
          <w:rFonts w:ascii="Calibri" w:hAnsi="Calibri" w:hint="eastAsia"/>
          <w:i/>
          <w:color w:val="FF0000"/>
          <w:kern w:val="0"/>
          <w:szCs w:val="22"/>
        </w:rPr>
        <w:t>水上项目。</w:t>
      </w:r>
    </w:p>
    <w:p w14:paraId="6C905A77" w14:textId="77777777" w:rsidR="00DF3257" w:rsidRPr="007C77D8" w:rsidRDefault="00373F83">
      <w:pPr>
        <w:pStyle w:val="3"/>
        <w:rPr>
          <w:highlight w:val="yellow"/>
          <w:lang w:eastAsia="zh-CN"/>
        </w:rPr>
      </w:pPr>
      <w:r w:rsidRPr="007C77D8">
        <w:rPr>
          <w:rFonts w:hint="eastAsia"/>
          <w:highlight w:val="yellow"/>
        </w:rPr>
        <w:lastRenderedPageBreak/>
        <w:t>泳池的波高应不大于1.2m，大波的波高应不大于3.0m。</w:t>
      </w:r>
    </w:p>
    <w:p w14:paraId="78EB72F9" w14:textId="77777777" w:rsidR="000866DB" w:rsidRPr="000866DB" w:rsidRDefault="000866DB" w:rsidP="000866DB">
      <w:pPr>
        <w:ind w:firstLineChars="0" w:firstLine="0"/>
        <w:rPr>
          <w:lang w:val="zh-TW"/>
        </w:rPr>
      </w:pPr>
      <w:r w:rsidRPr="00FD5B02">
        <w:rPr>
          <w:rFonts w:ascii="Calibri" w:hAnsi="Calibri" w:hint="eastAsia"/>
          <w:i/>
          <w:color w:val="FF0000"/>
          <w:kern w:val="0"/>
          <w:szCs w:val="22"/>
        </w:rPr>
        <w:t>条文说明：</w:t>
      </w:r>
    </w:p>
    <w:p w14:paraId="7BA6C273" w14:textId="77777777" w:rsidR="00DF3257" w:rsidRDefault="00373F83">
      <w:pPr>
        <w:pStyle w:val="3"/>
      </w:pPr>
      <w:r>
        <w:rPr>
          <w:rFonts w:hint="eastAsia"/>
        </w:rPr>
        <w:t>造波池周边的高位监护哨明显处设置凸起手动复位式紧急事故停止按钮，以供应急时停车操作。若采用无线遥感控制开关时，应符合GB 8408的有关规定。</w:t>
      </w:r>
    </w:p>
    <w:p w14:paraId="477EA9B1" w14:textId="77777777" w:rsidR="00DF3257" w:rsidRDefault="00373F83">
      <w:pPr>
        <w:pStyle w:val="3"/>
      </w:pPr>
      <w:r>
        <w:rPr>
          <w:rFonts w:hint="eastAsia"/>
        </w:rPr>
        <w:t>造波池的出波口应设置安全格栅，在深水区域长度方向至少3m的安全距离应设置隔离网或浮动警戒等安全警示标志，标志应符合GB 8408的有关规定。</w:t>
      </w:r>
    </w:p>
    <w:p w14:paraId="6140C523" w14:textId="77777777" w:rsidR="00DF3257" w:rsidRDefault="00373F83">
      <w:pPr>
        <w:pStyle w:val="3"/>
      </w:pPr>
      <w:r>
        <w:rPr>
          <w:rFonts w:hint="eastAsia"/>
        </w:rPr>
        <w:t>采用真空蓄能式造波设备，机房通风口面积应不小于真空阀泄气口面积6倍；在真空阀附近应有隔离装置，以防止人和物被吸进真空仓。</w:t>
      </w:r>
    </w:p>
    <w:p w14:paraId="0CD7C7C1" w14:textId="77777777" w:rsidR="00DF3257" w:rsidRDefault="00373F83">
      <w:pPr>
        <w:pStyle w:val="3"/>
      </w:pPr>
      <w:r>
        <w:rPr>
          <w:rFonts w:hint="eastAsia"/>
        </w:rPr>
        <w:t>水循环系统的回水口至少应设置两套独立、固定、非专业人员不能移动的安全格栅，格栅间隙应小于8mm，格栅流速应不大于0.2m/s，且应避免设置在</w:t>
      </w:r>
      <w:r w:rsidR="007C77D8">
        <w:rPr>
          <w:rFonts w:hint="eastAsia"/>
        </w:rPr>
        <w:t>游客</w:t>
      </w:r>
      <w:r>
        <w:rPr>
          <w:rFonts w:hint="eastAsia"/>
        </w:rPr>
        <w:t>活动水域。若因无法避免而设置在</w:t>
      </w:r>
      <w:r w:rsidR="007C77D8">
        <w:rPr>
          <w:rFonts w:hint="eastAsia"/>
        </w:rPr>
        <w:t>游客</w:t>
      </w:r>
      <w:r>
        <w:rPr>
          <w:rFonts w:hint="eastAsia"/>
        </w:rPr>
        <w:t>可触及的池壁时，安全格栅应设置成球冠形状，且在安全格栅上部水线以上位置应设置安全警示标识。</w:t>
      </w:r>
    </w:p>
    <w:p w14:paraId="4D16EA24" w14:textId="77777777" w:rsidR="00DF3257" w:rsidRDefault="00373F83">
      <w:pPr>
        <w:pStyle w:val="3"/>
      </w:pPr>
      <w:r>
        <w:rPr>
          <w:rFonts w:hint="eastAsia"/>
        </w:rPr>
        <w:t>各类游乐池应分别设置，若水域相连时应设置隔离装置。</w:t>
      </w:r>
    </w:p>
    <w:p w14:paraId="0321354F" w14:textId="77777777" w:rsidR="00DF3257" w:rsidRDefault="00DF3257">
      <w:pPr>
        <w:pStyle w:val="afb"/>
        <w:jc w:val="both"/>
        <w:rPr>
          <w:rFonts w:asciiTheme="minorEastAsia" w:hAnsiTheme="minorEastAsia"/>
          <w:i/>
          <w:strike/>
        </w:rPr>
      </w:pPr>
    </w:p>
    <w:p w14:paraId="2C06BD17" w14:textId="77777777" w:rsidR="00DF3257" w:rsidRDefault="00373F83">
      <w:pPr>
        <w:pStyle w:val="2"/>
        <w:numPr>
          <w:ilvl w:val="1"/>
          <w:numId w:val="11"/>
        </w:numPr>
      </w:pPr>
      <w:bookmarkStart w:id="24" w:name="_Toc526004090"/>
      <w:bookmarkStart w:id="25" w:name="_Toc33198316"/>
      <w:r>
        <w:rPr>
          <w:rFonts w:hint="eastAsia"/>
        </w:rPr>
        <w:t>影院类游乐</w:t>
      </w:r>
      <w:bookmarkEnd w:id="24"/>
      <w:r>
        <w:rPr>
          <w:rFonts w:hint="eastAsia"/>
        </w:rPr>
        <w:t>设施</w:t>
      </w:r>
      <w:bookmarkEnd w:id="25"/>
    </w:p>
    <w:p w14:paraId="1990E756" w14:textId="77777777" w:rsidR="00DF3257" w:rsidRDefault="00373F83">
      <w:pPr>
        <w:pStyle w:val="3"/>
      </w:pPr>
      <w:r>
        <w:rPr>
          <w:rFonts w:hint="eastAsia"/>
        </w:rPr>
        <w:t>影院类游乐设施根据乘客是否接触可动结构，分为静态影院游乐设施和动感影院游乐设施。动感影院游乐设施依据结构运动及乘坐形式分为动感座椅影院、动感平台影院、飞行影院 (乘客脚悬空)及其他类。</w:t>
      </w:r>
    </w:p>
    <w:p w14:paraId="67079FC3" w14:textId="77777777" w:rsidR="00DF3257" w:rsidRDefault="00373F83">
      <w:pPr>
        <w:pStyle w:val="3"/>
      </w:pPr>
      <w:r>
        <w:rPr>
          <w:rFonts w:hint="eastAsia"/>
        </w:rPr>
        <w:t>影院类游乐设施的</w:t>
      </w:r>
      <w:r w:rsidR="007C77D8">
        <w:rPr>
          <w:rFonts w:hint="eastAsia"/>
          <w:lang w:eastAsia="zh-CN"/>
        </w:rPr>
        <w:t>技术</w:t>
      </w:r>
      <w:r>
        <w:rPr>
          <w:rFonts w:hint="eastAsia"/>
        </w:rPr>
        <w:t>条件图应包含表4.4.2的内容.</w:t>
      </w:r>
    </w:p>
    <w:p w14:paraId="2A88EDA8" w14:textId="77777777" w:rsidR="00DF3257" w:rsidRDefault="00373F83">
      <w:pPr>
        <w:pStyle w:val="afb"/>
        <w:jc w:val="center"/>
        <w:rPr>
          <w:szCs w:val="24"/>
        </w:rPr>
      </w:pPr>
      <w:r>
        <w:rPr>
          <w:rFonts w:hint="eastAsia"/>
          <w:szCs w:val="24"/>
        </w:rPr>
        <w:t>表</w:t>
      </w:r>
      <w:r>
        <w:rPr>
          <w:szCs w:val="24"/>
        </w:rPr>
        <w:t>4.4.2</w:t>
      </w:r>
      <w:r>
        <w:rPr>
          <w:rFonts w:hint="eastAsia"/>
          <w:szCs w:val="24"/>
        </w:rPr>
        <w:t>影院类游乐设施提资资料表</w:t>
      </w:r>
    </w:p>
    <w:tbl>
      <w:tblPr>
        <w:tblStyle w:val="150"/>
        <w:tblpPr w:leftFromText="180" w:rightFromText="180" w:vertAnchor="text" w:horzAnchor="page" w:tblpX="1907" w:tblpY="213"/>
        <w:tblOverlap w:val="never"/>
        <w:tblW w:w="8295" w:type="dxa"/>
        <w:tblLayout w:type="fixed"/>
        <w:tblLook w:val="04A0" w:firstRow="1" w:lastRow="0" w:firstColumn="1" w:lastColumn="0" w:noHBand="0" w:noVBand="1"/>
      </w:tblPr>
      <w:tblGrid>
        <w:gridCol w:w="704"/>
        <w:gridCol w:w="5527"/>
        <w:gridCol w:w="2064"/>
      </w:tblGrid>
      <w:tr w:rsidR="00DF3257" w14:paraId="0DD0F9D6"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62121C7F"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序号</w:t>
            </w:r>
          </w:p>
        </w:tc>
        <w:tc>
          <w:tcPr>
            <w:tcW w:w="5528" w:type="dxa"/>
            <w:tcBorders>
              <w:top w:val="single" w:sz="4" w:space="0" w:color="auto"/>
              <w:left w:val="single" w:sz="4" w:space="0" w:color="auto"/>
              <w:bottom w:val="single" w:sz="4" w:space="0" w:color="auto"/>
              <w:right w:val="single" w:sz="4" w:space="0" w:color="auto"/>
            </w:tcBorders>
          </w:tcPr>
          <w:p w14:paraId="6BDC2580"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资料名称</w:t>
            </w:r>
          </w:p>
        </w:tc>
        <w:tc>
          <w:tcPr>
            <w:tcW w:w="2064" w:type="dxa"/>
            <w:tcBorders>
              <w:top w:val="single" w:sz="4" w:space="0" w:color="auto"/>
              <w:left w:val="single" w:sz="4" w:space="0" w:color="auto"/>
              <w:bottom w:val="single" w:sz="4" w:space="0" w:color="auto"/>
              <w:right w:val="single" w:sz="4" w:space="0" w:color="auto"/>
            </w:tcBorders>
          </w:tcPr>
          <w:p w14:paraId="779798E1"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备   注</w:t>
            </w:r>
          </w:p>
        </w:tc>
      </w:tr>
      <w:tr w:rsidR="00DF3257" w14:paraId="754D865C"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250D313A"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1</w:t>
            </w:r>
          </w:p>
        </w:tc>
        <w:tc>
          <w:tcPr>
            <w:tcW w:w="5528" w:type="dxa"/>
            <w:tcBorders>
              <w:top w:val="single" w:sz="4" w:space="0" w:color="auto"/>
              <w:left w:val="single" w:sz="4" w:space="0" w:color="auto"/>
              <w:bottom w:val="single" w:sz="4" w:space="0" w:color="auto"/>
              <w:right w:val="single" w:sz="4" w:space="0" w:color="auto"/>
            </w:tcBorders>
          </w:tcPr>
          <w:p w14:paraId="0626578A"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设备布置平面图、立（剖）面图</w:t>
            </w:r>
          </w:p>
        </w:tc>
        <w:tc>
          <w:tcPr>
            <w:tcW w:w="2064" w:type="dxa"/>
            <w:tcBorders>
              <w:top w:val="single" w:sz="4" w:space="0" w:color="auto"/>
              <w:left w:val="single" w:sz="4" w:space="0" w:color="auto"/>
              <w:bottom w:val="single" w:sz="4" w:space="0" w:color="auto"/>
              <w:right w:val="single" w:sz="4" w:space="0" w:color="auto"/>
            </w:tcBorders>
          </w:tcPr>
          <w:p w14:paraId="07F8F7F7" w14:textId="77777777" w:rsidR="00DF3257" w:rsidRDefault="00DF3257">
            <w:pPr>
              <w:widowControl/>
              <w:spacing w:line="240" w:lineRule="auto"/>
              <w:ind w:firstLineChars="0" w:firstLine="0"/>
              <w:rPr>
                <w:rFonts w:asciiTheme="minorEastAsia" w:hAnsiTheme="minorEastAsia" w:cs="宋体"/>
              </w:rPr>
            </w:pPr>
          </w:p>
        </w:tc>
      </w:tr>
      <w:tr w:rsidR="00DF3257" w14:paraId="4BEA971E"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3A286A23"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2</w:t>
            </w:r>
          </w:p>
        </w:tc>
        <w:tc>
          <w:tcPr>
            <w:tcW w:w="5528" w:type="dxa"/>
            <w:tcBorders>
              <w:top w:val="single" w:sz="4" w:space="0" w:color="auto"/>
              <w:left w:val="single" w:sz="4" w:space="0" w:color="auto"/>
              <w:bottom w:val="single" w:sz="4" w:space="0" w:color="auto"/>
              <w:right w:val="single" w:sz="4" w:space="0" w:color="auto"/>
            </w:tcBorders>
          </w:tcPr>
          <w:p w14:paraId="3B7C9E27"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设备用房平面图、设备用房内部布置图</w:t>
            </w:r>
          </w:p>
        </w:tc>
        <w:tc>
          <w:tcPr>
            <w:tcW w:w="2064" w:type="dxa"/>
            <w:tcBorders>
              <w:top w:val="single" w:sz="4" w:space="0" w:color="auto"/>
              <w:left w:val="single" w:sz="4" w:space="0" w:color="auto"/>
              <w:bottom w:val="single" w:sz="4" w:space="0" w:color="auto"/>
              <w:right w:val="single" w:sz="4" w:space="0" w:color="auto"/>
            </w:tcBorders>
          </w:tcPr>
          <w:p w14:paraId="36CC050D" w14:textId="77777777" w:rsidR="00DF3257" w:rsidRDefault="00DF3257">
            <w:pPr>
              <w:widowControl/>
              <w:spacing w:line="240" w:lineRule="auto"/>
              <w:ind w:firstLineChars="0" w:firstLine="0"/>
              <w:rPr>
                <w:rFonts w:asciiTheme="minorEastAsia" w:hAnsiTheme="minorEastAsia" w:cs="宋体"/>
              </w:rPr>
            </w:pPr>
          </w:p>
        </w:tc>
      </w:tr>
      <w:tr w:rsidR="00DF3257" w14:paraId="403B9E9B"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01B43A1C"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3</w:t>
            </w:r>
          </w:p>
        </w:tc>
        <w:tc>
          <w:tcPr>
            <w:tcW w:w="5528" w:type="dxa"/>
            <w:tcBorders>
              <w:top w:val="single" w:sz="4" w:space="0" w:color="auto"/>
              <w:left w:val="single" w:sz="4" w:space="0" w:color="auto"/>
              <w:bottom w:val="single" w:sz="4" w:space="0" w:color="auto"/>
              <w:right w:val="single" w:sz="4" w:space="0" w:color="auto"/>
            </w:tcBorders>
          </w:tcPr>
          <w:p w14:paraId="7A260056"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设备运行安全包络线</w:t>
            </w:r>
          </w:p>
        </w:tc>
        <w:tc>
          <w:tcPr>
            <w:tcW w:w="2064" w:type="dxa"/>
            <w:tcBorders>
              <w:top w:val="single" w:sz="4" w:space="0" w:color="auto"/>
              <w:left w:val="single" w:sz="4" w:space="0" w:color="auto"/>
              <w:bottom w:val="single" w:sz="4" w:space="0" w:color="auto"/>
              <w:right w:val="single" w:sz="4" w:space="0" w:color="auto"/>
            </w:tcBorders>
          </w:tcPr>
          <w:p w14:paraId="1EE7DDFB" w14:textId="77777777" w:rsidR="00DF3257" w:rsidRDefault="00DF3257">
            <w:pPr>
              <w:widowControl/>
              <w:spacing w:line="240" w:lineRule="auto"/>
              <w:ind w:firstLineChars="0" w:firstLine="0"/>
              <w:rPr>
                <w:rFonts w:asciiTheme="minorEastAsia" w:hAnsiTheme="minorEastAsia" w:cs="宋体"/>
              </w:rPr>
            </w:pPr>
          </w:p>
        </w:tc>
      </w:tr>
      <w:tr w:rsidR="00DF3257" w14:paraId="22E74707"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4A407188"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4</w:t>
            </w:r>
          </w:p>
        </w:tc>
        <w:tc>
          <w:tcPr>
            <w:tcW w:w="5528" w:type="dxa"/>
            <w:tcBorders>
              <w:top w:val="single" w:sz="4" w:space="0" w:color="auto"/>
              <w:left w:val="single" w:sz="4" w:space="0" w:color="auto"/>
              <w:bottom w:val="single" w:sz="4" w:space="0" w:color="auto"/>
              <w:right w:val="single" w:sz="4" w:space="0" w:color="auto"/>
            </w:tcBorders>
          </w:tcPr>
          <w:p w14:paraId="2550445A"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设备参数表（理论客流量、设备用电需求、单次循环时间、用水量、用气量、设备振动参数等）</w:t>
            </w:r>
          </w:p>
        </w:tc>
        <w:tc>
          <w:tcPr>
            <w:tcW w:w="2064" w:type="dxa"/>
            <w:tcBorders>
              <w:top w:val="single" w:sz="4" w:space="0" w:color="auto"/>
              <w:left w:val="single" w:sz="4" w:space="0" w:color="auto"/>
              <w:bottom w:val="single" w:sz="4" w:space="0" w:color="auto"/>
              <w:right w:val="single" w:sz="4" w:space="0" w:color="auto"/>
            </w:tcBorders>
          </w:tcPr>
          <w:p w14:paraId="135AF149" w14:textId="77777777" w:rsidR="00DF3257" w:rsidRDefault="00DF3257">
            <w:pPr>
              <w:widowControl/>
              <w:spacing w:line="240" w:lineRule="auto"/>
              <w:ind w:firstLineChars="0" w:firstLine="0"/>
              <w:rPr>
                <w:rFonts w:asciiTheme="minorEastAsia" w:hAnsiTheme="minorEastAsia" w:cs="宋体"/>
              </w:rPr>
            </w:pPr>
          </w:p>
        </w:tc>
      </w:tr>
      <w:tr w:rsidR="00DF3257" w14:paraId="47E13E5E"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1D9C924A"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5</w:t>
            </w:r>
          </w:p>
        </w:tc>
        <w:tc>
          <w:tcPr>
            <w:tcW w:w="5528" w:type="dxa"/>
            <w:tcBorders>
              <w:top w:val="single" w:sz="4" w:space="0" w:color="auto"/>
              <w:left w:val="single" w:sz="4" w:space="0" w:color="auto"/>
              <w:bottom w:val="single" w:sz="4" w:space="0" w:color="auto"/>
              <w:right w:val="single" w:sz="4" w:space="0" w:color="auto"/>
            </w:tcBorders>
          </w:tcPr>
          <w:p w14:paraId="1AA4E3F2"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站台及上下客位置</w:t>
            </w:r>
          </w:p>
        </w:tc>
        <w:tc>
          <w:tcPr>
            <w:tcW w:w="2064" w:type="dxa"/>
            <w:tcBorders>
              <w:top w:val="single" w:sz="4" w:space="0" w:color="auto"/>
              <w:left w:val="single" w:sz="4" w:space="0" w:color="auto"/>
              <w:bottom w:val="single" w:sz="4" w:space="0" w:color="auto"/>
              <w:right w:val="single" w:sz="4" w:space="0" w:color="auto"/>
            </w:tcBorders>
          </w:tcPr>
          <w:p w14:paraId="42C98432" w14:textId="77777777" w:rsidR="00DF3257" w:rsidRDefault="00DF3257">
            <w:pPr>
              <w:widowControl/>
              <w:spacing w:line="240" w:lineRule="auto"/>
              <w:ind w:firstLineChars="0" w:firstLine="0"/>
              <w:rPr>
                <w:rFonts w:asciiTheme="minorEastAsia" w:hAnsiTheme="minorEastAsia" w:cs="宋体"/>
              </w:rPr>
            </w:pPr>
          </w:p>
        </w:tc>
      </w:tr>
      <w:tr w:rsidR="00DF3257" w14:paraId="571EA581"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27226B93"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6</w:t>
            </w:r>
          </w:p>
        </w:tc>
        <w:tc>
          <w:tcPr>
            <w:tcW w:w="5528" w:type="dxa"/>
            <w:tcBorders>
              <w:top w:val="single" w:sz="4" w:space="0" w:color="auto"/>
              <w:left w:val="single" w:sz="4" w:space="0" w:color="auto"/>
              <w:bottom w:val="single" w:sz="4" w:space="0" w:color="auto"/>
              <w:right w:val="single" w:sz="4" w:space="0" w:color="auto"/>
            </w:tcBorders>
          </w:tcPr>
          <w:p w14:paraId="6E85AE8E"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基础地面布置</w:t>
            </w:r>
          </w:p>
        </w:tc>
        <w:tc>
          <w:tcPr>
            <w:tcW w:w="2064" w:type="dxa"/>
            <w:tcBorders>
              <w:top w:val="single" w:sz="4" w:space="0" w:color="auto"/>
              <w:left w:val="single" w:sz="4" w:space="0" w:color="auto"/>
              <w:bottom w:val="single" w:sz="4" w:space="0" w:color="auto"/>
              <w:right w:val="single" w:sz="4" w:space="0" w:color="auto"/>
            </w:tcBorders>
          </w:tcPr>
          <w:p w14:paraId="19867AB8" w14:textId="77777777" w:rsidR="00DF3257" w:rsidRDefault="00DF3257">
            <w:pPr>
              <w:widowControl/>
              <w:spacing w:line="240" w:lineRule="auto"/>
              <w:ind w:firstLineChars="0" w:firstLine="0"/>
              <w:rPr>
                <w:rFonts w:asciiTheme="minorEastAsia" w:hAnsiTheme="minorEastAsia" w:cs="宋体"/>
              </w:rPr>
            </w:pPr>
          </w:p>
        </w:tc>
      </w:tr>
      <w:tr w:rsidR="00DF3257" w14:paraId="016BB897"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4DC03CB3"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7</w:t>
            </w:r>
          </w:p>
        </w:tc>
        <w:tc>
          <w:tcPr>
            <w:tcW w:w="5528" w:type="dxa"/>
            <w:tcBorders>
              <w:top w:val="single" w:sz="4" w:space="0" w:color="auto"/>
              <w:left w:val="single" w:sz="4" w:space="0" w:color="auto"/>
              <w:bottom w:val="single" w:sz="4" w:space="0" w:color="auto"/>
              <w:right w:val="single" w:sz="4" w:space="0" w:color="auto"/>
            </w:tcBorders>
          </w:tcPr>
          <w:p w14:paraId="62E57C03"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设备安装基座</w:t>
            </w:r>
          </w:p>
        </w:tc>
        <w:tc>
          <w:tcPr>
            <w:tcW w:w="2064" w:type="dxa"/>
            <w:tcBorders>
              <w:top w:val="single" w:sz="4" w:space="0" w:color="auto"/>
              <w:left w:val="single" w:sz="4" w:space="0" w:color="auto"/>
              <w:bottom w:val="single" w:sz="4" w:space="0" w:color="auto"/>
              <w:right w:val="single" w:sz="4" w:space="0" w:color="auto"/>
            </w:tcBorders>
          </w:tcPr>
          <w:p w14:paraId="18D368E4" w14:textId="77777777" w:rsidR="00DF3257" w:rsidRDefault="00DF3257">
            <w:pPr>
              <w:widowControl/>
              <w:spacing w:line="240" w:lineRule="auto"/>
              <w:ind w:firstLineChars="0" w:firstLine="0"/>
              <w:rPr>
                <w:rFonts w:asciiTheme="minorEastAsia" w:hAnsiTheme="minorEastAsia" w:cs="宋体"/>
              </w:rPr>
            </w:pPr>
          </w:p>
        </w:tc>
      </w:tr>
      <w:tr w:rsidR="00DF3257" w14:paraId="2CE6F890"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1C953074"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8</w:t>
            </w:r>
          </w:p>
        </w:tc>
        <w:tc>
          <w:tcPr>
            <w:tcW w:w="5528" w:type="dxa"/>
            <w:tcBorders>
              <w:top w:val="single" w:sz="4" w:space="0" w:color="auto"/>
              <w:left w:val="single" w:sz="4" w:space="0" w:color="auto"/>
              <w:bottom w:val="single" w:sz="4" w:space="0" w:color="auto"/>
              <w:right w:val="single" w:sz="4" w:space="0" w:color="auto"/>
            </w:tcBorders>
          </w:tcPr>
          <w:p w14:paraId="2270A371"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基础载荷表</w:t>
            </w:r>
          </w:p>
        </w:tc>
        <w:tc>
          <w:tcPr>
            <w:tcW w:w="2064" w:type="dxa"/>
            <w:tcBorders>
              <w:top w:val="single" w:sz="4" w:space="0" w:color="auto"/>
              <w:left w:val="single" w:sz="4" w:space="0" w:color="auto"/>
              <w:bottom w:val="single" w:sz="4" w:space="0" w:color="auto"/>
              <w:right w:val="single" w:sz="4" w:space="0" w:color="auto"/>
            </w:tcBorders>
          </w:tcPr>
          <w:p w14:paraId="563AE819" w14:textId="77777777" w:rsidR="00DF3257" w:rsidRDefault="00DF3257">
            <w:pPr>
              <w:widowControl/>
              <w:spacing w:line="240" w:lineRule="auto"/>
              <w:ind w:firstLineChars="0" w:firstLine="0"/>
              <w:rPr>
                <w:rFonts w:asciiTheme="minorEastAsia" w:hAnsiTheme="minorEastAsia" w:cs="宋体"/>
              </w:rPr>
            </w:pPr>
          </w:p>
        </w:tc>
      </w:tr>
      <w:tr w:rsidR="00DF3257" w14:paraId="4DB07864"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33DA76A4"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9</w:t>
            </w:r>
          </w:p>
        </w:tc>
        <w:tc>
          <w:tcPr>
            <w:tcW w:w="5528" w:type="dxa"/>
            <w:tcBorders>
              <w:top w:val="single" w:sz="4" w:space="0" w:color="auto"/>
              <w:left w:val="single" w:sz="4" w:space="0" w:color="auto"/>
              <w:bottom w:val="single" w:sz="4" w:space="0" w:color="auto"/>
              <w:right w:val="single" w:sz="4" w:space="0" w:color="auto"/>
            </w:tcBorders>
          </w:tcPr>
          <w:p w14:paraId="5F06529C"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地沟与预埋管、预埋件</w:t>
            </w:r>
          </w:p>
        </w:tc>
        <w:tc>
          <w:tcPr>
            <w:tcW w:w="2064" w:type="dxa"/>
            <w:tcBorders>
              <w:top w:val="single" w:sz="4" w:space="0" w:color="auto"/>
              <w:left w:val="single" w:sz="4" w:space="0" w:color="auto"/>
              <w:bottom w:val="single" w:sz="4" w:space="0" w:color="auto"/>
              <w:right w:val="single" w:sz="4" w:space="0" w:color="auto"/>
            </w:tcBorders>
          </w:tcPr>
          <w:p w14:paraId="109C0D22" w14:textId="77777777" w:rsidR="00DF3257" w:rsidRDefault="00DF3257">
            <w:pPr>
              <w:widowControl/>
              <w:spacing w:line="240" w:lineRule="auto"/>
              <w:ind w:firstLineChars="0" w:firstLine="0"/>
              <w:rPr>
                <w:rFonts w:asciiTheme="minorEastAsia" w:hAnsiTheme="minorEastAsia" w:cs="宋体"/>
              </w:rPr>
            </w:pPr>
          </w:p>
        </w:tc>
      </w:tr>
      <w:tr w:rsidR="00DF3257" w14:paraId="2B166486" w14:textId="77777777">
        <w:trPr>
          <w:trHeight w:val="227"/>
        </w:trPr>
        <w:tc>
          <w:tcPr>
            <w:tcW w:w="704" w:type="dxa"/>
            <w:tcBorders>
              <w:top w:val="single" w:sz="4" w:space="0" w:color="auto"/>
              <w:left w:val="single" w:sz="4" w:space="0" w:color="auto"/>
              <w:bottom w:val="single" w:sz="4" w:space="0" w:color="auto"/>
              <w:right w:val="single" w:sz="4" w:space="0" w:color="auto"/>
            </w:tcBorders>
          </w:tcPr>
          <w:p w14:paraId="06076029" w14:textId="77777777" w:rsidR="00DF3257" w:rsidRDefault="00373F83">
            <w:pPr>
              <w:widowControl/>
              <w:spacing w:line="240" w:lineRule="auto"/>
              <w:ind w:firstLineChars="0" w:firstLine="0"/>
              <w:jc w:val="center"/>
              <w:rPr>
                <w:rFonts w:asciiTheme="minorEastAsia" w:hAnsiTheme="minorEastAsia" w:cs="宋体"/>
              </w:rPr>
            </w:pPr>
            <w:r>
              <w:rPr>
                <w:rFonts w:asciiTheme="minorEastAsia" w:hAnsiTheme="minorEastAsia" w:cs="宋体" w:hint="eastAsia"/>
              </w:rPr>
              <w:t>10</w:t>
            </w:r>
          </w:p>
        </w:tc>
        <w:tc>
          <w:tcPr>
            <w:tcW w:w="5528" w:type="dxa"/>
            <w:tcBorders>
              <w:top w:val="single" w:sz="4" w:space="0" w:color="auto"/>
              <w:left w:val="single" w:sz="4" w:space="0" w:color="auto"/>
              <w:bottom w:val="single" w:sz="4" w:space="0" w:color="auto"/>
              <w:right w:val="single" w:sz="4" w:space="0" w:color="auto"/>
            </w:tcBorders>
          </w:tcPr>
          <w:p w14:paraId="6400B17A" w14:textId="77777777" w:rsidR="00DF3257" w:rsidRDefault="00373F83">
            <w:pPr>
              <w:widowControl/>
              <w:spacing w:line="240" w:lineRule="auto"/>
              <w:ind w:firstLineChars="0" w:firstLine="0"/>
              <w:rPr>
                <w:rFonts w:asciiTheme="minorEastAsia" w:hAnsiTheme="minorEastAsia" w:cs="宋体"/>
              </w:rPr>
            </w:pPr>
            <w:r>
              <w:rPr>
                <w:rFonts w:asciiTheme="minorEastAsia" w:hAnsiTheme="minorEastAsia" w:cs="宋体" w:hint="eastAsia"/>
              </w:rPr>
              <w:t>电气接地要求</w:t>
            </w:r>
          </w:p>
        </w:tc>
        <w:tc>
          <w:tcPr>
            <w:tcW w:w="2064" w:type="dxa"/>
            <w:tcBorders>
              <w:top w:val="single" w:sz="4" w:space="0" w:color="auto"/>
              <w:left w:val="single" w:sz="4" w:space="0" w:color="auto"/>
              <w:bottom w:val="single" w:sz="4" w:space="0" w:color="auto"/>
              <w:right w:val="single" w:sz="4" w:space="0" w:color="auto"/>
            </w:tcBorders>
          </w:tcPr>
          <w:p w14:paraId="09A57216" w14:textId="77777777" w:rsidR="00DF3257" w:rsidRDefault="00DF3257">
            <w:pPr>
              <w:widowControl/>
              <w:spacing w:line="240" w:lineRule="auto"/>
              <w:ind w:firstLineChars="0" w:firstLine="0"/>
              <w:rPr>
                <w:rFonts w:asciiTheme="minorEastAsia" w:hAnsiTheme="minorEastAsia" w:cs="宋体"/>
              </w:rPr>
            </w:pPr>
          </w:p>
        </w:tc>
      </w:tr>
    </w:tbl>
    <w:p w14:paraId="151B3ACE" w14:textId="77777777" w:rsidR="00DF3257" w:rsidRDefault="00DF3257">
      <w:pPr>
        <w:pStyle w:val="af1"/>
        <w:spacing w:before="0" w:beforeAutospacing="0" w:after="0" w:afterAutospacing="0" w:line="360" w:lineRule="auto"/>
        <w:jc w:val="both"/>
        <w:rPr>
          <w:rFonts w:asciiTheme="minorEastAsia" w:hAnsiTheme="minorEastAsia" w:cs="Times New Roman"/>
          <w:color w:val="000000" w:themeColor="text1"/>
          <w:szCs w:val="24"/>
        </w:rPr>
      </w:pPr>
    </w:p>
    <w:p w14:paraId="50ABA74F" w14:textId="77777777" w:rsidR="00DF3257" w:rsidRDefault="00373F83">
      <w:pPr>
        <w:pStyle w:val="3"/>
        <w:rPr>
          <w:rFonts w:ascii="Helvetica" w:eastAsia="宋体" w:hAnsi="Helvetica" w:cs="宋体"/>
          <w:color w:val="000000"/>
          <w:shd w:val="clear" w:color="auto" w:fill="F7F7F7"/>
        </w:rPr>
      </w:pPr>
      <w:r>
        <w:rPr>
          <w:rFonts w:hint="eastAsia"/>
        </w:rPr>
        <w:lastRenderedPageBreak/>
        <w:t>影院类游乐设</w:t>
      </w:r>
      <w:r w:rsidR="000866DB">
        <w:rPr>
          <w:rFonts w:hint="eastAsia"/>
          <w:lang w:eastAsia="zh-CN"/>
        </w:rPr>
        <w:t>施</w:t>
      </w:r>
      <w:r>
        <w:rPr>
          <w:rFonts w:hint="eastAsia"/>
        </w:rPr>
        <w:t>使用环境参数：设备操作时，室内温度需宜控制在10°C 至35°C 之间、室内湿度应保持在20%～85% RH(无冷凝)，高度需在海拔1000 m 以下。如场馆的海拔高度高于1000m，应额外考虑所有重要机械、电气零部件的电气绝缘性能是否符合《GB/T16935.1-2008低压系统内设备的绝缘配合 第1部分：原理、要求和试验》要求和其最</w:t>
      </w:r>
      <w:r>
        <w:rPr>
          <w:rFonts w:ascii="Helvetica" w:hAnsi="Helvetica" w:hint="eastAsia"/>
          <w:color w:val="000000"/>
          <w:shd w:val="clear" w:color="auto" w:fill="F7F7F7"/>
        </w:rPr>
        <w:t>小电气间隙应当乘以</w:t>
      </w:r>
      <w:r>
        <w:rPr>
          <w:rFonts w:ascii="Helvetica" w:hAnsi="Helvetica"/>
          <w:color w:val="000000"/>
          <w:shd w:val="clear" w:color="auto" w:fill="F7F7F7"/>
        </w:rPr>
        <w:t xml:space="preserve">GB/T16935.1 </w:t>
      </w:r>
      <w:r>
        <w:rPr>
          <w:rFonts w:ascii="Helvetica" w:hAnsi="Helvetica" w:hint="eastAsia"/>
          <w:color w:val="000000"/>
          <w:shd w:val="clear" w:color="auto" w:fill="F7F7F7"/>
        </w:rPr>
        <w:t>的表</w:t>
      </w:r>
      <w:r>
        <w:rPr>
          <w:rFonts w:ascii="Helvetica" w:hAnsi="Helvetica"/>
          <w:color w:val="000000"/>
          <w:shd w:val="clear" w:color="auto" w:fill="F7F7F7"/>
        </w:rPr>
        <w:t xml:space="preserve"> A.2 </w:t>
      </w:r>
      <w:r>
        <w:rPr>
          <w:rFonts w:ascii="Helvetica" w:hAnsi="Helvetica" w:hint="eastAsia"/>
          <w:color w:val="000000"/>
          <w:shd w:val="clear" w:color="auto" w:fill="F7F7F7"/>
        </w:rPr>
        <w:t>給出的倍增系数。</w:t>
      </w:r>
    </w:p>
    <w:p w14:paraId="643E5D8F" w14:textId="77777777" w:rsidR="00DF3257" w:rsidRDefault="00373F83">
      <w:pPr>
        <w:pStyle w:val="af1"/>
        <w:spacing w:before="0" w:beforeAutospacing="0" w:after="0" w:afterAutospacing="0" w:line="360" w:lineRule="auto"/>
        <w:jc w:val="both"/>
        <w:rPr>
          <w:rFonts w:asciiTheme="minorEastAsia" w:hAnsiTheme="minorEastAsia" w:cs="Times New Roman"/>
          <w:b/>
          <w:bCs/>
          <w:color w:val="000000" w:themeColor="text1"/>
          <w:sz w:val="24"/>
          <w:szCs w:val="24"/>
        </w:rPr>
      </w:pPr>
      <w:r>
        <w:rPr>
          <w:noProof/>
        </w:rPr>
        <w:drawing>
          <wp:inline distT="0" distB="0" distL="0" distR="0" wp14:anchorId="1C249332" wp14:editId="422F9F89">
            <wp:extent cx="5819775" cy="3333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819775" cy="3333750"/>
                    </a:xfrm>
                    <a:prstGeom prst="rect">
                      <a:avLst/>
                    </a:prstGeom>
                    <a:noFill/>
                    <a:ln>
                      <a:noFill/>
                    </a:ln>
                  </pic:spPr>
                </pic:pic>
              </a:graphicData>
            </a:graphic>
          </wp:inline>
        </w:drawing>
      </w:r>
    </w:p>
    <w:p w14:paraId="47982B50" w14:textId="77777777" w:rsidR="00DF3257" w:rsidRDefault="00373F83">
      <w:pPr>
        <w:pStyle w:val="3"/>
      </w:pPr>
      <w:r>
        <w:rPr>
          <w:rFonts w:hint="eastAsia"/>
        </w:rPr>
        <w:t>影院类游乐设施的电气柜应设在电气室内，控制柜应设在控制室内，液压系统应</w:t>
      </w:r>
      <w:r w:rsidR="007C77D8">
        <w:rPr>
          <w:rFonts w:hint="eastAsia"/>
          <w:lang w:eastAsia="zh-CN"/>
        </w:rPr>
        <w:t>在</w:t>
      </w:r>
      <w:r>
        <w:rPr>
          <w:rFonts w:hint="eastAsia"/>
        </w:rPr>
        <w:t>独立</w:t>
      </w:r>
      <w:r w:rsidR="007C77D8">
        <w:rPr>
          <w:rFonts w:hint="eastAsia"/>
          <w:lang w:eastAsia="zh-CN"/>
        </w:rPr>
        <w:t>的</w:t>
      </w:r>
      <w:r>
        <w:rPr>
          <w:rFonts w:hint="eastAsia"/>
        </w:rPr>
        <w:t>设备室内，控制室、液压室及电气室应有实墙隔开；各空间室内温度宜控制在20°C 至35°C 之间、室内湿度应保持在20%～85% RH(无冷凝)。</w:t>
      </w:r>
    </w:p>
    <w:p w14:paraId="33C27946" w14:textId="77777777" w:rsidR="00DF3257" w:rsidRDefault="00373F83">
      <w:pPr>
        <w:pStyle w:val="3"/>
        <w:rPr>
          <w:rFonts w:cs="宋体"/>
        </w:rPr>
      </w:pPr>
      <w:r>
        <w:rPr>
          <w:rFonts w:hint="eastAsia"/>
        </w:rPr>
        <w:t>影院类游乐设</w:t>
      </w:r>
      <w:r w:rsidR="000866DB">
        <w:rPr>
          <w:rFonts w:hint="eastAsia"/>
          <w:lang w:eastAsia="zh-CN"/>
        </w:rPr>
        <w:t>施</w:t>
      </w:r>
      <w:r>
        <w:rPr>
          <w:rFonts w:hint="eastAsia"/>
        </w:rPr>
        <w:t>乘客座椅区通道宜不小于1.2m ，该通道应与建筑不同方向出入口门及乘客人行通道相通。</w:t>
      </w:r>
    </w:p>
    <w:p w14:paraId="46B34AC5" w14:textId="77777777" w:rsidR="00DF3257" w:rsidRDefault="00373F83">
      <w:pPr>
        <w:widowControl/>
        <w:snapToGrid/>
        <w:spacing w:line="300" w:lineRule="auto"/>
        <w:ind w:firstLineChars="0" w:firstLine="425"/>
        <w:jc w:val="left"/>
        <w:rPr>
          <w:color w:val="000000" w:themeColor="text1"/>
        </w:rPr>
      </w:pPr>
      <w:r>
        <w:rPr>
          <w:color w:val="000000" w:themeColor="text1"/>
        </w:rPr>
        <w:br w:type="page"/>
      </w:r>
    </w:p>
    <w:p w14:paraId="67484753" w14:textId="77777777" w:rsidR="00DF3257" w:rsidRDefault="00373F83">
      <w:pPr>
        <w:pStyle w:val="1"/>
      </w:pPr>
      <w:bookmarkStart w:id="26" w:name="_Toc536105679"/>
      <w:bookmarkStart w:id="27" w:name="_Toc536102370"/>
      <w:bookmarkStart w:id="28" w:name="_Toc33198317"/>
      <w:r>
        <w:rPr>
          <w:rFonts w:hint="eastAsia"/>
        </w:rPr>
        <w:lastRenderedPageBreak/>
        <w:t>建筑设计</w:t>
      </w:r>
      <w:bookmarkEnd w:id="26"/>
      <w:bookmarkEnd w:id="27"/>
      <w:bookmarkEnd w:id="28"/>
    </w:p>
    <w:p w14:paraId="5AE51A3C" w14:textId="77777777" w:rsidR="00DF3257" w:rsidRDefault="00373F83">
      <w:pPr>
        <w:pStyle w:val="2"/>
        <w:numPr>
          <w:ilvl w:val="1"/>
          <w:numId w:val="14"/>
        </w:numPr>
      </w:pPr>
      <w:bookmarkStart w:id="29" w:name="_Toc33198318"/>
      <w:bookmarkStart w:id="30" w:name="_Toc536105680"/>
      <w:bookmarkStart w:id="31" w:name="_Toc536102371"/>
      <w:r>
        <w:rPr>
          <w:rFonts w:hint="eastAsia"/>
        </w:rPr>
        <w:t>一般规定</w:t>
      </w:r>
      <w:bookmarkEnd w:id="29"/>
      <w:bookmarkEnd w:id="30"/>
      <w:bookmarkEnd w:id="31"/>
    </w:p>
    <w:p w14:paraId="222C5CE5" w14:textId="77777777" w:rsidR="00DF3257" w:rsidRDefault="00373F83">
      <w:pPr>
        <w:pStyle w:val="3"/>
      </w:pPr>
      <w:r>
        <w:rPr>
          <w:rFonts w:hint="eastAsia"/>
        </w:rPr>
        <w:t>独立建设的室内乐园基地选址应符合以下规定：</w:t>
      </w:r>
    </w:p>
    <w:p w14:paraId="1AF482A7" w14:textId="77777777" w:rsidR="00DF3257" w:rsidRDefault="00373F83">
      <w:pPr>
        <w:pStyle w:val="afb"/>
        <w:numPr>
          <w:ilvl w:val="0"/>
          <w:numId w:val="15"/>
        </w:numPr>
      </w:pPr>
      <w:r>
        <w:rPr>
          <w:rFonts w:hint="eastAsia"/>
        </w:rPr>
        <w:t>应按照城市总体规划和文化旅游设施的要求进行合理布局。</w:t>
      </w:r>
    </w:p>
    <w:p w14:paraId="314502C2" w14:textId="77777777" w:rsidR="00DF3257" w:rsidRDefault="00373F83">
      <w:pPr>
        <w:pStyle w:val="afb"/>
        <w:numPr>
          <w:ilvl w:val="0"/>
          <w:numId w:val="15"/>
        </w:numPr>
      </w:pPr>
      <w:r>
        <w:rPr>
          <w:rFonts w:hint="eastAsia"/>
        </w:rPr>
        <w:t>与污染源、噪声源、易燃易爆物品场所的距离应达到安全、卫生和环境保护等的防护距离。</w:t>
      </w:r>
    </w:p>
    <w:p w14:paraId="3F8787E5" w14:textId="77777777" w:rsidR="00DF3257" w:rsidRDefault="00373F83">
      <w:pPr>
        <w:pStyle w:val="afb"/>
        <w:numPr>
          <w:ilvl w:val="0"/>
          <w:numId w:val="15"/>
        </w:numPr>
      </w:pPr>
      <w:r>
        <w:rPr>
          <w:rFonts w:hint="eastAsia"/>
        </w:rPr>
        <w:t>交通应便捷，基地至少应分别有一面临接城市道路，附近应有配套的公共交通设施。</w:t>
      </w:r>
    </w:p>
    <w:p w14:paraId="4D75379A" w14:textId="77777777" w:rsidR="00DF3257" w:rsidRDefault="00373F83">
      <w:pPr>
        <w:pStyle w:val="3"/>
      </w:pPr>
      <w:r>
        <w:rPr>
          <w:rFonts w:hint="eastAsia"/>
        </w:rPr>
        <w:t>室内乐园的出入口设置应符合下列规定：</w:t>
      </w:r>
    </w:p>
    <w:p w14:paraId="24E2FFDD" w14:textId="77777777" w:rsidR="00DF3257" w:rsidRDefault="00373F83">
      <w:pPr>
        <w:pStyle w:val="afb"/>
        <w:numPr>
          <w:ilvl w:val="0"/>
          <w:numId w:val="16"/>
        </w:numPr>
      </w:pPr>
      <w:r>
        <w:rPr>
          <w:rFonts w:hint="eastAsia"/>
        </w:rPr>
        <w:t>独立建设的大型、特大型室内乐园建筑应设置不少于</w:t>
      </w:r>
      <w:r>
        <w:rPr>
          <w:rFonts w:ascii="Times New Roman"/>
        </w:rPr>
        <w:t>2</w:t>
      </w:r>
      <w:r>
        <w:rPr>
          <w:rFonts w:hint="eastAsia"/>
        </w:rPr>
        <w:t>个直接对外的出入口；</w:t>
      </w:r>
    </w:p>
    <w:p w14:paraId="337E90DC" w14:textId="77777777" w:rsidR="00DF3257" w:rsidRDefault="00373F83">
      <w:pPr>
        <w:pStyle w:val="afb"/>
        <w:numPr>
          <w:ilvl w:val="0"/>
          <w:numId w:val="16"/>
        </w:numPr>
      </w:pPr>
      <w:r>
        <w:rPr>
          <w:rFonts w:hint="eastAsia"/>
        </w:rPr>
        <w:t>附建在大型公共建筑内的室内乐园应设置独立的对外出入口，出入口的数量应根据乐园规模和使用人数确定；</w:t>
      </w:r>
    </w:p>
    <w:p w14:paraId="19881E04" w14:textId="77777777" w:rsidR="00DF3257" w:rsidRDefault="00373F83">
      <w:pPr>
        <w:pStyle w:val="afb"/>
        <w:numPr>
          <w:ilvl w:val="0"/>
          <w:numId w:val="16"/>
        </w:numPr>
      </w:pPr>
      <w:r>
        <w:rPr>
          <w:rFonts w:hint="eastAsia"/>
        </w:rPr>
        <w:t>主要出入口处应留有疏散通道和集散场地，集散场地面积根据设计最大容纳人数确定，应符合本标准</w:t>
      </w:r>
      <w:r>
        <w:rPr>
          <w:rFonts w:hint="eastAsia"/>
        </w:rPr>
        <w:t>3.3.1</w:t>
      </w:r>
      <w:r>
        <w:rPr>
          <w:rFonts w:hint="eastAsia"/>
        </w:rPr>
        <w:t>的规定。</w:t>
      </w:r>
    </w:p>
    <w:p w14:paraId="15F44DFB" w14:textId="77777777" w:rsidR="00DF3257" w:rsidRDefault="00373F83">
      <w:pPr>
        <w:pStyle w:val="3"/>
        <w:rPr>
          <w:rFonts w:hAnsi="Times New Roman" w:cs="Times New Roman"/>
          <w:lang w:eastAsia="zh-CN"/>
        </w:rPr>
      </w:pPr>
      <w:r>
        <w:rPr>
          <w:rFonts w:hint="eastAsia"/>
        </w:rPr>
        <w:t>独立建设的室内乐园的室外场地应设置消防车道和扑救场地，大型、特大型乐园宜设置环形消防通道。</w:t>
      </w:r>
    </w:p>
    <w:p w14:paraId="58605772" w14:textId="77777777" w:rsidR="00DF3257" w:rsidRDefault="00373F83">
      <w:pPr>
        <w:pStyle w:val="3"/>
      </w:pPr>
      <w:r>
        <w:rPr>
          <w:rFonts w:hint="eastAsia"/>
        </w:rPr>
        <w:t>应按室内乐园所在地的相关规定设置机动车和非机动车停车场所；停车场所应设置大客车和货运车辆停车位。</w:t>
      </w:r>
    </w:p>
    <w:p w14:paraId="03079246" w14:textId="77777777" w:rsidR="00DF3257" w:rsidRDefault="00373F83">
      <w:pPr>
        <w:pStyle w:val="3"/>
      </w:pPr>
      <w:r>
        <w:rPr>
          <w:rFonts w:hint="eastAsia"/>
        </w:rPr>
        <w:t>室内乐园主要由娱乐空间、餐饮售卖空间、服务空间、辅助用房和设施组成。</w:t>
      </w:r>
      <w:r>
        <w:rPr>
          <w:rFonts w:hint="eastAsia"/>
          <w:lang w:eastAsia="zh-CN"/>
        </w:rPr>
        <w:t>游</w:t>
      </w:r>
      <w:r>
        <w:rPr>
          <w:rFonts w:hint="eastAsia"/>
        </w:rPr>
        <w:t>乐空间包括</w:t>
      </w:r>
      <w:r>
        <w:rPr>
          <w:rFonts w:hint="eastAsia"/>
          <w:lang w:eastAsia="zh-CN"/>
        </w:rPr>
        <w:t>陆上游乐</w:t>
      </w:r>
      <w:r>
        <w:rPr>
          <w:rFonts w:hint="eastAsia"/>
        </w:rPr>
        <w:t>空间、水乐</w:t>
      </w:r>
      <w:r>
        <w:rPr>
          <w:rFonts w:hint="eastAsia"/>
          <w:lang w:eastAsia="zh-CN"/>
        </w:rPr>
        <w:t>园</w:t>
      </w:r>
      <w:r>
        <w:rPr>
          <w:rFonts w:hint="eastAsia"/>
        </w:rPr>
        <w:t>空间、</w:t>
      </w:r>
      <w:r>
        <w:rPr>
          <w:rFonts w:hint="eastAsia"/>
          <w:lang w:eastAsia="zh-CN"/>
        </w:rPr>
        <w:t>演艺</w:t>
      </w:r>
      <w:r>
        <w:rPr>
          <w:rFonts w:hint="eastAsia"/>
        </w:rPr>
        <w:t>空间、</w:t>
      </w:r>
      <w:proofErr w:type="gramStart"/>
      <w:r>
        <w:rPr>
          <w:rFonts w:hint="eastAsia"/>
          <w:shd w:val="pct10" w:color="auto" w:fill="FFFFFF"/>
        </w:rPr>
        <w:t>娱雪空间</w:t>
      </w:r>
      <w:proofErr w:type="gramEnd"/>
      <w:r>
        <w:rPr>
          <w:rFonts w:hint="eastAsia"/>
        </w:rPr>
        <w:t>，应根据</w:t>
      </w:r>
      <w:r>
        <w:rPr>
          <w:rFonts w:hint="eastAsia"/>
          <w:lang w:eastAsia="zh-CN"/>
        </w:rPr>
        <w:t>游</w:t>
      </w:r>
      <w:r>
        <w:rPr>
          <w:rFonts w:hint="eastAsia"/>
        </w:rPr>
        <w:t>乐项目的内容确定功能分区，合理布置各类空间</w:t>
      </w:r>
      <w:r>
        <w:rPr>
          <w:rFonts w:hint="eastAsia"/>
          <w:lang w:eastAsia="zh-CN"/>
        </w:rPr>
        <w:t>。</w:t>
      </w:r>
      <w:r>
        <w:rPr>
          <w:rFonts w:hint="eastAsia"/>
        </w:rPr>
        <w:t>游客与管理流线应便捷通畅，互不干扰。</w:t>
      </w:r>
    </w:p>
    <w:p w14:paraId="54834372" w14:textId="77777777" w:rsidR="00DF3257" w:rsidRDefault="00373F83">
      <w:pPr>
        <w:pStyle w:val="3"/>
      </w:pPr>
      <w:bookmarkStart w:id="32" w:name="_Toc526004093"/>
      <w:bookmarkStart w:id="33" w:name="_Toc526003814"/>
      <w:r>
        <w:rPr>
          <w:rFonts w:hint="eastAsia"/>
        </w:rPr>
        <w:t>室内乐园的功能区域应划分为见客区和非见客区，</w:t>
      </w:r>
      <w:r>
        <w:rPr>
          <w:rFonts w:ascii="宋体" w:hAnsi="宋体" w:hint="eastAsia"/>
          <w:szCs w:val="28"/>
        </w:rPr>
        <w:t>室内乐园空间划分和功能用房</w:t>
      </w:r>
      <w:r>
        <w:rPr>
          <w:rFonts w:hint="eastAsia"/>
        </w:rPr>
        <w:t>设置见表</w:t>
      </w:r>
      <w:r>
        <w:rPr>
          <w:rFonts w:ascii="Times New Roman"/>
        </w:rPr>
        <w:t>5.1.6</w:t>
      </w:r>
      <w:r>
        <w:rPr>
          <w:rFonts w:hint="eastAsia"/>
        </w:rPr>
        <w:t>。</w:t>
      </w:r>
      <w:bookmarkEnd w:id="32"/>
      <w:bookmarkEnd w:id="33"/>
    </w:p>
    <w:p w14:paraId="4ABF5936" w14:textId="77777777" w:rsidR="00DF3257" w:rsidRDefault="00373F83">
      <w:pPr>
        <w:widowControl/>
        <w:spacing w:line="240" w:lineRule="auto"/>
        <w:ind w:firstLine="420"/>
        <w:rPr>
          <w:rFonts w:ascii="宋体" w:eastAsia="宋体" w:hAnsi="宋体" w:cs="Times New Roman"/>
          <w:szCs w:val="28"/>
        </w:rPr>
      </w:pPr>
      <w:r>
        <w:rPr>
          <w:rFonts w:ascii="宋体" w:eastAsia="宋体" w:hAnsi="宋体" w:cs="Times New Roman" w:hint="eastAsia"/>
          <w:szCs w:val="28"/>
        </w:rPr>
        <w:br w:type="page"/>
      </w:r>
    </w:p>
    <w:p w14:paraId="29CE5392" w14:textId="77777777" w:rsidR="00DF3257" w:rsidRDefault="00373F83">
      <w:pPr>
        <w:ind w:firstLine="420"/>
        <w:jc w:val="center"/>
        <w:rPr>
          <w:rFonts w:ascii="黑体" w:eastAsia="黑体" w:hAnsi="黑体" w:cs="Times New Roman"/>
        </w:rPr>
      </w:pPr>
      <w:r>
        <w:rPr>
          <w:rFonts w:ascii="黑体" w:eastAsia="黑体" w:hAnsi="黑体" w:cs="Times New Roman" w:hint="eastAsia"/>
        </w:rPr>
        <w:lastRenderedPageBreak/>
        <w:t>表</w:t>
      </w:r>
      <w:r>
        <w:rPr>
          <w:rFonts w:ascii="Times New Roman" w:eastAsia="黑体" w:hAnsi="Times New Roman" w:cs="Times New Roman"/>
        </w:rPr>
        <w:t>5.1.6</w:t>
      </w:r>
      <w:r>
        <w:rPr>
          <w:rFonts w:ascii="黑体" w:eastAsia="黑体" w:hAnsi="黑体" w:cs="Times New Roman" w:hint="eastAsia"/>
        </w:rPr>
        <w:t>室内乐园</w:t>
      </w:r>
      <w:r>
        <w:rPr>
          <w:rFonts w:ascii="黑体" w:eastAsia="黑体" w:hAnsi="黑体" w:hint="eastAsia"/>
        </w:rPr>
        <w:t>空间分类和</w:t>
      </w:r>
      <w:r>
        <w:rPr>
          <w:rFonts w:ascii="黑体" w:eastAsia="黑体" w:hAnsi="黑体" w:cs="Times New Roman" w:hint="eastAsia"/>
        </w:rPr>
        <w:t>功能用房</w:t>
      </w:r>
      <w:r>
        <w:rPr>
          <w:rFonts w:ascii="黑体" w:eastAsia="黑体" w:hAnsi="黑体" w:hint="eastAsia"/>
        </w:rPr>
        <w:t>设置</w:t>
      </w:r>
    </w:p>
    <w:tbl>
      <w:tblPr>
        <w:tblStyle w:val="16"/>
        <w:tblW w:w="5474" w:type="pct"/>
        <w:tblInd w:w="-440" w:type="dxa"/>
        <w:tblLook w:val="04A0" w:firstRow="1" w:lastRow="0" w:firstColumn="1" w:lastColumn="0" w:noHBand="0" w:noVBand="1"/>
      </w:tblPr>
      <w:tblGrid>
        <w:gridCol w:w="1250"/>
        <w:gridCol w:w="1296"/>
        <w:gridCol w:w="1845"/>
        <w:gridCol w:w="1383"/>
        <w:gridCol w:w="1383"/>
        <w:gridCol w:w="1383"/>
        <w:gridCol w:w="1380"/>
      </w:tblGrid>
      <w:tr w:rsidR="00DF3257" w14:paraId="237ED7F3" w14:textId="77777777">
        <w:trPr>
          <w:trHeight w:val="243"/>
        </w:trPr>
        <w:tc>
          <w:tcPr>
            <w:tcW w:w="635" w:type="pct"/>
            <w:vMerge w:val="restart"/>
            <w:tcBorders>
              <w:top w:val="single" w:sz="4" w:space="0" w:color="auto"/>
              <w:left w:val="single" w:sz="4" w:space="0" w:color="auto"/>
              <w:bottom w:val="single" w:sz="4" w:space="0" w:color="auto"/>
              <w:right w:val="single" w:sz="4" w:space="0" w:color="auto"/>
            </w:tcBorders>
            <w:vAlign w:val="center"/>
          </w:tcPr>
          <w:p w14:paraId="6B68D18B" w14:textId="77777777" w:rsidR="00DF3257" w:rsidRDefault="00373F83">
            <w:pPr>
              <w:spacing w:line="240" w:lineRule="auto"/>
              <w:ind w:firstLineChars="0" w:firstLine="0"/>
              <w:rPr>
                <w:rFonts w:ascii="黑体" w:eastAsia="黑体" w:hAnsi="黑体"/>
                <w:sz w:val="18"/>
                <w:szCs w:val="18"/>
                <w:lang w:eastAsia="en-US"/>
              </w:rPr>
            </w:pPr>
            <w:r>
              <w:rPr>
                <w:rFonts w:ascii="黑体" w:eastAsia="黑体" w:hAnsi="黑体" w:hint="eastAsia"/>
                <w:sz w:val="18"/>
                <w:szCs w:val="18"/>
              </w:rPr>
              <w:t>区域划分</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14:paraId="2F3BA29B" w14:textId="77777777" w:rsidR="00DF3257" w:rsidRDefault="00373F83">
            <w:pPr>
              <w:spacing w:line="240" w:lineRule="auto"/>
              <w:ind w:firstLineChars="111"/>
              <w:rPr>
                <w:rFonts w:ascii="黑体" w:eastAsia="黑体" w:hAnsi="黑体"/>
                <w:sz w:val="18"/>
                <w:szCs w:val="18"/>
              </w:rPr>
            </w:pPr>
            <w:r>
              <w:rPr>
                <w:rFonts w:ascii="黑体" w:eastAsia="黑体" w:hAnsi="黑体" w:hint="eastAsia"/>
                <w:sz w:val="18"/>
                <w:szCs w:val="18"/>
              </w:rPr>
              <w:t>空间分类</w:t>
            </w:r>
          </w:p>
        </w:tc>
        <w:tc>
          <w:tcPr>
            <w:tcW w:w="935" w:type="pct"/>
            <w:vMerge w:val="restart"/>
            <w:tcBorders>
              <w:top w:val="single" w:sz="4" w:space="0" w:color="auto"/>
              <w:left w:val="single" w:sz="4" w:space="0" w:color="auto"/>
              <w:bottom w:val="single" w:sz="4" w:space="0" w:color="auto"/>
              <w:right w:val="single" w:sz="4" w:space="0" w:color="auto"/>
            </w:tcBorders>
            <w:vAlign w:val="center"/>
          </w:tcPr>
          <w:p w14:paraId="1DD9D75F" w14:textId="77777777" w:rsidR="00DF3257" w:rsidRDefault="00373F83">
            <w:pPr>
              <w:spacing w:line="240" w:lineRule="auto"/>
              <w:ind w:firstLineChars="0" w:firstLine="0"/>
              <w:rPr>
                <w:rFonts w:ascii="黑体" w:eastAsia="黑体" w:hAnsi="黑体"/>
                <w:sz w:val="18"/>
                <w:szCs w:val="18"/>
                <w:lang w:eastAsia="en-US"/>
              </w:rPr>
            </w:pPr>
            <w:r>
              <w:rPr>
                <w:rFonts w:ascii="黑体" w:eastAsia="黑体" w:hAnsi="黑体" w:hint="eastAsia"/>
                <w:sz w:val="18"/>
                <w:szCs w:val="18"/>
              </w:rPr>
              <w:t>功能用房名称</w:t>
            </w:r>
          </w:p>
        </w:tc>
        <w:tc>
          <w:tcPr>
            <w:tcW w:w="2806" w:type="pct"/>
            <w:gridSpan w:val="4"/>
            <w:tcBorders>
              <w:top w:val="single" w:sz="4" w:space="0" w:color="auto"/>
              <w:left w:val="single" w:sz="4" w:space="0" w:color="auto"/>
              <w:bottom w:val="single" w:sz="4" w:space="0" w:color="auto"/>
              <w:right w:val="single" w:sz="4" w:space="0" w:color="auto"/>
            </w:tcBorders>
          </w:tcPr>
          <w:p w14:paraId="492820CB" w14:textId="77777777" w:rsidR="00DF3257" w:rsidRDefault="00373F83">
            <w:pPr>
              <w:spacing w:line="240" w:lineRule="auto"/>
              <w:ind w:firstLine="360"/>
              <w:jc w:val="center"/>
              <w:rPr>
                <w:rFonts w:ascii="黑体" w:eastAsia="黑体" w:hAnsi="黑体"/>
                <w:sz w:val="18"/>
                <w:szCs w:val="18"/>
              </w:rPr>
            </w:pPr>
            <w:r>
              <w:rPr>
                <w:rFonts w:ascii="黑体" w:eastAsia="黑体" w:hAnsi="黑体" w:hint="eastAsia"/>
                <w:sz w:val="18"/>
                <w:szCs w:val="18"/>
              </w:rPr>
              <w:t>乐园类型</w:t>
            </w:r>
          </w:p>
        </w:tc>
      </w:tr>
      <w:tr w:rsidR="00DF3257" w14:paraId="7D6394B3"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542F54B3" w14:textId="77777777" w:rsidR="00DF3257" w:rsidRDefault="00DF3257">
            <w:pPr>
              <w:widowControl/>
              <w:spacing w:line="240" w:lineRule="auto"/>
              <w:ind w:firstLine="360"/>
              <w:rPr>
                <w:rFonts w:ascii="黑体" w:eastAsia="黑体" w:hAnsi="黑体"/>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D1458C" w14:textId="77777777" w:rsidR="00DF3257" w:rsidRDefault="00DF3257">
            <w:pPr>
              <w:widowControl/>
              <w:spacing w:line="240" w:lineRule="auto"/>
              <w:ind w:firstLine="360"/>
              <w:rPr>
                <w:rFonts w:ascii="黑体" w:eastAsia="黑体" w:hAnsi="黑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65E2A1" w14:textId="77777777" w:rsidR="00DF3257" w:rsidRDefault="00DF3257">
            <w:pPr>
              <w:widowControl/>
              <w:spacing w:line="240" w:lineRule="auto"/>
              <w:ind w:firstLine="360"/>
              <w:rPr>
                <w:rFonts w:ascii="黑体" w:eastAsia="黑体" w:hAnsi="黑体"/>
                <w:sz w:val="18"/>
                <w:szCs w:val="18"/>
                <w:lang w:eastAsia="en-US"/>
              </w:rPr>
            </w:pPr>
          </w:p>
        </w:tc>
        <w:tc>
          <w:tcPr>
            <w:tcW w:w="702" w:type="pct"/>
            <w:tcBorders>
              <w:top w:val="single" w:sz="4" w:space="0" w:color="auto"/>
              <w:left w:val="single" w:sz="4" w:space="0" w:color="auto"/>
              <w:bottom w:val="single" w:sz="4" w:space="0" w:color="auto"/>
              <w:right w:val="single" w:sz="4" w:space="0" w:color="auto"/>
            </w:tcBorders>
            <w:vAlign w:val="center"/>
          </w:tcPr>
          <w:p w14:paraId="00B3FB01" w14:textId="77777777" w:rsidR="00DF3257" w:rsidRDefault="00373F83">
            <w:pPr>
              <w:spacing w:line="240" w:lineRule="auto"/>
              <w:ind w:firstLineChars="0" w:firstLine="0"/>
              <w:jc w:val="center"/>
              <w:rPr>
                <w:rFonts w:ascii="黑体" w:eastAsia="黑体" w:hAnsi="黑体"/>
                <w:sz w:val="18"/>
                <w:szCs w:val="18"/>
              </w:rPr>
            </w:pPr>
            <w:r>
              <w:rPr>
                <w:rFonts w:ascii="黑体" w:eastAsia="黑体" w:hAnsi="黑体" w:hint="eastAsia"/>
                <w:sz w:val="18"/>
                <w:szCs w:val="18"/>
              </w:rPr>
              <w:t>陆上乐园</w:t>
            </w:r>
          </w:p>
        </w:tc>
        <w:tc>
          <w:tcPr>
            <w:tcW w:w="702" w:type="pct"/>
            <w:tcBorders>
              <w:top w:val="single" w:sz="4" w:space="0" w:color="auto"/>
              <w:left w:val="single" w:sz="4" w:space="0" w:color="auto"/>
              <w:bottom w:val="single" w:sz="4" w:space="0" w:color="auto"/>
              <w:right w:val="single" w:sz="4" w:space="0" w:color="auto"/>
            </w:tcBorders>
            <w:vAlign w:val="center"/>
          </w:tcPr>
          <w:p w14:paraId="13B117E7" w14:textId="77777777" w:rsidR="00DF3257" w:rsidRDefault="00373F83">
            <w:pPr>
              <w:spacing w:line="240" w:lineRule="auto"/>
              <w:ind w:firstLineChars="0" w:firstLine="0"/>
              <w:jc w:val="center"/>
              <w:rPr>
                <w:rFonts w:ascii="黑体" w:eastAsia="黑体" w:hAnsi="黑体"/>
                <w:sz w:val="18"/>
                <w:szCs w:val="18"/>
              </w:rPr>
            </w:pPr>
            <w:r>
              <w:rPr>
                <w:rFonts w:ascii="黑体" w:eastAsia="黑体" w:hAnsi="黑体" w:hint="eastAsia"/>
                <w:sz w:val="18"/>
                <w:szCs w:val="18"/>
              </w:rPr>
              <w:t>水乐园</w:t>
            </w:r>
          </w:p>
        </w:tc>
        <w:tc>
          <w:tcPr>
            <w:tcW w:w="702" w:type="pct"/>
            <w:tcBorders>
              <w:top w:val="single" w:sz="4" w:space="0" w:color="auto"/>
              <w:left w:val="single" w:sz="4" w:space="0" w:color="auto"/>
              <w:bottom w:val="single" w:sz="4" w:space="0" w:color="auto"/>
              <w:right w:val="single" w:sz="4" w:space="0" w:color="auto"/>
            </w:tcBorders>
            <w:vAlign w:val="center"/>
          </w:tcPr>
          <w:p w14:paraId="0BEEB7CA" w14:textId="77777777" w:rsidR="00DF3257" w:rsidRDefault="00373F83">
            <w:pPr>
              <w:spacing w:line="240" w:lineRule="auto"/>
              <w:ind w:firstLineChars="0" w:firstLine="0"/>
              <w:jc w:val="center"/>
              <w:rPr>
                <w:rFonts w:ascii="黑体" w:eastAsia="黑体" w:hAnsi="黑体"/>
                <w:sz w:val="18"/>
                <w:szCs w:val="18"/>
              </w:rPr>
            </w:pPr>
            <w:r>
              <w:rPr>
                <w:rFonts w:ascii="黑体" w:eastAsia="黑体" w:hAnsi="黑体" w:hint="eastAsia"/>
                <w:sz w:val="18"/>
                <w:szCs w:val="18"/>
              </w:rPr>
              <w:t>演艺乐园</w:t>
            </w:r>
          </w:p>
        </w:tc>
        <w:tc>
          <w:tcPr>
            <w:tcW w:w="700" w:type="pct"/>
            <w:tcBorders>
              <w:top w:val="single" w:sz="4" w:space="0" w:color="auto"/>
              <w:left w:val="single" w:sz="4" w:space="0" w:color="auto"/>
              <w:bottom w:val="single" w:sz="4" w:space="0" w:color="auto"/>
              <w:right w:val="single" w:sz="4" w:space="0" w:color="auto"/>
            </w:tcBorders>
            <w:vAlign w:val="center"/>
          </w:tcPr>
          <w:p w14:paraId="600D6835" w14:textId="77777777" w:rsidR="00DF3257" w:rsidRDefault="00373F83">
            <w:pPr>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娱雪乐园</w:t>
            </w:r>
            <w:proofErr w:type="gramEnd"/>
          </w:p>
        </w:tc>
      </w:tr>
      <w:tr w:rsidR="00DF3257" w14:paraId="09036CDA" w14:textId="77777777">
        <w:trPr>
          <w:trHeight w:val="255"/>
        </w:trPr>
        <w:tc>
          <w:tcPr>
            <w:tcW w:w="635" w:type="pct"/>
            <w:vMerge w:val="restart"/>
            <w:tcBorders>
              <w:top w:val="single" w:sz="4" w:space="0" w:color="auto"/>
              <w:left w:val="single" w:sz="4" w:space="0" w:color="auto"/>
              <w:bottom w:val="single" w:sz="4" w:space="0" w:color="auto"/>
              <w:right w:val="single" w:sz="4" w:space="0" w:color="auto"/>
            </w:tcBorders>
            <w:vAlign w:val="center"/>
          </w:tcPr>
          <w:p w14:paraId="704C9EA5"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见客区</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14:paraId="466F1774"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服务空间</w:t>
            </w:r>
          </w:p>
        </w:tc>
        <w:tc>
          <w:tcPr>
            <w:tcW w:w="935" w:type="pct"/>
            <w:tcBorders>
              <w:top w:val="single" w:sz="4" w:space="0" w:color="auto"/>
              <w:left w:val="single" w:sz="4" w:space="0" w:color="auto"/>
              <w:bottom w:val="single" w:sz="4" w:space="0" w:color="auto"/>
              <w:right w:val="single" w:sz="4" w:space="0" w:color="auto"/>
            </w:tcBorders>
            <w:vAlign w:val="center"/>
          </w:tcPr>
          <w:p w14:paraId="2EE38C31"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售票</w:t>
            </w:r>
          </w:p>
        </w:tc>
        <w:tc>
          <w:tcPr>
            <w:tcW w:w="702" w:type="pct"/>
            <w:tcBorders>
              <w:top w:val="single" w:sz="4" w:space="0" w:color="auto"/>
              <w:left w:val="single" w:sz="4" w:space="0" w:color="auto"/>
              <w:bottom w:val="single" w:sz="4" w:space="0" w:color="auto"/>
              <w:right w:val="single" w:sz="4" w:space="0" w:color="auto"/>
            </w:tcBorders>
            <w:vAlign w:val="center"/>
          </w:tcPr>
          <w:p w14:paraId="6A85FF7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31A6D6B2"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887294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448697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6FEDA184"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373A083"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E1C011"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20923D65"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问询</w:t>
            </w:r>
          </w:p>
        </w:tc>
        <w:tc>
          <w:tcPr>
            <w:tcW w:w="702" w:type="pct"/>
            <w:tcBorders>
              <w:top w:val="single" w:sz="4" w:space="0" w:color="auto"/>
              <w:left w:val="single" w:sz="4" w:space="0" w:color="auto"/>
              <w:bottom w:val="single" w:sz="4" w:space="0" w:color="auto"/>
              <w:right w:val="single" w:sz="4" w:space="0" w:color="auto"/>
            </w:tcBorders>
            <w:vAlign w:val="center"/>
          </w:tcPr>
          <w:p w14:paraId="254A10C7" w14:textId="77777777" w:rsidR="00DF3257" w:rsidRDefault="00DF3257">
            <w:pPr>
              <w:spacing w:line="240" w:lineRule="auto"/>
              <w:ind w:firstLineChars="0" w:firstLine="0"/>
              <w:jc w:val="center"/>
              <w:rPr>
                <w:rFonts w:asciiTheme="minorEastAsia" w:hAnsiTheme="minorEastAsia"/>
                <w:bCs/>
                <w:kern w:val="0"/>
                <w:sz w:val="18"/>
                <w:szCs w:val="18"/>
                <w:lang w:val="zh-TW" w:eastAsia="zh-TW"/>
              </w:rPr>
            </w:pPr>
          </w:p>
        </w:tc>
        <w:tc>
          <w:tcPr>
            <w:tcW w:w="702" w:type="pct"/>
            <w:tcBorders>
              <w:top w:val="single" w:sz="4" w:space="0" w:color="auto"/>
              <w:left w:val="single" w:sz="4" w:space="0" w:color="auto"/>
              <w:bottom w:val="single" w:sz="4" w:space="0" w:color="auto"/>
              <w:right w:val="single" w:sz="4" w:space="0" w:color="auto"/>
            </w:tcBorders>
            <w:vAlign w:val="center"/>
          </w:tcPr>
          <w:p w14:paraId="257267E7" w14:textId="77777777" w:rsidR="00DF3257" w:rsidRDefault="00DF3257">
            <w:pPr>
              <w:spacing w:line="240" w:lineRule="auto"/>
              <w:ind w:firstLineChars="0" w:firstLine="0"/>
              <w:jc w:val="center"/>
              <w:rPr>
                <w:rFonts w:asciiTheme="minorEastAsia" w:hAnsiTheme="minorEastAsia"/>
                <w:bCs/>
                <w:kern w:val="0"/>
                <w:sz w:val="18"/>
                <w:szCs w:val="18"/>
                <w:lang w:val="zh-TW" w:eastAsia="zh-TW"/>
              </w:rPr>
            </w:pPr>
          </w:p>
        </w:tc>
        <w:tc>
          <w:tcPr>
            <w:tcW w:w="702" w:type="pct"/>
            <w:tcBorders>
              <w:top w:val="single" w:sz="4" w:space="0" w:color="auto"/>
              <w:left w:val="single" w:sz="4" w:space="0" w:color="auto"/>
              <w:bottom w:val="single" w:sz="4" w:space="0" w:color="auto"/>
              <w:right w:val="single" w:sz="4" w:space="0" w:color="auto"/>
            </w:tcBorders>
            <w:vAlign w:val="center"/>
          </w:tcPr>
          <w:p w14:paraId="3108D8F1" w14:textId="77777777" w:rsidR="00DF3257" w:rsidRDefault="00DF3257">
            <w:pPr>
              <w:spacing w:line="240" w:lineRule="auto"/>
              <w:ind w:firstLineChars="0" w:firstLine="0"/>
              <w:jc w:val="center"/>
              <w:rPr>
                <w:rFonts w:asciiTheme="minorEastAsia" w:hAnsiTheme="minorEastAsia"/>
                <w:bCs/>
                <w:kern w:val="0"/>
                <w:sz w:val="18"/>
                <w:szCs w:val="18"/>
                <w:lang w:val="zh-TW" w:eastAsia="zh-TW"/>
              </w:rPr>
            </w:pPr>
          </w:p>
        </w:tc>
        <w:tc>
          <w:tcPr>
            <w:tcW w:w="700" w:type="pct"/>
            <w:tcBorders>
              <w:top w:val="single" w:sz="4" w:space="0" w:color="auto"/>
              <w:left w:val="single" w:sz="4" w:space="0" w:color="auto"/>
              <w:bottom w:val="single" w:sz="4" w:space="0" w:color="auto"/>
              <w:right w:val="single" w:sz="4" w:space="0" w:color="auto"/>
            </w:tcBorders>
            <w:vAlign w:val="center"/>
          </w:tcPr>
          <w:p w14:paraId="3B776F17" w14:textId="77777777" w:rsidR="00DF3257" w:rsidRDefault="00DF3257">
            <w:pPr>
              <w:spacing w:line="240" w:lineRule="auto"/>
              <w:ind w:firstLineChars="0" w:firstLine="0"/>
              <w:jc w:val="center"/>
              <w:rPr>
                <w:rFonts w:asciiTheme="minorEastAsia" w:hAnsiTheme="minorEastAsia"/>
                <w:bCs/>
                <w:kern w:val="0"/>
                <w:sz w:val="18"/>
                <w:szCs w:val="18"/>
                <w:lang w:val="zh-TW" w:eastAsia="zh-TW"/>
              </w:rPr>
            </w:pPr>
          </w:p>
        </w:tc>
      </w:tr>
      <w:tr w:rsidR="00DF3257" w14:paraId="2584A6C2"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A5A2ED5"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C347D1"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1EA6FDBC"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排队</w:t>
            </w:r>
          </w:p>
        </w:tc>
        <w:tc>
          <w:tcPr>
            <w:tcW w:w="702" w:type="pct"/>
            <w:tcBorders>
              <w:top w:val="single" w:sz="4" w:space="0" w:color="auto"/>
              <w:left w:val="single" w:sz="4" w:space="0" w:color="auto"/>
              <w:bottom w:val="single" w:sz="4" w:space="0" w:color="auto"/>
              <w:right w:val="single" w:sz="4" w:space="0" w:color="auto"/>
            </w:tcBorders>
            <w:vAlign w:val="center"/>
          </w:tcPr>
          <w:p w14:paraId="0760E2D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AEB789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67E504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56DADE0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5AFB215F"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CFE2FC0"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7AB954"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7524D0F6"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贵宾室</w:t>
            </w:r>
          </w:p>
        </w:tc>
        <w:tc>
          <w:tcPr>
            <w:tcW w:w="702" w:type="pct"/>
            <w:tcBorders>
              <w:top w:val="single" w:sz="4" w:space="0" w:color="auto"/>
              <w:left w:val="single" w:sz="4" w:space="0" w:color="auto"/>
              <w:bottom w:val="single" w:sz="4" w:space="0" w:color="auto"/>
              <w:right w:val="single" w:sz="4" w:space="0" w:color="auto"/>
            </w:tcBorders>
            <w:vAlign w:val="center"/>
          </w:tcPr>
          <w:p w14:paraId="20715A8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37AB2CA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3CDC2E2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65E345D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6328C02A"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F3C124D"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6F72D"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30956612"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失物招领</w:t>
            </w:r>
          </w:p>
        </w:tc>
        <w:tc>
          <w:tcPr>
            <w:tcW w:w="702" w:type="pct"/>
            <w:tcBorders>
              <w:top w:val="single" w:sz="4" w:space="0" w:color="auto"/>
              <w:left w:val="single" w:sz="4" w:space="0" w:color="auto"/>
              <w:bottom w:val="single" w:sz="4" w:space="0" w:color="auto"/>
              <w:right w:val="single" w:sz="4" w:space="0" w:color="auto"/>
            </w:tcBorders>
            <w:vAlign w:val="center"/>
          </w:tcPr>
          <w:p w14:paraId="6E79899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47A069E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00AB8A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665B99D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2A8E314F"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D60F1E9"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2D4BA3"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13BB9DCF"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医务室</w:t>
            </w:r>
          </w:p>
        </w:tc>
        <w:tc>
          <w:tcPr>
            <w:tcW w:w="702" w:type="pct"/>
            <w:tcBorders>
              <w:top w:val="single" w:sz="4" w:space="0" w:color="auto"/>
              <w:left w:val="single" w:sz="4" w:space="0" w:color="auto"/>
              <w:bottom w:val="single" w:sz="4" w:space="0" w:color="auto"/>
              <w:right w:val="single" w:sz="4" w:space="0" w:color="auto"/>
            </w:tcBorders>
            <w:vAlign w:val="center"/>
          </w:tcPr>
          <w:p w14:paraId="1FA1CFC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DAC433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49B1A2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7D47121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55F44AD8"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C0670A7"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1C7F0D"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7642DB07"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公共厕所</w:t>
            </w:r>
          </w:p>
        </w:tc>
        <w:tc>
          <w:tcPr>
            <w:tcW w:w="702" w:type="pct"/>
            <w:tcBorders>
              <w:top w:val="single" w:sz="4" w:space="0" w:color="auto"/>
              <w:left w:val="single" w:sz="4" w:space="0" w:color="auto"/>
              <w:bottom w:val="single" w:sz="4" w:space="0" w:color="auto"/>
              <w:right w:val="single" w:sz="4" w:space="0" w:color="auto"/>
            </w:tcBorders>
            <w:vAlign w:val="center"/>
          </w:tcPr>
          <w:p w14:paraId="7DD99C6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0529EE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CA691EF"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3D39300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63CA6B0F"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17E81331"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3506A8"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364D3C4A"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母婴休息室</w:t>
            </w:r>
          </w:p>
        </w:tc>
        <w:tc>
          <w:tcPr>
            <w:tcW w:w="702" w:type="pct"/>
            <w:tcBorders>
              <w:top w:val="single" w:sz="4" w:space="0" w:color="auto"/>
              <w:left w:val="single" w:sz="4" w:space="0" w:color="auto"/>
              <w:bottom w:val="single" w:sz="4" w:space="0" w:color="auto"/>
              <w:right w:val="single" w:sz="4" w:space="0" w:color="auto"/>
            </w:tcBorders>
            <w:vAlign w:val="center"/>
          </w:tcPr>
          <w:p w14:paraId="4C0EB3E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B17A62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054D800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09357B5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1C1927A5"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77A1B34"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72844A"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0E49E207"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更衣储存</w:t>
            </w:r>
          </w:p>
        </w:tc>
        <w:tc>
          <w:tcPr>
            <w:tcW w:w="702" w:type="pct"/>
            <w:tcBorders>
              <w:top w:val="single" w:sz="4" w:space="0" w:color="auto"/>
              <w:left w:val="single" w:sz="4" w:space="0" w:color="auto"/>
              <w:bottom w:val="single" w:sz="4" w:space="0" w:color="auto"/>
              <w:right w:val="single" w:sz="4" w:space="0" w:color="auto"/>
            </w:tcBorders>
            <w:vAlign w:val="center"/>
          </w:tcPr>
          <w:p w14:paraId="4370E38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CD5D31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20EF3E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62B02F7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5858F46B"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C12A8C1"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E0B65A"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41C0640D"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设施租用</w:t>
            </w:r>
          </w:p>
        </w:tc>
        <w:tc>
          <w:tcPr>
            <w:tcW w:w="702" w:type="pct"/>
            <w:tcBorders>
              <w:top w:val="single" w:sz="4" w:space="0" w:color="auto"/>
              <w:left w:val="single" w:sz="4" w:space="0" w:color="auto"/>
              <w:bottom w:val="single" w:sz="4" w:space="0" w:color="auto"/>
              <w:right w:val="single" w:sz="4" w:space="0" w:color="auto"/>
            </w:tcBorders>
            <w:vAlign w:val="center"/>
          </w:tcPr>
          <w:p w14:paraId="0CCB19E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6AD317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D509DA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38BD7C5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33ED0CF5"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7A597A4"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B7688F"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55332B10"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物品寄存</w:t>
            </w:r>
          </w:p>
        </w:tc>
        <w:tc>
          <w:tcPr>
            <w:tcW w:w="702" w:type="pct"/>
            <w:tcBorders>
              <w:top w:val="single" w:sz="4" w:space="0" w:color="auto"/>
              <w:left w:val="single" w:sz="4" w:space="0" w:color="auto"/>
              <w:bottom w:val="single" w:sz="4" w:space="0" w:color="auto"/>
              <w:right w:val="single" w:sz="4" w:space="0" w:color="auto"/>
            </w:tcBorders>
            <w:vAlign w:val="center"/>
          </w:tcPr>
          <w:p w14:paraId="2707DAF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368A4A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082645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7550B2E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5DAEC0BC"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816EB59" w14:textId="77777777" w:rsidR="00DF3257" w:rsidRDefault="00DF3257">
            <w:pPr>
              <w:widowControl/>
              <w:spacing w:line="240" w:lineRule="auto"/>
              <w:ind w:firstLine="360"/>
              <w:rPr>
                <w:rFonts w:asciiTheme="minorEastAsia" w:hAnsiTheme="minorEastAsia"/>
                <w:sz w:val="18"/>
                <w:szCs w:val="18"/>
                <w:lang w:eastAsia="en-US"/>
              </w:rPr>
            </w:pPr>
          </w:p>
        </w:tc>
        <w:tc>
          <w:tcPr>
            <w:tcW w:w="624" w:type="pct"/>
            <w:vMerge w:val="restart"/>
            <w:tcBorders>
              <w:top w:val="single" w:sz="4" w:space="0" w:color="auto"/>
              <w:left w:val="single" w:sz="4" w:space="0" w:color="auto"/>
              <w:bottom w:val="single" w:sz="4" w:space="0" w:color="auto"/>
              <w:right w:val="single" w:sz="4" w:space="0" w:color="auto"/>
            </w:tcBorders>
            <w:vAlign w:val="center"/>
          </w:tcPr>
          <w:p w14:paraId="124F6EBB"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游乐空间</w:t>
            </w:r>
          </w:p>
        </w:tc>
        <w:tc>
          <w:tcPr>
            <w:tcW w:w="935" w:type="pct"/>
            <w:tcBorders>
              <w:top w:val="single" w:sz="4" w:space="0" w:color="auto"/>
              <w:left w:val="single" w:sz="4" w:space="0" w:color="auto"/>
              <w:bottom w:val="single" w:sz="4" w:space="0" w:color="auto"/>
              <w:right w:val="single" w:sz="4" w:space="0" w:color="auto"/>
            </w:tcBorders>
            <w:vAlign w:val="center"/>
          </w:tcPr>
          <w:p w14:paraId="0C57B4A8"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排队等候</w:t>
            </w:r>
          </w:p>
        </w:tc>
        <w:tc>
          <w:tcPr>
            <w:tcW w:w="702" w:type="pct"/>
            <w:tcBorders>
              <w:top w:val="single" w:sz="4" w:space="0" w:color="auto"/>
              <w:left w:val="single" w:sz="4" w:space="0" w:color="auto"/>
              <w:bottom w:val="single" w:sz="4" w:space="0" w:color="auto"/>
              <w:right w:val="single" w:sz="4" w:space="0" w:color="auto"/>
            </w:tcBorders>
            <w:vAlign w:val="center"/>
          </w:tcPr>
          <w:p w14:paraId="1BBA57C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6C5BFA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B569ED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4518A64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1A271998"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1424E42F"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52AA86"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0C64D384"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娱乐（观演）区</w:t>
            </w:r>
          </w:p>
        </w:tc>
        <w:tc>
          <w:tcPr>
            <w:tcW w:w="702" w:type="pct"/>
            <w:tcBorders>
              <w:top w:val="single" w:sz="4" w:space="0" w:color="auto"/>
              <w:left w:val="single" w:sz="4" w:space="0" w:color="auto"/>
              <w:bottom w:val="single" w:sz="4" w:space="0" w:color="auto"/>
              <w:right w:val="single" w:sz="4" w:space="0" w:color="auto"/>
            </w:tcBorders>
            <w:vAlign w:val="center"/>
          </w:tcPr>
          <w:p w14:paraId="1313139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DE3813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BE1E4E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416CF9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7E5DAE1C"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90D9D1B"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50FA30"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1F9AD410"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工作人员休息室</w:t>
            </w:r>
          </w:p>
        </w:tc>
        <w:tc>
          <w:tcPr>
            <w:tcW w:w="702" w:type="pct"/>
            <w:tcBorders>
              <w:top w:val="single" w:sz="4" w:space="0" w:color="auto"/>
              <w:left w:val="single" w:sz="4" w:space="0" w:color="auto"/>
              <w:bottom w:val="single" w:sz="4" w:space="0" w:color="auto"/>
              <w:right w:val="single" w:sz="4" w:space="0" w:color="auto"/>
            </w:tcBorders>
            <w:vAlign w:val="center"/>
          </w:tcPr>
          <w:p w14:paraId="11C62E6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AEDD41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0ED7D0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01E30C5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63222094"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AED6B12"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318EE5"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5543BCAF"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救生员</w:t>
            </w:r>
          </w:p>
        </w:tc>
        <w:tc>
          <w:tcPr>
            <w:tcW w:w="702" w:type="pct"/>
            <w:tcBorders>
              <w:top w:val="single" w:sz="4" w:space="0" w:color="auto"/>
              <w:left w:val="single" w:sz="4" w:space="0" w:color="auto"/>
              <w:bottom w:val="single" w:sz="4" w:space="0" w:color="auto"/>
              <w:right w:val="single" w:sz="4" w:space="0" w:color="auto"/>
            </w:tcBorders>
            <w:vAlign w:val="center"/>
          </w:tcPr>
          <w:p w14:paraId="22AA691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E8E067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99C14FF"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63DE52F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4D680ABD"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F48ACDA"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1BEDEE"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548388EB"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急救室</w:t>
            </w:r>
          </w:p>
        </w:tc>
        <w:tc>
          <w:tcPr>
            <w:tcW w:w="702" w:type="pct"/>
            <w:tcBorders>
              <w:top w:val="single" w:sz="4" w:space="0" w:color="auto"/>
              <w:left w:val="single" w:sz="4" w:space="0" w:color="auto"/>
              <w:bottom w:val="single" w:sz="4" w:space="0" w:color="auto"/>
              <w:right w:val="single" w:sz="4" w:space="0" w:color="auto"/>
            </w:tcBorders>
            <w:vAlign w:val="center"/>
          </w:tcPr>
          <w:p w14:paraId="552887D2"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0EEF651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1053EF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114CE133" w14:textId="77777777" w:rsidR="00DF3257" w:rsidRPr="007C77D8" w:rsidRDefault="000866DB">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50DAD7C0"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B70CAC1"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1F1CA4"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419A80D7"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安抚室</w:t>
            </w:r>
          </w:p>
        </w:tc>
        <w:tc>
          <w:tcPr>
            <w:tcW w:w="702" w:type="pct"/>
            <w:tcBorders>
              <w:top w:val="single" w:sz="4" w:space="0" w:color="auto"/>
              <w:left w:val="single" w:sz="4" w:space="0" w:color="auto"/>
              <w:bottom w:val="single" w:sz="4" w:space="0" w:color="auto"/>
              <w:right w:val="single" w:sz="4" w:space="0" w:color="auto"/>
            </w:tcBorders>
            <w:vAlign w:val="center"/>
          </w:tcPr>
          <w:p w14:paraId="5F4D99F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3F1854C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378102F"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5011AB0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5C672C2E"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7693C108"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613968"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35E41B08"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厕所、淋浴</w:t>
            </w:r>
          </w:p>
        </w:tc>
        <w:tc>
          <w:tcPr>
            <w:tcW w:w="702" w:type="pct"/>
            <w:tcBorders>
              <w:top w:val="single" w:sz="4" w:space="0" w:color="auto"/>
              <w:left w:val="single" w:sz="4" w:space="0" w:color="auto"/>
              <w:bottom w:val="single" w:sz="4" w:space="0" w:color="auto"/>
              <w:right w:val="single" w:sz="4" w:space="0" w:color="auto"/>
            </w:tcBorders>
            <w:vAlign w:val="center"/>
          </w:tcPr>
          <w:p w14:paraId="0AEDC9F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F6ABEB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D2310C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65467E4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66F7B1BC"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7D16B800"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9DC94A"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1F400E4D"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更衣</w:t>
            </w:r>
          </w:p>
        </w:tc>
        <w:tc>
          <w:tcPr>
            <w:tcW w:w="702" w:type="pct"/>
            <w:tcBorders>
              <w:top w:val="single" w:sz="4" w:space="0" w:color="auto"/>
              <w:left w:val="single" w:sz="4" w:space="0" w:color="auto"/>
              <w:bottom w:val="single" w:sz="4" w:space="0" w:color="auto"/>
              <w:right w:val="single" w:sz="4" w:space="0" w:color="auto"/>
            </w:tcBorders>
            <w:vAlign w:val="center"/>
          </w:tcPr>
          <w:p w14:paraId="77716188"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3B79C2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45EDBCC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4C6F5AB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77C52467"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476A6D49" w14:textId="77777777" w:rsidR="00DF3257" w:rsidRDefault="00DF3257">
            <w:pPr>
              <w:widowControl/>
              <w:spacing w:line="240" w:lineRule="auto"/>
              <w:ind w:firstLine="360"/>
              <w:rPr>
                <w:rFonts w:asciiTheme="minorEastAsia" w:hAnsiTheme="minorEastAsia"/>
                <w:sz w:val="18"/>
                <w:szCs w:val="18"/>
                <w:lang w:eastAsia="en-US"/>
              </w:rPr>
            </w:pPr>
          </w:p>
        </w:tc>
        <w:tc>
          <w:tcPr>
            <w:tcW w:w="624" w:type="pct"/>
            <w:vMerge w:val="restart"/>
            <w:tcBorders>
              <w:top w:val="single" w:sz="4" w:space="0" w:color="auto"/>
              <w:left w:val="single" w:sz="4" w:space="0" w:color="auto"/>
              <w:bottom w:val="single" w:sz="4" w:space="0" w:color="auto"/>
              <w:right w:val="single" w:sz="4" w:space="0" w:color="auto"/>
            </w:tcBorders>
            <w:vAlign w:val="center"/>
          </w:tcPr>
          <w:p w14:paraId="58EF6A40"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餐饮售卖空间</w:t>
            </w:r>
          </w:p>
        </w:tc>
        <w:tc>
          <w:tcPr>
            <w:tcW w:w="935" w:type="pct"/>
            <w:tcBorders>
              <w:top w:val="single" w:sz="4" w:space="0" w:color="auto"/>
              <w:left w:val="single" w:sz="4" w:space="0" w:color="auto"/>
              <w:bottom w:val="single" w:sz="4" w:space="0" w:color="auto"/>
              <w:right w:val="single" w:sz="4" w:space="0" w:color="auto"/>
            </w:tcBorders>
            <w:vAlign w:val="center"/>
          </w:tcPr>
          <w:p w14:paraId="73CC0631"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咖啡、茶座</w:t>
            </w:r>
          </w:p>
        </w:tc>
        <w:tc>
          <w:tcPr>
            <w:tcW w:w="702" w:type="pct"/>
            <w:tcBorders>
              <w:top w:val="single" w:sz="4" w:space="0" w:color="auto"/>
              <w:left w:val="single" w:sz="4" w:space="0" w:color="auto"/>
              <w:bottom w:val="single" w:sz="4" w:space="0" w:color="auto"/>
              <w:right w:val="single" w:sz="4" w:space="0" w:color="auto"/>
            </w:tcBorders>
            <w:vAlign w:val="center"/>
          </w:tcPr>
          <w:p w14:paraId="75168A0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CBADF2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80EB6B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5783D66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0343F472"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1126E57"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1FE13D"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3110AEA3"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餐厅</w:t>
            </w:r>
          </w:p>
        </w:tc>
        <w:tc>
          <w:tcPr>
            <w:tcW w:w="702" w:type="pct"/>
            <w:tcBorders>
              <w:top w:val="single" w:sz="4" w:space="0" w:color="auto"/>
              <w:left w:val="single" w:sz="4" w:space="0" w:color="auto"/>
              <w:bottom w:val="single" w:sz="4" w:space="0" w:color="auto"/>
              <w:right w:val="single" w:sz="4" w:space="0" w:color="auto"/>
            </w:tcBorders>
            <w:vAlign w:val="center"/>
          </w:tcPr>
          <w:p w14:paraId="68087602"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7A41FE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E69312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048F29D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53999C63"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610571C2"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A1019"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367859C9"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零售店（区）</w:t>
            </w:r>
          </w:p>
        </w:tc>
        <w:tc>
          <w:tcPr>
            <w:tcW w:w="702" w:type="pct"/>
            <w:tcBorders>
              <w:top w:val="single" w:sz="4" w:space="0" w:color="auto"/>
              <w:left w:val="single" w:sz="4" w:space="0" w:color="auto"/>
              <w:bottom w:val="single" w:sz="4" w:space="0" w:color="auto"/>
              <w:right w:val="single" w:sz="4" w:space="0" w:color="auto"/>
            </w:tcBorders>
            <w:vAlign w:val="center"/>
          </w:tcPr>
          <w:p w14:paraId="42195188"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0599C4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8CC5F4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036EFAD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79403CF1" w14:textId="77777777">
        <w:trPr>
          <w:trHeight w:val="255"/>
        </w:trPr>
        <w:tc>
          <w:tcPr>
            <w:tcW w:w="635" w:type="pct"/>
            <w:vMerge w:val="restart"/>
            <w:tcBorders>
              <w:top w:val="single" w:sz="4" w:space="0" w:color="auto"/>
              <w:left w:val="single" w:sz="4" w:space="0" w:color="auto"/>
              <w:bottom w:val="single" w:sz="4" w:space="0" w:color="auto"/>
              <w:right w:val="single" w:sz="4" w:space="0" w:color="auto"/>
            </w:tcBorders>
            <w:vAlign w:val="center"/>
          </w:tcPr>
          <w:p w14:paraId="47116818"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非见客区</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14:paraId="01D32A4D"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专业设备用房</w:t>
            </w:r>
          </w:p>
        </w:tc>
        <w:tc>
          <w:tcPr>
            <w:tcW w:w="935" w:type="pct"/>
            <w:tcBorders>
              <w:top w:val="single" w:sz="4" w:space="0" w:color="auto"/>
              <w:left w:val="single" w:sz="4" w:space="0" w:color="auto"/>
              <w:bottom w:val="single" w:sz="4" w:space="0" w:color="auto"/>
              <w:right w:val="single" w:sz="4" w:space="0" w:color="auto"/>
            </w:tcBorders>
            <w:vAlign w:val="center"/>
          </w:tcPr>
          <w:p w14:paraId="1D0A8DB0"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游艺设备机房</w:t>
            </w:r>
          </w:p>
        </w:tc>
        <w:tc>
          <w:tcPr>
            <w:tcW w:w="702" w:type="pct"/>
            <w:tcBorders>
              <w:top w:val="single" w:sz="4" w:space="0" w:color="auto"/>
              <w:left w:val="single" w:sz="4" w:space="0" w:color="auto"/>
              <w:bottom w:val="single" w:sz="4" w:space="0" w:color="auto"/>
              <w:right w:val="single" w:sz="4" w:space="0" w:color="auto"/>
            </w:tcBorders>
            <w:vAlign w:val="center"/>
          </w:tcPr>
          <w:p w14:paraId="38EA57E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13A336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00D28FA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8DE752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24843863"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306ED99B"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9EEEB2"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1737DEE9"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水处理机房</w:t>
            </w:r>
          </w:p>
        </w:tc>
        <w:tc>
          <w:tcPr>
            <w:tcW w:w="702" w:type="pct"/>
            <w:tcBorders>
              <w:top w:val="single" w:sz="4" w:space="0" w:color="auto"/>
              <w:left w:val="single" w:sz="4" w:space="0" w:color="auto"/>
              <w:bottom w:val="single" w:sz="4" w:space="0" w:color="auto"/>
              <w:right w:val="single" w:sz="4" w:space="0" w:color="auto"/>
            </w:tcBorders>
            <w:vAlign w:val="center"/>
          </w:tcPr>
          <w:p w14:paraId="556F459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8CEA85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B1D3208"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4A150C4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4004D949"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7F7403D4"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C3E25D"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15CFD77D"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制冰机房</w:t>
            </w:r>
          </w:p>
        </w:tc>
        <w:tc>
          <w:tcPr>
            <w:tcW w:w="702" w:type="pct"/>
            <w:tcBorders>
              <w:top w:val="single" w:sz="4" w:space="0" w:color="auto"/>
              <w:left w:val="single" w:sz="4" w:space="0" w:color="auto"/>
              <w:bottom w:val="single" w:sz="4" w:space="0" w:color="auto"/>
              <w:right w:val="single" w:sz="4" w:space="0" w:color="auto"/>
            </w:tcBorders>
            <w:vAlign w:val="center"/>
          </w:tcPr>
          <w:p w14:paraId="618A97BF"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CEC633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33A6ECE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5DA3A8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2C0D3530"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1510A9DA"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50CBFD"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25AE80CE"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花车存放</w:t>
            </w:r>
          </w:p>
        </w:tc>
        <w:tc>
          <w:tcPr>
            <w:tcW w:w="702" w:type="pct"/>
            <w:tcBorders>
              <w:top w:val="single" w:sz="4" w:space="0" w:color="auto"/>
              <w:left w:val="single" w:sz="4" w:space="0" w:color="auto"/>
              <w:bottom w:val="single" w:sz="4" w:space="0" w:color="auto"/>
              <w:right w:val="single" w:sz="4" w:space="0" w:color="auto"/>
            </w:tcBorders>
            <w:vAlign w:val="center"/>
          </w:tcPr>
          <w:p w14:paraId="329014C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C7A347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73BA41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6126DD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122B09A8"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11BE48FC"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029728"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1A6DA86F"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维修库房</w:t>
            </w:r>
          </w:p>
        </w:tc>
        <w:tc>
          <w:tcPr>
            <w:tcW w:w="702" w:type="pct"/>
            <w:tcBorders>
              <w:top w:val="single" w:sz="4" w:space="0" w:color="auto"/>
              <w:left w:val="single" w:sz="4" w:space="0" w:color="auto"/>
              <w:bottom w:val="single" w:sz="4" w:space="0" w:color="auto"/>
              <w:right w:val="single" w:sz="4" w:space="0" w:color="auto"/>
            </w:tcBorders>
            <w:vAlign w:val="center"/>
          </w:tcPr>
          <w:p w14:paraId="7BE3681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E1C216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83B36E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12B70442"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2850A0E9"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181E35EB"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074193"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636B8FFF"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 xml:space="preserve">压雪车车库 </w:t>
            </w:r>
          </w:p>
          <w:p w14:paraId="3080238C"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（磨冰车房）</w:t>
            </w:r>
          </w:p>
        </w:tc>
        <w:tc>
          <w:tcPr>
            <w:tcW w:w="702" w:type="pct"/>
            <w:tcBorders>
              <w:top w:val="single" w:sz="4" w:space="0" w:color="auto"/>
              <w:left w:val="single" w:sz="4" w:space="0" w:color="auto"/>
              <w:bottom w:val="single" w:sz="4" w:space="0" w:color="auto"/>
              <w:right w:val="single" w:sz="4" w:space="0" w:color="auto"/>
            </w:tcBorders>
            <w:vAlign w:val="center"/>
          </w:tcPr>
          <w:p w14:paraId="3EE079A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44A762D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488B3C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6B654D3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358A0F91"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3839C16B"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BDF73F"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04C2E968"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化妆间</w:t>
            </w:r>
          </w:p>
        </w:tc>
        <w:tc>
          <w:tcPr>
            <w:tcW w:w="702" w:type="pct"/>
            <w:tcBorders>
              <w:top w:val="single" w:sz="4" w:space="0" w:color="auto"/>
              <w:left w:val="single" w:sz="4" w:space="0" w:color="auto"/>
              <w:bottom w:val="single" w:sz="4" w:space="0" w:color="auto"/>
              <w:right w:val="single" w:sz="4" w:space="0" w:color="auto"/>
            </w:tcBorders>
            <w:vAlign w:val="center"/>
          </w:tcPr>
          <w:p w14:paraId="4480F32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1FC033F"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C153B9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359BD012"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7883F612"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C83FD07"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8EB6BB"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0404FED3"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演职人员休息</w:t>
            </w:r>
          </w:p>
        </w:tc>
        <w:tc>
          <w:tcPr>
            <w:tcW w:w="702" w:type="pct"/>
            <w:tcBorders>
              <w:top w:val="single" w:sz="4" w:space="0" w:color="auto"/>
              <w:left w:val="single" w:sz="4" w:space="0" w:color="auto"/>
              <w:bottom w:val="single" w:sz="4" w:space="0" w:color="auto"/>
              <w:right w:val="single" w:sz="4" w:space="0" w:color="auto"/>
            </w:tcBorders>
            <w:vAlign w:val="center"/>
          </w:tcPr>
          <w:p w14:paraId="4EB0A4C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9AEC5C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0E7434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730DEE82"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4302C20E"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798412B0"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CDD768"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25CD9929"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道具、服装间</w:t>
            </w:r>
          </w:p>
        </w:tc>
        <w:tc>
          <w:tcPr>
            <w:tcW w:w="702" w:type="pct"/>
            <w:tcBorders>
              <w:top w:val="single" w:sz="4" w:space="0" w:color="auto"/>
              <w:left w:val="single" w:sz="4" w:space="0" w:color="auto"/>
              <w:bottom w:val="single" w:sz="4" w:space="0" w:color="auto"/>
              <w:right w:val="single" w:sz="4" w:space="0" w:color="auto"/>
            </w:tcBorders>
            <w:vAlign w:val="center"/>
          </w:tcPr>
          <w:p w14:paraId="5B796E58"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C8B058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C5EF00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412BA918"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6A465D74"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5BDB5FBC" w14:textId="77777777" w:rsidR="00DF3257" w:rsidRDefault="00DF3257">
            <w:pPr>
              <w:widowControl/>
              <w:spacing w:line="240" w:lineRule="auto"/>
              <w:ind w:firstLine="360"/>
              <w:rPr>
                <w:rFonts w:asciiTheme="minorEastAsia" w:hAnsiTheme="minorEastAsia"/>
                <w:sz w:val="18"/>
                <w:szCs w:val="18"/>
                <w:lang w:eastAsia="en-US"/>
              </w:rPr>
            </w:pPr>
          </w:p>
        </w:tc>
        <w:tc>
          <w:tcPr>
            <w:tcW w:w="624" w:type="pct"/>
            <w:vMerge w:val="restart"/>
            <w:tcBorders>
              <w:top w:val="single" w:sz="4" w:space="0" w:color="auto"/>
              <w:left w:val="single" w:sz="4" w:space="0" w:color="auto"/>
              <w:bottom w:val="single" w:sz="4" w:space="0" w:color="auto"/>
              <w:right w:val="single" w:sz="4" w:space="0" w:color="auto"/>
            </w:tcBorders>
            <w:vAlign w:val="center"/>
          </w:tcPr>
          <w:p w14:paraId="09F4A889"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行政后勤用房</w:t>
            </w:r>
          </w:p>
        </w:tc>
        <w:tc>
          <w:tcPr>
            <w:tcW w:w="935" w:type="pct"/>
            <w:tcBorders>
              <w:top w:val="single" w:sz="4" w:space="0" w:color="auto"/>
              <w:left w:val="single" w:sz="4" w:space="0" w:color="auto"/>
              <w:bottom w:val="single" w:sz="4" w:space="0" w:color="auto"/>
              <w:right w:val="single" w:sz="4" w:space="0" w:color="auto"/>
            </w:tcBorders>
            <w:vAlign w:val="center"/>
          </w:tcPr>
          <w:p w14:paraId="09F23F34"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办公</w:t>
            </w:r>
          </w:p>
        </w:tc>
        <w:tc>
          <w:tcPr>
            <w:tcW w:w="702" w:type="pct"/>
            <w:tcBorders>
              <w:top w:val="single" w:sz="4" w:space="0" w:color="auto"/>
              <w:left w:val="single" w:sz="4" w:space="0" w:color="auto"/>
              <w:bottom w:val="single" w:sz="4" w:space="0" w:color="auto"/>
              <w:right w:val="single" w:sz="4" w:space="0" w:color="auto"/>
            </w:tcBorders>
            <w:vAlign w:val="center"/>
          </w:tcPr>
          <w:p w14:paraId="2D6F608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4D7863F"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B45D8E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419E203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03494F85"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87C20EE"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08129E"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79BF0E2A"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广播室</w:t>
            </w:r>
          </w:p>
        </w:tc>
        <w:tc>
          <w:tcPr>
            <w:tcW w:w="702" w:type="pct"/>
            <w:tcBorders>
              <w:top w:val="single" w:sz="4" w:space="0" w:color="auto"/>
              <w:left w:val="single" w:sz="4" w:space="0" w:color="auto"/>
              <w:bottom w:val="single" w:sz="4" w:space="0" w:color="auto"/>
              <w:right w:val="single" w:sz="4" w:space="0" w:color="auto"/>
            </w:tcBorders>
            <w:vAlign w:val="center"/>
          </w:tcPr>
          <w:p w14:paraId="318F482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0CF295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0671415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41E4D84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4D82C489"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E7C583E"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51FB78"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2B291D3C"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安保监控</w:t>
            </w:r>
          </w:p>
        </w:tc>
        <w:tc>
          <w:tcPr>
            <w:tcW w:w="702" w:type="pct"/>
            <w:tcBorders>
              <w:top w:val="single" w:sz="4" w:space="0" w:color="auto"/>
              <w:left w:val="single" w:sz="4" w:space="0" w:color="auto"/>
              <w:bottom w:val="single" w:sz="4" w:space="0" w:color="auto"/>
              <w:right w:val="single" w:sz="4" w:space="0" w:color="auto"/>
            </w:tcBorders>
            <w:vAlign w:val="center"/>
          </w:tcPr>
          <w:p w14:paraId="63535D5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030A49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352690A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388ADD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24EF5B63"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2CBAA006"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99E15F"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4067AF29"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员工更衣休息</w:t>
            </w:r>
          </w:p>
        </w:tc>
        <w:tc>
          <w:tcPr>
            <w:tcW w:w="702" w:type="pct"/>
            <w:tcBorders>
              <w:top w:val="single" w:sz="4" w:space="0" w:color="auto"/>
              <w:left w:val="single" w:sz="4" w:space="0" w:color="auto"/>
              <w:bottom w:val="single" w:sz="4" w:space="0" w:color="auto"/>
              <w:right w:val="single" w:sz="4" w:space="0" w:color="auto"/>
            </w:tcBorders>
            <w:vAlign w:val="center"/>
          </w:tcPr>
          <w:p w14:paraId="64B793D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1AF2758"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67855A6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01EABA0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370985EB"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D91AB54"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666F23"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7CC25F56"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员工餐厅</w:t>
            </w:r>
          </w:p>
        </w:tc>
        <w:tc>
          <w:tcPr>
            <w:tcW w:w="702" w:type="pct"/>
            <w:tcBorders>
              <w:top w:val="single" w:sz="4" w:space="0" w:color="auto"/>
              <w:left w:val="single" w:sz="4" w:space="0" w:color="auto"/>
              <w:bottom w:val="single" w:sz="4" w:space="0" w:color="auto"/>
              <w:right w:val="single" w:sz="4" w:space="0" w:color="auto"/>
            </w:tcBorders>
            <w:vAlign w:val="center"/>
          </w:tcPr>
          <w:p w14:paraId="47D06D5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1FF694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E76143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72F1885E"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7D8FD49A"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363674F"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7EFA7F"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7D5CA7D5"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员工厕所</w:t>
            </w:r>
          </w:p>
        </w:tc>
        <w:tc>
          <w:tcPr>
            <w:tcW w:w="702" w:type="pct"/>
            <w:tcBorders>
              <w:top w:val="single" w:sz="4" w:space="0" w:color="auto"/>
              <w:left w:val="single" w:sz="4" w:space="0" w:color="auto"/>
              <w:bottom w:val="single" w:sz="4" w:space="0" w:color="auto"/>
              <w:right w:val="single" w:sz="4" w:space="0" w:color="auto"/>
            </w:tcBorders>
            <w:vAlign w:val="center"/>
          </w:tcPr>
          <w:p w14:paraId="669FA47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5746BE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E5B4EA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7FE48A0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6D1933E9"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11DC22A4"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29A972"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6A565945"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餐饮厨房</w:t>
            </w:r>
          </w:p>
        </w:tc>
        <w:tc>
          <w:tcPr>
            <w:tcW w:w="702" w:type="pct"/>
            <w:tcBorders>
              <w:top w:val="single" w:sz="4" w:space="0" w:color="auto"/>
              <w:left w:val="single" w:sz="4" w:space="0" w:color="auto"/>
              <w:bottom w:val="single" w:sz="4" w:space="0" w:color="auto"/>
              <w:right w:val="single" w:sz="4" w:space="0" w:color="auto"/>
            </w:tcBorders>
            <w:vAlign w:val="center"/>
          </w:tcPr>
          <w:p w14:paraId="0DABAAA0"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0DBD679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363BA67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96D9C7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21094892"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7AE95CF0"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9F6795"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2F55BDD6"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员工厨房</w:t>
            </w:r>
          </w:p>
        </w:tc>
        <w:tc>
          <w:tcPr>
            <w:tcW w:w="702" w:type="pct"/>
            <w:tcBorders>
              <w:top w:val="single" w:sz="4" w:space="0" w:color="auto"/>
              <w:left w:val="single" w:sz="4" w:space="0" w:color="auto"/>
              <w:bottom w:val="single" w:sz="4" w:space="0" w:color="auto"/>
              <w:right w:val="single" w:sz="4" w:space="0" w:color="auto"/>
            </w:tcBorders>
            <w:vAlign w:val="center"/>
          </w:tcPr>
          <w:p w14:paraId="07607424"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A5441C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2D6D1C35"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4DDFE2B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644D5A4E"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7C31C474"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A97EB"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74B2DCEC"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后勤库房</w:t>
            </w:r>
          </w:p>
        </w:tc>
        <w:tc>
          <w:tcPr>
            <w:tcW w:w="702" w:type="pct"/>
            <w:tcBorders>
              <w:top w:val="single" w:sz="4" w:space="0" w:color="auto"/>
              <w:left w:val="single" w:sz="4" w:space="0" w:color="auto"/>
              <w:bottom w:val="single" w:sz="4" w:space="0" w:color="auto"/>
              <w:right w:val="single" w:sz="4" w:space="0" w:color="auto"/>
            </w:tcBorders>
            <w:vAlign w:val="center"/>
          </w:tcPr>
          <w:p w14:paraId="0CD23FA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8E17FB9"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7DEDDF07"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9921571"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74DC06DD"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68E3C67"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AFFBA2"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0F5542E2"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垃圾收集</w:t>
            </w:r>
          </w:p>
        </w:tc>
        <w:tc>
          <w:tcPr>
            <w:tcW w:w="702" w:type="pct"/>
            <w:tcBorders>
              <w:top w:val="single" w:sz="4" w:space="0" w:color="auto"/>
              <w:left w:val="single" w:sz="4" w:space="0" w:color="auto"/>
              <w:bottom w:val="single" w:sz="4" w:space="0" w:color="auto"/>
              <w:right w:val="single" w:sz="4" w:space="0" w:color="auto"/>
            </w:tcBorders>
            <w:vAlign w:val="center"/>
          </w:tcPr>
          <w:p w14:paraId="54F38116"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CAC108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10037F63"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713AB91A"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r w:rsidR="00DF3257" w14:paraId="3442B803"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38004632" w14:textId="77777777" w:rsidR="00DF3257" w:rsidRDefault="00DF3257">
            <w:pPr>
              <w:widowControl/>
              <w:spacing w:line="240" w:lineRule="auto"/>
              <w:ind w:firstLine="360"/>
              <w:rPr>
                <w:rFonts w:asciiTheme="minorEastAsia" w:hAnsiTheme="minorEastAsia"/>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91B404" w14:textId="77777777" w:rsidR="00DF3257" w:rsidRDefault="00DF3257">
            <w:pPr>
              <w:widowControl/>
              <w:spacing w:line="240" w:lineRule="auto"/>
              <w:ind w:firstLine="360"/>
              <w:rPr>
                <w:rFonts w:asciiTheme="minorEastAsia" w:hAnsiTheme="minorEastAsia"/>
                <w:sz w:val="18"/>
                <w:szCs w:val="18"/>
                <w:lang w:eastAsia="en-US"/>
              </w:rPr>
            </w:pPr>
          </w:p>
        </w:tc>
        <w:tc>
          <w:tcPr>
            <w:tcW w:w="935" w:type="pct"/>
            <w:tcBorders>
              <w:top w:val="single" w:sz="4" w:space="0" w:color="auto"/>
              <w:left w:val="single" w:sz="4" w:space="0" w:color="auto"/>
              <w:bottom w:val="single" w:sz="4" w:space="0" w:color="auto"/>
              <w:right w:val="single" w:sz="4" w:space="0" w:color="auto"/>
            </w:tcBorders>
            <w:vAlign w:val="center"/>
          </w:tcPr>
          <w:p w14:paraId="59B40512" w14:textId="77777777" w:rsidR="00DF3257" w:rsidRDefault="00373F83">
            <w:pPr>
              <w:spacing w:line="240" w:lineRule="auto"/>
              <w:ind w:firstLineChars="0" w:firstLine="0"/>
              <w:rPr>
                <w:rFonts w:asciiTheme="minorEastAsia" w:hAnsiTheme="minorEastAsia"/>
                <w:sz w:val="18"/>
                <w:szCs w:val="18"/>
              </w:rPr>
            </w:pPr>
            <w:r>
              <w:rPr>
                <w:rFonts w:asciiTheme="minorEastAsia" w:hAnsiTheme="minorEastAsia" w:hint="eastAsia"/>
                <w:sz w:val="18"/>
                <w:szCs w:val="18"/>
              </w:rPr>
              <w:t>垃圾生化处理</w:t>
            </w:r>
          </w:p>
        </w:tc>
        <w:tc>
          <w:tcPr>
            <w:tcW w:w="702" w:type="pct"/>
            <w:tcBorders>
              <w:top w:val="single" w:sz="4" w:space="0" w:color="auto"/>
              <w:left w:val="single" w:sz="4" w:space="0" w:color="auto"/>
              <w:bottom w:val="single" w:sz="4" w:space="0" w:color="auto"/>
              <w:right w:val="single" w:sz="4" w:space="0" w:color="auto"/>
            </w:tcBorders>
            <w:vAlign w:val="center"/>
          </w:tcPr>
          <w:p w14:paraId="6A337B0C"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540470B2"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2" w:type="pct"/>
            <w:tcBorders>
              <w:top w:val="single" w:sz="4" w:space="0" w:color="auto"/>
              <w:left w:val="single" w:sz="4" w:space="0" w:color="auto"/>
              <w:bottom w:val="single" w:sz="4" w:space="0" w:color="auto"/>
              <w:right w:val="single" w:sz="4" w:space="0" w:color="auto"/>
            </w:tcBorders>
            <w:vAlign w:val="center"/>
          </w:tcPr>
          <w:p w14:paraId="496447BD"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c>
          <w:tcPr>
            <w:tcW w:w="700" w:type="pct"/>
            <w:tcBorders>
              <w:top w:val="single" w:sz="4" w:space="0" w:color="auto"/>
              <w:left w:val="single" w:sz="4" w:space="0" w:color="auto"/>
              <w:bottom w:val="single" w:sz="4" w:space="0" w:color="auto"/>
              <w:right w:val="single" w:sz="4" w:space="0" w:color="auto"/>
            </w:tcBorders>
            <w:vAlign w:val="center"/>
          </w:tcPr>
          <w:p w14:paraId="2720E6CB" w14:textId="77777777" w:rsidR="00DF3257" w:rsidRDefault="00373F83">
            <w:pPr>
              <w:spacing w:line="240" w:lineRule="auto"/>
              <w:ind w:firstLineChars="0" w:firstLine="0"/>
              <w:jc w:val="center"/>
              <w:rPr>
                <w:rFonts w:asciiTheme="minorEastAsia" w:hAnsiTheme="minorEastAsia"/>
                <w:sz w:val="18"/>
                <w:szCs w:val="18"/>
              </w:rPr>
            </w:pPr>
            <w:r>
              <w:rPr>
                <w:rFonts w:asciiTheme="minorEastAsia" w:hAnsiTheme="minorEastAsia" w:hint="eastAsia"/>
                <w:sz w:val="18"/>
                <w:szCs w:val="18"/>
              </w:rPr>
              <w:t>○</w:t>
            </w:r>
          </w:p>
        </w:tc>
      </w:tr>
    </w:tbl>
    <w:p w14:paraId="7E9A22C1" w14:textId="77777777" w:rsidR="00DF3257" w:rsidRDefault="00373F83">
      <w:pPr>
        <w:ind w:firstLine="361"/>
        <w:rPr>
          <w:b/>
          <w:color w:val="00B0F0"/>
          <w:sz w:val="18"/>
          <w:szCs w:val="18"/>
        </w:rPr>
      </w:pPr>
      <w:r>
        <w:rPr>
          <w:rFonts w:hint="eastAsia"/>
          <w:b/>
          <w:sz w:val="18"/>
          <w:szCs w:val="18"/>
        </w:rPr>
        <w:t>注：</w:t>
      </w:r>
      <w:r>
        <w:rPr>
          <w:rFonts w:asciiTheme="minorEastAsia" w:hAnsiTheme="minorEastAsia" w:hint="eastAsia"/>
          <w:sz w:val="18"/>
          <w:szCs w:val="18"/>
        </w:rPr>
        <w:t>表中符号●为必配，○为选配</w:t>
      </w:r>
    </w:p>
    <w:p w14:paraId="7A3433E1" w14:textId="77777777" w:rsidR="00DF3257" w:rsidRDefault="00373F83">
      <w:pPr>
        <w:pStyle w:val="2"/>
      </w:pPr>
      <w:bookmarkStart w:id="34" w:name="_Toc33198319"/>
      <w:bookmarkStart w:id="35" w:name="_Toc536102372"/>
      <w:bookmarkStart w:id="36" w:name="_Toc536105681"/>
      <w:r>
        <w:rPr>
          <w:rFonts w:hint="eastAsia"/>
        </w:rPr>
        <w:lastRenderedPageBreak/>
        <w:t>陆上游乐空间</w:t>
      </w:r>
      <w:bookmarkEnd w:id="34"/>
      <w:bookmarkEnd w:id="35"/>
      <w:bookmarkEnd w:id="36"/>
    </w:p>
    <w:p w14:paraId="3FB742FD" w14:textId="77777777" w:rsidR="00DF3257" w:rsidRDefault="00373F83">
      <w:pPr>
        <w:pStyle w:val="3"/>
      </w:pPr>
      <w:bookmarkStart w:id="37" w:name="_Toc504382741"/>
      <w:r>
        <w:rPr>
          <w:rFonts w:hint="eastAsia"/>
        </w:rPr>
        <w:t>陆上</w:t>
      </w:r>
      <w:r>
        <w:rPr>
          <w:rFonts w:hint="eastAsia"/>
          <w:lang w:eastAsia="zh-CN"/>
        </w:rPr>
        <w:t>游</w:t>
      </w:r>
      <w:r>
        <w:rPr>
          <w:rFonts w:hint="eastAsia"/>
        </w:rPr>
        <w:t>乐空间主要包括游乐</w:t>
      </w:r>
      <w:r>
        <w:rPr>
          <w:rFonts w:hint="eastAsia"/>
          <w:lang w:eastAsia="zh-CN"/>
        </w:rPr>
        <w:t>项目</w:t>
      </w:r>
      <w:r>
        <w:rPr>
          <w:rFonts w:hint="eastAsia"/>
        </w:rPr>
        <w:t>和花车巡游等内容。</w:t>
      </w:r>
      <w:bookmarkStart w:id="38" w:name="_Toc504382742"/>
      <w:bookmarkEnd w:id="37"/>
    </w:p>
    <w:p w14:paraId="7491AE50" w14:textId="77777777" w:rsidR="00DF3257" w:rsidRDefault="00373F83">
      <w:pPr>
        <w:pStyle w:val="3"/>
      </w:pPr>
      <w:r>
        <w:rPr>
          <w:rFonts w:hint="eastAsia"/>
        </w:rPr>
        <w:t>各类游乐项目由游乐设施</w:t>
      </w:r>
      <w:r>
        <w:rPr>
          <w:rFonts w:hint="eastAsia"/>
          <w:lang w:eastAsia="zh-CN"/>
        </w:rPr>
        <w:t>与</w:t>
      </w:r>
      <w:r>
        <w:rPr>
          <w:rFonts w:hint="eastAsia"/>
        </w:rPr>
        <w:t>设备</w:t>
      </w:r>
      <w:r>
        <w:rPr>
          <w:rFonts w:hint="eastAsia"/>
          <w:lang w:eastAsia="zh-CN"/>
        </w:rPr>
        <w:t>、</w:t>
      </w:r>
      <w:r>
        <w:rPr>
          <w:rFonts w:hint="eastAsia"/>
        </w:rPr>
        <w:t>场地和景观组成，应满足以下要求：</w:t>
      </w:r>
    </w:p>
    <w:p w14:paraId="13D91B11" w14:textId="77777777" w:rsidR="00DF3257" w:rsidRDefault="00373F83">
      <w:pPr>
        <w:pStyle w:val="afb"/>
        <w:numPr>
          <w:ilvl w:val="0"/>
          <w:numId w:val="17"/>
        </w:numPr>
      </w:pPr>
      <w:r>
        <w:rPr>
          <w:rFonts w:hint="eastAsia"/>
        </w:rPr>
        <w:t>按照不同主题、景点的特征合理布局，宜采用环形游览路线模式，避免走回头路；</w:t>
      </w:r>
    </w:p>
    <w:p w14:paraId="0AF01327" w14:textId="77777777" w:rsidR="00DF3257" w:rsidRDefault="00373F83">
      <w:pPr>
        <w:pStyle w:val="afb"/>
        <w:numPr>
          <w:ilvl w:val="0"/>
          <w:numId w:val="17"/>
        </w:numPr>
      </w:pPr>
      <w:r>
        <w:rPr>
          <w:rFonts w:hint="eastAsia"/>
        </w:rPr>
        <w:t>大型游乐设备不宜集中布置，应通过均衡布置游乐项目合理分散主题乐园内的游客；</w:t>
      </w:r>
    </w:p>
    <w:p w14:paraId="371B6695" w14:textId="77777777" w:rsidR="00DF3257" w:rsidRDefault="00373F83">
      <w:pPr>
        <w:pStyle w:val="afb"/>
        <w:numPr>
          <w:ilvl w:val="0"/>
          <w:numId w:val="17"/>
        </w:numPr>
      </w:pPr>
      <w:r>
        <w:rPr>
          <w:rFonts w:hint="eastAsia"/>
        </w:rPr>
        <w:t>根据游乐项目的工艺要求确定游乐设备的平面尺度及空间高度；游乐设备安装空间应与游客乘坐上下、主题包装、围护结构、安装检修以及其他游乐设备之间留出安全运行距离；</w:t>
      </w:r>
    </w:p>
    <w:p w14:paraId="313B2A70" w14:textId="77777777" w:rsidR="00DF3257" w:rsidRDefault="00373F83">
      <w:pPr>
        <w:pStyle w:val="afb"/>
        <w:numPr>
          <w:ilvl w:val="0"/>
          <w:numId w:val="17"/>
        </w:numPr>
      </w:pPr>
      <w:r>
        <w:rPr>
          <w:rFonts w:hint="eastAsia"/>
        </w:rPr>
        <w:t>刺激性游乐设施的站台内应设置临时物品暂存区。</w:t>
      </w:r>
    </w:p>
    <w:p w14:paraId="45D7C907" w14:textId="77777777" w:rsidR="00DF3257" w:rsidRDefault="00373F83">
      <w:pPr>
        <w:pStyle w:val="3"/>
        <w:rPr>
          <w:rFonts w:hAnsi="Times New Roman" w:cs="Times New Roman"/>
          <w:lang w:eastAsia="zh-CN"/>
        </w:rPr>
      </w:pPr>
      <w:r>
        <w:rPr>
          <w:rFonts w:hint="eastAsia"/>
        </w:rPr>
        <w:t>游乐区的入口处应设置排队区，排队区面积不应小于</w:t>
      </w:r>
      <w:r>
        <w:rPr>
          <w:rFonts w:ascii="Times New Roman"/>
        </w:rPr>
        <w:t>3</w:t>
      </w:r>
      <w:r>
        <w:rPr>
          <w:rFonts w:ascii="Times New Roman" w:hint="eastAsia"/>
        </w:rPr>
        <w:t>人</w:t>
      </w:r>
      <w:r>
        <w:rPr>
          <w:rFonts w:ascii="Times New Roman"/>
        </w:rPr>
        <w:t>/</w:t>
      </w:r>
      <w:r>
        <w:rPr>
          <w:rFonts w:ascii="Times New Roman" w:hint="eastAsia"/>
        </w:rPr>
        <w:t>㎡</w:t>
      </w:r>
      <w:r>
        <w:rPr>
          <w:rFonts w:hint="eastAsia"/>
        </w:rPr>
        <w:t>，排队区应满足以下要求：</w:t>
      </w:r>
    </w:p>
    <w:p w14:paraId="0247F02E" w14:textId="77777777" w:rsidR="00DF3257" w:rsidRDefault="00373F83">
      <w:pPr>
        <w:pStyle w:val="afb"/>
        <w:numPr>
          <w:ilvl w:val="0"/>
          <w:numId w:val="18"/>
        </w:numPr>
      </w:pPr>
      <w:r>
        <w:rPr>
          <w:rFonts w:hint="eastAsia"/>
        </w:rPr>
        <w:t>应设安全围栏，单列宽度不应小于</w:t>
      </w:r>
      <w:r>
        <w:rPr>
          <w:rFonts w:ascii="Times New Roman" w:hAnsi="Times New Roman"/>
        </w:rPr>
        <w:t>0.80m</w:t>
      </w:r>
      <w:r>
        <w:rPr>
          <w:rFonts w:hint="eastAsia"/>
        </w:rPr>
        <w:t>；</w:t>
      </w:r>
    </w:p>
    <w:p w14:paraId="1CD5D800" w14:textId="77777777" w:rsidR="00DF3257" w:rsidRDefault="00373F83">
      <w:pPr>
        <w:pStyle w:val="afb"/>
        <w:numPr>
          <w:ilvl w:val="0"/>
          <w:numId w:val="18"/>
        </w:numPr>
      </w:pPr>
      <w:r>
        <w:rPr>
          <w:rFonts w:hint="eastAsia"/>
        </w:rPr>
        <w:t>应设置快速通过的紧急疏散闸口，疏散闸口宽度不应小于</w:t>
      </w:r>
      <w:r>
        <w:rPr>
          <w:rFonts w:ascii="Times New Roman" w:hAnsi="Times New Roman"/>
        </w:rPr>
        <w:t>0.9m</w:t>
      </w:r>
      <w:r>
        <w:rPr>
          <w:rFonts w:hint="eastAsia"/>
        </w:rPr>
        <w:t>，疏散闸口数量不应少于</w:t>
      </w:r>
      <w:r>
        <w:rPr>
          <w:rFonts w:ascii="Times New Roman" w:hAnsi="Times New Roman"/>
        </w:rPr>
        <w:t>1</w:t>
      </w:r>
      <w:r>
        <w:rPr>
          <w:rFonts w:ascii="Times New Roman" w:hint="eastAsia"/>
        </w:rPr>
        <w:t>个</w:t>
      </w:r>
      <w:r>
        <w:rPr>
          <w:rFonts w:ascii="Times New Roman" w:hAnsi="Times New Roman"/>
        </w:rPr>
        <w:t>/150</w:t>
      </w:r>
      <w:r>
        <w:rPr>
          <w:rFonts w:ascii="Times New Roman" w:hint="eastAsia"/>
        </w:rPr>
        <w:t>人，单列长度不宜大于</w:t>
      </w:r>
      <w:r>
        <w:rPr>
          <w:rFonts w:ascii="Times New Roman" w:hAnsi="Times New Roman"/>
        </w:rPr>
        <w:t>15.0m</w:t>
      </w:r>
      <w:r>
        <w:rPr>
          <w:rFonts w:hint="eastAsia"/>
        </w:rPr>
        <w:t>；</w:t>
      </w:r>
    </w:p>
    <w:p w14:paraId="52CC2FD3" w14:textId="77777777" w:rsidR="00DF3257" w:rsidRDefault="00373F83">
      <w:pPr>
        <w:pStyle w:val="afb"/>
        <w:numPr>
          <w:ilvl w:val="0"/>
          <w:numId w:val="18"/>
        </w:numPr>
      </w:pPr>
      <w:r>
        <w:rPr>
          <w:rFonts w:hint="eastAsia"/>
        </w:rPr>
        <w:t>宜预留临时排队区，临时</w:t>
      </w:r>
      <w:proofErr w:type="gramStart"/>
      <w:r>
        <w:rPr>
          <w:rFonts w:hint="eastAsia"/>
        </w:rPr>
        <w:t>排队区宜</w:t>
      </w:r>
      <w:proofErr w:type="gramEnd"/>
      <w:r>
        <w:rPr>
          <w:rFonts w:hint="eastAsia"/>
        </w:rPr>
        <w:t>在地面预埋嵌入式套筒，便于导流栏支柱的插入；套筒面应有盖板，并应与楼、地坪完成面齐平。</w:t>
      </w:r>
    </w:p>
    <w:p w14:paraId="7E53887E" w14:textId="77777777" w:rsidR="00DF3257" w:rsidRDefault="00373F83">
      <w:pPr>
        <w:pStyle w:val="afb"/>
        <w:numPr>
          <w:ilvl w:val="0"/>
          <w:numId w:val="18"/>
        </w:numPr>
        <w:rPr>
          <w:rFonts w:ascii="Times New Roman" w:hAnsi="Times New Roman"/>
        </w:rPr>
      </w:pPr>
      <w:r>
        <w:rPr>
          <w:rFonts w:hint="eastAsia"/>
        </w:rPr>
        <w:t>无天然采光的</w:t>
      </w:r>
      <w:proofErr w:type="gramStart"/>
      <w:r>
        <w:rPr>
          <w:rFonts w:hint="eastAsia"/>
        </w:rPr>
        <w:t>排队区</w:t>
      </w:r>
      <w:proofErr w:type="gramEnd"/>
      <w:r>
        <w:rPr>
          <w:rFonts w:hint="eastAsia"/>
        </w:rPr>
        <w:t>应设置地埋式指引灯，其间距不应小于</w:t>
      </w:r>
      <w:r>
        <w:rPr>
          <w:rFonts w:ascii="Times New Roman" w:hAnsi="Times New Roman"/>
        </w:rPr>
        <w:t>5.0m</w:t>
      </w:r>
      <w:r>
        <w:rPr>
          <w:rFonts w:ascii="Times New Roman" w:hint="eastAsia"/>
        </w:rPr>
        <w:t>。</w:t>
      </w:r>
    </w:p>
    <w:p w14:paraId="65A8379E" w14:textId="77777777" w:rsidR="00DF3257" w:rsidRDefault="00373F83">
      <w:pPr>
        <w:pStyle w:val="afb"/>
        <w:numPr>
          <w:ilvl w:val="0"/>
          <w:numId w:val="18"/>
        </w:numPr>
      </w:pPr>
      <w:bookmarkStart w:id="39" w:name="OLE_LINK5"/>
      <w:r>
        <w:rPr>
          <w:rFonts w:hint="eastAsia"/>
        </w:rPr>
        <w:t>游乐项目</w:t>
      </w:r>
      <w:bookmarkEnd w:id="39"/>
      <w:r>
        <w:rPr>
          <w:rFonts w:hint="eastAsia"/>
        </w:rPr>
        <w:t>设置预演区时，</w:t>
      </w:r>
      <w:proofErr w:type="gramStart"/>
      <w:r>
        <w:rPr>
          <w:rFonts w:hint="eastAsia"/>
        </w:rPr>
        <w:t>预演区</w:t>
      </w:r>
      <w:proofErr w:type="gramEnd"/>
      <w:r>
        <w:rPr>
          <w:rFonts w:hint="eastAsia"/>
        </w:rPr>
        <w:t>面积不应小于</w:t>
      </w:r>
      <w:r>
        <w:rPr>
          <w:rFonts w:ascii="Times New Roman" w:hAnsi="Times New Roman"/>
        </w:rPr>
        <w:t>0.5</w:t>
      </w:r>
      <w:r>
        <w:rPr>
          <w:rFonts w:ascii="Times New Roman" w:hint="eastAsia"/>
        </w:rPr>
        <w:t>㎡</w:t>
      </w:r>
      <w:r>
        <w:rPr>
          <w:rFonts w:ascii="Times New Roman" w:hAnsi="Times New Roman"/>
        </w:rPr>
        <w:t>/</w:t>
      </w:r>
      <w:r>
        <w:rPr>
          <w:rFonts w:hint="eastAsia"/>
        </w:rPr>
        <w:t>人，</w:t>
      </w:r>
      <w:proofErr w:type="gramStart"/>
      <w:r>
        <w:rPr>
          <w:rFonts w:hint="eastAsia"/>
        </w:rPr>
        <w:t>预演区</w:t>
      </w:r>
      <w:proofErr w:type="gramEnd"/>
      <w:r>
        <w:rPr>
          <w:rFonts w:hint="eastAsia"/>
        </w:rPr>
        <w:t>地面不应有高差；</w:t>
      </w:r>
    </w:p>
    <w:p w14:paraId="016A8D55" w14:textId="77777777" w:rsidR="00DF3257" w:rsidRDefault="00373F83">
      <w:pPr>
        <w:pStyle w:val="afb"/>
        <w:numPr>
          <w:ilvl w:val="0"/>
          <w:numId w:val="18"/>
        </w:numPr>
      </w:pPr>
      <w:r>
        <w:rPr>
          <w:rFonts w:hint="eastAsia"/>
        </w:rPr>
        <w:t>适合残障人士的游乐项目</w:t>
      </w:r>
      <w:proofErr w:type="gramStart"/>
      <w:r>
        <w:rPr>
          <w:rFonts w:hint="eastAsia"/>
        </w:rPr>
        <w:t>排队区</w:t>
      </w:r>
      <w:proofErr w:type="gramEnd"/>
      <w:r>
        <w:rPr>
          <w:rFonts w:hint="eastAsia"/>
        </w:rPr>
        <w:t>应设置满足无障碍通行宽度的通道；</w:t>
      </w:r>
    </w:p>
    <w:p w14:paraId="6FBC9CB0" w14:textId="77777777" w:rsidR="00DF3257" w:rsidRDefault="007C77D8">
      <w:pPr>
        <w:pStyle w:val="afb"/>
        <w:numPr>
          <w:ilvl w:val="0"/>
          <w:numId w:val="18"/>
        </w:numPr>
      </w:pPr>
      <w:r>
        <w:rPr>
          <w:rFonts w:hint="eastAsia"/>
        </w:rPr>
        <w:t>游乐项目</w:t>
      </w:r>
      <w:proofErr w:type="gramStart"/>
      <w:r w:rsidR="00373F83">
        <w:rPr>
          <w:rFonts w:hint="eastAsia"/>
        </w:rPr>
        <w:t>宜设置</w:t>
      </w:r>
      <w:proofErr w:type="gramEnd"/>
      <w:r w:rsidR="00373F83">
        <w:rPr>
          <w:rFonts w:hint="eastAsia"/>
        </w:rPr>
        <w:t>贵宾通道，可结合无障碍通道设置。</w:t>
      </w:r>
    </w:p>
    <w:p w14:paraId="31D40F97" w14:textId="77777777" w:rsidR="00DF3257" w:rsidRDefault="00373F83">
      <w:pPr>
        <w:pStyle w:val="afb"/>
        <w:numPr>
          <w:ilvl w:val="0"/>
          <w:numId w:val="18"/>
        </w:numPr>
      </w:pPr>
      <w:proofErr w:type="gramStart"/>
      <w:r>
        <w:rPr>
          <w:rFonts w:hint="eastAsia"/>
        </w:rPr>
        <w:t>排队区</w:t>
      </w:r>
      <w:proofErr w:type="gramEnd"/>
      <w:r>
        <w:rPr>
          <w:rFonts w:hint="eastAsia"/>
        </w:rPr>
        <w:t>栏杆，应在适当</w:t>
      </w:r>
      <w:proofErr w:type="gramStart"/>
      <w:r>
        <w:rPr>
          <w:rFonts w:hint="eastAsia"/>
        </w:rPr>
        <w:t>位置设可打开</w:t>
      </w:r>
      <w:proofErr w:type="gramEnd"/>
      <w:r>
        <w:rPr>
          <w:rFonts w:hint="eastAsia"/>
        </w:rPr>
        <w:t>的活动栏杆，可采用靠</w:t>
      </w:r>
      <w:proofErr w:type="gramStart"/>
      <w:r>
        <w:rPr>
          <w:rFonts w:hint="eastAsia"/>
        </w:rPr>
        <w:t>栓</w:t>
      </w:r>
      <w:proofErr w:type="gramEnd"/>
      <w:r>
        <w:rPr>
          <w:rFonts w:hint="eastAsia"/>
        </w:rPr>
        <w:t>式或软连接、挂钩连接等，不应采用插销等方式。</w:t>
      </w:r>
    </w:p>
    <w:p w14:paraId="2F66D86B" w14:textId="77777777" w:rsidR="00DF3257" w:rsidRDefault="00373F83">
      <w:pPr>
        <w:pStyle w:val="3"/>
        <w:rPr>
          <w:rFonts w:hAnsi="Times New Roman" w:cs="Times New Roman"/>
          <w:lang w:eastAsia="zh-CN"/>
        </w:rPr>
      </w:pPr>
      <w:bookmarkStart w:id="40" w:name="_Toc504382746"/>
      <w:bookmarkEnd w:id="38"/>
      <w:r>
        <w:rPr>
          <w:rFonts w:hint="eastAsia"/>
        </w:rPr>
        <w:t>游乐项目的上客区与下客区应分开设置，应满足以下要求：</w:t>
      </w:r>
    </w:p>
    <w:p w14:paraId="17893C11" w14:textId="77777777" w:rsidR="00DF3257" w:rsidRDefault="00373F83">
      <w:pPr>
        <w:pStyle w:val="afb"/>
        <w:numPr>
          <w:ilvl w:val="0"/>
          <w:numId w:val="19"/>
        </w:numPr>
      </w:pPr>
      <w:r>
        <w:rPr>
          <w:rFonts w:hint="eastAsia"/>
        </w:rPr>
        <w:t>上客区与</w:t>
      </w:r>
      <w:proofErr w:type="gramStart"/>
      <w:r>
        <w:rPr>
          <w:rFonts w:hint="eastAsia"/>
        </w:rPr>
        <w:t>排队区应有效</w:t>
      </w:r>
      <w:proofErr w:type="gramEnd"/>
      <w:r>
        <w:rPr>
          <w:rFonts w:hint="eastAsia"/>
        </w:rPr>
        <w:t>分隔形成等候区，等候区应可容纳一个批次的游客，其面积按容纳游客数量控制，且不应大于</w:t>
      </w:r>
      <w:r>
        <w:rPr>
          <w:rFonts w:ascii="Times New Roman" w:hAnsi="Times New Roman"/>
        </w:rPr>
        <w:t>0.5</w:t>
      </w:r>
      <w:r>
        <w:rPr>
          <w:rFonts w:ascii="Times New Roman" w:hint="eastAsia"/>
        </w:rPr>
        <w:t>人</w:t>
      </w:r>
      <w:r>
        <w:rPr>
          <w:rFonts w:ascii="Times New Roman" w:hAnsi="Times New Roman"/>
        </w:rPr>
        <w:t>/</w:t>
      </w:r>
      <w:r>
        <w:rPr>
          <w:rFonts w:ascii="Times New Roman" w:hint="eastAsia"/>
        </w:rPr>
        <w:t>㎡</w:t>
      </w:r>
      <w:r>
        <w:rPr>
          <w:rFonts w:hint="eastAsia"/>
        </w:rPr>
        <w:t>；</w:t>
      </w:r>
    </w:p>
    <w:p w14:paraId="06D21EB0" w14:textId="77777777" w:rsidR="00DF3257" w:rsidRDefault="00373F83">
      <w:pPr>
        <w:pStyle w:val="afb"/>
        <w:numPr>
          <w:ilvl w:val="0"/>
          <w:numId w:val="19"/>
        </w:numPr>
      </w:pPr>
      <w:r>
        <w:rPr>
          <w:rFonts w:hint="eastAsia"/>
        </w:rPr>
        <w:t>上下客区边缘应有明显警示措施，且应采用防滑材料</w:t>
      </w:r>
      <w:bookmarkEnd w:id="40"/>
      <w:r>
        <w:rPr>
          <w:rFonts w:hint="eastAsia"/>
        </w:rPr>
        <w:t>；</w:t>
      </w:r>
    </w:p>
    <w:p w14:paraId="45EFF67E" w14:textId="77777777" w:rsidR="00DF3257" w:rsidRDefault="00373F83">
      <w:pPr>
        <w:pStyle w:val="afb"/>
        <w:numPr>
          <w:ilvl w:val="0"/>
          <w:numId w:val="19"/>
        </w:numPr>
      </w:pPr>
      <w:r>
        <w:rPr>
          <w:rFonts w:hint="eastAsia"/>
        </w:rPr>
        <w:t>游乐设备出发台的楼梯段不应布置为排队区。</w:t>
      </w:r>
    </w:p>
    <w:p w14:paraId="21D00E3A" w14:textId="77777777" w:rsidR="00DF3257" w:rsidRDefault="00373F83">
      <w:pPr>
        <w:pStyle w:val="3"/>
        <w:rPr>
          <w:rFonts w:hAnsi="Times New Roman" w:cs="Times New Roman"/>
          <w:lang w:eastAsia="zh-CN"/>
        </w:rPr>
      </w:pPr>
      <w:bookmarkStart w:id="41" w:name="_Toc504382747"/>
      <w:r>
        <w:rPr>
          <w:rFonts w:hint="eastAsia"/>
          <w:lang w:eastAsia="zh-CN"/>
        </w:rPr>
        <w:lastRenderedPageBreak/>
        <w:t>游乐</w:t>
      </w:r>
      <w:r>
        <w:rPr>
          <w:rFonts w:hint="eastAsia"/>
        </w:rPr>
        <w:t>项目设置控制室时，控制室应能直接观察到上客区和下客区。</w:t>
      </w:r>
      <w:bookmarkEnd w:id="41"/>
    </w:p>
    <w:p w14:paraId="45BE815D" w14:textId="77777777" w:rsidR="00DF3257" w:rsidRDefault="00373F83">
      <w:pPr>
        <w:pStyle w:val="3"/>
      </w:pPr>
      <w:bookmarkStart w:id="42" w:name="_Toc504382748"/>
      <w:r>
        <w:rPr>
          <w:rFonts w:hint="eastAsia"/>
        </w:rPr>
        <w:t>大型游乐项目需配置工作人员休息室及工作人员卫生间时，工作人员通道应与游客路线分离，应有视线阻隔。</w:t>
      </w:r>
      <w:bookmarkEnd w:id="42"/>
    </w:p>
    <w:p w14:paraId="3875B2C3" w14:textId="77777777" w:rsidR="00DF3257" w:rsidRDefault="00373F83">
      <w:pPr>
        <w:pStyle w:val="3"/>
      </w:pPr>
      <w:r>
        <w:rPr>
          <w:rFonts w:hint="eastAsia"/>
        </w:rPr>
        <w:t>黑暗骑乘车辆的轨道区域应设置紧急状况下车辆制动后的应急疏散口。</w:t>
      </w:r>
    </w:p>
    <w:p w14:paraId="1657C4D9" w14:textId="77777777" w:rsidR="00DF3257" w:rsidRDefault="00373F83">
      <w:pPr>
        <w:pStyle w:val="3"/>
      </w:pPr>
      <w:bookmarkStart w:id="43" w:name="_Toc504382750"/>
      <w:r>
        <w:rPr>
          <w:rFonts w:hint="eastAsia"/>
        </w:rPr>
        <w:t>以平台式或座舱式为主的游乐项目，进入平台或座舱时不宜设置高差，当设有高差时，平台或座舱上、下客区域宽度不应小于</w:t>
      </w:r>
      <w:r>
        <w:rPr>
          <w:rFonts w:ascii="Times New Roman"/>
        </w:rPr>
        <w:t>0.6m</w:t>
      </w:r>
      <w:r>
        <w:rPr>
          <w:rFonts w:ascii="Times New Roman" w:hint="eastAsia"/>
        </w:rPr>
        <w:t>，</w:t>
      </w:r>
      <w:r>
        <w:rPr>
          <w:rFonts w:hint="eastAsia"/>
        </w:rPr>
        <w:t>高差边缘处应有明显标识和防护措施。</w:t>
      </w:r>
      <w:bookmarkStart w:id="44" w:name="_Toc504382751"/>
      <w:bookmarkEnd w:id="43"/>
    </w:p>
    <w:p w14:paraId="402782C9" w14:textId="77777777" w:rsidR="00DF3257" w:rsidRDefault="00373F83">
      <w:pPr>
        <w:pStyle w:val="3"/>
      </w:pPr>
      <w:r>
        <w:rPr>
          <w:rFonts w:hint="eastAsia"/>
        </w:rPr>
        <w:t>花车巡游项目应满足以下要求：</w:t>
      </w:r>
      <w:bookmarkEnd w:id="44"/>
    </w:p>
    <w:p w14:paraId="46D13D93" w14:textId="77777777" w:rsidR="00DF3257" w:rsidRDefault="00373F83">
      <w:pPr>
        <w:pStyle w:val="afb"/>
        <w:numPr>
          <w:ilvl w:val="0"/>
          <w:numId w:val="20"/>
        </w:numPr>
      </w:pPr>
      <w:r>
        <w:rPr>
          <w:rFonts w:hint="eastAsia"/>
        </w:rPr>
        <w:t>巡游车通道宽度不应小于</w:t>
      </w:r>
      <w:r>
        <w:rPr>
          <w:rFonts w:ascii="Times New Roman" w:hAnsi="Times New Roman"/>
        </w:rPr>
        <w:t>5.0m</w:t>
      </w:r>
      <w:r>
        <w:rPr>
          <w:rFonts w:ascii="Times New Roman" w:hint="eastAsia"/>
        </w:rPr>
        <w:t>，</w:t>
      </w:r>
      <w:r>
        <w:rPr>
          <w:rFonts w:hint="eastAsia"/>
        </w:rPr>
        <w:t>通道内不应设置踏步高差；</w:t>
      </w:r>
    </w:p>
    <w:p w14:paraId="64340119" w14:textId="77777777" w:rsidR="00DF3257" w:rsidRDefault="00373F83">
      <w:pPr>
        <w:pStyle w:val="afb"/>
        <w:numPr>
          <w:ilvl w:val="0"/>
          <w:numId w:val="20"/>
        </w:numPr>
      </w:pPr>
      <w:r>
        <w:rPr>
          <w:rFonts w:hint="eastAsia"/>
        </w:rPr>
        <w:t>巡游车通道段地面或楼板应满足花车、表演者及游客荷载，地面应采取防滑措施；</w:t>
      </w:r>
    </w:p>
    <w:p w14:paraId="3A1B0DF9" w14:textId="77777777" w:rsidR="00DF3257" w:rsidRDefault="00373F83">
      <w:pPr>
        <w:pStyle w:val="afb"/>
        <w:numPr>
          <w:ilvl w:val="0"/>
          <w:numId w:val="20"/>
        </w:numPr>
      </w:pPr>
      <w:r>
        <w:rPr>
          <w:rFonts w:hint="eastAsia"/>
        </w:rPr>
        <w:t>巡演道路两侧应分别预留不小于</w:t>
      </w:r>
      <w:r>
        <w:rPr>
          <w:rFonts w:hint="eastAsia"/>
        </w:rPr>
        <w:t>2</w:t>
      </w:r>
      <w:r>
        <w:rPr>
          <w:rFonts w:hint="eastAsia"/>
        </w:rPr>
        <w:t>米的游客观赏以及行走通道；</w:t>
      </w:r>
    </w:p>
    <w:p w14:paraId="3AF3E6E5" w14:textId="77777777" w:rsidR="00DF3257" w:rsidRDefault="00373F83">
      <w:pPr>
        <w:pStyle w:val="afb"/>
        <w:numPr>
          <w:ilvl w:val="0"/>
          <w:numId w:val="20"/>
        </w:numPr>
      </w:pPr>
      <w:r>
        <w:rPr>
          <w:rFonts w:hint="eastAsia"/>
        </w:rPr>
        <w:t>巡游车通道以及花车巡演路段上空净高不应小于</w:t>
      </w:r>
      <w:r>
        <w:rPr>
          <w:rFonts w:ascii="Times New Roman" w:hAnsi="Times New Roman"/>
        </w:rPr>
        <w:t>6</w:t>
      </w:r>
      <w:r>
        <w:rPr>
          <w:rFonts w:ascii="Times New Roman" w:hint="eastAsia"/>
        </w:rPr>
        <w:t>米</w:t>
      </w:r>
      <w:r>
        <w:rPr>
          <w:rFonts w:hint="eastAsia"/>
        </w:rPr>
        <w:t>；</w:t>
      </w:r>
    </w:p>
    <w:p w14:paraId="39EDA613" w14:textId="77777777" w:rsidR="00DF3257" w:rsidRDefault="00373F83">
      <w:pPr>
        <w:pStyle w:val="afb"/>
        <w:numPr>
          <w:ilvl w:val="0"/>
          <w:numId w:val="20"/>
        </w:numPr>
      </w:pPr>
      <w:r>
        <w:rPr>
          <w:rFonts w:hint="eastAsia"/>
        </w:rPr>
        <w:t>巡游车通道的转弯半径应根据最大花车的转弯半径确定，</w:t>
      </w:r>
      <w:proofErr w:type="gramStart"/>
      <w:r>
        <w:rPr>
          <w:rFonts w:hint="eastAsia"/>
        </w:rPr>
        <w:t>尽端式通道</w:t>
      </w:r>
      <w:proofErr w:type="gramEnd"/>
      <w:r>
        <w:rPr>
          <w:rFonts w:hint="eastAsia"/>
        </w:rPr>
        <w:t>的尽头应设置不小于</w:t>
      </w:r>
      <w:r>
        <w:rPr>
          <w:rFonts w:ascii="Times New Roman" w:hAnsi="Times New Roman"/>
        </w:rPr>
        <w:t>9m×9m</w:t>
      </w:r>
      <w:r>
        <w:rPr>
          <w:rFonts w:hint="eastAsia"/>
        </w:rPr>
        <w:t>的回车场地；</w:t>
      </w:r>
    </w:p>
    <w:p w14:paraId="6D08FA4C" w14:textId="77777777" w:rsidR="00DF3257" w:rsidRDefault="00373F83">
      <w:pPr>
        <w:pStyle w:val="afb"/>
        <w:numPr>
          <w:ilvl w:val="0"/>
          <w:numId w:val="20"/>
        </w:numPr>
      </w:pPr>
      <w:r>
        <w:rPr>
          <w:rFonts w:hint="eastAsia"/>
        </w:rPr>
        <w:t>应设置花车存放及维修库房。</w:t>
      </w:r>
    </w:p>
    <w:p w14:paraId="0C7715D2" w14:textId="77777777" w:rsidR="00DF3257" w:rsidRDefault="00373F83">
      <w:pPr>
        <w:pStyle w:val="2"/>
      </w:pPr>
      <w:bookmarkStart w:id="45" w:name="_Toc33198320"/>
      <w:bookmarkStart w:id="46" w:name="_Toc536102373"/>
      <w:bookmarkStart w:id="47" w:name="_Toc536105682"/>
      <w:r>
        <w:rPr>
          <w:rFonts w:hint="eastAsia"/>
        </w:rPr>
        <w:t>演艺空间</w:t>
      </w:r>
      <w:bookmarkEnd w:id="45"/>
      <w:bookmarkEnd w:id="46"/>
      <w:bookmarkEnd w:id="47"/>
    </w:p>
    <w:p w14:paraId="4F8CD575" w14:textId="77777777" w:rsidR="00DF3257" w:rsidRDefault="00373F83">
      <w:pPr>
        <w:pStyle w:val="3"/>
      </w:pPr>
      <w:r>
        <w:rPr>
          <w:rFonts w:hint="eastAsia"/>
        </w:rPr>
        <w:t>演</w:t>
      </w:r>
      <w:r>
        <w:rPr>
          <w:rFonts w:hint="eastAsia"/>
          <w:lang w:eastAsia="zh-CN"/>
        </w:rPr>
        <w:t>艺</w:t>
      </w:r>
      <w:r>
        <w:rPr>
          <w:rFonts w:hint="eastAsia"/>
        </w:rPr>
        <w:t>空间由前厅、观众席、表演区、后场区、化妆间及灯光、音响设施、马道等维修设施组成。</w:t>
      </w:r>
    </w:p>
    <w:p w14:paraId="68E5BDDF" w14:textId="77777777" w:rsidR="00DF3257" w:rsidRDefault="00373F83">
      <w:pPr>
        <w:pStyle w:val="3"/>
      </w:pPr>
      <w:r>
        <w:rPr>
          <w:rFonts w:hint="eastAsia"/>
        </w:rPr>
        <w:t>演</w:t>
      </w:r>
      <w:r>
        <w:rPr>
          <w:rFonts w:hint="eastAsia"/>
          <w:lang w:eastAsia="zh-CN"/>
        </w:rPr>
        <w:t>艺</w:t>
      </w:r>
      <w:r>
        <w:rPr>
          <w:rFonts w:hint="eastAsia"/>
        </w:rPr>
        <w:t>空间的出入口及流线应符合下列规定：</w:t>
      </w:r>
    </w:p>
    <w:p w14:paraId="50B20215" w14:textId="77777777" w:rsidR="00DF3257" w:rsidRDefault="00373F83">
      <w:pPr>
        <w:pStyle w:val="afb"/>
        <w:numPr>
          <w:ilvl w:val="0"/>
          <w:numId w:val="21"/>
        </w:numPr>
      </w:pPr>
      <w:r>
        <w:rPr>
          <w:rFonts w:hint="eastAsia"/>
        </w:rPr>
        <w:t>观众与演员的出入口应独立分开设置；</w:t>
      </w:r>
    </w:p>
    <w:p w14:paraId="5806B2F3" w14:textId="77777777" w:rsidR="00DF3257" w:rsidRDefault="00373F83">
      <w:pPr>
        <w:pStyle w:val="afb"/>
        <w:numPr>
          <w:ilvl w:val="0"/>
          <w:numId w:val="21"/>
        </w:numPr>
      </w:pPr>
      <w:r>
        <w:rPr>
          <w:rFonts w:hint="eastAsia"/>
        </w:rPr>
        <w:t>观众厅入口应设置前厅，前厅集散区面积可按</w:t>
      </w:r>
      <w:r>
        <w:rPr>
          <w:rFonts w:hint="eastAsia"/>
        </w:rPr>
        <w:t>0.2m</w:t>
      </w:r>
      <w:r>
        <w:rPr>
          <w:vertAlign w:val="superscript"/>
        </w:rPr>
        <w:t>2</w:t>
      </w:r>
      <w:r>
        <w:rPr>
          <w:rFonts w:hint="eastAsia"/>
        </w:rPr>
        <w:t>/</w:t>
      </w:r>
      <w:r>
        <w:rPr>
          <w:rFonts w:hint="eastAsia"/>
        </w:rPr>
        <w:t>人确定；</w:t>
      </w:r>
    </w:p>
    <w:p w14:paraId="140BED85" w14:textId="77777777" w:rsidR="00DF3257" w:rsidRDefault="00373F83">
      <w:pPr>
        <w:pStyle w:val="afb"/>
        <w:numPr>
          <w:ilvl w:val="0"/>
          <w:numId w:val="21"/>
        </w:numPr>
      </w:pPr>
      <w:r>
        <w:rPr>
          <w:rFonts w:hint="eastAsia"/>
        </w:rPr>
        <w:t>当</w:t>
      </w:r>
      <w:r>
        <w:t>前厅内设置</w:t>
      </w:r>
      <w:proofErr w:type="gramStart"/>
      <w:r>
        <w:t>排队区</w:t>
      </w:r>
      <w:proofErr w:type="gramEnd"/>
      <w:r>
        <w:t>和预演区时</w:t>
      </w:r>
      <w:r>
        <w:rPr>
          <w:rFonts w:hint="eastAsia"/>
        </w:rPr>
        <w:t>，</w:t>
      </w:r>
      <w:r>
        <w:t>应在集散区面积基础上</w:t>
      </w:r>
      <w:r>
        <w:rPr>
          <w:rFonts w:hint="eastAsia"/>
        </w:rPr>
        <w:t>按本标准</w:t>
      </w:r>
      <w:r>
        <w:rPr>
          <w:rFonts w:hint="eastAsia"/>
        </w:rPr>
        <w:t>3.3</w:t>
      </w:r>
      <w:r>
        <w:rPr>
          <w:rFonts w:hint="eastAsia"/>
        </w:rPr>
        <w:t>节的相关要求增加相应面积</w:t>
      </w:r>
    </w:p>
    <w:p w14:paraId="28A3C79B" w14:textId="77777777" w:rsidR="00DF3257" w:rsidRDefault="00373F83">
      <w:pPr>
        <w:pStyle w:val="aff2"/>
        <w:rPr>
          <w:i w:val="0"/>
        </w:rPr>
      </w:pPr>
      <w:r>
        <w:rPr>
          <w:rFonts w:hint="eastAsia"/>
        </w:rPr>
        <w:t>条文说明：前厅设置</w:t>
      </w:r>
      <w:proofErr w:type="gramStart"/>
      <w:r>
        <w:rPr>
          <w:rFonts w:hint="eastAsia"/>
        </w:rPr>
        <w:t>排队区</w:t>
      </w:r>
      <w:proofErr w:type="gramEnd"/>
      <w:r>
        <w:rPr>
          <w:rFonts w:hint="eastAsia"/>
        </w:rPr>
        <w:t>和预演区时，应符合</w:t>
      </w:r>
      <w:r>
        <w:t>3.3.3</w:t>
      </w:r>
      <w:r>
        <w:rPr>
          <w:rFonts w:hint="eastAsia"/>
        </w:rPr>
        <w:t>，和</w:t>
      </w:r>
      <w:r>
        <w:t>3.3.5</w:t>
      </w:r>
      <w:r>
        <w:rPr>
          <w:rFonts w:hint="eastAsia"/>
        </w:rPr>
        <w:t>的规定，在保证前厅集散区</w:t>
      </w:r>
      <w:r>
        <w:t>0.2m</w:t>
      </w:r>
      <w:r>
        <w:rPr>
          <w:vertAlign w:val="superscript"/>
        </w:rPr>
        <w:t>2</w:t>
      </w:r>
      <w:r>
        <w:t>/</w:t>
      </w:r>
      <w:r>
        <w:rPr>
          <w:rFonts w:hint="eastAsia"/>
        </w:rPr>
        <w:t>人的基础上增加</w:t>
      </w:r>
      <w:proofErr w:type="gramStart"/>
      <w:r>
        <w:rPr>
          <w:rFonts w:hint="eastAsia"/>
        </w:rPr>
        <w:t>排队区</w:t>
      </w:r>
      <w:proofErr w:type="gramEnd"/>
      <w:r>
        <w:t>0.33m</w:t>
      </w:r>
      <w:r>
        <w:rPr>
          <w:vertAlign w:val="superscript"/>
        </w:rPr>
        <w:t>2</w:t>
      </w:r>
      <w:r>
        <w:t>/</w:t>
      </w:r>
      <w:r>
        <w:rPr>
          <w:rFonts w:hint="eastAsia"/>
        </w:rPr>
        <w:t>人或</w:t>
      </w:r>
      <w:proofErr w:type="gramStart"/>
      <w:r>
        <w:rPr>
          <w:rFonts w:hint="eastAsia"/>
        </w:rPr>
        <w:t>预演区</w:t>
      </w:r>
      <w:proofErr w:type="gramEnd"/>
      <w:r>
        <w:t>0.5m</w:t>
      </w:r>
      <w:r>
        <w:rPr>
          <w:vertAlign w:val="superscript"/>
        </w:rPr>
        <w:t>2</w:t>
      </w:r>
      <w:r>
        <w:t>/</w:t>
      </w:r>
      <w:r>
        <w:rPr>
          <w:rFonts w:hint="eastAsia"/>
        </w:rPr>
        <w:t>人的面积。</w:t>
      </w:r>
    </w:p>
    <w:p w14:paraId="2E2D594E" w14:textId="77777777" w:rsidR="00DF3257" w:rsidRDefault="00373F83">
      <w:pPr>
        <w:pStyle w:val="3"/>
        <w:rPr>
          <w:rFonts w:hAnsi="Times New Roman" w:cs="Times New Roman"/>
          <w:lang w:eastAsia="zh-CN"/>
        </w:rPr>
      </w:pPr>
      <w:r>
        <w:rPr>
          <w:rFonts w:hint="eastAsia"/>
        </w:rPr>
        <w:t>观众厅的视线、坐席和走道的设计应符合现行标准《剧场建筑设计规范》</w:t>
      </w:r>
      <w:r>
        <w:rPr>
          <w:rFonts w:ascii="Times New Roman"/>
        </w:rPr>
        <w:t>JGJ57</w:t>
      </w:r>
      <w:r>
        <w:rPr>
          <w:rFonts w:hint="eastAsia"/>
        </w:rPr>
        <w:t>中观众席的相关规定。</w:t>
      </w:r>
    </w:p>
    <w:p w14:paraId="1CC7D091" w14:textId="77777777" w:rsidR="00DF3257" w:rsidRDefault="007C77D8">
      <w:pPr>
        <w:pStyle w:val="3"/>
      </w:pPr>
      <w:r>
        <w:rPr>
          <w:rFonts w:hint="eastAsia"/>
        </w:rPr>
        <w:t>观众厅的视线设计应使观众能看到表演区的全部</w:t>
      </w:r>
      <w:r w:rsidR="00373F83">
        <w:rPr>
          <w:rFonts w:hint="eastAsia"/>
        </w:rPr>
        <w:t>。</w:t>
      </w:r>
    </w:p>
    <w:p w14:paraId="38990C3D" w14:textId="77777777" w:rsidR="00DF3257" w:rsidRDefault="00373F83">
      <w:pPr>
        <w:pStyle w:val="3"/>
      </w:pPr>
      <w:r>
        <w:rPr>
          <w:rFonts w:hint="eastAsia"/>
        </w:rPr>
        <w:t>观众厅面积不应小于</w:t>
      </w:r>
      <w:r>
        <w:rPr>
          <w:rFonts w:ascii="Times New Roman"/>
        </w:rPr>
        <w:t>0.6</w:t>
      </w:r>
      <w:r>
        <w:rPr>
          <w:rFonts w:hint="eastAsia"/>
        </w:rPr>
        <w:t>m</w:t>
      </w:r>
      <w:r>
        <w:rPr>
          <w:vertAlign w:val="superscript"/>
        </w:rPr>
        <w:t>2</w:t>
      </w:r>
      <w:r>
        <w:rPr>
          <w:rFonts w:hint="eastAsia"/>
        </w:rPr>
        <w:t>/座，且应预留轮椅座席位，轮椅席位应方便通行，且不应占用疏散通道。</w:t>
      </w:r>
    </w:p>
    <w:p w14:paraId="62775786" w14:textId="77777777" w:rsidR="00DF3257" w:rsidRDefault="00373F83">
      <w:pPr>
        <w:pStyle w:val="3"/>
      </w:pPr>
      <w:r>
        <w:rPr>
          <w:rFonts w:hint="eastAsia"/>
        </w:rPr>
        <w:t>表演区应满足以下要求：</w:t>
      </w:r>
    </w:p>
    <w:p w14:paraId="1765A7F1" w14:textId="77777777" w:rsidR="00DF3257" w:rsidRDefault="00373F83">
      <w:pPr>
        <w:pStyle w:val="afb"/>
        <w:numPr>
          <w:ilvl w:val="0"/>
          <w:numId w:val="22"/>
        </w:numPr>
      </w:pPr>
      <w:r>
        <w:rPr>
          <w:rFonts w:hint="eastAsia"/>
        </w:rPr>
        <w:t>应依据演出的内容要求确定舞台、表演区平面及空间尺寸。</w:t>
      </w:r>
    </w:p>
    <w:p w14:paraId="31E8907C" w14:textId="77777777" w:rsidR="00DF3257" w:rsidRDefault="00373F83">
      <w:pPr>
        <w:pStyle w:val="afb"/>
        <w:numPr>
          <w:ilvl w:val="0"/>
          <w:numId w:val="22"/>
        </w:numPr>
      </w:pPr>
      <w:r>
        <w:rPr>
          <w:rFonts w:hint="eastAsia"/>
        </w:rPr>
        <w:t>可根据条件在主台两侧或一侧设置侧台，侧台设置应符合现行标准《剧场建筑设计规范》</w:t>
      </w:r>
      <w:r>
        <w:lastRenderedPageBreak/>
        <w:t>JGJ57</w:t>
      </w:r>
      <w:r>
        <w:rPr>
          <w:rFonts w:hint="eastAsia"/>
        </w:rPr>
        <w:t>的相关规定。</w:t>
      </w:r>
    </w:p>
    <w:p w14:paraId="41FBA6E9" w14:textId="77777777" w:rsidR="00DF3257" w:rsidRDefault="00373F83">
      <w:pPr>
        <w:pStyle w:val="afb"/>
        <w:numPr>
          <w:ilvl w:val="0"/>
          <w:numId w:val="22"/>
        </w:numPr>
      </w:pPr>
      <w:r>
        <w:rPr>
          <w:rFonts w:hint="eastAsia"/>
        </w:rPr>
        <w:t>表演区与后台之间应联系紧密，应设置演员候场区；利用后台跑场道兼做演员候场及休息区时，跑场道净宽不应小于</w:t>
      </w:r>
      <w:r>
        <w:rPr>
          <w:rFonts w:ascii="Times New Roman" w:hAnsi="Times New Roman"/>
        </w:rPr>
        <w:t>2.8m</w:t>
      </w:r>
      <w:r>
        <w:rPr>
          <w:rFonts w:ascii="Times New Roman" w:hint="eastAsia"/>
        </w:rPr>
        <w:t>，</w:t>
      </w:r>
      <w:r>
        <w:rPr>
          <w:rFonts w:hint="eastAsia"/>
        </w:rPr>
        <w:t>演员专用的跑场道宽度不宜小</w:t>
      </w:r>
      <w:r>
        <w:rPr>
          <w:rFonts w:ascii="Times New Roman" w:hint="eastAsia"/>
        </w:rPr>
        <w:t>于</w:t>
      </w:r>
      <w:r>
        <w:rPr>
          <w:rFonts w:ascii="Times New Roman" w:hAnsi="Times New Roman"/>
        </w:rPr>
        <w:t>1.50m</w:t>
      </w:r>
      <w:r>
        <w:rPr>
          <w:rFonts w:hint="eastAsia"/>
        </w:rPr>
        <w:t>；</w:t>
      </w:r>
    </w:p>
    <w:p w14:paraId="6E3F0585" w14:textId="77777777" w:rsidR="00DF3257" w:rsidRDefault="00373F83">
      <w:pPr>
        <w:pStyle w:val="afb"/>
        <w:numPr>
          <w:ilvl w:val="0"/>
          <w:numId w:val="22"/>
        </w:numPr>
        <w:rPr>
          <w:strike/>
        </w:rPr>
      </w:pPr>
      <w:r>
        <w:rPr>
          <w:rFonts w:hint="eastAsia"/>
        </w:rPr>
        <w:t>水上表演项目应按照相关工艺要求进行设计。</w:t>
      </w:r>
    </w:p>
    <w:p w14:paraId="02C3A719" w14:textId="77777777" w:rsidR="00DF3257" w:rsidRDefault="00373F83">
      <w:pPr>
        <w:pStyle w:val="3"/>
        <w:rPr>
          <w:rFonts w:hAnsi="Times New Roman" w:cs="Times New Roman"/>
          <w:lang w:eastAsia="zh-CN"/>
        </w:rPr>
      </w:pPr>
      <w:r>
        <w:rPr>
          <w:rFonts w:hint="eastAsia"/>
        </w:rPr>
        <w:t>观演空间应设置灯光及音响控制室，控制室的窗口应能看到观众席及表演区。</w:t>
      </w:r>
    </w:p>
    <w:p w14:paraId="26EE0D3A" w14:textId="77777777" w:rsidR="00DF3257" w:rsidRDefault="00373F83">
      <w:pPr>
        <w:pStyle w:val="3"/>
      </w:pPr>
      <w:r>
        <w:rPr>
          <w:rFonts w:hint="eastAsia"/>
        </w:rPr>
        <w:t>后台区设计应满足以下要求：</w:t>
      </w:r>
    </w:p>
    <w:p w14:paraId="157E24D2" w14:textId="77777777" w:rsidR="00DF3257" w:rsidRDefault="00373F83">
      <w:pPr>
        <w:pStyle w:val="afb"/>
        <w:numPr>
          <w:ilvl w:val="0"/>
          <w:numId w:val="23"/>
        </w:numPr>
      </w:pPr>
      <w:r>
        <w:rPr>
          <w:rFonts w:hint="eastAsia"/>
        </w:rPr>
        <w:t>应依据表演内容布置化妆室、服装室、道具间等演出用房和辅助用房</w:t>
      </w:r>
    </w:p>
    <w:p w14:paraId="23573FFE" w14:textId="77777777" w:rsidR="00DF3257" w:rsidRDefault="00373F83">
      <w:pPr>
        <w:pStyle w:val="afb"/>
        <w:numPr>
          <w:ilvl w:val="0"/>
          <w:numId w:val="23"/>
        </w:numPr>
      </w:pPr>
      <w:r>
        <w:rPr>
          <w:rFonts w:hint="eastAsia"/>
        </w:rPr>
        <w:t>后台出入口</w:t>
      </w:r>
      <w:r w:rsidR="007C77D8">
        <w:rPr>
          <w:rFonts w:hint="eastAsia"/>
        </w:rPr>
        <w:t>应</w:t>
      </w:r>
      <w:r>
        <w:rPr>
          <w:rFonts w:hint="eastAsia"/>
        </w:rPr>
        <w:t>连通室外场地，便于运输大型道具及表演设备；</w:t>
      </w:r>
    </w:p>
    <w:p w14:paraId="653EB37C" w14:textId="77777777" w:rsidR="00DF3257" w:rsidRDefault="00373F83">
      <w:pPr>
        <w:pStyle w:val="afb"/>
        <w:numPr>
          <w:ilvl w:val="0"/>
          <w:numId w:val="23"/>
        </w:numPr>
      </w:pPr>
      <w:r>
        <w:rPr>
          <w:rFonts w:hint="eastAsia"/>
        </w:rPr>
        <w:t>设有空中表演项目时，后台区应设置联系演员空中表演的电梯及楼梯。</w:t>
      </w:r>
    </w:p>
    <w:p w14:paraId="31788F70" w14:textId="77777777" w:rsidR="00DF3257" w:rsidRDefault="00373F83">
      <w:pPr>
        <w:pStyle w:val="3"/>
        <w:rPr>
          <w:rFonts w:hAnsi="Times New Roman" w:cs="Times New Roman"/>
          <w:lang w:eastAsia="zh-CN"/>
        </w:rPr>
      </w:pPr>
      <w:r>
        <w:rPr>
          <w:rFonts w:hint="eastAsia"/>
        </w:rPr>
        <w:t>马道设置应符合</w:t>
      </w:r>
      <w:r>
        <w:rPr>
          <w:rFonts w:hint="eastAsia"/>
          <w:lang w:eastAsia="zh-CN"/>
        </w:rPr>
        <w:t>下列</w:t>
      </w:r>
      <w:r>
        <w:rPr>
          <w:rFonts w:hint="eastAsia"/>
        </w:rPr>
        <w:t>规定：</w:t>
      </w:r>
    </w:p>
    <w:p w14:paraId="79238B09" w14:textId="77777777" w:rsidR="00DF3257" w:rsidRDefault="00373F83">
      <w:pPr>
        <w:pStyle w:val="afb"/>
        <w:numPr>
          <w:ilvl w:val="0"/>
          <w:numId w:val="24"/>
        </w:numPr>
      </w:pPr>
      <w:r>
        <w:rPr>
          <w:rFonts w:hint="eastAsia"/>
        </w:rPr>
        <w:t>结合灯光、音响、表演等使用和维修的要求设置的马道宽度不应小于</w:t>
      </w:r>
      <w:r>
        <w:rPr>
          <w:rFonts w:ascii="Times New Roman" w:hAnsi="Times New Roman" w:cs="Times New Roman"/>
        </w:rPr>
        <w:t>0.8m</w:t>
      </w:r>
      <w:r>
        <w:rPr>
          <w:rFonts w:hint="eastAsia"/>
        </w:rPr>
        <w:t>。</w:t>
      </w:r>
    </w:p>
    <w:p w14:paraId="6399BFD2" w14:textId="77777777" w:rsidR="00DF3257" w:rsidRDefault="00373F83">
      <w:pPr>
        <w:pStyle w:val="afb"/>
        <w:numPr>
          <w:ilvl w:val="0"/>
          <w:numId w:val="24"/>
        </w:numPr>
      </w:pPr>
      <w:r>
        <w:rPr>
          <w:rFonts w:ascii="宋体" w:eastAsia="宋体" w:hAnsi="宋体" w:hint="eastAsia"/>
          <w:szCs w:val="24"/>
        </w:rPr>
        <w:t>需利用马道吊挂表演时，马道宽度应考虑周边安全保护人员的空间，不宜小于</w:t>
      </w:r>
      <w:r>
        <w:rPr>
          <w:rFonts w:ascii="Times New Roman" w:eastAsia="宋体" w:hAnsi="Times New Roman" w:cs="Times New Roman"/>
          <w:szCs w:val="24"/>
        </w:rPr>
        <w:t>1.50m</w:t>
      </w:r>
      <w:r>
        <w:rPr>
          <w:rFonts w:ascii="宋体" w:eastAsia="宋体" w:hAnsi="宋体" w:hint="eastAsia"/>
          <w:szCs w:val="24"/>
        </w:rPr>
        <w:t>，马道上</w:t>
      </w:r>
      <w:proofErr w:type="gramStart"/>
      <w:r>
        <w:rPr>
          <w:rFonts w:ascii="宋体" w:eastAsia="宋体" w:hAnsi="宋体" w:hint="eastAsia"/>
          <w:szCs w:val="24"/>
        </w:rPr>
        <w:t>应设可开启</w:t>
      </w:r>
      <w:proofErr w:type="gramEnd"/>
      <w:r>
        <w:rPr>
          <w:rFonts w:ascii="宋体" w:eastAsia="宋体" w:hAnsi="宋体" w:hint="eastAsia"/>
          <w:szCs w:val="24"/>
        </w:rPr>
        <w:t>的门。</w:t>
      </w:r>
      <w:bookmarkStart w:id="48" w:name="_Toc536102374"/>
      <w:bookmarkStart w:id="49" w:name="_Toc536105683"/>
    </w:p>
    <w:p w14:paraId="1C60B654" w14:textId="77777777" w:rsidR="00DF3257" w:rsidRDefault="00373F83">
      <w:pPr>
        <w:pStyle w:val="2"/>
      </w:pPr>
      <w:bookmarkStart w:id="50" w:name="_Toc33198321"/>
      <w:r>
        <w:rPr>
          <w:rFonts w:hint="eastAsia"/>
        </w:rPr>
        <w:t>水乐园空间</w:t>
      </w:r>
      <w:bookmarkStart w:id="51" w:name="_Toc504382768"/>
      <w:bookmarkEnd w:id="48"/>
      <w:bookmarkEnd w:id="49"/>
      <w:bookmarkEnd w:id="50"/>
    </w:p>
    <w:p w14:paraId="453F8297" w14:textId="77777777" w:rsidR="00DF3257" w:rsidRDefault="00373F83">
      <w:pPr>
        <w:pStyle w:val="3"/>
      </w:pPr>
      <w:r>
        <w:rPr>
          <w:rFonts w:hint="eastAsia"/>
        </w:rPr>
        <w:t>水乐园的水池设计应符合下列规定：</w:t>
      </w:r>
      <w:bookmarkEnd w:id="51"/>
    </w:p>
    <w:p w14:paraId="3081BF09" w14:textId="77777777" w:rsidR="00DF3257" w:rsidRDefault="00373F83">
      <w:pPr>
        <w:pStyle w:val="afb"/>
        <w:numPr>
          <w:ilvl w:val="0"/>
          <w:numId w:val="25"/>
        </w:numPr>
      </w:pPr>
      <w:r>
        <w:rPr>
          <w:rFonts w:hint="eastAsia"/>
        </w:rPr>
        <w:t>应</w:t>
      </w:r>
      <w:r w:rsidR="00971ADA">
        <w:rPr>
          <w:rFonts w:hint="eastAsia"/>
        </w:rPr>
        <w:t>进行防水设计，同时</w:t>
      </w:r>
      <w:r>
        <w:rPr>
          <w:rFonts w:hint="eastAsia"/>
        </w:rPr>
        <w:t>采取技术措施避免水池产生下沉、漏水、开裂等问题；</w:t>
      </w:r>
    </w:p>
    <w:p w14:paraId="7C8A907C" w14:textId="77777777" w:rsidR="00DF3257" w:rsidRDefault="00373F83">
      <w:pPr>
        <w:pStyle w:val="afb"/>
        <w:numPr>
          <w:ilvl w:val="0"/>
          <w:numId w:val="25"/>
        </w:numPr>
      </w:pPr>
      <w:proofErr w:type="gramStart"/>
      <w:r>
        <w:rPr>
          <w:rFonts w:hint="eastAsia"/>
        </w:rPr>
        <w:t>池身应</w:t>
      </w:r>
      <w:proofErr w:type="gramEnd"/>
      <w:r>
        <w:rPr>
          <w:rFonts w:hint="eastAsia"/>
        </w:rPr>
        <w:t>设置攀梯，攀梯间隔不宜大于</w:t>
      </w:r>
      <w:r>
        <w:rPr>
          <w:rFonts w:ascii="Times New Roman" w:hAnsi="Times New Roman"/>
        </w:rPr>
        <w:t>15.0m</w:t>
      </w:r>
      <w:r>
        <w:rPr>
          <w:rFonts w:hint="eastAsia"/>
        </w:rPr>
        <w:t>，攀</w:t>
      </w:r>
      <w:proofErr w:type="gramStart"/>
      <w:r>
        <w:rPr>
          <w:rFonts w:hint="eastAsia"/>
        </w:rPr>
        <w:t>梯不得</w:t>
      </w:r>
      <w:proofErr w:type="gramEnd"/>
      <w:r>
        <w:rPr>
          <w:rFonts w:hint="eastAsia"/>
        </w:rPr>
        <w:t>突出池壁；</w:t>
      </w:r>
    </w:p>
    <w:p w14:paraId="6AD5EB8A" w14:textId="77777777" w:rsidR="00DF3257" w:rsidRDefault="00373F83">
      <w:pPr>
        <w:pStyle w:val="afb"/>
        <w:numPr>
          <w:ilvl w:val="0"/>
          <w:numId w:val="25"/>
        </w:numPr>
      </w:pPr>
      <w:r>
        <w:rPr>
          <w:rFonts w:hint="eastAsia"/>
        </w:rPr>
        <w:t>池壁应设置清晰可见的水深标志；</w:t>
      </w:r>
    </w:p>
    <w:p w14:paraId="2BBA0F23" w14:textId="77777777" w:rsidR="00DF3257" w:rsidRDefault="00373F83">
      <w:pPr>
        <w:pStyle w:val="afb"/>
        <w:numPr>
          <w:ilvl w:val="0"/>
          <w:numId w:val="25"/>
        </w:numPr>
      </w:pPr>
      <w:r>
        <w:rPr>
          <w:rFonts w:hint="eastAsia"/>
        </w:rPr>
        <w:t>造</w:t>
      </w:r>
      <w:r w:rsidR="00971ADA">
        <w:rPr>
          <w:rFonts w:hint="eastAsia"/>
        </w:rPr>
        <w:t>浪</w:t>
      </w:r>
      <w:r>
        <w:rPr>
          <w:rFonts w:hint="eastAsia"/>
        </w:rPr>
        <w:t>池池壁应采取防冲撞措施；</w:t>
      </w:r>
    </w:p>
    <w:p w14:paraId="1BE36AE3" w14:textId="77777777" w:rsidR="00DF3257" w:rsidRDefault="00373F83">
      <w:pPr>
        <w:pStyle w:val="afb"/>
        <w:numPr>
          <w:ilvl w:val="0"/>
          <w:numId w:val="25"/>
        </w:numPr>
        <w:rPr>
          <w:rFonts w:ascii="Times New Roman" w:hAnsi="Times New Roman"/>
          <w:shd w:val="pct10" w:color="auto" w:fill="FFFFFF"/>
        </w:rPr>
      </w:pPr>
      <w:r>
        <w:rPr>
          <w:rFonts w:hint="eastAsia"/>
          <w:shd w:val="pct10" w:color="auto" w:fill="FFFFFF"/>
        </w:rPr>
        <w:t>池壁水面下</w:t>
      </w:r>
      <w:r>
        <w:rPr>
          <w:rFonts w:ascii="Times New Roman" w:hAnsi="Times New Roman"/>
          <w:shd w:val="pct10" w:color="auto" w:fill="FFFFFF"/>
        </w:rPr>
        <w:t>1.20m</w:t>
      </w:r>
      <w:r>
        <w:rPr>
          <w:rFonts w:ascii="Times New Roman" w:hint="eastAsia"/>
          <w:shd w:val="pct10" w:color="auto" w:fill="FFFFFF"/>
        </w:rPr>
        <w:t>处</w:t>
      </w:r>
      <w:proofErr w:type="gramStart"/>
      <w:r>
        <w:rPr>
          <w:rFonts w:ascii="Times New Roman" w:hint="eastAsia"/>
          <w:shd w:val="pct10" w:color="auto" w:fill="FFFFFF"/>
        </w:rPr>
        <w:t>宜设置通</w:t>
      </w:r>
      <w:proofErr w:type="gramEnd"/>
      <w:r>
        <w:rPr>
          <w:rFonts w:ascii="Times New Roman" w:hint="eastAsia"/>
          <w:shd w:val="pct10" w:color="auto" w:fill="FFFFFF"/>
        </w:rPr>
        <w:t>长歇脚台，宽度不应小于</w:t>
      </w:r>
      <w:r>
        <w:rPr>
          <w:rFonts w:ascii="Times New Roman" w:hAnsi="Times New Roman"/>
          <w:shd w:val="pct10" w:color="auto" w:fill="FFFFFF"/>
        </w:rPr>
        <w:t>0.15m</w:t>
      </w:r>
      <w:r>
        <w:rPr>
          <w:rFonts w:ascii="Times New Roman" w:hint="eastAsia"/>
          <w:shd w:val="pct10" w:color="auto" w:fill="FFFFFF"/>
        </w:rPr>
        <w:t>；</w:t>
      </w:r>
    </w:p>
    <w:p w14:paraId="7E8850A4" w14:textId="77777777" w:rsidR="00DF3257" w:rsidRDefault="00373F83">
      <w:pPr>
        <w:pStyle w:val="afb"/>
        <w:numPr>
          <w:ilvl w:val="0"/>
          <w:numId w:val="25"/>
        </w:numPr>
      </w:pPr>
      <w:r>
        <w:rPr>
          <w:rFonts w:hint="eastAsia"/>
        </w:rPr>
        <w:t>池壁应设置</w:t>
      </w:r>
      <w:proofErr w:type="gramStart"/>
      <w:r>
        <w:rPr>
          <w:rFonts w:hint="eastAsia"/>
        </w:rPr>
        <w:t>溢</w:t>
      </w:r>
      <w:proofErr w:type="gramEnd"/>
      <w:r>
        <w:rPr>
          <w:rFonts w:hint="eastAsia"/>
        </w:rPr>
        <w:t>水槽，槽上应设置溢水篦子；</w:t>
      </w:r>
      <w:proofErr w:type="gramStart"/>
      <w:r>
        <w:rPr>
          <w:rFonts w:hint="eastAsia"/>
        </w:rPr>
        <w:t>溢</w:t>
      </w:r>
      <w:proofErr w:type="gramEnd"/>
      <w:r>
        <w:rPr>
          <w:rFonts w:hint="eastAsia"/>
        </w:rPr>
        <w:t>水槽作为溢流回水时，不应排入池岸的脏水。</w:t>
      </w:r>
    </w:p>
    <w:p w14:paraId="4E8A9D09" w14:textId="77777777" w:rsidR="00DF3257" w:rsidRDefault="00373F83">
      <w:pPr>
        <w:pStyle w:val="afb"/>
        <w:numPr>
          <w:ilvl w:val="0"/>
          <w:numId w:val="25"/>
        </w:numPr>
      </w:pPr>
      <w:r>
        <w:rPr>
          <w:rFonts w:ascii="Times New Roman" w:hint="eastAsia"/>
        </w:rPr>
        <w:t>每</w:t>
      </w:r>
      <w:r>
        <w:rPr>
          <w:rFonts w:ascii="Times New Roman" w:hAnsi="Times New Roman"/>
        </w:rPr>
        <w:t>100</w:t>
      </w:r>
      <w:r>
        <w:rPr>
          <w:rFonts w:ascii="Times New Roman" w:hint="eastAsia"/>
        </w:rPr>
        <w:t>㎡水面面积应设置</w:t>
      </w:r>
      <w:r>
        <w:rPr>
          <w:rFonts w:ascii="Times New Roman" w:hAnsi="Times New Roman"/>
        </w:rPr>
        <w:t>1</w:t>
      </w:r>
      <w:r>
        <w:rPr>
          <w:rFonts w:ascii="Times New Roman" w:hint="eastAsia"/>
        </w:rPr>
        <w:t>个救生员安全观测台，安全观测台距池岸地坪高度不应小于</w:t>
      </w:r>
      <w:r>
        <w:rPr>
          <w:rFonts w:ascii="Times New Roman" w:hAnsi="Times New Roman"/>
        </w:rPr>
        <w:t>1.20m</w:t>
      </w:r>
      <w:r>
        <w:rPr>
          <w:rFonts w:ascii="Times New Roman" w:hint="eastAsia"/>
        </w:rPr>
        <w:t>。</w:t>
      </w:r>
      <w:r>
        <w:rPr>
          <w:rFonts w:hint="eastAsia"/>
        </w:rPr>
        <w:t>安全观测台应能观测到</w:t>
      </w:r>
      <w:proofErr w:type="gramStart"/>
      <w:r>
        <w:rPr>
          <w:rFonts w:hint="eastAsia"/>
        </w:rPr>
        <w:t>整个娱水区域</w:t>
      </w:r>
      <w:proofErr w:type="gramEnd"/>
      <w:r>
        <w:rPr>
          <w:rFonts w:hint="eastAsia"/>
        </w:rPr>
        <w:t>；</w:t>
      </w:r>
    </w:p>
    <w:p w14:paraId="36B74D0B" w14:textId="77777777" w:rsidR="00DF3257" w:rsidRDefault="00373F83">
      <w:pPr>
        <w:pStyle w:val="afb"/>
        <w:numPr>
          <w:ilvl w:val="0"/>
          <w:numId w:val="25"/>
        </w:numPr>
      </w:pPr>
      <w:r>
        <w:rPr>
          <w:rFonts w:hint="eastAsia"/>
        </w:rPr>
        <w:t>水池应设置紧急泄水设施。</w:t>
      </w:r>
      <w:r w:rsidR="00971ADA">
        <w:rPr>
          <w:rFonts w:hint="eastAsia"/>
        </w:rPr>
        <w:t>且泄水口应采取防止儿童吸入的措施。</w:t>
      </w:r>
    </w:p>
    <w:p w14:paraId="3113729E" w14:textId="77777777" w:rsidR="00DF3257" w:rsidRDefault="00373F83">
      <w:pPr>
        <w:pStyle w:val="afb"/>
        <w:numPr>
          <w:ilvl w:val="0"/>
          <w:numId w:val="25"/>
        </w:numPr>
        <w:rPr>
          <w:rFonts w:asciiTheme="minorEastAsia" w:hAnsiTheme="minorEastAsia"/>
        </w:rPr>
      </w:pPr>
      <w:r>
        <w:rPr>
          <w:rFonts w:asciiTheme="minorEastAsia" w:hAnsiTheme="minorEastAsia" w:hint="eastAsia"/>
        </w:rPr>
        <w:t>池</w:t>
      </w:r>
      <w:proofErr w:type="gramStart"/>
      <w:r>
        <w:rPr>
          <w:rFonts w:asciiTheme="minorEastAsia" w:hAnsiTheme="minorEastAsia" w:hint="eastAsia"/>
        </w:rPr>
        <w:t>沿应设置成防止</w:t>
      </w:r>
      <w:proofErr w:type="gramEnd"/>
      <w:r>
        <w:rPr>
          <w:rFonts w:asciiTheme="minorEastAsia" w:hAnsiTheme="minorEastAsia" w:hint="eastAsia"/>
        </w:rPr>
        <w:t>周边雨水、污水等流入池内的构造形式。</w:t>
      </w:r>
    </w:p>
    <w:p w14:paraId="5220E626" w14:textId="77777777" w:rsidR="00DF3257" w:rsidRDefault="00373F83">
      <w:pPr>
        <w:pStyle w:val="3"/>
        <w:rPr>
          <w:rFonts w:hAnsi="Times New Roman"/>
        </w:rPr>
      </w:pPr>
      <w:r>
        <w:rPr>
          <w:rFonts w:hint="eastAsia"/>
        </w:rPr>
        <w:t>池岸设计应符合下列规定：</w:t>
      </w:r>
    </w:p>
    <w:p w14:paraId="532A15F9" w14:textId="77777777" w:rsidR="00DF3257" w:rsidRDefault="00373F83">
      <w:pPr>
        <w:pStyle w:val="afb"/>
        <w:numPr>
          <w:ilvl w:val="0"/>
          <w:numId w:val="26"/>
        </w:numPr>
      </w:pPr>
      <w:r>
        <w:rPr>
          <w:rFonts w:ascii="Times New Roman" w:hint="eastAsia"/>
        </w:rPr>
        <w:t>池岸宽度不</w:t>
      </w:r>
      <w:r w:rsidR="00971ADA">
        <w:rPr>
          <w:rFonts w:ascii="Times New Roman" w:hint="eastAsia"/>
        </w:rPr>
        <w:t>宜</w:t>
      </w:r>
      <w:r>
        <w:rPr>
          <w:rFonts w:ascii="Times New Roman" w:hint="eastAsia"/>
        </w:rPr>
        <w:t>小于</w:t>
      </w:r>
      <w:r>
        <w:rPr>
          <w:rFonts w:ascii="Times New Roman" w:hAnsi="Times New Roman"/>
        </w:rPr>
        <w:t>7.0m</w:t>
      </w:r>
      <w:r>
        <w:rPr>
          <w:rFonts w:ascii="Times New Roman" w:hint="eastAsia"/>
        </w:rPr>
        <w:t>，</w:t>
      </w:r>
      <w:r>
        <w:rPr>
          <w:rFonts w:hint="eastAsia"/>
        </w:rPr>
        <w:t>池岸与池身交接的</w:t>
      </w:r>
      <w:proofErr w:type="gramStart"/>
      <w:r>
        <w:rPr>
          <w:rFonts w:hint="eastAsia"/>
        </w:rPr>
        <w:t>阳角应做成</w:t>
      </w:r>
      <w:proofErr w:type="gramEnd"/>
      <w:r>
        <w:rPr>
          <w:rFonts w:hint="eastAsia"/>
        </w:rPr>
        <w:t>圆角；</w:t>
      </w:r>
    </w:p>
    <w:p w14:paraId="1099C6F4" w14:textId="77777777" w:rsidR="00DF3257" w:rsidRDefault="00373F83">
      <w:pPr>
        <w:pStyle w:val="afb"/>
        <w:numPr>
          <w:ilvl w:val="0"/>
          <w:numId w:val="26"/>
        </w:numPr>
      </w:pPr>
      <w:r>
        <w:rPr>
          <w:rFonts w:hint="eastAsia"/>
        </w:rPr>
        <w:t>池岸地面面层材料应防滑并易于清洗，应设置排水坡度。</w:t>
      </w:r>
    </w:p>
    <w:p w14:paraId="76723BC7" w14:textId="77777777" w:rsidR="00DF3257" w:rsidRDefault="00373F83">
      <w:pPr>
        <w:pStyle w:val="3"/>
        <w:rPr>
          <w:rFonts w:hAnsi="Times New Roman" w:cs="Times New Roman"/>
          <w:lang w:eastAsia="zh-CN"/>
        </w:rPr>
      </w:pPr>
      <w:bookmarkStart w:id="52" w:name="_Toc504382772"/>
      <w:r>
        <w:rPr>
          <w:rFonts w:hint="eastAsia"/>
        </w:rPr>
        <w:lastRenderedPageBreak/>
        <w:t>水乐园的辅助用房与设施应符合现行国家标准《主题公园工程技术标准》</w:t>
      </w:r>
      <w:r>
        <w:t>GB***的相关规定，并应满足以下要求：</w:t>
      </w:r>
      <w:bookmarkEnd w:id="52"/>
    </w:p>
    <w:p w14:paraId="176C49E4" w14:textId="77777777" w:rsidR="00DF3257" w:rsidRDefault="00373F83">
      <w:pPr>
        <w:pStyle w:val="afb"/>
        <w:numPr>
          <w:ilvl w:val="0"/>
          <w:numId w:val="27"/>
        </w:numPr>
        <w:rPr>
          <w:color w:val="auto"/>
        </w:rPr>
      </w:pPr>
      <w:r>
        <w:rPr>
          <w:rFonts w:hint="eastAsia"/>
          <w:color w:val="auto"/>
        </w:rPr>
        <w:t>更衣、淋浴和厕所洁具等数量应根据应按照游乐水池的额定客容量人数确定；</w:t>
      </w:r>
    </w:p>
    <w:p w14:paraId="305B6866" w14:textId="77777777" w:rsidR="00DF3257" w:rsidRDefault="00373F83">
      <w:pPr>
        <w:pStyle w:val="afb"/>
        <w:numPr>
          <w:ilvl w:val="0"/>
          <w:numId w:val="27"/>
        </w:numPr>
        <w:rPr>
          <w:rFonts w:ascii="Times New Roman" w:hAnsi="Times New Roman"/>
          <w:color w:val="auto"/>
        </w:rPr>
      </w:pPr>
      <w:proofErr w:type="gramStart"/>
      <w:r>
        <w:rPr>
          <w:rFonts w:ascii="Times New Roman" w:hint="eastAsia"/>
          <w:color w:val="auto"/>
        </w:rPr>
        <w:t>进入娱水区</w:t>
      </w:r>
      <w:proofErr w:type="gramEnd"/>
      <w:r>
        <w:rPr>
          <w:rFonts w:ascii="Times New Roman" w:hint="eastAsia"/>
          <w:color w:val="auto"/>
        </w:rPr>
        <w:t>前应强制通过淋浴和消毒洗脚池等卫生设施。消毒洗脚池宽度应与通往水池的通道同宽，消毒洗脚池长度不应小于</w:t>
      </w:r>
      <w:r>
        <w:rPr>
          <w:rFonts w:ascii="Times New Roman" w:hAnsi="Times New Roman"/>
          <w:color w:val="auto"/>
        </w:rPr>
        <w:t>2.0m</w:t>
      </w:r>
      <w:r>
        <w:rPr>
          <w:rFonts w:ascii="Times New Roman" w:hint="eastAsia"/>
          <w:color w:val="auto"/>
        </w:rPr>
        <w:t>，深度不应小于</w:t>
      </w:r>
      <w:r>
        <w:rPr>
          <w:rFonts w:ascii="Times New Roman" w:hAnsi="Times New Roman"/>
          <w:color w:val="auto"/>
        </w:rPr>
        <w:t>0.20m</w:t>
      </w:r>
      <w:r>
        <w:rPr>
          <w:rFonts w:ascii="Times New Roman" w:hint="eastAsia"/>
          <w:color w:val="auto"/>
        </w:rPr>
        <w:t>。</w:t>
      </w:r>
    </w:p>
    <w:p w14:paraId="3DC0F037" w14:textId="77777777" w:rsidR="00DF3257" w:rsidRDefault="00373F83">
      <w:pPr>
        <w:pStyle w:val="afb"/>
        <w:numPr>
          <w:ilvl w:val="0"/>
          <w:numId w:val="27"/>
        </w:numPr>
        <w:rPr>
          <w:color w:val="auto"/>
        </w:rPr>
      </w:pPr>
      <w:r>
        <w:rPr>
          <w:rFonts w:hint="eastAsia"/>
          <w:color w:val="auto"/>
        </w:rPr>
        <w:t>走道、更衣室、浴室和卫生间等潮湿空间地面均应采取防滑措施；</w:t>
      </w:r>
    </w:p>
    <w:p w14:paraId="2DCC3BAF" w14:textId="77777777" w:rsidR="00DF3257" w:rsidRDefault="00373F83">
      <w:pPr>
        <w:pStyle w:val="afb"/>
        <w:numPr>
          <w:ilvl w:val="0"/>
          <w:numId w:val="27"/>
        </w:numPr>
        <w:rPr>
          <w:color w:val="auto"/>
        </w:rPr>
      </w:pPr>
      <w:r>
        <w:rPr>
          <w:rFonts w:hint="eastAsia"/>
          <w:color w:val="auto"/>
        </w:rPr>
        <w:t>技术设备用房应包括水处理室、水质检验室、水泵房、配电室等及有关机房和仓库等；</w:t>
      </w:r>
    </w:p>
    <w:p w14:paraId="0F1A69EA" w14:textId="77777777" w:rsidR="00DF3257" w:rsidRDefault="00373F83">
      <w:pPr>
        <w:pStyle w:val="afb"/>
        <w:numPr>
          <w:ilvl w:val="0"/>
          <w:numId w:val="27"/>
        </w:numPr>
        <w:rPr>
          <w:color w:val="auto"/>
        </w:rPr>
      </w:pPr>
      <w:r>
        <w:rPr>
          <w:rFonts w:hint="eastAsia"/>
          <w:color w:val="auto"/>
        </w:rPr>
        <w:t>采用液氯等化学用品进行水处理时应有独立的加氯室及化学药品储藏间；</w:t>
      </w:r>
    </w:p>
    <w:p w14:paraId="035DF879" w14:textId="77777777" w:rsidR="00DF3257" w:rsidRDefault="00373F83">
      <w:pPr>
        <w:pStyle w:val="afb"/>
        <w:numPr>
          <w:ilvl w:val="0"/>
          <w:numId w:val="27"/>
        </w:numPr>
        <w:rPr>
          <w:color w:val="auto"/>
        </w:rPr>
      </w:pPr>
      <w:r>
        <w:rPr>
          <w:rFonts w:hint="eastAsia"/>
          <w:color w:val="auto"/>
        </w:rPr>
        <w:t>加氯室及化学药品储藏间应采取防火、防爆和通风等技术措施。</w:t>
      </w:r>
    </w:p>
    <w:p w14:paraId="4711F1DA" w14:textId="77777777" w:rsidR="00DF3257" w:rsidRDefault="00373F83">
      <w:pPr>
        <w:pStyle w:val="2"/>
        <w:rPr>
          <w:rFonts w:ascii="黑体" w:eastAsia="宋体" w:hAnsi="Times New Roman" w:cs="Times New Roman"/>
          <w:szCs w:val="28"/>
        </w:rPr>
      </w:pPr>
      <w:bookmarkStart w:id="53" w:name="_Toc536105684"/>
      <w:bookmarkStart w:id="54" w:name="_Toc536102375"/>
      <w:bookmarkStart w:id="55" w:name="_Toc33198322"/>
      <w:r>
        <w:rPr>
          <w:rFonts w:hint="eastAsia"/>
        </w:rPr>
        <w:t>冰雪娱乐空间</w:t>
      </w:r>
      <w:bookmarkEnd w:id="53"/>
      <w:bookmarkEnd w:id="54"/>
      <w:bookmarkEnd w:id="55"/>
    </w:p>
    <w:p w14:paraId="1678255E" w14:textId="77777777" w:rsidR="00DF3257" w:rsidRDefault="00373F83">
      <w:pPr>
        <w:pStyle w:val="3"/>
      </w:pPr>
      <w:r>
        <w:rPr>
          <w:rFonts w:hint="eastAsia"/>
        </w:rPr>
        <w:t>冰雪娱乐空间可分为娱雪区和滑雪区。</w:t>
      </w:r>
    </w:p>
    <w:p w14:paraId="1A3E5394" w14:textId="77777777" w:rsidR="00DF3257" w:rsidRDefault="00373F83">
      <w:pPr>
        <w:pStyle w:val="3"/>
      </w:pPr>
      <w:r>
        <w:rPr>
          <w:rFonts w:hint="eastAsia"/>
        </w:rPr>
        <w:t>娱雪区为嬉雪活动的区域，其设计应满足以下要求：</w:t>
      </w:r>
    </w:p>
    <w:p w14:paraId="641912BB" w14:textId="77777777" w:rsidR="00DF3257" w:rsidRDefault="00373F83">
      <w:pPr>
        <w:pStyle w:val="afb"/>
        <w:numPr>
          <w:ilvl w:val="0"/>
          <w:numId w:val="28"/>
        </w:numPr>
      </w:pPr>
      <w:r>
        <w:rPr>
          <w:rFonts w:hint="eastAsia"/>
        </w:rPr>
        <w:t>采用真雪的</w:t>
      </w:r>
      <w:proofErr w:type="gramStart"/>
      <w:r>
        <w:rPr>
          <w:rFonts w:hint="eastAsia"/>
        </w:rPr>
        <w:t>娱雪空间</w:t>
      </w:r>
      <w:proofErr w:type="gramEnd"/>
      <w:r>
        <w:rPr>
          <w:rFonts w:hint="eastAsia"/>
        </w:rPr>
        <w:t>低温环境温度为</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w:t>
      </w:r>
      <w:r>
        <w:rPr>
          <w:rFonts w:hint="eastAsia"/>
        </w:rPr>
        <w:t>，相对湿度</w:t>
      </w:r>
      <w:r>
        <w:rPr>
          <w:rFonts w:ascii="Times New Roman" w:hAnsi="Times New Roman"/>
        </w:rPr>
        <w:t>70%</w:t>
      </w:r>
      <w:r>
        <w:rPr>
          <w:rFonts w:hint="eastAsia"/>
        </w:rPr>
        <w:t>，其围护结构各部位的热工性能应根据制冷造雪工艺确定；</w:t>
      </w:r>
    </w:p>
    <w:p w14:paraId="30F07217" w14:textId="77777777" w:rsidR="00DF3257" w:rsidRDefault="00373F83">
      <w:pPr>
        <w:pStyle w:val="afb"/>
        <w:numPr>
          <w:ilvl w:val="0"/>
          <w:numId w:val="28"/>
        </w:numPr>
      </w:pPr>
      <w:r>
        <w:rPr>
          <w:rFonts w:hint="eastAsia"/>
        </w:rPr>
        <w:t>雪层压实后的厚度不应小于</w:t>
      </w:r>
      <w:r>
        <w:rPr>
          <w:rFonts w:ascii="Times New Roman" w:hAnsi="Times New Roman"/>
        </w:rPr>
        <w:t>300mm</w:t>
      </w:r>
      <w:r>
        <w:rPr>
          <w:rFonts w:ascii="Times New Roman" w:hAnsi="Times New Roman" w:hint="eastAsia"/>
        </w:rPr>
        <w:t>，</w:t>
      </w:r>
      <w:r>
        <w:rPr>
          <w:rFonts w:hint="eastAsia"/>
        </w:rPr>
        <w:t>雪面上不得有裸露的土石等杂物，雪层表面不得形成冰状；</w:t>
      </w:r>
    </w:p>
    <w:p w14:paraId="1355B440" w14:textId="77777777" w:rsidR="00DF3257" w:rsidRDefault="00373F83">
      <w:pPr>
        <w:pStyle w:val="afb"/>
        <w:numPr>
          <w:ilvl w:val="0"/>
          <w:numId w:val="28"/>
        </w:numPr>
      </w:pPr>
      <w:r>
        <w:rPr>
          <w:rFonts w:hint="eastAsia"/>
        </w:rPr>
        <w:t>采用人造仿真雪</w:t>
      </w:r>
      <w:proofErr w:type="gramStart"/>
      <w:r>
        <w:rPr>
          <w:rFonts w:hint="eastAsia"/>
        </w:rPr>
        <w:t>的娱雪空间</w:t>
      </w:r>
      <w:proofErr w:type="gramEnd"/>
      <w:r>
        <w:rPr>
          <w:rFonts w:hint="eastAsia"/>
        </w:rPr>
        <w:t>，可不考虑低温环境。</w:t>
      </w:r>
    </w:p>
    <w:p w14:paraId="59F0B132" w14:textId="77777777" w:rsidR="00DF3257" w:rsidRDefault="00373F83">
      <w:pPr>
        <w:pStyle w:val="aff2"/>
      </w:pPr>
      <w:r>
        <w:rPr>
          <w:rFonts w:hint="eastAsia"/>
        </w:rPr>
        <w:t>条文说明</w:t>
      </w:r>
      <w:r>
        <w:t>5.5.2</w:t>
      </w:r>
      <w:r>
        <w:rPr>
          <w:rFonts w:hint="eastAsia"/>
        </w:rPr>
        <w:t>为确保真雪的</w:t>
      </w:r>
      <w:proofErr w:type="gramStart"/>
      <w:r>
        <w:rPr>
          <w:rFonts w:hint="eastAsia"/>
        </w:rPr>
        <w:t>造雪及储雪</w:t>
      </w:r>
      <w:proofErr w:type="gramEnd"/>
      <w:r>
        <w:rPr>
          <w:rFonts w:hint="eastAsia"/>
        </w:rPr>
        <w:t>的雪质不发生融化结冰等现象，满足</w:t>
      </w:r>
      <w:proofErr w:type="gramStart"/>
      <w:r>
        <w:rPr>
          <w:rFonts w:hint="eastAsia"/>
        </w:rPr>
        <w:t>滑雪娱雪的</w:t>
      </w:r>
      <w:proofErr w:type="gramEnd"/>
      <w:r>
        <w:rPr>
          <w:rFonts w:hint="eastAsia"/>
        </w:rPr>
        <w:t>使用功能，需要营造室内冰雪娱乐空间的温湿度低温环境。因此其围护结构的热工性能有别于其他常温建筑，需根据制冷造雪工艺提出的围护结构热工性能参数进行热工设计。</w:t>
      </w:r>
    </w:p>
    <w:p w14:paraId="01CAC2FB" w14:textId="77777777" w:rsidR="00DF3257" w:rsidRDefault="00373F83">
      <w:pPr>
        <w:pStyle w:val="3"/>
        <w:rPr>
          <w:rFonts w:hAnsi="Times New Roman" w:cs="Times New Roman"/>
          <w:lang w:eastAsia="zh-CN"/>
        </w:rPr>
      </w:pPr>
      <w:r>
        <w:rPr>
          <w:rFonts w:hint="eastAsia"/>
        </w:rPr>
        <w:t>娱雪区平面布局及设置应符合下列规定：</w:t>
      </w:r>
    </w:p>
    <w:p w14:paraId="5AA6B54E" w14:textId="77777777" w:rsidR="00DF3257" w:rsidRDefault="00373F83">
      <w:pPr>
        <w:pStyle w:val="afb"/>
        <w:numPr>
          <w:ilvl w:val="0"/>
          <w:numId w:val="29"/>
        </w:numPr>
      </w:pPr>
      <w:r>
        <w:rPr>
          <w:rFonts w:hint="eastAsia"/>
        </w:rPr>
        <w:t>使用面积大于</w:t>
      </w:r>
      <w:r>
        <w:t>5000</w:t>
      </w:r>
      <w:r>
        <w:rPr>
          <w:rFonts w:hint="eastAsia"/>
        </w:rPr>
        <w:t>㎡的娱雪区，其空间高度不宜小于</w:t>
      </w:r>
      <w:r>
        <w:t>15.0m</w:t>
      </w:r>
      <w:r>
        <w:rPr>
          <w:rFonts w:hint="eastAsia"/>
        </w:rPr>
        <w:t>；</w:t>
      </w:r>
    </w:p>
    <w:p w14:paraId="48864BED" w14:textId="77777777" w:rsidR="00DF3257" w:rsidRDefault="00373F83">
      <w:pPr>
        <w:pStyle w:val="afb"/>
        <w:numPr>
          <w:ilvl w:val="0"/>
          <w:numId w:val="29"/>
        </w:numPr>
      </w:pPr>
      <w:r>
        <w:rPr>
          <w:rFonts w:hint="eastAsia"/>
        </w:rPr>
        <w:t>使用面积不宜小于</w:t>
      </w:r>
      <w:r>
        <w:t>10</w:t>
      </w:r>
      <w:r>
        <w:rPr>
          <w:rFonts w:hint="eastAsia"/>
        </w:rPr>
        <w:t>㎡</w:t>
      </w:r>
      <w:r>
        <w:t>/</w:t>
      </w:r>
      <w:r>
        <w:rPr>
          <w:rFonts w:hint="eastAsia"/>
        </w:rPr>
        <w:t>人。</w:t>
      </w:r>
    </w:p>
    <w:p w14:paraId="631BA4BA" w14:textId="77777777" w:rsidR="00DF3257" w:rsidRDefault="00373F83">
      <w:pPr>
        <w:pStyle w:val="afb"/>
        <w:numPr>
          <w:ilvl w:val="0"/>
          <w:numId w:val="29"/>
        </w:numPr>
      </w:pPr>
      <w:proofErr w:type="gramStart"/>
      <w:r>
        <w:rPr>
          <w:rFonts w:hint="eastAsia"/>
        </w:rPr>
        <w:t>娱</w:t>
      </w:r>
      <w:proofErr w:type="gramEnd"/>
      <w:r>
        <w:rPr>
          <w:rFonts w:hint="eastAsia"/>
        </w:rPr>
        <w:t>雪区有高差冰雪景观时，其上行运输设备应采用魔毯或设置景观楼梯。</w:t>
      </w:r>
    </w:p>
    <w:p w14:paraId="368B6769" w14:textId="77777777" w:rsidR="00DF3257" w:rsidRDefault="00373F83">
      <w:pPr>
        <w:pStyle w:val="afb"/>
        <w:numPr>
          <w:ilvl w:val="0"/>
          <w:numId w:val="29"/>
        </w:numPr>
      </w:pPr>
      <w:proofErr w:type="gramStart"/>
      <w:r>
        <w:rPr>
          <w:rFonts w:hint="eastAsia"/>
        </w:rPr>
        <w:t>娱</w:t>
      </w:r>
      <w:proofErr w:type="gramEnd"/>
      <w:r>
        <w:rPr>
          <w:rFonts w:hint="eastAsia"/>
        </w:rPr>
        <w:t>雪区的楼梯应做防滑处理，踏步宽度不宜小于</w:t>
      </w:r>
      <w:r>
        <w:t>350mm</w:t>
      </w:r>
      <w:r>
        <w:rPr>
          <w:rFonts w:hint="eastAsia"/>
        </w:rPr>
        <w:t>，且高度不应大于</w:t>
      </w:r>
      <w:r>
        <w:t>150mm</w:t>
      </w:r>
      <w:r>
        <w:rPr>
          <w:rFonts w:hint="eastAsia"/>
        </w:rPr>
        <w:t>；踏步台阶应外高里低，且相对高差不应大于</w:t>
      </w:r>
      <w:r>
        <w:t>100mm</w:t>
      </w:r>
      <w:r>
        <w:rPr>
          <w:rFonts w:hint="eastAsia"/>
        </w:rPr>
        <w:t>；</w:t>
      </w:r>
    </w:p>
    <w:p w14:paraId="1D0AF9F1" w14:textId="77777777" w:rsidR="00DF3257" w:rsidRDefault="00373F83">
      <w:pPr>
        <w:pStyle w:val="afb"/>
        <w:numPr>
          <w:ilvl w:val="0"/>
          <w:numId w:val="29"/>
        </w:numPr>
      </w:pPr>
      <w:r>
        <w:rPr>
          <w:rFonts w:hint="eastAsia"/>
        </w:rPr>
        <w:t>设置真冰面娱乐项目时，应做好冰面与雪面的分隔防护；</w:t>
      </w:r>
    </w:p>
    <w:p w14:paraId="49236160" w14:textId="77777777" w:rsidR="00DF3257" w:rsidRDefault="00373F83">
      <w:pPr>
        <w:pStyle w:val="afb"/>
        <w:numPr>
          <w:ilvl w:val="0"/>
          <w:numId w:val="29"/>
        </w:numPr>
        <w:rPr>
          <w:rFonts w:ascii="宋体" w:hAnsi="宋体"/>
        </w:rPr>
      </w:pPr>
      <w:r>
        <w:rPr>
          <w:rFonts w:hint="eastAsia"/>
        </w:rPr>
        <w:t>滑行</w:t>
      </w:r>
      <w:proofErr w:type="gramStart"/>
      <w:r>
        <w:rPr>
          <w:rFonts w:hint="eastAsia"/>
        </w:rPr>
        <w:t>类娱雪</w:t>
      </w:r>
      <w:proofErr w:type="gramEnd"/>
      <w:r>
        <w:rPr>
          <w:rFonts w:hint="eastAsia"/>
        </w:rPr>
        <w:t>项目的直线型滑道宽度不宜小于</w:t>
      </w:r>
      <w:r>
        <w:t>500mm</w:t>
      </w:r>
      <w:r>
        <w:rPr>
          <w:rFonts w:hint="eastAsia"/>
        </w:rPr>
        <w:t>，曲线型滑道宽度不宜小于</w:t>
      </w:r>
      <w:r>
        <w:t>600mm</w:t>
      </w:r>
      <w:r>
        <w:rPr>
          <w:rFonts w:hint="eastAsia"/>
        </w:rPr>
        <w:t>；滑道宽度及坡度根据下滑工具选择确</w:t>
      </w:r>
      <w:r>
        <w:rPr>
          <w:rFonts w:ascii="宋体" w:hAnsi="宋体" w:hint="eastAsia"/>
        </w:rPr>
        <w:t>定。</w:t>
      </w:r>
    </w:p>
    <w:p w14:paraId="6D5B7D02" w14:textId="77777777" w:rsidR="00DF3257" w:rsidRDefault="00373F83">
      <w:pPr>
        <w:pStyle w:val="afb"/>
        <w:numPr>
          <w:ilvl w:val="0"/>
          <w:numId w:val="29"/>
        </w:numPr>
        <w:rPr>
          <w:rFonts w:ascii="宋体" w:hAnsi="宋体"/>
        </w:rPr>
      </w:pPr>
      <w:r>
        <w:rPr>
          <w:rFonts w:ascii="宋体" w:hAnsi="宋体" w:hint="eastAsia"/>
        </w:rPr>
        <w:t>雪滑梯滑道的宽度、坡度等应</w:t>
      </w:r>
      <w:proofErr w:type="gramStart"/>
      <w:r>
        <w:rPr>
          <w:rFonts w:ascii="宋体" w:hAnsi="宋体" w:hint="eastAsia"/>
        </w:rPr>
        <w:t>符合雪圈等专业滑具的</w:t>
      </w:r>
      <w:proofErr w:type="gramEnd"/>
      <w:r>
        <w:rPr>
          <w:rFonts w:ascii="宋体" w:hAnsi="宋体" w:hint="eastAsia"/>
        </w:rPr>
        <w:t>尺寸要求，滑道的平均坡度不应大于</w:t>
      </w:r>
      <w:r>
        <w:t>10</w:t>
      </w:r>
      <w:r>
        <w:rPr>
          <w:rFonts w:hint="eastAsia"/>
        </w:rPr>
        <w:t>°</w:t>
      </w:r>
      <w:r>
        <w:rPr>
          <w:rFonts w:ascii="宋体" w:hAnsi="宋体" w:hint="eastAsia"/>
        </w:rPr>
        <w:t>，高差不宜大于</w:t>
      </w:r>
      <w:r>
        <w:t>10.0m</w:t>
      </w:r>
      <w:r>
        <w:rPr>
          <w:rFonts w:ascii="宋体" w:hAnsi="宋体" w:hint="eastAsia"/>
        </w:rPr>
        <w:t>；</w:t>
      </w:r>
    </w:p>
    <w:p w14:paraId="69D7AD76" w14:textId="77777777" w:rsidR="00DF3257" w:rsidRDefault="00373F83">
      <w:pPr>
        <w:pStyle w:val="afb"/>
        <w:numPr>
          <w:ilvl w:val="0"/>
          <w:numId w:val="29"/>
        </w:numPr>
        <w:rPr>
          <w:rFonts w:ascii="宋体" w:hAnsi="宋体"/>
        </w:rPr>
      </w:pPr>
      <w:r>
        <w:rPr>
          <w:rFonts w:ascii="宋体" w:hAnsi="宋体" w:hint="eastAsia"/>
        </w:rPr>
        <w:t>冰滑梯应采用专业滑具，滑道的宽度、坡度应</w:t>
      </w:r>
      <w:proofErr w:type="gramStart"/>
      <w:r>
        <w:rPr>
          <w:rFonts w:ascii="宋体" w:hAnsi="宋体" w:hint="eastAsia"/>
        </w:rPr>
        <w:t>符合滑具的</w:t>
      </w:r>
      <w:proofErr w:type="gramEnd"/>
      <w:r>
        <w:rPr>
          <w:rFonts w:ascii="宋体" w:hAnsi="宋体" w:hint="eastAsia"/>
        </w:rPr>
        <w:t>尺寸要求。滑道应避免连续反向</w:t>
      </w:r>
      <w:r>
        <w:rPr>
          <w:rFonts w:ascii="宋体" w:hAnsi="宋体" w:hint="eastAsia"/>
        </w:rPr>
        <w:lastRenderedPageBreak/>
        <w:t>弯道，平均坡度不应大于</w:t>
      </w:r>
      <w:r>
        <w:t>8</w:t>
      </w:r>
      <w:r>
        <w:rPr>
          <w:rFonts w:hint="eastAsia"/>
        </w:rPr>
        <w:t>°</w:t>
      </w:r>
      <w:r>
        <w:rPr>
          <w:rFonts w:ascii="宋体" w:hAnsi="宋体" w:hint="eastAsia"/>
        </w:rPr>
        <w:t>；</w:t>
      </w:r>
    </w:p>
    <w:p w14:paraId="12266BE6" w14:textId="77777777" w:rsidR="00DF3257" w:rsidRDefault="00373F83">
      <w:pPr>
        <w:pStyle w:val="afb"/>
        <w:numPr>
          <w:ilvl w:val="0"/>
          <w:numId w:val="29"/>
        </w:numPr>
        <w:rPr>
          <w:rFonts w:ascii="宋体" w:hAnsi="宋体"/>
          <w:szCs w:val="22"/>
        </w:rPr>
      </w:pPr>
      <w:r>
        <w:rPr>
          <w:rFonts w:ascii="宋体" w:hAnsi="宋体" w:hint="eastAsia"/>
        </w:rPr>
        <w:t>在坡道终端应设缓冲道，缓冲道长度不宜小于</w:t>
      </w:r>
      <w:r>
        <w:t>10.0m</w:t>
      </w:r>
      <w:r>
        <w:rPr>
          <w:rFonts w:ascii="宋体" w:hAnsi="宋体" w:hint="eastAsia"/>
        </w:rPr>
        <w:t>，并应通过现场试验确定，终点处应设防护设施。</w:t>
      </w:r>
    </w:p>
    <w:p w14:paraId="67061CD6" w14:textId="77777777" w:rsidR="00DF3257" w:rsidRDefault="00373F83">
      <w:pPr>
        <w:pStyle w:val="aff2"/>
      </w:pPr>
      <w:r>
        <w:rPr>
          <w:rFonts w:ascii="宋体" w:eastAsia="宋体" w:hAnsi="宋体" w:cs="Times New Roman" w:hint="eastAsia"/>
          <w:szCs w:val="24"/>
        </w:rPr>
        <w:t>条文说明</w:t>
      </w:r>
      <w:r>
        <w:rPr>
          <w:rFonts w:ascii="Times New Roman" w:hAnsi="Times New Roman" w:cs="Times New Roman"/>
        </w:rPr>
        <w:t>5.5.3</w:t>
      </w:r>
      <w:r>
        <w:rPr>
          <w:rFonts w:hint="eastAsia"/>
        </w:rPr>
        <w:t>本</w:t>
      </w:r>
      <w:proofErr w:type="gramStart"/>
      <w:r>
        <w:rPr>
          <w:rFonts w:hint="eastAsia"/>
        </w:rPr>
        <w:t>条提出</w:t>
      </w:r>
      <w:proofErr w:type="gramEnd"/>
      <w:r>
        <w:rPr>
          <w:rFonts w:hint="eastAsia"/>
        </w:rPr>
        <w:t>了</w:t>
      </w:r>
      <w:r>
        <w:t>9</w:t>
      </w:r>
      <w:r>
        <w:rPr>
          <w:rFonts w:hint="eastAsia"/>
        </w:rPr>
        <w:t>款规定：</w:t>
      </w:r>
    </w:p>
    <w:p w14:paraId="708D261D" w14:textId="77777777" w:rsidR="00DF3257" w:rsidRDefault="00373F83">
      <w:pPr>
        <w:pStyle w:val="aff2"/>
      </w:pPr>
      <w:r>
        <w:rPr>
          <w:rFonts w:hint="eastAsia"/>
        </w:rPr>
        <w:t>第</w:t>
      </w:r>
      <w:r>
        <w:t>2</w:t>
      </w:r>
      <w:proofErr w:type="gramStart"/>
      <w:r>
        <w:rPr>
          <w:rFonts w:hint="eastAsia"/>
        </w:rPr>
        <w:t>款对娱雪区</w:t>
      </w:r>
      <w:proofErr w:type="gramEnd"/>
      <w:r>
        <w:rPr>
          <w:rFonts w:hint="eastAsia"/>
        </w:rPr>
        <w:t>人员密度提出要求，娱雪区由冰雪景观和冰雪娱乐设施及适当的空地组成，需满足人员集散、停留、</w:t>
      </w:r>
      <w:proofErr w:type="gramStart"/>
      <w:r>
        <w:rPr>
          <w:rFonts w:hint="eastAsia"/>
        </w:rPr>
        <w:t>娱雪等</w:t>
      </w:r>
      <w:proofErr w:type="gramEnd"/>
      <w:r>
        <w:rPr>
          <w:rFonts w:hint="eastAsia"/>
        </w:rPr>
        <w:t>功能需求，根据实际案例的调查分析</w:t>
      </w:r>
      <w:proofErr w:type="gramStart"/>
      <w:r>
        <w:rPr>
          <w:rFonts w:hint="eastAsia"/>
        </w:rPr>
        <w:t>对娱雪空间</w:t>
      </w:r>
      <w:proofErr w:type="gramEnd"/>
      <w:r>
        <w:rPr>
          <w:rFonts w:hint="eastAsia"/>
        </w:rPr>
        <w:t>的高度及人员密度</w:t>
      </w:r>
      <w:proofErr w:type="gramStart"/>
      <w:r>
        <w:rPr>
          <w:rFonts w:hint="eastAsia"/>
        </w:rPr>
        <w:t>作出</w:t>
      </w:r>
      <w:proofErr w:type="gramEnd"/>
      <w:r>
        <w:rPr>
          <w:rFonts w:hint="eastAsia"/>
        </w:rPr>
        <w:t>建议规定。</w:t>
      </w:r>
    </w:p>
    <w:p w14:paraId="71FC27B5" w14:textId="77777777" w:rsidR="00DF3257" w:rsidRDefault="00373F83">
      <w:pPr>
        <w:pStyle w:val="aff2"/>
      </w:pPr>
      <w:r>
        <w:rPr>
          <w:rFonts w:hint="eastAsia"/>
        </w:rPr>
        <w:t>第</w:t>
      </w:r>
      <w:r>
        <w:rPr>
          <w:rFonts w:hint="eastAsia"/>
        </w:rPr>
        <w:t>3</w:t>
      </w:r>
      <w:r>
        <w:rPr>
          <w:rFonts w:hint="eastAsia"/>
        </w:rPr>
        <w:t>款滑雪场使用的一种站立使用的类传送带形式的传输设备，适用于坡度在</w:t>
      </w:r>
      <w:r>
        <w:t>14</w:t>
      </w:r>
      <w:r>
        <w:rPr>
          <w:rFonts w:hint="eastAsia"/>
        </w:rPr>
        <w:t>°以下的坡度，行业内俗称“魔毯”。</w:t>
      </w:r>
    </w:p>
    <w:p w14:paraId="718C50A6" w14:textId="77777777" w:rsidR="00DF3257" w:rsidRDefault="00373F83">
      <w:pPr>
        <w:pStyle w:val="aff2"/>
      </w:pPr>
      <w:r>
        <w:rPr>
          <w:rFonts w:hint="eastAsia"/>
        </w:rPr>
        <w:t>第</w:t>
      </w:r>
      <w:r>
        <w:t>4</w:t>
      </w:r>
      <w:r>
        <w:rPr>
          <w:rFonts w:hint="eastAsia"/>
        </w:rPr>
        <w:t>款针对</w:t>
      </w:r>
      <w:proofErr w:type="gramStart"/>
      <w:r>
        <w:rPr>
          <w:rFonts w:hint="eastAsia"/>
        </w:rPr>
        <w:t>娱</w:t>
      </w:r>
      <w:proofErr w:type="gramEnd"/>
      <w:r>
        <w:rPr>
          <w:rFonts w:hint="eastAsia"/>
        </w:rPr>
        <w:t>雪区楼梯提出，由于其梯段易有积雪，必须做好防滑处理，避免摔伤，由于使用者需穿雪地</w:t>
      </w:r>
      <w:proofErr w:type="gramStart"/>
      <w:r>
        <w:rPr>
          <w:rFonts w:hint="eastAsia"/>
        </w:rPr>
        <w:t>靴</w:t>
      </w:r>
      <w:proofErr w:type="gramEnd"/>
      <w:r>
        <w:rPr>
          <w:rFonts w:hint="eastAsia"/>
        </w:rPr>
        <w:t>使用，踏步宽度应适当加宽至</w:t>
      </w:r>
      <w:r>
        <w:t>350mm</w:t>
      </w:r>
      <w:r>
        <w:rPr>
          <w:rFonts w:hint="eastAsia"/>
        </w:rPr>
        <w:t>。</w:t>
      </w:r>
    </w:p>
    <w:p w14:paraId="2EFEE0EC" w14:textId="77777777" w:rsidR="00DF3257" w:rsidRDefault="00373F83">
      <w:pPr>
        <w:pStyle w:val="aff2"/>
      </w:pPr>
      <w:r>
        <w:rPr>
          <w:rFonts w:hint="eastAsia"/>
        </w:rPr>
        <w:t>第</w:t>
      </w:r>
      <w:r>
        <w:t>5</w:t>
      </w:r>
      <w:r>
        <w:rPr>
          <w:rFonts w:hint="eastAsia"/>
        </w:rPr>
        <w:t>款</w:t>
      </w:r>
      <w:proofErr w:type="gramStart"/>
      <w:r>
        <w:rPr>
          <w:rFonts w:hint="eastAsia"/>
        </w:rPr>
        <w:t>针对在娱雪区</w:t>
      </w:r>
      <w:proofErr w:type="gramEnd"/>
      <w:r>
        <w:rPr>
          <w:rFonts w:hint="eastAsia"/>
        </w:rPr>
        <w:t>设置真冰面冰雪景观时，由于完成面高度不一致，且冰面与雪面的摩擦系数相差较大，须在冰面与雪面之间设计分隔防护设施。</w:t>
      </w:r>
    </w:p>
    <w:p w14:paraId="030797E1" w14:textId="77777777" w:rsidR="00DF3257" w:rsidRDefault="00373F83">
      <w:pPr>
        <w:pStyle w:val="aff2"/>
      </w:pPr>
      <w:r>
        <w:rPr>
          <w:rFonts w:hint="eastAsia"/>
        </w:rPr>
        <w:t>第</w:t>
      </w:r>
      <w:r>
        <w:t>6~9</w:t>
      </w:r>
      <w:r>
        <w:rPr>
          <w:rFonts w:hint="eastAsia"/>
        </w:rPr>
        <w:t>款依据《冰雪景观建筑技术标准》</w:t>
      </w:r>
      <w:r>
        <w:t>GB51202-2016</w:t>
      </w:r>
      <w:r>
        <w:rPr>
          <w:rFonts w:hint="eastAsia"/>
        </w:rPr>
        <w:t>的相关要求，结合运营方实际工程案例以及相关企业标准等要求整合而成。</w:t>
      </w:r>
    </w:p>
    <w:p w14:paraId="555A338E" w14:textId="77777777" w:rsidR="00DF3257" w:rsidRDefault="00373F83">
      <w:pPr>
        <w:pStyle w:val="3"/>
        <w:rPr>
          <w:rFonts w:eastAsia="PMingLiU"/>
        </w:rPr>
      </w:pPr>
      <w:r>
        <w:rPr>
          <w:rFonts w:hint="eastAsia"/>
        </w:rPr>
        <w:t>雪滑梯、冰滑梯、雪圈滑道等娱雪活动项目类的安全防护，应符合《冰雪景观建筑技术规程》</w:t>
      </w:r>
      <w:r>
        <w:rPr>
          <w:rFonts w:ascii="Times New Roman"/>
        </w:rPr>
        <w:t>GB51202</w:t>
      </w:r>
      <w:r>
        <w:rPr>
          <w:rFonts w:hint="eastAsia"/>
        </w:rPr>
        <w:t>的相关规定。</w:t>
      </w:r>
    </w:p>
    <w:p w14:paraId="0078BDDC" w14:textId="77777777" w:rsidR="00DF3257" w:rsidRDefault="00373F83">
      <w:pPr>
        <w:pStyle w:val="aff2"/>
      </w:pPr>
      <w:r>
        <w:rPr>
          <w:rFonts w:ascii="宋体" w:eastAsia="宋体" w:hAnsi="宋体" w:cs="Times New Roman" w:hint="eastAsia"/>
          <w:szCs w:val="24"/>
        </w:rPr>
        <w:t>条文说明</w:t>
      </w:r>
      <w:r>
        <w:rPr>
          <w:rFonts w:ascii="Times New Roman" w:hAnsi="Times New Roman" w:cs="Times New Roman"/>
        </w:rPr>
        <w:t>5.5.4</w:t>
      </w:r>
      <w:r>
        <w:rPr>
          <w:rFonts w:hint="eastAsia"/>
        </w:rPr>
        <w:t>本</w:t>
      </w:r>
      <w:proofErr w:type="gramStart"/>
      <w:r>
        <w:rPr>
          <w:rFonts w:hint="eastAsia"/>
        </w:rPr>
        <w:t>条依据</w:t>
      </w:r>
      <w:proofErr w:type="gramEnd"/>
      <w:r>
        <w:rPr>
          <w:rFonts w:hint="eastAsia"/>
        </w:rPr>
        <w:t>《中国滑雪场所管理规定》对滑雪道终点的停止区长度的规定而提出，起始段指滑雪道</w:t>
      </w:r>
      <w:proofErr w:type="gramStart"/>
      <w:r>
        <w:rPr>
          <w:rFonts w:hint="eastAsia"/>
        </w:rPr>
        <w:t>起始区</w:t>
      </w:r>
      <w:proofErr w:type="gramEnd"/>
      <w:r>
        <w:rPr>
          <w:rFonts w:hint="eastAsia"/>
        </w:rPr>
        <w:t>水平段，其宽度需满足聚集人数的要求，不宜小于</w:t>
      </w:r>
      <w:r>
        <w:t>10m</w:t>
      </w:r>
      <w:r>
        <w:rPr>
          <w:rFonts w:hint="eastAsia"/>
        </w:rPr>
        <w:t>。</w:t>
      </w:r>
    </w:p>
    <w:p w14:paraId="33186149" w14:textId="77777777" w:rsidR="00DF3257" w:rsidRDefault="00373F83">
      <w:pPr>
        <w:pStyle w:val="3"/>
      </w:pPr>
      <w:r>
        <w:rPr>
          <w:rFonts w:hint="eastAsia"/>
        </w:rPr>
        <w:t>滑雪区</w:t>
      </w:r>
      <w:r>
        <w:rPr>
          <w:rFonts w:hint="eastAsia"/>
          <w:lang w:eastAsia="zh-CN"/>
        </w:rPr>
        <w:t>的</w:t>
      </w:r>
      <w:r>
        <w:rPr>
          <w:rFonts w:hint="eastAsia"/>
        </w:rPr>
        <w:t>平面布局及设置应符合下列规定：</w:t>
      </w:r>
    </w:p>
    <w:p w14:paraId="4959087C" w14:textId="77777777" w:rsidR="00DF3257" w:rsidRDefault="00373F83">
      <w:pPr>
        <w:pStyle w:val="afb"/>
        <w:numPr>
          <w:ilvl w:val="0"/>
          <w:numId w:val="30"/>
        </w:numPr>
        <w:rPr>
          <w:rFonts w:hAnsi="Times New Roman"/>
        </w:rPr>
      </w:pPr>
      <w:r>
        <w:rPr>
          <w:rFonts w:ascii="宋体" w:hint="eastAsia"/>
        </w:rPr>
        <w:t>应为单层高大空间，滑道上方净空高度不宜小于</w:t>
      </w:r>
      <w:r>
        <w:rPr>
          <w:rFonts w:hAnsi="Times New Roman"/>
        </w:rPr>
        <w:t>8 m</w:t>
      </w:r>
      <w:r>
        <w:rPr>
          <w:rFonts w:hint="eastAsia"/>
        </w:rPr>
        <w:t>，滑道侧面设有马道时，马道下的净高不宜小于</w:t>
      </w:r>
      <w:r>
        <w:rPr>
          <w:rFonts w:hAnsi="Times New Roman"/>
        </w:rPr>
        <w:t>5m</w:t>
      </w:r>
      <w:r>
        <w:rPr>
          <w:rFonts w:hint="eastAsia"/>
        </w:rPr>
        <w:t>，其空间高度还应考虑运输设备的要求；</w:t>
      </w:r>
    </w:p>
    <w:p w14:paraId="77A74FA7" w14:textId="77777777" w:rsidR="00DF3257" w:rsidRDefault="00373F83">
      <w:pPr>
        <w:pStyle w:val="afb"/>
        <w:numPr>
          <w:ilvl w:val="0"/>
          <w:numId w:val="30"/>
        </w:numPr>
        <w:rPr>
          <w:rFonts w:ascii="宋体"/>
        </w:rPr>
      </w:pPr>
      <w:r>
        <w:rPr>
          <w:rFonts w:hint="eastAsia"/>
        </w:rPr>
        <w:t>平面布置应考虑滑道的长度、宽度、坡度落差</w:t>
      </w:r>
      <w:r>
        <w:rPr>
          <w:rFonts w:ascii="宋体" w:hint="eastAsia"/>
        </w:rPr>
        <w:t>及防护设施；</w:t>
      </w:r>
    </w:p>
    <w:p w14:paraId="68A7B0A7" w14:textId="77777777" w:rsidR="00DF3257" w:rsidRDefault="00373F83">
      <w:pPr>
        <w:pStyle w:val="afb"/>
        <w:numPr>
          <w:ilvl w:val="0"/>
          <w:numId w:val="30"/>
        </w:numPr>
        <w:rPr>
          <w:rFonts w:ascii="宋体"/>
        </w:rPr>
      </w:pPr>
      <w:r>
        <w:rPr>
          <w:rFonts w:ascii="宋体" w:hint="eastAsia"/>
        </w:rPr>
        <w:t>应至少设置1道适合初学者的初级滑雪场地；</w:t>
      </w:r>
      <w:r>
        <w:rPr>
          <w:rFonts w:ascii="宋体" w:hint="eastAsia"/>
        </w:rPr>
        <w:t> </w:t>
      </w:r>
    </w:p>
    <w:p w14:paraId="0430E198" w14:textId="77777777" w:rsidR="00DF3257" w:rsidRDefault="00373F83">
      <w:pPr>
        <w:pStyle w:val="afb"/>
        <w:numPr>
          <w:ilvl w:val="0"/>
          <w:numId w:val="30"/>
        </w:numPr>
        <w:rPr>
          <w:rFonts w:ascii="宋体"/>
        </w:rPr>
      </w:pPr>
      <w:r>
        <w:rPr>
          <w:rFonts w:hint="eastAsia"/>
        </w:rPr>
        <w:t>雪道起始段长度不宜小于</w:t>
      </w:r>
      <w:r>
        <w:rPr>
          <w:rFonts w:hAnsi="Times New Roman"/>
        </w:rPr>
        <w:t>10.0m</w:t>
      </w:r>
      <w:r>
        <w:rPr>
          <w:rFonts w:hint="eastAsia"/>
        </w:rPr>
        <w:t>，雪道终点应设开阔平缓的缓冲区，其长度不应小于</w:t>
      </w:r>
      <w:r>
        <w:rPr>
          <w:rFonts w:hAnsi="Times New Roman"/>
        </w:rPr>
        <w:t>40.0m</w:t>
      </w:r>
      <w:r>
        <w:rPr>
          <w:rFonts w:ascii="宋体" w:hint="eastAsia"/>
        </w:rPr>
        <w:t>当雪道落差小于15米</w:t>
      </w:r>
      <w:r>
        <w:rPr>
          <w:rFonts w:hAnsi="Times New Roman" w:hint="eastAsia"/>
        </w:rPr>
        <w:t>，平均</w:t>
      </w:r>
      <w:r>
        <w:rPr>
          <w:rFonts w:ascii="宋体" w:hint="eastAsia"/>
        </w:rPr>
        <w:t>坡度小于8°时，终点缓冲区长度可适当减少，并不应小于25米；当雪道落差小于3.5米，平均坡度小于6°时，终点缓冲距离不应小于</w:t>
      </w:r>
      <w:r>
        <w:rPr>
          <w:rFonts w:ascii="宋体"/>
        </w:rPr>
        <w:t>20.0m</w:t>
      </w:r>
      <w:r>
        <w:rPr>
          <w:rFonts w:ascii="宋体" w:hint="eastAsia"/>
        </w:rPr>
        <w:t>，</w:t>
      </w:r>
      <w:r>
        <w:rPr>
          <w:rFonts w:ascii="宋体" w:hAnsi="宋体" w:hint="eastAsia"/>
        </w:rPr>
        <w:t>终点处均应设防护设施</w:t>
      </w:r>
      <w:r>
        <w:rPr>
          <w:rFonts w:ascii="宋体" w:hint="eastAsia"/>
        </w:rPr>
        <w:t>。</w:t>
      </w:r>
    </w:p>
    <w:p w14:paraId="624B3F69" w14:textId="77777777" w:rsidR="00DF3257" w:rsidRDefault="00373F83">
      <w:pPr>
        <w:pStyle w:val="aff2"/>
        <w:rPr>
          <w:shd w:val="pct10" w:color="auto" w:fill="FFFFFF"/>
        </w:rPr>
      </w:pPr>
      <w:r>
        <w:rPr>
          <w:rFonts w:hint="eastAsia"/>
        </w:rPr>
        <w:t>条文说明</w:t>
      </w:r>
      <w:r>
        <w:t>5.5.5</w:t>
      </w:r>
      <w:r>
        <w:rPr>
          <w:rFonts w:hint="eastAsia"/>
        </w:rPr>
        <w:t>-</w:t>
      </w:r>
      <w:r>
        <w:t xml:space="preserve">4 </w:t>
      </w:r>
      <w:r>
        <w:rPr>
          <w:rFonts w:hint="eastAsia"/>
        </w:rPr>
        <w:t>本条依据《中国滑雪场所管理规定》对滑雪道终点的停止区长度的规定而提出，对于相对坡度小且落差小的雪道，由于速度降低，终点缓冲距离可适当减少，本条依据实际案例经验总结数据对缓冲距离不足</w:t>
      </w:r>
      <w:r>
        <w:t>40</w:t>
      </w:r>
      <w:r>
        <w:rPr>
          <w:rFonts w:hint="eastAsia"/>
        </w:rPr>
        <w:t>米时的雪道坡度及落差做出相应规定。起始段指滑雪道</w:t>
      </w:r>
      <w:proofErr w:type="gramStart"/>
      <w:r>
        <w:rPr>
          <w:rFonts w:hint="eastAsia"/>
        </w:rPr>
        <w:t>起始区</w:t>
      </w:r>
      <w:proofErr w:type="gramEnd"/>
      <w:r>
        <w:rPr>
          <w:rFonts w:hint="eastAsia"/>
        </w:rPr>
        <w:t>水平</w:t>
      </w:r>
      <w:r>
        <w:rPr>
          <w:rFonts w:hint="eastAsia"/>
        </w:rPr>
        <w:lastRenderedPageBreak/>
        <w:t>段，其宽度需满足聚集人数的要求，不宜小于</w:t>
      </w:r>
      <w:r>
        <w:t>10m</w:t>
      </w:r>
      <w:r>
        <w:rPr>
          <w:rFonts w:hint="eastAsia"/>
        </w:rPr>
        <w:t>。</w:t>
      </w:r>
    </w:p>
    <w:p w14:paraId="7BCC8C03" w14:textId="77777777" w:rsidR="00DF3257" w:rsidRDefault="00373F83">
      <w:pPr>
        <w:pStyle w:val="3"/>
        <w:rPr>
          <w:rFonts w:hAnsi="Times New Roman" w:cs="Times New Roman"/>
          <w:lang w:eastAsia="zh-CN"/>
        </w:rPr>
      </w:pPr>
      <w:r>
        <w:rPr>
          <w:rFonts w:hint="eastAsia"/>
        </w:rPr>
        <w:t>滑雪道的使用面积、最小宽度、坡度及变向角度应符合表5.5.6的规定。</w:t>
      </w:r>
    </w:p>
    <w:p w14:paraId="71244C5E" w14:textId="77777777" w:rsidR="00DF3257" w:rsidRDefault="00373F83">
      <w:pPr>
        <w:ind w:firstLine="420"/>
        <w:jc w:val="center"/>
        <w:rPr>
          <w:rFonts w:ascii="黑体" w:eastAsia="黑体" w:hAnsi="黑体" w:cs="Times New Roman"/>
        </w:rPr>
      </w:pPr>
      <w:r>
        <w:rPr>
          <w:rFonts w:ascii="黑体" w:eastAsia="黑体" w:hAnsi="黑体" w:cs="Times New Roman" w:hint="eastAsia"/>
        </w:rPr>
        <w:t>表5.5.6 滑雪道的使用面积、最小宽度、坡度及变向角度</w:t>
      </w:r>
    </w:p>
    <w:tbl>
      <w:tblPr>
        <w:tblStyle w:val="101"/>
        <w:tblW w:w="9061" w:type="dxa"/>
        <w:tblLook w:val="04A0" w:firstRow="1" w:lastRow="0" w:firstColumn="1" w:lastColumn="0" w:noHBand="0" w:noVBand="1"/>
      </w:tblPr>
      <w:tblGrid>
        <w:gridCol w:w="1656"/>
        <w:gridCol w:w="1298"/>
        <w:gridCol w:w="2088"/>
        <w:gridCol w:w="2097"/>
        <w:gridCol w:w="1922"/>
      </w:tblGrid>
      <w:tr w:rsidR="00DF3257" w14:paraId="696B2BF0" w14:textId="77777777">
        <w:tc>
          <w:tcPr>
            <w:tcW w:w="1656" w:type="dxa"/>
            <w:tcBorders>
              <w:top w:val="single" w:sz="4" w:space="0" w:color="000000"/>
              <w:left w:val="single" w:sz="4" w:space="0" w:color="000000"/>
              <w:bottom w:val="single" w:sz="4" w:space="0" w:color="000000"/>
              <w:right w:val="single" w:sz="4" w:space="0" w:color="000000"/>
            </w:tcBorders>
            <w:vAlign w:val="center"/>
          </w:tcPr>
          <w:p w14:paraId="1892A6F7"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名称</w:t>
            </w:r>
          </w:p>
        </w:tc>
        <w:tc>
          <w:tcPr>
            <w:tcW w:w="1298" w:type="dxa"/>
            <w:tcBorders>
              <w:top w:val="single" w:sz="4" w:space="0" w:color="000000"/>
              <w:left w:val="single" w:sz="4" w:space="0" w:color="000000"/>
              <w:bottom w:val="single" w:sz="4" w:space="0" w:color="000000"/>
              <w:right w:val="single" w:sz="4" w:space="0" w:color="000000"/>
            </w:tcBorders>
            <w:vAlign w:val="center"/>
          </w:tcPr>
          <w:p w14:paraId="4D1C0C19"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使用面积</w:t>
            </w:r>
          </w:p>
          <w:p w14:paraId="48090807"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w:t>
            </w:r>
            <w:r>
              <w:rPr>
                <w:rFonts w:ascii="Times New Roman" w:eastAsia="宋体" w:hAnsi="宋体" w:hint="eastAsia"/>
                <w:sz w:val="18"/>
                <w:szCs w:val="18"/>
              </w:rPr>
              <w:t>人）</w:t>
            </w:r>
          </w:p>
        </w:tc>
        <w:tc>
          <w:tcPr>
            <w:tcW w:w="0" w:type="auto"/>
            <w:tcBorders>
              <w:top w:val="single" w:sz="4" w:space="0" w:color="000000"/>
              <w:left w:val="single" w:sz="4" w:space="0" w:color="000000"/>
              <w:bottom w:val="single" w:sz="4" w:space="0" w:color="000000"/>
              <w:right w:val="single" w:sz="4" w:space="0" w:color="000000"/>
            </w:tcBorders>
            <w:vAlign w:val="center"/>
          </w:tcPr>
          <w:p w14:paraId="1D85D26E"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宽度</w:t>
            </w:r>
          </w:p>
          <w:p w14:paraId="31E6904A"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m</w:t>
            </w:r>
            <w:r>
              <w:rPr>
                <w:rFonts w:ascii="Times New Roman" w:eastAsia="宋体" w:hAnsi="宋体" w:hint="eastAsia"/>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53A47E9"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坡度</w:t>
            </w:r>
          </w:p>
          <w:p w14:paraId="57E5BE76"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p>
        </w:tc>
        <w:tc>
          <w:tcPr>
            <w:tcW w:w="1922" w:type="dxa"/>
            <w:tcBorders>
              <w:top w:val="single" w:sz="4" w:space="0" w:color="000000"/>
              <w:left w:val="single" w:sz="4" w:space="0" w:color="000000"/>
              <w:bottom w:val="single" w:sz="4" w:space="0" w:color="000000"/>
              <w:right w:val="single" w:sz="4" w:space="0" w:color="000000"/>
            </w:tcBorders>
            <w:vAlign w:val="center"/>
          </w:tcPr>
          <w:p w14:paraId="23C8A8C9"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变向角度</w:t>
            </w:r>
          </w:p>
          <w:p w14:paraId="63FFDA6B"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p>
        </w:tc>
      </w:tr>
      <w:tr w:rsidR="00DF3257" w14:paraId="4DCA9DE6" w14:textId="77777777">
        <w:tc>
          <w:tcPr>
            <w:tcW w:w="1656" w:type="dxa"/>
            <w:tcBorders>
              <w:top w:val="single" w:sz="4" w:space="0" w:color="000000"/>
              <w:left w:val="single" w:sz="4" w:space="0" w:color="000000"/>
              <w:bottom w:val="single" w:sz="4" w:space="0" w:color="000000"/>
              <w:right w:val="single" w:sz="4" w:space="0" w:color="000000"/>
            </w:tcBorders>
            <w:vAlign w:val="center"/>
          </w:tcPr>
          <w:p w14:paraId="4F8173B3"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初级道</w:t>
            </w:r>
          </w:p>
        </w:tc>
        <w:tc>
          <w:tcPr>
            <w:tcW w:w="1298" w:type="dxa"/>
            <w:tcBorders>
              <w:top w:val="single" w:sz="4" w:space="0" w:color="000000"/>
              <w:left w:val="single" w:sz="4" w:space="0" w:color="000000"/>
              <w:bottom w:val="single" w:sz="4" w:space="0" w:color="000000"/>
              <w:right w:val="single" w:sz="4" w:space="0" w:color="000000"/>
            </w:tcBorders>
            <w:vAlign w:val="center"/>
          </w:tcPr>
          <w:p w14:paraId="344067E1"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sz w:val="18"/>
                <w:szCs w:val="18"/>
              </w:rPr>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25DDF204"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4E9A3DAC"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平均≤</w:t>
            </w:r>
            <w:r>
              <w:rPr>
                <w:rFonts w:ascii="Times New Roman" w:eastAsia="宋体" w:hAnsi="宋体"/>
                <w:sz w:val="18"/>
                <w:szCs w:val="18"/>
              </w:rPr>
              <w:t>10</w:t>
            </w:r>
          </w:p>
        </w:tc>
        <w:tc>
          <w:tcPr>
            <w:tcW w:w="1922" w:type="dxa"/>
            <w:tcBorders>
              <w:top w:val="single" w:sz="4" w:space="0" w:color="000000"/>
              <w:left w:val="single" w:sz="4" w:space="0" w:color="000000"/>
              <w:bottom w:val="single" w:sz="4" w:space="0" w:color="000000"/>
              <w:right w:val="single" w:sz="4" w:space="0" w:color="000000"/>
            </w:tcBorders>
            <w:vAlign w:val="center"/>
          </w:tcPr>
          <w:p w14:paraId="0E3CCE7F"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135</w:t>
            </w:r>
          </w:p>
        </w:tc>
      </w:tr>
      <w:tr w:rsidR="00DF3257" w14:paraId="7A133A1C" w14:textId="77777777">
        <w:tc>
          <w:tcPr>
            <w:tcW w:w="1656" w:type="dxa"/>
            <w:tcBorders>
              <w:top w:val="single" w:sz="4" w:space="0" w:color="000000"/>
              <w:left w:val="single" w:sz="4" w:space="0" w:color="000000"/>
              <w:bottom w:val="single" w:sz="4" w:space="0" w:color="000000"/>
              <w:right w:val="single" w:sz="4" w:space="0" w:color="000000"/>
            </w:tcBorders>
            <w:vAlign w:val="center"/>
          </w:tcPr>
          <w:p w14:paraId="7118707F"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中级道</w:t>
            </w:r>
          </w:p>
        </w:tc>
        <w:tc>
          <w:tcPr>
            <w:tcW w:w="1298" w:type="dxa"/>
            <w:tcBorders>
              <w:top w:val="single" w:sz="4" w:space="0" w:color="000000"/>
              <w:left w:val="single" w:sz="4" w:space="0" w:color="000000"/>
              <w:bottom w:val="single" w:sz="4" w:space="0" w:color="000000"/>
              <w:right w:val="single" w:sz="4" w:space="0" w:color="000000"/>
            </w:tcBorders>
            <w:vAlign w:val="center"/>
          </w:tcPr>
          <w:p w14:paraId="51A0A036"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sz w:val="18"/>
                <w:szCs w:val="18"/>
              </w:rPr>
              <w:t>70</w:t>
            </w:r>
          </w:p>
        </w:tc>
        <w:tc>
          <w:tcPr>
            <w:tcW w:w="0" w:type="auto"/>
            <w:tcBorders>
              <w:top w:val="single" w:sz="4" w:space="0" w:color="000000"/>
              <w:left w:val="single" w:sz="4" w:space="0" w:color="000000"/>
              <w:bottom w:val="single" w:sz="4" w:space="0" w:color="000000"/>
              <w:right w:val="single" w:sz="4" w:space="0" w:color="000000"/>
            </w:tcBorders>
            <w:vAlign w:val="center"/>
          </w:tcPr>
          <w:p w14:paraId="1A2F1CFF"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25</w:t>
            </w:r>
          </w:p>
        </w:tc>
        <w:tc>
          <w:tcPr>
            <w:tcW w:w="0" w:type="auto"/>
            <w:tcBorders>
              <w:top w:val="single" w:sz="4" w:space="0" w:color="000000"/>
              <w:left w:val="single" w:sz="4" w:space="0" w:color="000000"/>
              <w:bottom w:val="single" w:sz="4" w:space="0" w:color="000000"/>
              <w:right w:val="single" w:sz="4" w:space="0" w:color="000000"/>
            </w:tcBorders>
            <w:vAlign w:val="center"/>
          </w:tcPr>
          <w:p w14:paraId="1C783343"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平均</w:t>
            </w:r>
            <w:r>
              <w:rPr>
                <w:rFonts w:ascii="Times New Roman" w:eastAsia="宋体" w:hAnsi="宋体"/>
                <w:sz w:val="18"/>
                <w:szCs w:val="18"/>
              </w:rPr>
              <w:t>10-18</w:t>
            </w:r>
            <w:r>
              <w:rPr>
                <w:rFonts w:ascii="Times New Roman" w:eastAsia="宋体" w:hAnsi="宋体" w:hint="eastAsia"/>
                <w:sz w:val="18"/>
                <w:szCs w:val="18"/>
              </w:rPr>
              <w:t>，最大≤</w:t>
            </w:r>
            <w:r>
              <w:rPr>
                <w:rFonts w:ascii="Times New Roman" w:eastAsia="宋体" w:hAnsi="宋体"/>
                <w:sz w:val="18"/>
                <w:szCs w:val="18"/>
              </w:rPr>
              <w:t>22</w:t>
            </w:r>
          </w:p>
        </w:tc>
        <w:tc>
          <w:tcPr>
            <w:tcW w:w="1922" w:type="dxa"/>
            <w:tcBorders>
              <w:top w:val="single" w:sz="4" w:space="0" w:color="000000"/>
              <w:left w:val="single" w:sz="4" w:space="0" w:color="000000"/>
              <w:bottom w:val="single" w:sz="4" w:space="0" w:color="000000"/>
              <w:right w:val="single" w:sz="4" w:space="0" w:color="000000"/>
            </w:tcBorders>
            <w:vAlign w:val="center"/>
          </w:tcPr>
          <w:p w14:paraId="4A5355E6"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150</w:t>
            </w:r>
          </w:p>
        </w:tc>
      </w:tr>
      <w:tr w:rsidR="00DF3257" w14:paraId="67182B63" w14:textId="77777777">
        <w:tc>
          <w:tcPr>
            <w:tcW w:w="1656" w:type="dxa"/>
            <w:tcBorders>
              <w:top w:val="single" w:sz="4" w:space="0" w:color="000000"/>
              <w:left w:val="single" w:sz="4" w:space="0" w:color="000000"/>
              <w:bottom w:val="single" w:sz="4" w:space="0" w:color="000000"/>
              <w:right w:val="single" w:sz="4" w:space="0" w:color="000000"/>
            </w:tcBorders>
            <w:vAlign w:val="center"/>
          </w:tcPr>
          <w:p w14:paraId="4EA9310B"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高级道</w:t>
            </w:r>
          </w:p>
        </w:tc>
        <w:tc>
          <w:tcPr>
            <w:tcW w:w="1298" w:type="dxa"/>
            <w:tcBorders>
              <w:top w:val="single" w:sz="4" w:space="0" w:color="000000"/>
              <w:left w:val="single" w:sz="4" w:space="0" w:color="000000"/>
              <w:bottom w:val="single" w:sz="4" w:space="0" w:color="000000"/>
              <w:right w:val="single" w:sz="4" w:space="0" w:color="000000"/>
            </w:tcBorders>
            <w:vAlign w:val="center"/>
          </w:tcPr>
          <w:p w14:paraId="4BCB49FD"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50E24454"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30</w:t>
            </w:r>
          </w:p>
        </w:tc>
        <w:tc>
          <w:tcPr>
            <w:tcW w:w="0" w:type="auto"/>
            <w:tcBorders>
              <w:top w:val="single" w:sz="4" w:space="0" w:color="000000"/>
              <w:left w:val="single" w:sz="4" w:space="0" w:color="000000"/>
              <w:bottom w:val="single" w:sz="4" w:space="0" w:color="000000"/>
              <w:right w:val="single" w:sz="4" w:space="0" w:color="000000"/>
            </w:tcBorders>
            <w:vAlign w:val="center"/>
          </w:tcPr>
          <w:p w14:paraId="1364270E"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平均＞</w:t>
            </w:r>
            <w:r>
              <w:rPr>
                <w:rFonts w:ascii="Times New Roman" w:eastAsia="宋体" w:hAnsi="宋体"/>
                <w:sz w:val="18"/>
                <w:szCs w:val="18"/>
              </w:rPr>
              <w:t>18</w:t>
            </w:r>
            <w:r>
              <w:rPr>
                <w:rFonts w:ascii="Times New Roman" w:eastAsia="宋体" w:hAnsi="宋体" w:hint="eastAsia"/>
                <w:sz w:val="18"/>
                <w:szCs w:val="18"/>
              </w:rPr>
              <w:t>，最大＞</w:t>
            </w:r>
            <w:r>
              <w:rPr>
                <w:rFonts w:ascii="Times New Roman" w:eastAsia="宋体" w:hAnsi="宋体"/>
                <w:sz w:val="18"/>
                <w:szCs w:val="18"/>
              </w:rPr>
              <w:t>22</w:t>
            </w:r>
          </w:p>
        </w:tc>
        <w:tc>
          <w:tcPr>
            <w:tcW w:w="1922" w:type="dxa"/>
            <w:tcBorders>
              <w:top w:val="single" w:sz="4" w:space="0" w:color="000000"/>
              <w:left w:val="single" w:sz="4" w:space="0" w:color="000000"/>
              <w:bottom w:val="single" w:sz="4" w:space="0" w:color="000000"/>
              <w:right w:val="single" w:sz="4" w:space="0" w:color="000000"/>
            </w:tcBorders>
            <w:vAlign w:val="center"/>
          </w:tcPr>
          <w:p w14:paraId="043B0414"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160</w:t>
            </w:r>
          </w:p>
        </w:tc>
      </w:tr>
      <w:tr w:rsidR="00DF3257" w14:paraId="10F28E29" w14:textId="77777777">
        <w:tc>
          <w:tcPr>
            <w:tcW w:w="1656" w:type="dxa"/>
            <w:tcBorders>
              <w:top w:val="single" w:sz="4" w:space="0" w:color="000000"/>
              <w:left w:val="single" w:sz="4" w:space="0" w:color="000000"/>
              <w:bottom w:val="single" w:sz="4" w:space="0" w:color="000000"/>
              <w:right w:val="single" w:sz="4" w:space="0" w:color="000000"/>
            </w:tcBorders>
            <w:vAlign w:val="center"/>
          </w:tcPr>
          <w:p w14:paraId="254550AE"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滑雪</w:t>
            </w:r>
            <w:r>
              <w:rPr>
                <w:rFonts w:ascii="Times New Roman" w:eastAsia="宋体" w:hAnsi="宋体"/>
                <w:sz w:val="18"/>
                <w:szCs w:val="18"/>
              </w:rPr>
              <w:t>U</w:t>
            </w:r>
            <w:r>
              <w:rPr>
                <w:rFonts w:ascii="Times New Roman" w:eastAsia="宋体" w:hAnsi="宋体" w:hint="eastAsia"/>
                <w:sz w:val="18"/>
                <w:szCs w:val="18"/>
              </w:rPr>
              <w:t>型场地</w:t>
            </w:r>
          </w:p>
        </w:tc>
        <w:tc>
          <w:tcPr>
            <w:tcW w:w="1298" w:type="dxa"/>
            <w:tcBorders>
              <w:top w:val="single" w:sz="4" w:space="0" w:color="000000"/>
              <w:left w:val="single" w:sz="4" w:space="0" w:color="000000"/>
              <w:bottom w:val="single" w:sz="4" w:space="0" w:color="000000"/>
              <w:right w:val="single" w:sz="4" w:space="0" w:color="000000"/>
            </w:tcBorders>
            <w:vAlign w:val="center"/>
          </w:tcPr>
          <w:p w14:paraId="6F34E346"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AFFD9E2"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sz w:val="18"/>
                <w:szCs w:val="18"/>
              </w:rPr>
              <w:t>5m</w:t>
            </w:r>
            <w:r>
              <w:rPr>
                <w:rFonts w:ascii="Times New Roman" w:eastAsia="宋体" w:hAnsi="宋体" w:hint="eastAsia"/>
                <w:sz w:val="18"/>
                <w:szCs w:val="18"/>
              </w:rPr>
              <w:t>之内不得有障碍物</w:t>
            </w:r>
          </w:p>
        </w:tc>
        <w:tc>
          <w:tcPr>
            <w:tcW w:w="0" w:type="auto"/>
            <w:tcBorders>
              <w:top w:val="single" w:sz="4" w:space="0" w:color="000000"/>
              <w:left w:val="single" w:sz="4" w:space="0" w:color="000000"/>
              <w:bottom w:val="single" w:sz="4" w:space="0" w:color="000000"/>
              <w:right w:val="single" w:sz="4" w:space="0" w:color="000000"/>
            </w:tcBorders>
            <w:vAlign w:val="center"/>
          </w:tcPr>
          <w:p w14:paraId="24568AD8"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15</w:t>
            </w:r>
          </w:p>
        </w:tc>
        <w:tc>
          <w:tcPr>
            <w:tcW w:w="1922" w:type="dxa"/>
            <w:tcBorders>
              <w:top w:val="single" w:sz="4" w:space="0" w:color="000000"/>
              <w:left w:val="single" w:sz="4" w:space="0" w:color="000000"/>
              <w:bottom w:val="single" w:sz="4" w:space="0" w:color="000000"/>
              <w:right w:val="single" w:sz="4" w:space="0" w:color="000000"/>
            </w:tcBorders>
            <w:vAlign w:val="center"/>
          </w:tcPr>
          <w:p w14:paraId="27194ED8"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sz w:val="18"/>
                <w:szCs w:val="18"/>
              </w:rPr>
              <w:t>--</w:t>
            </w:r>
          </w:p>
        </w:tc>
      </w:tr>
      <w:tr w:rsidR="00DF3257" w14:paraId="54049DA7" w14:textId="77777777">
        <w:tc>
          <w:tcPr>
            <w:tcW w:w="1656" w:type="dxa"/>
            <w:tcBorders>
              <w:top w:val="single" w:sz="4" w:space="0" w:color="000000"/>
              <w:left w:val="single" w:sz="4" w:space="0" w:color="000000"/>
              <w:bottom w:val="single" w:sz="4" w:space="0" w:color="000000"/>
              <w:right w:val="single" w:sz="4" w:space="0" w:color="000000"/>
            </w:tcBorders>
            <w:vAlign w:val="center"/>
          </w:tcPr>
          <w:p w14:paraId="44447EA1"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雪圈（雪橇）场地</w:t>
            </w:r>
          </w:p>
        </w:tc>
        <w:tc>
          <w:tcPr>
            <w:tcW w:w="1298" w:type="dxa"/>
            <w:tcBorders>
              <w:top w:val="single" w:sz="4" w:space="0" w:color="000000"/>
              <w:left w:val="single" w:sz="4" w:space="0" w:color="000000"/>
              <w:bottom w:val="single" w:sz="4" w:space="0" w:color="000000"/>
              <w:right w:val="single" w:sz="4" w:space="0" w:color="000000"/>
            </w:tcBorders>
            <w:vAlign w:val="center"/>
          </w:tcPr>
          <w:p w14:paraId="12BAC81F"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29C1ABD" w14:textId="77777777" w:rsidR="00DF3257" w:rsidRDefault="00373F83">
            <w:pPr>
              <w:spacing w:line="240" w:lineRule="auto"/>
              <w:ind w:firstLine="360"/>
              <w:jc w:val="center"/>
              <w:rPr>
                <w:rFonts w:ascii="Times New Roman" w:eastAsia="宋体" w:hAnsi="宋体"/>
                <w:sz w:val="18"/>
                <w:szCs w:val="18"/>
              </w:rPr>
            </w:pPr>
            <w:r>
              <w:rPr>
                <w:rFonts w:ascii="Times New Roman" w:eastAsia="宋体" w:hAnsi="宋体"/>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9BA9774"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10</w:t>
            </w:r>
          </w:p>
        </w:tc>
        <w:tc>
          <w:tcPr>
            <w:tcW w:w="1922" w:type="dxa"/>
            <w:tcBorders>
              <w:top w:val="single" w:sz="4" w:space="0" w:color="000000"/>
              <w:left w:val="single" w:sz="4" w:space="0" w:color="000000"/>
              <w:bottom w:val="single" w:sz="4" w:space="0" w:color="000000"/>
              <w:right w:val="single" w:sz="4" w:space="0" w:color="000000"/>
            </w:tcBorders>
            <w:vAlign w:val="center"/>
          </w:tcPr>
          <w:p w14:paraId="66513254" w14:textId="77777777" w:rsidR="00DF3257" w:rsidRDefault="00373F83">
            <w:pPr>
              <w:spacing w:line="240" w:lineRule="auto"/>
              <w:ind w:left="0" w:firstLineChars="0" w:firstLine="0"/>
              <w:jc w:val="center"/>
              <w:rPr>
                <w:rFonts w:ascii="Times New Roman" w:eastAsia="宋体" w:hAnsi="宋体"/>
                <w:sz w:val="18"/>
                <w:szCs w:val="18"/>
              </w:rPr>
            </w:pPr>
            <w:r>
              <w:rPr>
                <w:rFonts w:ascii="Times New Roman" w:eastAsia="宋体" w:hAnsi="宋体" w:hint="eastAsia"/>
                <w:sz w:val="18"/>
                <w:szCs w:val="18"/>
              </w:rPr>
              <w:t>＞</w:t>
            </w:r>
            <w:r>
              <w:rPr>
                <w:rFonts w:ascii="Times New Roman" w:eastAsia="宋体" w:hAnsi="宋体"/>
                <w:sz w:val="18"/>
                <w:szCs w:val="18"/>
              </w:rPr>
              <w:t>135</w:t>
            </w:r>
          </w:p>
        </w:tc>
      </w:tr>
    </w:tbl>
    <w:p w14:paraId="5020E10A" w14:textId="77777777" w:rsidR="00DF3257" w:rsidRDefault="00373F83">
      <w:pPr>
        <w:pStyle w:val="aff2"/>
        <w:rPr>
          <w:rStyle w:val="3Char"/>
          <w:rFonts w:ascii="Calibri" w:hAnsi="Calibri"/>
          <w:lang w:eastAsia="zh-CN"/>
        </w:rPr>
      </w:pPr>
      <w:r>
        <w:rPr>
          <w:rFonts w:ascii="Times New Roman" w:hAnsi="Times New Roman" w:cs="Times New Roman"/>
        </w:rPr>
        <w:t>条文说明</w:t>
      </w:r>
      <w:r>
        <w:rPr>
          <w:rFonts w:ascii="Times New Roman" w:hAnsi="Times New Roman" w:cs="Times New Roman"/>
        </w:rPr>
        <w:t>5.5.6</w:t>
      </w:r>
      <w:r>
        <w:rPr>
          <w:rFonts w:hint="eastAsia"/>
        </w:rPr>
        <w:t>关于滑雪道的人均滑行面积、最小宽度、坡度及变向角度主要依据现行《中国滑雪场所管理规定》的规定，结合运营专家的意见而提出，考虑到室内雪场滑雪道的长度限制以及滑雪者的滑雪能力，对滑道宽度及变向角度提出了限制要求，以确保安全。</w:t>
      </w:r>
    </w:p>
    <w:p w14:paraId="18662084" w14:textId="77777777" w:rsidR="00DF3257" w:rsidRDefault="00373F83">
      <w:pPr>
        <w:pStyle w:val="3"/>
        <w:rPr>
          <w:rFonts w:hAnsi="Times New Roman" w:cs="Times New Roman"/>
          <w:sz w:val="24"/>
          <w:lang w:eastAsia="zh-CN"/>
        </w:rPr>
      </w:pPr>
      <w:r>
        <w:rPr>
          <w:rStyle w:val="3Char"/>
          <w:rFonts w:hint="eastAsia"/>
        </w:rPr>
        <w:t>采用真雪的冰雪娱乐空间围护结构的保温性能及气密性应符合工艺要求，保温设计应满足以下要</w:t>
      </w:r>
      <w:r>
        <w:rPr>
          <w:rFonts w:hint="eastAsia"/>
        </w:rPr>
        <w:t>求：</w:t>
      </w:r>
    </w:p>
    <w:p w14:paraId="20FA204D" w14:textId="77777777" w:rsidR="00DF3257" w:rsidRDefault="00373F83">
      <w:pPr>
        <w:pStyle w:val="afb"/>
        <w:numPr>
          <w:ilvl w:val="0"/>
          <w:numId w:val="31"/>
        </w:numPr>
      </w:pPr>
      <w:r>
        <w:rPr>
          <w:rFonts w:hint="eastAsia"/>
        </w:rPr>
        <w:t>冰面及雪道地面应有防融化、防水、</w:t>
      </w:r>
      <w:proofErr w:type="gramStart"/>
      <w:r>
        <w:rPr>
          <w:rFonts w:hint="eastAsia"/>
        </w:rPr>
        <w:t>防结露</w:t>
      </w:r>
      <w:proofErr w:type="gramEnd"/>
      <w:r>
        <w:rPr>
          <w:rFonts w:hint="eastAsia"/>
        </w:rPr>
        <w:t>等措施；</w:t>
      </w:r>
    </w:p>
    <w:p w14:paraId="36B5F43A" w14:textId="77777777" w:rsidR="00DF3257" w:rsidRDefault="00373F83">
      <w:pPr>
        <w:pStyle w:val="afb"/>
        <w:numPr>
          <w:ilvl w:val="0"/>
          <w:numId w:val="31"/>
        </w:numPr>
        <w:rPr>
          <w:rFonts w:ascii="Times New Roman" w:hAnsi="Times New Roman"/>
        </w:rPr>
      </w:pPr>
      <w:r>
        <w:rPr>
          <w:rFonts w:hint="eastAsia"/>
        </w:rPr>
        <w:t>雪道的保温层应采取避免滑移的构造措施</w:t>
      </w:r>
      <w:r>
        <w:rPr>
          <w:rFonts w:ascii="Times New Roman" w:hint="eastAsia"/>
        </w:rPr>
        <w:t>；</w:t>
      </w:r>
    </w:p>
    <w:p w14:paraId="7D672F21" w14:textId="77777777" w:rsidR="00DF3257" w:rsidRDefault="00373F83">
      <w:pPr>
        <w:pStyle w:val="afb"/>
        <w:numPr>
          <w:ilvl w:val="0"/>
          <w:numId w:val="31"/>
        </w:numPr>
        <w:rPr>
          <w:rFonts w:ascii="Times New Roman" w:hAnsi="Times New Roman"/>
        </w:rPr>
      </w:pPr>
      <w:r>
        <w:rPr>
          <w:rFonts w:ascii="Times New Roman" w:hint="eastAsia"/>
        </w:rPr>
        <w:t>围护结构保温构造应避免冷桥，门窗及其缝隙应采取密闭措施；</w:t>
      </w:r>
    </w:p>
    <w:p w14:paraId="7A8811ED" w14:textId="77777777" w:rsidR="00DF3257" w:rsidRDefault="00373F83">
      <w:pPr>
        <w:pStyle w:val="afb"/>
        <w:numPr>
          <w:ilvl w:val="0"/>
          <w:numId w:val="31"/>
        </w:numPr>
        <w:rPr>
          <w:rFonts w:ascii="Times New Roman" w:hAnsi="Times New Roman"/>
        </w:rPr>
      </w:pPr>
      <w:r>
        <w:rPr>
          <w:rFonts w:ascii="Times New Roman" w:hint="eastAsia"/>
        </w:rPr>
        <w:t>围护结构保温材料的燃烧性能不应低于</w:t>
      </w:r>
      <w:r>
        <w:rPr>
          <w:rFonts w:ascii="Times New Roman"/>
        </w:rPr>
        <w:t>B1</w:t>
      </w:r>
      <w:r>
        <w:rPr>
          <w:rFonts w:ascii="Times New Roman" w:hint="eastAsia"/>
        </w:rPr>
        <w:t>级，保温层应设不燃材料的防护层，其厚度不应小于</w:t>
      </w:r>
      <w:r>
        <w:rPr>
          <w:rFonts w:ascii="Times New Roman"/>
        </w:rPr>
        <w:t>10mm</w:t>
      </w:r>
      <w:r>
        <w:rPr>
          <w:rFonts w:ascii="Times New Roman" w:hint="eastAsia"/>
        </w:rPr>
        <w:t>；</w:t>
      </w:r>
    </w:p>
    <w:p w14:paraId="5124A490" w14:textId="77777777" w:rsidR="00DF3257" w:rsidRDefault="00373F83">
      <w:pPr>
        <w:pStyle w:val="afb"/>
        <w:numPr>
          <w:ilvl w:val="0"/>
          <w:numId w:val="31"/>
        </w:numPr>
        <w:rPr>
          <w:rFonts w:ascii="Times New Roman" w:hAnsi="Times New Roman"/>
        </w:rPr>
      </w:pPr>
      <w:r>
        <w:rPr>
          <w:rFonts w:ascii="Times New Roman" w:hint="eastAsia"/>
        </w:rPr>
        <w:t>冷暖区分界出入口应采取防冷风渗透的措施。</w:t>
      </w:r>
    </w:p>
    <w:p w14:paraId="05C9FEB5" w14:textId="77777777" w:rsidR="00DF3257" w:rsidRDefault="00373F83">
      <w:pPr>
        <w:pStyle w:val="3"/>
        <w:rPr>
          <w:rFonts w:hAnsi="Times New Roman" w:cs="Times New Roman"/>
          <w:lang w:eastAsia="zh-CN"/>
        </w:rPr>
      </w:pPr>
      <w:r>
        <w:rPr>
          <w:rFonts w:hint="eastAsia"/>
        </w:rPr>
        <w:t>冰雪景观及雪道应满足压雪车的通行要求，压雪车应能行驶至室外进行设备维修。</w:t>
      </w:r>
    </w:p>
    <w:p w14:paraId="313D29CA" w14:textId="77777777" w:rsidR="00DF3257" w:rsidRDefault="00373F83">
      <w:pPr>
        <w:pStyle w:val="3"/>
        <w:rPr>
          <w:rFonts w:eastAsia="PMingLiU"/>
        </w:rPr>
      </w:pPr>
      <w:r>
        <w:rPr>
          <w:rFonts w:hint="eastAsia"/>
        </w:rPr>
        <w:t>娱雪乐园应设雪具、雪服和雪鞋租赁、更衣、医务急救、广播等专用配套服务用房，其建筑面积应根据容纳人数确定，不宜小于</w:t>
      </w:r>
      <w:r>
        <w:t>0.35 m</w:t>
      </w:r>
      <w:r>
        <w:rPr>
          <w:vertAlign w:val="superscript"/>
        </w:rPr>
        <w:t>2</w:t>
      </w:r>
      <w:r>
        <w:t>/</w:t>
      </w:r>
      <w:r>
        <w:rPr>
          <w:rFonts w:hint="eastAsia"/>
        </w:rPr>
        <w:t>人。</w:t>
      </w:r>
    </w:p>
    <w:p w14:paraId="12790187" w14:textId="77777777" w:rsidR="00DF3257" w:rsidRDefault="00373F83">
      <w:pPr>
        <w:pStyle w:val="aff2"/>
        <w:rPr>
          <w:rFonts w:ascii="宋体" w:eastAsia="宋体" w:hAnsi="宋体" w:cs="Times New Roman"/>
          <w:szCs w:val="24"/>
        </w:rPr>
      </w:pPr>
      <w:r>
        <w:rPr>
          <w:rFonts w:ascii="Times New Roman" w:hAnsi="Times New Roman" w:cs="Times New Roman"/>
        </w:rPr>
        <w:t>条文说明</w:t>
      </w:r>
      <w:r>
        <w:rPr>
          <w:rFonts w:ascii="Times New Roman" w:hAnsi="Times New Roman" w:cs="Times New Roman"/>
        </w:rPr>
        <w:t>5.5.9</w:t>
      </w:r>
      <w:r>
        <w:rPr>
          <w:rFonts w:hint="eastAsia"/>
        </w:rPr>
        <w:t>一般不自带雪具的滑雪者购票入场之后的动线为</w:t>
      </w:r>
      <w:proofErr w:type="gramStart"/>
      <w:r>
        <w:rPr>
          <w:rFonts w:hint="eastAsia"/>
        </w:rPr>
        <w:t>租雪服</w:t>
      </w:r>
      <w:proofErr w:type="gramEnd"/>
      <w:r>
        <w:rPr>
          <w:rFonts w:hint="eastAsia"/>
        </w:rPr>
        <w:t>、雪鞋—</w:t>
      </w:r>
      <w:proofErr w:type="gramStart"/>
      <w:r>
        <w:rPr>
          <w:rFonts w:hint="eastAsia"/>
        </w:rPr>
        <w:t>更衣—租雪板</w:t>
      </w:r>
      <w:proofErr w:type="gramEnd"/>
      <w:r>
        <w:rPr>
          <w:rFonts w:hint="eastAsia"/>
        </w:rPr>
        <w:t>、护具—入场；</w:t>
      </w:r>
      <w:proofErr w:type="gramStart"/>
      <w:r>
        <w:rPr>
          <w:rFonts w:hint="eastAsia"/>
        </w:rPr>
        <w:t>戏雪者</w:t>
      </w:r>
      <w:proofErr w:type="gramEnd"/>
      <w:r>
        <w:rPr>
          <w:rFonts w:hint="eastAsia"/>
        </w:rPr>
        <w:t>的动</w:t>
      </w:r>
      <w:proofErr w:type="gramStart"/>
      <w:r>
        <w:rPr>
          <w:rFonts w:hint="eastAsia"/>
        </w:rPr>
        <w:t>线租雪服</w:t>
      </w:r>
      <w:proofErr w:type="gramEnd"/>
      <w:r>
        <w:rPr>
          <w:rFonts w:hint="eastAsia"/>
        </w:rPr>
        <w:t>、雪地靴—更衣—入场；</w:t>
      </w:r>
      <w:proofErr w:type="gramStart"/>
      <w:r>
        <w:rPr>
          <w:rFonts w:hint="eastAsia"/>
        </w:rPr>
        <w:t>因此雪服与</w:t>
      </w:r>
      <w:proofErr w:type="gramEnd"/>
      <w:r>
        <w:rPr>
          <w:rFonts w:hint="eastAsia"/>
        </w:rPr>
        <w:t>雪鞋租赁区合在一起，雪具及护具的租赁区在一起，这两部分根据服务区设计动线可分开设置，避免人流交叉。租赁区域面积需根据运营配备</w:t>
      </w:r>
      <w:proofErr w:type="gramStart"/>
      <w:r>
        <w:rPr>
          <w:rFonts w:hint="eastAsia"/>
        </w:rPr>
        <w:t>的雪服及</w:t>
      </w:r>
      <w:proofErr w:type="gramEnd"/>
      <w:r>
        <w:rPr>
          <w:rFonts w:hint="eastAsia"/>
        </w:rPr>
        <w:t>雪具的数量及置物架等面积进行计算，使用面积指标为</w:t>
      </w:r>
      <w:r>
        <w:t>0.35m</w:t>
      </w:r>
      <w:r>
        <w:rPr>
          <w:vertAlign w:val="superscript"/>
        </w:rPr>
        <w:t>2</w:t>
      </w:r>
      <w:r>
        <w:t>/</w:t>
      </w:r>
      <w:r>
        <w:rPr>
          <w:rFonts w:hint="eastAsia"/>
        </w:rPr>
        <w:t>人。</w:t>
      </w:r>
    </w:p>
    <w:p w14:paraId="473C5509" w14:textId="77777777" w:rsidR="00DF3257" w:rsidRDefault="00373F83">
      <w:pPr>
        <w:pStyle w:val="3"/>
      </w:pPr>
      <w:r>
        <w:rPr>
          <w:rFonts w:hint="eastAsia"/>
        </w:rPr>
        <w:t>娱雪乐园的专用车库、设备维护等配套用房应符合下列规定：</w:t>
      </w:r>
    </w:p>
    <w:p w14:paraId="70970E90" w14:textId="77777777" w:rsidR="00DF3257" w:rsidRDefault="00373F83">
      <w:pPr>
        <w:pStyle w:val="afb"/>
        <w:numPr>
          <w:ilvl w:val="0"/>
          <w:numId w:val="32"/>
        </w:numPr>
        <w:rPr>
          <w:rFonts w:hAnsi="Times New Roman"/>
        </w:rPr>
      </w:pPr>
      <w:r>
        <w:rPr>
          <w:rFonts w:hint="eastAsia"/>
        </w:rPr>
        <w:t>应根据选择的压雪车型号确定压雪车库的尺寸，车库进深应大于车长</w:t>
      </w:r>
      <w:r>
        <w:rPr>
          <w:rFonts w:hAnsi="Times New Roman"/>
        </w:rPr>
        <w:t>1.0m</w:t>
      </w:r>
      <w:r>
        <w:rPr>
          <w:rFonts w:hint="eastAsia"/>
        </w:rPr>
        <w:t>，车库门宽应大于车宽</w:t>
      </w:r>
      <w:r>
        <w:rPr>
          <w:rFonts w:hAnsi="Times New Roman"/>
        </w:rPr>
        <w:t>1.0m</w:t>
      </w:r>
      <w:r>
        <w:rPr>
          <w:rFonts w:hint="eastAsia"/>
        </w:rPr>
        <w:t>；</w:t>
      </w:r>
    </w:p>
    <w:p w14:paraId="6E169169" w14:textId="77777777" w:rsidR="00DF3257" w:rsidRDefault="00373F83">
      <w:pPr>
        <w:pStyle w:val="afb"/>
        <w:numPr>
          <w:ilvl w:val="0"/>
          <w:numId w:val="32"/>
        </w:numPr>
        <w:rPr>
          <w:rFonts w:hAnsi="Times New Roman"/>
        </w:rPr>
      </w:pPr>
      <w:r>
        <w:rPr>
          <w:rFonts w:hint="eastAsia"/>
        </w:rPr>
        <w:t>压雪车车库内的维修地沟宽度</w:t>
      </w:r>
      <w:r>
        <w:rPr>
          <w:rFonts w:hAnsi="Times New Roman"/>
        </w:rPr>
        <w:t>0.8m</w:t>
      </w:r>
      <w:r>
        <w:rPr>
          <w:rFonts w:hint="eastAsia"/>
        </w:rPr>
        <w:t>，地沟</w:t>
      </w:r>
      <w:proofErr w:type="gramStart"/>
      <w:r>
        <w:rPr>
          <w:rFonts w:hint="eastAsia"/>
        </w:rPr>
        <w:t>深度距压雪车</w:t>
      </w:r>
      <w:proofErr w:type="gramEnd"/>
      <w:r>
        <w:rPr>
          <w:rFonts w:hint="eastAsia"/>
        </w:rPr>
        <w:t>底部</w:t>
      </w:r>
      <w:r>
        <w:rPr>
          <w:rFonts w:hAnsi="Times New Roman"/>
        </w:rPr>
        <w:t>1.0m</w:t>
      </w:r>
      <w:r>
        <w:rPr>
          <w:rFonts w:hint="eastAsia"/>
        </w:rPr>
        <w:t>，需设置融雪坑；</w:t>
      </w:r>
    </w:p>
    <w:p w14:paraId="72D566F2" w14:textId="77777777" w:rsidR="00DF3257" w:rsidRDefault="00373F83">
      <w:pPr>
        <w:pStyle w:val="afb"/>
        <w:numPr>
          <w:ilvl w:val="0"/>
          <w:numId w:val="32"/>
        </w:numPr>
        <w:rPr>
          <w:rFonts w:ascii="宋体"/>
        </w:rPr>
      </w:pPr>
      <w:r>
        <w:rPr>
          <w:rFonts w:ascii="宋体" w:hint="eastAsia"/>
        </w:rPr>
        <w:t>索道控制室应设在</w:t>
      </w:r>
      <w:proofErr w:type="gramStart"/>
      <w:r>
        <w:rPr>
          <w:rFonts w:ascii="宋体" w:hint="eastAsia"/>
        </w:rPr>
        <w:t>索道低站起点</w:t>
      </w:r>
      <w:proofErr w:type="gramEnd"/>
      <w:r>
        <w:rPr>
          <w:rFonts w:ascii="宋体" w:hint="eastAsia"/>
        </w:rPr>
        <w:t>处，平面尺寸及位置应考虑避开索道吊椅包络线范围</w:t>
      </w:r>
      <w:r w:rsidR="00516D3F">
        <w:rPr>
          <w:rFonts w:ascii="宋体" w:hint="eastAsia"/>
        </w:rPr>
        <w:t>；</w:t>
      </w:r>
    </w:p>
    <w:p w14:paraId="7FDB5137" w14:textId="77777777" w:rsidR="00DF3257" w:rsidRDefault="00373F83">
      <w:pPr>
        <w:pStyle w:val="afb"/>
        <w:numPr>
          <w:ilvl w:val="0"/>
          <w:numId w:val="32"/>
        </w:numPr>
        <w:rPr>
          <w:rFonts w:ascii="宋体"/>
        </w:rPr>
      </w:pPr>
      <w:r>
        <w:rPr>
          <w:rFonts w:ascii="宋体" w:hint="eastAsia"/>
        </w:rPr>
        <w:t>磨</w:t>
      </w:r>
      <w:proofErr w:type="gramStart"/>
      <w:r>
        <w:rPr>
          <w:rFonts w:ascii="宋体" w:hint="eastAsia"/>
        </w:rPr>
        <w:t>冰车房</w:t>
      </w:r>
      <w:proofErr w:type="gramEnd"/>
      <w:r>
        <w:rPr>
          <w:rFonts w:ascii="宋体" w:hint="eastAsia"/>
        </w:rPr>
        <w:t>应跟</w:t>
      </w:r>
      <w:proofErr w:type="gramStart"/>
      <w:r>
        <w:rPr>
          <w:rFonts w:ascii="宋体" w:hint="eastAsia"/>
        </w:rPr>
        <w:t>据磨冰</w:t>
      </w:r>
      <w:proofErr w:type="gramEnd"/>
      <w:r>
        <w:rPr>
          <w:rFonts w:ascii="宋体" w:hint="eastAsia"/>
        </w:rPr>
        <w:t>机型号确定平面尺寸及空间高度，室内需设融冰坑。</w:t>
      </w:r>
    </w:p>
    <w:p w14:paraId="1BC79C33" w14:textId="77777777" w:rsidR="00DF3257" w:rsidRDefault="00373F83">
      <w:pPr>
        <w:pStyle w:val="2"/>
        <w:rPr>
          <w:rFonts w:ascii="黑体" w:eastAsia="宋体" w:hAnsi="Times New Roman" w:cs="Times New Roman"/>
          <w:szCs w:val="28"/>
        </w:rPr>
      </w:pPr>
      <w:bookmarkStart w:id="56" w:name="_Toc536102376"/>
      <w:bookmarkStart w:id="57" w:name="_Toc33198323"/>
      <w:bookmarkStart w:id="58" w:name="_Toc536105685"/>
      <w:r>
        <w:rPr>
          <w:rFonts w:hint="eastAsia"/>
        </w:rPr>
        <w:lastRenderedPageBreak/>
        <w:t>服务空间</w:t>
      </w:r>
      <w:bookmarkEnd w:id="56"/>
      <w:bookmarkEnd w:id="57"/>
      <w:bookmarkEnd w:id="58"/>
    </w:p>
    <w:p w14:paraId="53C015AF" w14:textId="77777777" w:rsidR="00DF3257" w:rsidRDefault="00373F83">
      <w:pPr>
        <w:pStyle w:val="3"/>
      </w:pPr>
      <w:r>
        <w:rPr>
          <w:rFonts w:hint="eastAsia"/>
        </w:rPr>
        <w:t>服务空间由见客区和非见客区组成。见客区为入口前厅、配套服务用房；非见客区为行政管理用房、后勤用房和设备机房。</w:t>
      </w:r>
    </w:p>
    <w:p w14:paraId="0B0CCD85" w14:textId="77777777" w:rsidR="00DF3257" w:rsidRDefault="00373F83">
      <w:pPr>
        <w:pStyle w:val="3"/>
      </w:pPr>
      <w:r>
        <w:rPr>
          <w:rFonts w:hint="eastAsia"/>
        </w:rPr>
        <w:t>入口前厅应设置售票、问询、排队、失物招领、寄存等功能区，宜设置商品出售、投诉受理、贵宾通道等功能区及设施。</w:t>
      </w:r>
    </w:p>
    <w:p w14:paraId="05350CDC" w14:textId="77777777" w:rsidR="00DF3257" w:rsidRDefault="00373F83">
      <w:pPr>
        <w:pStyle w:val="3"/>
      </w:pPr>
      <w:r>
        <w:rPr>
          <w:rFonts w:hint="eastAsia"/>
        </w:rPr>
        <w:t>配套服务用房应设置公共厕所、母婴室、医务室、广播室等。</w:t>
      </w:r>
    </w:p>
    <w:p w14:paraId="5F3B0779" w14:textId="77777777" w:rsidR="00DF3257" w:rsidRDefault="00373F83">
      <w:pPr>
        <w:pStyle w:val="3"/>
      </w:pPr>
      <w:r>
        <w:rPr>
          <w:rFonts w:hint="eastAsia"/>
        </w:rPr>
        <w:t>公共厕所应设前室，男女厕所内均应设置供儿童使用的卫生洁具及换尿布台，宜有1-2间设置带安全扣的婴儿座椅厕所隔间；公共厕所设计应符合行业现行标准《城市公共厕所设计标准》</w:t>
      </w:r>
      <w:r>
        <w:rPr>
          <w:rFonts w:ascii="Times New Roman"/>
        </w:rPr>
        <w:t>CJJ14</w:t>
      </w:r>
      <w:r>
        <w:rPr>
          <w:rFonts w:hint="eastAsia"/>
        </w:rPr>
        <w:t>一类附属式公共厕所的相关规定。</w:t>
      </w:r>
    </w:p>
    <w:p w14:paraId="769A8598" w14:textId="77777777" w:rsidR="00DF3257" w:rsidRDefault="00373F83">
      <w:pPr>
        <w:pStyle w:val="3"/>
      </w:pPr>
      <w:r>
        <w:rPr>
          <w:rFonts w:hint="eastAsia"/>
        </w:rPr>
        <w:t>大型、特大型室内乐园的母婴室不应少于</w:t>
      </w:r>
      <w:r>
        <w:rPr>
          <w:rFonts w:ascii="Times New Roman"/>
        </w:rPr>
        <w:t>2</w:t>
      </w:r>
      <w:r>
        <w:rPr>
          <w:rFonts w:hint="eastAsia"/>
        </w:rPr>
        <w:t>处。母婴室面积不应小于</w:t>
      </w:r>
      <w:r>
        <w:rPr>
          <w:rFonts w:ascii="Times New Roman"/>
        </w:rPr>
        <w:t>10m</w:t>
      </w:r>
      <w:r>
        <w:rPr>
          <w:rFonts w:ascii="Times New Roman"/>
          <w:vertAlign w:val="superscript"/>
        </w:rPr>
        <w:t>2</w:t>
      </w:r>
      <w:r>
        <w:rPr>
          <w:rFonts w:hint="eastAsia"/>
        </w:rPr>
        <w:t>；母婴室内应设有供应热水和洗手消毒液的洗手台盆、换尿布台、婴儿床、哺乳座椅、采用布帘分隔的哺乳隔间。</w:t>
      </w:r>
    </w:p>
    <w:p w14:paraId="210413DA" w14:textId="77777777" w:rsidR="00DF3257" w:rsidRDefault="00373F83">
      <w:pPr>
        <w:pStyle w:val="3"/>
      </w:pPr>
      <w:r>
        <w:rPr>
          <w:rFonts w:hint="eastAsia"/>
        </w:rPr>
        <w:t>大型、特大型室内乐园的医务室不应少于</w:t>
      </w:r>
      <w:r>
        <w:rPr>
          <w:rFonts w:ascii="Times New Roman"/>
        </w:rPr>
        <w:t>2</w:t>
      </w:r>
      <w:r>
        <w:rPr>
          <w:rFonts w:hint="eastAsia"/>
        </w:rPr>
        <w:t>处，医务室面积不宜小于</w:t>
      </w:r>
      <w:r>
        <w:rPr>
          <w:rFonts w:ascii="Times New Roman"/>
        </w:rPr>
        <w:t>50m</w:t>
      </w:r>
      <w:r>
        <w:rPr>
          <w:rFonts w:ascii="Times New Roman"/>
          <w:vertAlign w:val="superscript"/>
        </w:rPr>
        <w:t>2</w:t>
      </w:r>
      <w:r>
        <w:rPr>
          <w:rFonts w:hint="eastAsia"/>
        </w:rPr>
        <w:t>。</w:t>
      </w:r>
    </w:p>
    <w:p w14:paraId="347A60F2" w14:textId="77777777" w:rsidR="00DF3257" w:rsidRDefault="00373F83">
      <w:pPr>
        <w:pStyle w:val="3"/>
      </w:pPr>
      <w:r>
        <w:rPr>
          <w:rFonts w:hint="eastAsia"/>
        </w:rPr>
        <w:t>水乐园、娱雪乐园应设急救室，大型室内乐园的急救室面积不宜小于</w:t>
      </w:r>
      <w:r>
        <w:rPr>
          <w:rFonts w:ascii="Times New Roman"/>
        </w:rPr>
        <w:t>40m</w:t>
      </w:r>
      <w:r>
        <w:rPr>
          <w:rFonts w:ascii="Times New Roman"/>
          <w:vertAlign w:val="superscript"/>
        </w:rPr>
        <w:t>2</w:t>
      </w:r>
      <w:r>
        <w:rPr>
          <w:rFonts w:hint="eastAsia"/>
        </w:rPr>
        <w:t>，中小型室内乐园的急救室面积不宜小于</w:t>
      </w:r>
      <w:r>
        <w:rPr>
          <w:rFonts w:ascii="Times New Roman"/>
        </w:rPr>
        <w:t>20m</w:t>
      </w:r>
      <w:r>
        <w:rPr>
          <w:rFonts w:ascii="Times New Roman"/>
          <w:vertAlign w:val="superscript"/>
        </w:rPr>
        <w:t>2</w:t>
      </w:r>
      <w:r>
        <w:rPr>
          <w:rFonts w:hint="eastAsia"/>
        </w:rPr>
        <w:t>，急救室应直通室外或邻近可直通室外的担架电梯。</w:t>
      </w:r>
    </w:p>
    <w:p w14:paraId="55E5FA15" w14:textId="77777777" w:rsidR="00DF3257" w:rsidRDefault="00373F83">
      <w:pPr>
        <w:pStyle w:val="3"/>
      </w:pPr>
      <w:r>
        <w:rPr>
          <w:rFonts w:hint="eastAsia"/>
        </w:rPr>
        <w:t>室内乐园可按规模和需求设置贵宾室，贵宾室内宜设有休息间、更衣间和独用卫生间及存放物品的橱柜、物架。</w:t>
      </w:r>
    </w:p>
    <w:p w14:paraId="72B7CD1F" w14:textId="77777777" w:rsidR="00DF3257" w:rsidRDefault="00373F83">
      <w:pPr>
        <w:pStyle w:val="3"/>
      </w:pPr>
      <w:r>
        <w:rPr>
          <w:rFonts w:hint="eastAsia"/>
        </w:rPr>
        <w:t>非见客区应视规模和需求设置行政办公、后勤管理和设备机房，应满足以下要求：</w:t>
      </w:r>
    </w:p>
    <w:p w14:paraId="104501C5" w14:textId="77777777" w:rsidR="00DF3257" w:rsidRDefault="00373F83">
      <w:pPr>
        <w:pStyle w:val="afb"/>
        <w:numPr>
          <w:ilvl w:val="0"/>
          <w:numId w:val="33"/>
        </w:numPr>
      </w:pPr>
      <w:r>
        <w:rPr>
          <w:rFonts w:hint="eastAsia"/>
        </w:rPr>
        <w:t>后勤管理</w:t>
      </w:r>
      <w:proofErr w:type="gramStart"/>
      <w:r>
        <w:rPr>
          <w:rFonts w:hint="eastAsia"/>
        </w:rPr>
        <w:t>宜设置</w:t>
      </w:r>
      <w:proofErr w:type="gramEnd"/>
      <w:r>
        <w:rPr>
          <w:rFonts w:hint="eastAsia"/>
        </w:rPr>
        <w:t>员工专用更衣室、休息室、淋浴和厕所卫生间；</w:t>
      </w:r>
    </w:p>
    <w:p w14:paraId="42619E6F" w14:textId="77777777" w:rsidR="00DF3257" w:rsidRDefault="00373F83">
      <w:pPr>
        <w:pStyle w:val="afb"/>
        <w:numPr>
          <w:ilvl w:val="0"/>
          <w:numId w:val="33"/>
        </w:numPr>
      </w:pPr>
      <w:r>
        <w:rPr>
          <w:rFonts w:hint="eastAsia"/>
        </w:rPr>
        <w:t>设备控制室及设备维修间应按各类游乐工艺要求设置；</w:t>
      </w:r>
    </w:p>
    <w:p w14:paraId="3607E72F" w14:textId="77777777" w:rsidR="00DF3257" w:rsidRDefault="00373F83">
      <w:pPr>
        <w:pStyle w:val="afb"/>
        <w:numPr>
          <w:ilvl w:val="0"/>
          <w:numId w:val="33"/>
        </w:numPr>
      </w:pPr>
      <w:r>
        <w:rPr>
          <w:rFonts w:hint="eastAsia"/>
        </w:rPr>
        <w:t>工程管理、设备维保、库房可结合后勤通道集中设置；</w:t>
      </w:r>
    </w:p>
    <w:p w14:paraId="683CCE43" w14:textId="77777777" w:rsidR="00DF3257" w:rsidRDefault="00373F83">
      <w:pPr>
        <w:pStyle w:val="afb"/>
        <w:numPr>
          <w:ilvl w:val="0"/>
          <w:numId w:val="33"/>
        </w:numPr>
      </w:pPr>
      <w:r>
        <w:rPr>
          <w:rFonts w:hint="eastAsia"/>
        </w:rPr>
        <w:t>中央厨房、食品仓储、普通库房等应根据服务设施的分布合理设置，应设专用货梯，物品运输路线应避开公众活动区。</w:t>
      </w:r>
    </w:p>
    <w:p w14:paraId="7FC1D885" w14:textId="77777777" w:rsidR="00DF3257" w:rsidRDefault="00373F83">
      <w:pPr>
        <w:pStyle w:val="afb"/>
        <w:numPr>
          <w:ilvl w:val="0"/>
          <w:numId w:val="33"/>
        </w:numPr>
      </w:pPr>
      <w:r>
        <w:rPr>
          <w:rFonts w:hint="eastAsia"/>
        </w:rPr>
        <w:t>应设置垃圾收集间，且宜邻近通道靠外墙设置；垃圾应分类储存，</w:t>
      </w:r>
      <w:proofErr w:type="gramStart"/>
      <w:r>
        <w:rPr>
          <w:rFonts w:hint="eastAsia"/>
        </w:rPr>
        <w:t>宜设置</w:t>
      </w:r>
      <w:proofErr w:type="gramEnd"/>
      <w:r>
        <w:rPr>
          <w:rFonts w:hint="eastAsia"/>
        </w:rPr>
        <w:t>垃圾生化处理设施。</w:t>
      </w:r>
    </w:p>
    <w:p w14:paraId="4A9C7401" w14:textId="77777777" w:rsidR="00DF3257" w:rsidRDefault="00373F83">
      <w:pPr>
        <w:widowControl/>
        <w:spacing w:line="240" w:lineRule="auto"/>
        <w:ind w:firstLine="420"/>
        <w:rPr>
          <w:rFonts w:ascii="黑体" w:eastAsia="宋体" w:hAnsi="Times New Roman" w:cs="Times New Roman"/>
          <w:b/>
          <w:szCs w:val="28"/>
        </w:rPr>
      </w:pPr>
      <w:r>
        <w:br w:type="page"/>
      </w:r>
      <w:bookmarkStart w:id="59" w:name="_Toc536105686"/>
      <w:bookmarkStart w:id="60" w:name="_Toc536102377"/>
    </w:p>
    <w:p w14:paraId="6F1B36C8" w14:textId="77777777" w:rsidR="00DF3257" w:rsidRDefault="00373F83">
      <w:pPr>
        <w:pStyle w:val="2"/>
        <w:rPr>
          <w:rFonts w:ascii="黑体" w:eastAsia="宋体" w:hAnsi="Times New Roman" w:cs="Times New Roman"/>
          <w:b/>
          <w:szCs w:val="28"/>
        </w:rPr>
      </w:pPr>
      <w:bookmarkStart w:id="61" w:name="_Toc33198324"/>
      <w:r>
        <w:rPr>
          <w:rFonts w:hint="eastAsia"/>
        </w:rPr>
        <w:lastRenderedPageBreak/>
        <w:t>餐饮及售卖空间</w:t>
      </w:r>
      <w:bookmarkEnd w:id="59"/>
      <w:bookmarkEnd w:id="60"/>
      <w:bookmarkEnd w:id="61"/>
    </w:p>
    <w:p w14:paraId="0211907E" w14:textId="77777777" w:rsidR="00DF3257" w:rsidRDefault="00373F83">
      <w:pPr>
        <w:pStyle w:val="3"/>
      </w:pPr>
      <w:r>
        <w:rPr>
          <w:rFonts w:hint="eastAsia"/>
        </w:rPr>
        <w:t>园内的餐饮空间宜采用快餐和饮食店的形式，饮食店的主要经营内容以甜点、饮品和简餐为宜。</w:t>
      </w:r>
    </w:p>
    <w:p w14:paraId="76E0F2BC" w14:textId="77777777" w:rsidR="00DF3257" w:rsidRDefault="00373F83">
      <w:pPr>
        <w:pStyle w:val="3"/>
      </w:pPr>
      <w:r>
        <w:rPr>
          <w:rFonts w:hint="eastAsia"/>
        </w:rPr>
        <w:t>餐饮空间可划分为三个区域：公共区域、用餐区域、食品处理区域；公共区域主要为等候区、点菜区、收款前台等，食品处理区包括厨房和辅助区域，主要为食品加工制作区、餐具洗消、餐具存放、库房、化验间、垃圾存放等。</w:t>
      </w:r>
    </w:p>
    <w:p w14:paraId="2ECD02A6" w14:textId="77777777" w:rsidR="00DF3257" w:rsidRDefault="00373F83">
      <w:pPr>
        <w:pStyle w:val="3"/>
      </w:pPr>
      <w:r>
        <w:rPr>
          <w:rFonts w:hint="eastAsia"/>
        </w:rPr>
        <w:t>食品处理区与用餐区域的面积比宜为</w:t>
      </w:r>
      <w:r>
        <w:rPr>
          <w:rFonts w:ascii="Times New Roman"/>
        </w:rPr>
        <w:t>1</w:t>
      </w:r>
      <w:r>
        <w:rPr>
          <w:rFonts w:ascii="Times New Roman" w:hint="eastAsia"/>
        </w:rPr>
        <w:t>：</w:t>
      </w:r>
      <w:r>
        <w:rPr>
          <w:rFonts w:ascii="Times New Roman"/>
        </w:rPr>
        <w:t>2.5</w:t>
      </w:r>
      <w:r>
        <w:rPr>
          <w:rFonts w:hint="eastAsia"/>
        </w:rPr>
        <w:t>，且食品处理区域面积不宜小于30m</w:t>
      </w:r>
      <w:r>
        <w:rPr>
          <w:rFonts w:hint="eastAsia"/>
          <w:vertAlign w:val="superscript"/>
        </w:rPr>
        <w:t>2</w:t>
      </w:r>
      <w:r>
        <w:rPr>
          <w:rFonts w:hint="eastAsia"/>
        </w:rPr>
        <w:t>。</w:t>
      </w:r>
    </w:p>
    <w:p w14:paraId="09EB5786" w14:textId="77777777" w:rsidR="00DF3257" w:rsidRDefault="00373F83">
      <w:pPr>
        <w:pStyle w:val="3"/>
        <w:rPr>
          <w:rFonts w:cs="新宋体-18030"/>
        </w:rPr>
      </w:pPr>
      <w:r>
        <w:rPr>
          <w:rFonts w:cs="新宋体-18030" w:hint="eastAsia"/>
        </w:rPr>
        <w:t>食品处理区域的设计应符合</w:t>
      </w:r>
      <w:r>
        <w:rPr>
          <w:rFonts w:hint="eastAsia"/>
        </w:rPr>
        <w:t>《饮食建筑设计标准》</w:t>
      </w:r>
      <w:r>
        <w:rPr>
          <w:rFonts w:ascii="Times New Roman"/>
        </w:rPr>
        <w:t>JGJ64</w:t>
      </w:r>
      <w:r>
        <w:rPr>
          <w:rFonts w:hint="eastAsia"/>
        </w:rPr>
        <w:t>中厨房区域和辅助区域的相关规定，并应符合卫生防疫的管理规定。</w:t>
      </w:r>
    </w:p>
    <w:p w14:paraId="24897285" w14:textId="77777777" w:rsidR="00DF3257" w:rsidRDefault="00373F83">
      <w:pPr>
        <w:pStyle w:val="3"/>
      </w:pPr>
      <w:r>
        <w:rPr>
          <w:rFonts w:hint="eastAsia"/>
        </w:rPr>
        <w:t>用餐区域的设计应满足以下要求：</w:t>
      </w:r>
    </w:p>
    <w:p w14:paraId="47FB0CB1" w14:textId="77777777" w:rsidR="00DF3257" w:rsidRDefault="00373F83">
      <w:pPr>
        <w:pStyle w:val="afb"/>
        <w:numPr>
          <w:ilvl w:val="0"/>
          <w:numId w:val="34"/>
        </w:numPr>
      </w:pPr>
      <w:r>
        <w:rPr>
          <w:rFonts w:hint="eastAsia"/>
        </w:rPr>
        <w:t>室内净高不应低于</w:t>
      </w:r>
      <w:r>
        <w:rPr>
          <w:rFonts w:ascii="Times New Roman" w:hAnsi="Times New Roman" w:cs="Times New Roman"/>
        </w:rPr>
        <w:t>2.40m</w:t>
      </w:r>
      <w:r>
        <w:rPr>
          <w:rFonts w:hint="eastAsia"/>
        </w:rPr>
        <w:t>；</w:t>
      </w:r>
    </w:p>
    <w:p w14:paraId="0522BADF" w14:textId="77777777" w:rsidR="00DF3257" w:rsidRDefault="00373F83">
      <w:pPr>
        <w:pStyle w:val="afb"/>
        <w:numPr>
          <w:ilvl w:val="0"/>
          <w:numId w:val="34"/>
        </w:numPr>
      </w:pPr>
      <w:r>
        <w:rPr>
          <w:rFonts w:hint="eastAsia"/>
        </w:rPr>
        <w:t>用餐区域内应设置洗手盆，宜</w:t>
      </w:r>
      <w:proofErr w:type="gramStart"/>
      <w:r>
        <w:rPr>
          <w:rFonts w:hint="eastAsia"/>
        </w:rPr>
        <w:t>设儿童</w:t>
      </w:r>
      <w:proofErr w:type="gramEnd"/>
      <w:r>
        <w:rPr>
          <w:rFonts w:hint="eastAsia"/>
        </w:rPr>
        <w:t>用洗手盆；</w:t>
      </w:r>
    </w:p>
    <w:p w14:paraId="2067A4F3" w14:textId="77777777" w:rsidR="00DF3257" w:rsidRDefault="00373F83">
      <w:pPr>
        <w:pStyle w:val="afb"/>
        <w:numPr>
          <w:ilvl w:val="0"/>
          <w:numId w:val="34"/>
        </w:numPr>
      </w:pPr>
      <w:r>
        <w:rPr>
          <w:rFonts w:hint="eastAsia"/>
        </w:rPr>
        <w:t>室内装修面层均应采用不易积垢、易清洁的材料，地面应采用防滑材料。</w:t>
      </w:r>
    </w:p>
    <w:p w14:paraId="432FD100" w14:textId="77777777" w:rsidR="00DF3257" w:rsidRDefault="00373F83">
      <w:pPr>
        <w:pStyle w:val="3"/>
        <w:rPr>
          <w:rFonts w:hAnsi="Times New Roman" w:cs="新宋体-18030"/>
          <w:lang w:eastAsia="zh-CN"/>
        </w:rPr>
      </w:pPr>
      <w:r>
        <w:rPr>
          <w:rFonts w:hint="eastAsia"/>
        </w:rPr>
        <w:t>售卖空间主要经营纪念品、玩具、图书、饮料、零食等商品，建筑面积不宜大于</w:t>
      </w:r>
      <w:r>
        <w:rPr>
          <w:rFonts w:ascii="Times New Roman"/>
        </w:rPr>
        <w:t>100m</w:t>
      </w:r>
      <w:r>
        <w:rPr>
          <w:rFonts w:ascii="Times New Roman"/>
          <w:vertAlign w:val="superscript"/>
        </w:rPr>
        <w:t>2</w:t>
      </w:r>
      <w:r>
        <w:rPr>
          <w:rFonts w:hint="eastAsia"/>
        </w:rPr>
        <w:t>，建筑面积大于</w:t>
      </w:r>
      <w:r>
        <w:rPr>
          <w:rFonts w:ascii="Times New Roman"/>
        </w:rPr>
        <w:t>100 m</w:t>
      </w:r>
      <w:r>
        <w:rPr>
          <w:rFonts w:ascii="Times New Roman"/>
          <w:vertAlign w:val="superscript"/>
        </w:rPr>
        <w:t>2</w:t>
      </w:r>
      <w:r>
        <w:rPr>
          <w:rFonts w:hint="eastAsia"/>
        </w:rPr>
        <w:t>的售卖空间应符合现行标准《商店建筑设计规范》</w:t>
      </w:r>
      <w:r>
        <w:rPr>
          <w:rFonts w:ascii="Times New Roman"/>
        </w:rPr>
        <w:t>JGJ48</w:t>
      </w:r>
      <w:r>
        <w:rPr>
          <w:rFonts w:hint="eastAsia"/>
        </w:rPr>
        <w:t>的相关规定。</w:t>
      </w:r>
    </w:p>
    <w:p w14:paraId="1C71B4DC" w14:textId="77777777" w:rsidR="00DF3257" w:rsidRDefault="00373F83">
      <w:pPr>
        <w:pStyle w:val="3"/>
        <w:rPr>
          <w:rFonts w:cs="Times New Roman"/>
        </w:rPr>
      </w:pPr>
      <w:r>
        <w:rPr>
          <w:rFonts w:hint="eastAsia"/>
        </w:rPr>
        <w:t>售卖空间应设置营业区和辅助区，营业区与辅助区的面积比例宜为</w:t>
      </w:r>
      <w:r>
        <w:rPr>
          <w:rFonts w:ascii="Times New Roman"/>
        </w:rPr>
        <w:t>7</w:t>
      </w:r>
      <w:r>
        <w:rPr>
          <w:rFonts w:ascii="Times New Roman" w:hint="eastAsia"/>
        </w:rPr>
        <w:t>：</w:t>
      </w:r>
      <w:r>
        <w:rPr>
          <w:rFonts w:ascii="Times New Roman"/>
        </w:rPr>
        <w:t>3</w:t>
      </w:r>
      <w:r>
        <w:rPr>
          <w:rFonts w:hint="eastAsia"/>
        </w:rPr>
        <w:t>，辅助区内的商品储存面积不宜小于辅助区面积的</w:t>
      </w:r>
      <w:r>
        <w:rPr>
          <w:rFonts w:ascii="Times New Roman"/>
        </w:rPr>
        <w:t>80%</w:t>
      </w:r>
      <w:r>
        <w:rPr>
          <w:rFonts w:hint="eastAsia"/>
        </w:rPr>
        <w:t>。</w:t>
      </w:r>
    </w:p>
    <w:p w14:paraId="513416D1" w14:textId="77777777" w:rsidR="00DF3257" w:rsidRDefault="00373F83">
      <w:pPr>
        <w:pStyle w:val="3"/>
      </w:pPr>
      <w:r>
        <w:rPr>
          <w:rFonts w:hint="eastAsia"/>
        </w:rPr>
        <w:t>售卖空间设计应满足以下要求：</w:t>
      </w:r>
    </w:p>
    <w:p w14:paraId="565C20EC" w14:textId="77777777" w:rsidR="00DF3257" w:rsidRDefault="00373F83">
      <w:pPr>
        <w:pStyle w:val="afb"/>
        <w:numPr>
          <w:ilvl w:val="0"/>
          <w:numId w:val="35"/>
        </w:numPr>
        <w:rPr>
          <w:rFonts w:cs="Times New Roman"/>
        </w:rPr>
      </w:pPr>
      <w:r>
        <w:rPr>
          <w:rFonts w:hint="eastAsia"/>
          <w:lang w:val="zh-CN"/>
        </w:rPr>
        <w:t>售卖空间应可独立分隔，非营业时间可围合关闭；</w:t>
      </w:r>
    </w:p>
    <w:p w14:paraId="2767E523" w14:textId="77777777" w:rsidR="00DF3257" w:rsidRDefault="00373F83">
      <w:pPr>
        <w:pStyle w:val="afb"/>
        <w:numPr>
          <w:ilvl w:val="0"/>
          <w:numId w:val="35"/>
        </w:numPr>
        <w:rPr>
          <w:rFonts w:cs="Times New Roman"/>
        </w:rPr>
      </w:pPr>
      <w:r>
        <w:rPr>
          <w:rFonts w:hint="eastAsia"/>
          <w:lang w:val="zh-CN"/>
        </w:rPr>
        <w:t>应设置员工和库房通往非</w:t>
      </w:r>
      <w:proofErr w:type="gramStart"/>
      <w:r>
        <w:rPr>
          <w:rFonts w:hint="eastAsia"/>
          <w:lang w:val="zh-CN"/>
        </w:rPr>
        <w:t>见客区</w:t>
      </w:r>
      <w:proofErr w:type="gramEnd"/>
      <w:r>
        <w:rPr>
          <w:rFonts w:hint="eastAsia"/>
          <w:lang w:val="zh-CN"/>
        </w:rPr>
        <w:t>专用通道；</w:t>
      </w:r>
    </w:p>
    <w:p w14:paraId="57CE3CAA" w14:textId="77777777" w:rsidR="00DF3257" w:rsidRDefault="00373F83">
      <w:pPr>
        <w:pStyle w:val="afb"/>
        <w:numPr>
          <w:ilvl w:val="0"/>
          <w:numId w:val="35"/>
        </w:numPr>
        <w:rPr>
          <w:lang w:val="zh-CN"/>
        </w:rPr>
      </w:pPr>
      <w:r>
        <w:rPr>
          <w:rFonts w:hint="eastAsia"/>
          <w:lang w:val="zh-CN"/>
        </w:rPr>
        <w:t>应设置卸货平台，并可直接连通非见客区。</w:t>
      </w:r>
    </w:p>
    <w:p w14:paraId="1DFA3481" w14:textId="77777777" w:rsidR="00DF3257" w:rsidRDefault="00373F83">
      <w:pPr>
        <w:widowControl/>
        <w:snapToGrid/>
        <w:spacing w:line="300" w:lineRule="auto"/>
        <w:ind w:firstLineChars="0" w:firstLine="425"/>
        <w:jc w:val="left"/>
        <w:rPr>
          <w:color w:val="000000" w:themeColor="text1"/>
          <w:lang w:val="zh-CN"/>
        </w:rPr>
      </w:pPr>
      <w:r>
        <w:rPr>
          <w:lang w:val="zh-CN"/>
        </w:rPr>
        <w:br w:type="page"/>
      </w:r>
    </w:p>
    <w:p w14:paraId="22BCFE2D" w14:textId="77777777" w:rsidR="00DF3257" w:rsidRDefault="00373F83">
      <w:pPr>
        <w:pStyle w:val="1"/>
      </w:pPr>
      <w:bookmarkStart w:id="62" w:name="_Toc33198325"/>
      <w:bookmarkStart w:id="63" w:name="_Toc526004099"/>
      <w:r>
        <w:rPr>
          <w:rFonts w:hint="eastAsia"/>
        </w:rPr>
        <w:lastRenderedPageBreak/>
        <w:t>结构设计</w:t>
      </w:r>
      <w:bookmarkEnd w:id="62"/>
      <w:bookmarkEnd w:id="63"/>
    </w:p>
    <w:p w14:paraId="476FB87F" w14:textId="77777777" w:rsidR="00DF3257" w:rsidRDefault="00373F83">
      <w:pPr>
        <w:pStyle w:val="2"/>
        <w:numPr>
          <w:ilvl w:val="1"/>
          <w:numId w:val="36"/>
        </w:numPr>
      </w:pPr>
      <w:bookmarkStart w:id="64" w:name="_Toc526004100"/>
      <w:bookmarkStart w:id="65" w:name="_Toc33198326"/>
      <w:r>
        <w:rPr>
          <w:rFonts w:hint="eastAsia"/>
        </w:rPr>
        <w:t>一般规定</w:t>
      </w:r>
      <w:bookmarkEnd w:id="64"/>
      <w:bookmarkEnd w:id="65"/>
    </w:p>
    <w:p w14:paraId="2405CA2A" w14:textId="77777777" w:rsidR="00DF3257" w:rsidRDefault="00373F83">
      <w:pPr>
        <w:pStyle w:val="3"/>
        <w:rPr>
          <w:rFonts w:eastAsia="PMingLiU"/>
        </w:rPr>
      </w:pPr>
      <w:r>
        <w:rPr>
          <w:rFonts w:hint="eastAsia"/>
        </w:rPr>
        <w:t>室内乐园建筑的结构设计包括建（构）筑物主体结构和基础、游乐设施和设备基础、与包装相关的支承结构等内容。</w:t>
      </w:r>
    </w:p>
    <w:p w14:paraId="0D296190" w14:textId="77777777" w:rsidR="00DF3257" w:rsidRDefault="00373F83">
      <w:pPr>
        <w:pStyle w:val="aff2"/>
      </w:pPr>
      <w:r>
        <w:rPr>
          <w:rFonts w:hint="eastAsia"/>
        </w:rPr>
        <w:t>条文说明</w:t>
      </w:r>
      <w:r>
        <w:rPr>
          <w:rFonts w:hint="eastAsia"/>
        </w:rPr>
        <w:t>6.1.1</w:t>
      </w:r>
      <w:r>
        <w:rPr>
          <w:rFonts w:hint="eastAsia"/>
        </w:rPr>
        <w:t>：</w:t>
      </w:r>
      <w:r>
        <w:t>1</w:t>
      </w:r>
      <w:r>
        <w:rPr>
          <w:rFonts w:hint="eastAsia"/>
        </w:rPr>
        <w:t>主体结构：在地基基础之上，接受和承担所有上部荷载并将荷载传递</w:t>
      </w:r>
      <w:proofErr w:type="gramStart"/>
      <w:r>
        <w:rPr>
          <w:rFonts w:hint="eastAsia"/>
        </w:rPr>
        <w:t>至基础</w:t>
      </w:r>
      <w:proofErr w:type="gramEnd"/>
      <w:r>
        <w:rPr>
          <w:rFonts w:hint="eastAsia"/>
        </w:rPr>
        <w:t>的承重体系。室内乐园建筑的结构设计应按承载能力极限状态和正常使用极限状态进行设计。</w:t>
      </w:r>
    </w:p>
    <w:p w14:paraId="07907C8D" w14:textId="77777777" w:rsidR="00DF3257" w:rsidRDefault="00373F83">
      <w:pPr>
        <w:pStyle w:val="aff2"/>
      </w:pPr>
      <w:r>
        <w:t>2</w:t>
      </w:r>
      <w:r>
        <w:rPr>
          <w:rFonts w:hint="eastAsia"/>
        </w:rPr>
        <w:t>包装支承结构：在包装造型结构与主体结构之间的受力结构，一般当包装表皮</w:t>
      </w:r>
      <w:proofErr w:type="gramStart"/>
      <w:r>
        <w:rPr>
          <w:rFonts w:hint="eastAsia"/>
        </w:rPr>
        <w:t>至主体</w:t>
      </w:r>
      <w:proofErr w:type="gramEnd"/>
      <w:r>
        <w:rPr>
          <w:rFonts w:hint="eastAsia"/>
        </w:rPr>
        <w:t>结构的距离较大时，需要设置，其作用是将包装造型结构的荷载传递</w:t>
      </w:r>
      <w:proofErr w:type="gramStart"/>
      <w:r>
        <w:rPr>
          <w:rFonts w:hint="eastAsia"/>
        </w:rPr>
        <w:t>至主体</w:t>
      </w:r>
      <w:proofErr w:type="gramEnd"/>
      <w:r>
        <w:rPr>
          <w:rFonts w:hint="eastAsia"/>
        </w:rPr>
        <w:t>结构上。</w:t>
      </w:r>
    </w:p>
    <w:p w14:paraId="4D06D948" w14:textId="77777777" w:rsidR="00DF3257" w:rsidRDefault="00373F83">
      <w:pPr>
        <w:pStyle w:val="aff2"/>
      </w:pPr>
      <w:r>
        <w:t>3</w:t>
      </w:r>
      <w:r>
        <w:rPr>
          <w:rFonts w:hint="eastAsia"/>
        </w:rPr>
        <w:t>包装造型结构：俗称包装造型龙骨，用于塑造包装轮廓并将包装荷载传递至包装支承结构或主体结构上。包装造型结构一般由包装承包单位负责设计并实施，应保证其形成稳定的结构体系附着的建筑物作为整体进行抗震计算。</w:t>
      </w:r>
    </w:p>
    <w:p w14:paraId="1ACA7181" w14:textId="77777777" w:rsidR="00DF3257" w:rsidRDefault="00373F83">
      <w:pPr>
        <w:pStyle w:val="3"/>
        <w:rPr>
          <w:rFonts w:eastAsia="PMingLiU"/>
        </w:rPr>
      </w:pPr>
      <w:r>
        <w:rPr>
          <w:rFonts w:hint="eastAsia"/>
        </w:rPr>
        <w:t>室内乐园建筑的结构设计应按承载能力极限状态和正常使用极限状态进行设计。</w:t>
      </w:r>
    </w:p>
    <w:p w14:paraId="63712D3D" w14:textId="77777777" w:rsidR="00DF3257" w:rsidRDefault="00373F83">
      <w:pPr>
        <w:pStyle w:val="3"/>
      </w:pPr>
      <w:r>
        <w:rPr>
          <w:rFonts w:hint="eastAsia"/>
        </w:rPr>
        <w:t>室内乐园建筑的结构设计应满足耐久性、防火及防腐蚀等要求。</w:t>
      </w:r>
    </w:p>
    <w:p w14:paraId="07E17307" w14:textId="77777777" w:rsidR="00DF3257" w:rsidRDefault="00373F83">
      <w:pPr>
        <w:pStyle w:val="3"/>
      </w:pPr>
      <w:r>
        <w:rPr>
          <w:rFonts w:hint="eastAsia"/>
        </w:rPr>
        <w:t>室内乐园建（构）筑物，应按现行国家标准《建筑工程抗震设防分类标准》GB50223对园内各独立建（构）筑物分别确定抗震设防类别及其抗震设防标准。位于建筑楼面上的建（构）筑物，应与其所附着的建筑物作为整体进行抗震计算。</w:t>
      </w:r>
    </w:p>
    <w:p w14:paraId="6F067C4D" w14:textId="77777777" w:rsidR="00DF3257" w:rsidRDefault="00373F83">
      <w:pPr>
        <w:pStyle w:val="3"/>
        <w:rPr>
          <w:rFonts w:eastAsia="PMingLiU"/>
        </w:rPr>
      </w:pPr>
      <w:r>
        <w:rPr>
          <w:rFonts w:hint="eastAsia"/>
        </w:rPr>
        <w:t>室内乐园建筑内不宜设置有较大振动和噪声的游乐设备；当确需设置时，必须采取减震隔噪措施，避免对主体建筑的结构和正常使用产生不利影响。</w:t>
      </w:r>
    </w:p>
    <w:p w14:paraId="66DB8EFB" w14:textId="77777777" w:rsidR="00DF3257" w:rsidRDefault="00373F83">
      <w:pPr>
        <w:pStyle w:val="3"/>
      </w:pPr>
      <w:r>
        <w:rPr>
          <w:rFonts w:hint="eastAsia"/>
        </w:rPr>
        <w:t>未采取减振隔振措施时，应对主体结构进行振动分析，确保主体结构的安全。</w:t>
      </w:r>
    </w:p>
    <w:p w14:paraId="10091A83" w14:textId="77777777" w:rsidR="00DF3257" w:rsidRDefault="00373F83">
      <w:pPr>
        <w:pStyle w:val="3"/>
      </w:pPr>
      <w:r>
        <w:rPr>
          <w:rFonts w:hint="eastAsia"/>
        </w:rPr>
        <w:t>与主体结构相连接的大型振动设备，其节点处应采取减震隔震措施，避免设备振动对主体结构产生不利影响。</w:t>
      </w:r>
    </w:p>
    <w:p w14:paraId="484AD993" w14:textId="77777777" w:rsidR="00DF3257" w:rsidRDefault="00373F83">
      <w:pPr>
        <w:pStyle w:val="3"/>
      </w:pPr>
      <w:r>
        <w:rPr>
          <w:rFonts w:hint="eastAsia"/>
        </w:rPr>
        <w:t>对振动较敏感的设备，其固定支架应具有足够的刚度，在其周边不应布置对其使用产生不利影响的游乐、机电设备。</w:t>
      </w:r>
    </w:p>
    <w:p w14:paraId="7A89A8E7" w14:textId="77777777" w:rsidR="00DF3257" w:rsidRDefault="00373F83">
      <w:pPr>
        <w:pStyle w:val="3"/>
      </w:pPr>
      <w:r>
        <w:rPr>
          <w:rFonts w:hint="eastAsia"/>
        </w:rPr>
        <w:t>游乐设备支承于主体结构上时，对于直接承受设备动荷载的混凝土构件、钢构件、钢与混凝土组合构件及其连接构件，应进行疲劳强度验算。</w:t>
      </w:r>
    </w:p>
    <w:p w14:paraId="0E219138" w14:textId="77777777" w:rsidR="00DF3257" w:rsidRDefault="00373F83">
      <w:pPr>
        <w:pStyle w:val="3"/>
        <w:rPr>
          <w:rFonts w:ascii="宋体" w:eastAsia="宋体" w:hAnsi="宋体"/>
          <w:szCs w:val="22"/>
        </w:rPr>
      </w:pPr>
      <w:r>
        <w:rPr>
          <w:rFonts w:ascii="宋体" w:eastAsia="宋体" w:hAnsi="宋体" w:hint="eastAsia"/>
        </w:rPr>
        <w:t>游乐设</w:t>
      </w:r>
      <w:r>
        <w:rPr>
          <w:rFonts w:hint="eastAsia"/>
        </w:rPr>
        <w:t>备支承于楼盖上时，应根据设备厂家提供的设备振动频率和动荷载峰值，对楼盖舒适度进行验算，满足《建筑工程容许振动标准》GB50868和《高层建筑混凝土结构技术规程》JGJ3中的相关规定。也</w:t>
      </w:r>
      <w:r>
        <w:rPr>
          <w:rFonts w:ascii="宋体" w:eastAsia="宋体" w:hAnsi="宋体" w:hint="eastAsia"/>
        </w:rPr>
        <w:t>可设置阻尼器，改善主体建筑的舒适度问题。</w:t>
      </w:r>
    </w:p>
    <w:p w14:paraId="38CCC904" w14:textId="77777777" w:rsidR="00DF3257" w:rsidRDefault="00373F83">
      <w:pPr>
        <w:pStyle w:val="3"/>
        <w:rPr>
          <w:rFonts w:ascii="宋体" w:eastAsia="宋体" w:hAnsi="宋体"/>
        </w:rPr>
      </w:pPr>
      <w:r>
        <w:rPr>
          <w:rFonts w:ascii="宋体" w:eastAsia="宋体" w:hAnsi="宋体" w:hint="eastAsia"/>
        </w:rPr>
        <w:t>游乐设备悬挂</w:t>
      </w:r>
      <w:r>
        <w:rPr>
          <w:rFonts w:hint="eastAsia"/>
        </w:rPr>
        <w:t>于屋盖上时，对于直接承但设备荷载的吊挂</w:t>
      </w:r>
      <w:r>
        <w:rPr>
          <w:rFonts w:ascii="宋体" w:eastAsia="宋体" w:hAnsi="宋体" w:hint="eastAsia"/>
        </w:rPr>
        <w:t>构件，宜按照</w:t>
      </w:r>
      <w:r>
        <w:rPr>
          <w:rFonts w:hint="eastAsia"/>
        </w:rPr>
        <w:t>《大型游乐设施安全规范》GB 8408中的规定进行设计</w:t>
      </w:r>
      <w:r>
        <w:rPr>
          <w:rFonts w:ascii="宋体" w:eastAsia="宋体" w:hAnsi="宋体" w:hint="eastAsia"/>
        </w:rPr>
        <w:t>。</w:t>
      </w:r>
    </w:p>
    <w:p w14:paraId="234876B9" w14:textId="77777777" w:rsidR="00DF3257" w:rsidRDefault="00373F83">
      <w:pPr>
        <w:pStyle w:val="3"/>
        <w:rPr>
          <w:rFonts w:eastAsia="PMingLiU"/>
        </w:rPr>
      </w:pPr>
      <w:r>
        <w:rPr>
          <w:rFonts w:hint="eastAsia"/>
        </w:rPr>
        <w:t>将既有建筑改扩建为室内乐园建筑时，应先对主体结构进行检测鉴定，并根据检测鉴定结果进行结构加固、改造设计。</w:t>
      </w:r>
    </w:p>
    <w:p w14:paraId="2DFF49A3" w14:textId="77777777" w:rsidR="00DF3257" w:rsidRDefault="00DF3257">
      <w:pPr>
        <w:ind w:firstLine="420"/>
        <w:rPr>
          <w:rFonts w:eastAsia="PMingLiU"/>
        </w:rPr>
      </w:pPr>
    </w:p>
    <w:p w14:paraId="35B8AF0F" w14:textId="77777777" w:rsidR="00DF3257" w:rsidRDefault="00373F83">
      <w:pPr>
        <w:pStyle w:val="2"/>
      </w:pPr>
      <w:bookmarkStart w:id="66" w:name="_Toc33198327"/>
      <w:bookmarkStart w:id="67" w:name="_Toc526004102"/>
      <w:r>
        <w:rPr>
          <w:rFonts w:hint="eastAsia"/>
        </w:rPr>
        <w:lastRenderedPageBreak/>
        <w:t>荷载及作用</w:t>
      </w:r>
      <w:bookmarkEnd w:id="66"/>
      <w:bookmarkEnd w:id="67"/>
    </w:p>
    <w:p w14:paraId="092098D0" w14:textId="77777777" w:rsidR="00DF3257" w:rsidRDefault="00373F83">
      <w:pPr>
        <w:pStyle w:val="3"/>
      </w:pPr>
      <w:r>
        <w:rPr>
          <w:rFonts w:hint="eastAsia"/>
        </w:rPr>
        <w:t>室内乐园结构设计时，荷载的标准值、荷载分项系数、荷载组合值系数，动力荷载的动力系数应按现行国家标准《建筑结构荷载规范》GB50009的规定采用。</w:t>
      </w:r>
    </w:p>
    <w:p w14:paraId="4293062E" w14:textId="77777777" w:rsidR="00DF3257" w:rsidRDefault="00373F83">
      <w:pPr>
        <w:pStyle w:val="3"/>
      </w:pPr>
      <w:r>
        <w:rPr>
          <w:rFonts w:hint="eastAsia"/>
        </w:rPr>
        <w:t>固定在地面、楼面的游乐设备的，其自重和运行过程中的活荷载，应根据设备厂商提供的相关</w:t>
      </w:r>
      <w:r>
        <w:rPr>
          <w:rFonts w:hint="eastAsia"/>
          <w:lang w:eastAsia="zh-CN"/>
        </w:rPr>
        <w:t>参数</w:t>
      </w:r>
      <w:r>
        <w:rPr>
          <w:rFonts w:hint="eastAsia"/>
        </w:rPr>
        <w:t>确定。</w:t>
      </w:r>
    </w:p>
    <w:p w14:paraId="1D60E968" w14:textId="77777777" w:rsidR="00DF3257" w:rsidRDefault="00373F83">
      <w:pPr>
        <w:pStyle w:val="3"/>
      </w:pPr>
      <w:r>
        <w:rPr>
          <w:rFonts w:hint="eastAsia"/>
        </w:rPr>
        <w:t>安全栏杆顶部水平荷载不小于1.5KN/m。栏杆荷载的组合值系数取0.7，频遇值系数取0.5，准永久值系数取0。</w:t>
      </w:r>
    </w:p>
    <w:p w14:paraId="29E6F454" w14:textId="77777777" w:rsidR="00DF3257" w:rsidRDefault="00373F83">
      <w:pPr>
        <w:pStyle w:val="3"/>
      </w:pPr>
      <w:r>
        <w:rPr>
          <w:rFonts w:hint="eastAsia"/>
        </w:rPr>
        <w:t xml:space="preserve">室内乐园建筑，应根据各独立建（构）筑物的实际情况确定风荷载作用和雪荷载作用。 </w:t>
      </w:r>
    </w:p>
    <w:p w14:paraId="1C38012D" w14:textId="77777777" w:rsidR="00DF3257" w:rsidRDefault="00373F83">
      <w:pPr>
        <w:pStyle w:val="3"/>
      </w:pPr>
      <w:r>
        <w:rPr>
          <w:rFonts w:hint="eastAsia"/>
        </w:rPr>
        <w:t>结构设计的动力计算，在有充分依据时，可将重物或设备的自重乘以动力系数后，按静力计算方法设计。</w:t>
      </w:r>
    </w:p>
    <w:p w14:paraId="2B91D9D7" w14:textId="77777777" w:rsidR="00DF3257" w:rsidRDefault="00373F83">
      <w:pPr>
        <w:pStyle w:val="3"/>
      </w:pPr>
      <w:r>
        <w:rPr>
          <w:rFonts w:hint="eastAsia"/>
        </w:rPr>
        <w:t>大空间中的内隔墙，设计应考虑由于温差引起的内部空气对流产生的风压荷载。</w:t>
      </w:r>
    </w:p>
    <w:p w14:paraId="155ED351" w14:textId="77777777" w:rsidR="00DF3257" w:rsidRDefault="00DF3257">
      <w:pPr>
        <w:pStyle w:val="afb"/>
        <w:ind w:left="420"/>
        <w:jc w:val="center"/>
        <w:outlineLvl w:val="1"/>
        <w:rPr>
          <w:szCs w:val="22"/>
        </w:rPr>
      </w:pPr>
      <w:bookmarkStart w:id="68" w:name="_Toc526004103"/>
    </w:p>
    <w:p w14:paraId="71DD8577" w14:textId="77777777" w:rsidR="00DF3257" w:rsidRDefault="00373F83">
      <w:pPr>
        <w:pStyle w:val="2"/>
      </w:pPr>
      <w:bookmarkStart w:id="69" w:name="_Toc526004104"/>
      <w:bookmarkStart w:id="70" w:name="_Toc33198328"/>
      <w:bookmarkEnd w:id="68"/>
      <w:r>
        <w:rPr>
          <w:rFonts w:hint="eastAsia"/>
        </w:rPr>
        <w:t>游乐设备地基基础设计</w:t>
      </w:r>
      <w:bookmarkEnd w:id="69"/>
      <w:bookmarkEnd w:id="70"/>
    </w:p>
    <w:p w14:paraId="5A562B87" w14:textId="77777777" w:rsidR="00DF3257" w:rsidRDefault="00373F83">
      <w:pPr>
        <w:pStyle w:val="3"/>
      </w:pPr>
      <w:r>
        <w:rPr>
          <w:rFonts w:hint="eastAsia"/>
        </w:rPr>
        <w:t>游乐设备的地基基础根据地基复杂程度、游乐设备的规模和功能特征以及由于地基问题可能造成游乐设施破坏或影响正常使用的程度分为三个设计等级，设计时应根据具体情况，按以下选用：</w:t>
      </w:r>
    </w:p>
    <w:p w14:paraId="36D0B947" w14:textId="77777777" w:rsidR="00DF3257" w:rsidRDefault="00373F83">
      <w:pPr>
        <w:ind w:firstLine="420"/>
      </w:pPr>
      <w:r>
        <w:rPr>
          <w:rFonts w:hint="eastAsia"/>
        </w:rPr>
        <w:t>甲级：场地和地基条件复杂的游乐设备，高度大于</w:t>
      </w:r>
      <w:r>
        <w:rPr>
          <w:rFonts w:hint="eastAsia"/>
        </w:rPr>
        <w:t>30</w:t>
      </w:r>
      <w:r>
        <w:rPr>
          <w:rFonts w:hint="eastAsia"/>
        </w:rPr>
        <w:t>米的游乐设备，对沉降敏感的游乐设备。</w:t>
      </w:r>
    </w:p>
    <w:p w14:paraId="0060AD77" w14:textId="77777777" w:rsidR="00DF3257" w:rsidRDefault="00373F83">
      <w:pPr>
        <w:ind w:firstLine="420"/>
      </w:pPr>
      <w:r>
        <w:rPr>
          <w:rFonts w:hint="eastAsia"/>
        </w:rPr>
        <w:t>乙级：除甲级、丙级以外的游乐设备。</w:t>
      </w:r>
    </w:p>
    <w:p w14:paraId="17EB6B73" w14:textId="77777777" w:rsidR="00DF3257" w:rsidRDefault="00373F83">
      <w:pPr>
        <w:ind w:firstLine="420"/>
      </w:pPr>
      <w:r>
        <w:rPr>
          <w:rFonts w:hint="eastAsia"/>
        </w:rPr>
        <w:t>丙级：场地和地基条件简单、高度小于</w:t>
      </w:r>
      <w:r>
        <w:rPr>
          <w:rFonts w:hint="eastAsia"/>
        </w:rPr>
        <w:t>5</w:t>
      </w:r>
      <w:r>
        <w:rPr>
          <w:rFonts w:hint="eastAsia"/>
        </w:rPr>
        <w:t>米的游乐设备。</w:t>
      </w:r>
    </w:p>
    <w:p w14:paraId="3D85DD9E" w14:textId="77777777" w:rsidR="00DF3257" w:rsidRDefault="00373F83">
      <w:pPr>
        <w:pStyle w:val="3"/>
      </w:pPr>
      <w:r>
        <w:rPr>
          <w:rFonts w:hint="eastAsia"/>
        </w:rPr>
        <w:t>游乐设备基础承载力及变形计算除应符合现行国家标准《建筑地基基础设计规范》（GB50007）的有关规定外，尚应满足设备正常使用对变形、振动的要求。</w:t>
      </w:r>
    </w:p>
    <w:p w14:paraId="5393B924" w14:textId="77777777" w:rsidR="00DF3257" w:rsidRDefault="00373F83">
      <w:pPr>
        <w:pStyle w:val="3"/>
        <w:rPr>
          <w:rFonts w:eastAsia="PMingLiU"/>
        </w:rPr>
      </w:pPr>
      <w:r>
        <w:rPr>
          <w:rFonts w:hint="eastAsia"/>
        </w:rPr>
        <w:t>对高大、悬臂的的游乐设备应进行抗倾覆验算，正常使用工况下，基础底面不宜出现零应力区。</w:t>
      </w:r>
    </w:p>
    <w:p w14:paraId="653275B7" w14:textId="77777777" w:rsidR="00DF3257" w:rsidRDefault="00373F83">
      <w:pPr>
        <w:pStyle w:val="2"/>
      </w:pPr>
      <w:bookmarkStart w:id="71" w:name="_Toc526004105"/>
      <w:bookmarkStart w:id="72" w:name="_Toc33198329"/>
      <w:r>
        <w:rPr>
          <w:rFonts w:hint="eastAsia"/>
        </w:rPr>
        <w:t>预埋件设计</w:t>
      </w:r>
      <w:bookmarkEnd w:id="71"/>
      <w:bookmarkEnd w:id="72"/>
    </w:p>
    <w:p w14:paraId="5BDACCF0" w14:textId="77777777" w:rsidR="00DF3257" w:rsidRDefault="00373F83">
      <w:pPr>
        <w:pStyle w:val="3"/>
      </w:pPr>
      <w:r>
        <w:rPr>
          <w:rFonts w:hint="eastAsia"/>
        </w:rPr>
        <w:t>预埋件设计应符合现行国家标准《混凝土结构设计规范》GB50010的有关规定。</w:t>
      </w:r>
    </w:p>
    <w:p w14:paraId="73F4FCC2" w14:textId="77777777" w:rsidR="00DF3257" w:rsidRDefault="00373F83">
      <w:pPr>
        <w:pStyle w:val="3"/>
      </w:pPr>
      <w:r>
        <w:rPr>
          <w:rFonts w:hint="eastAsia"/>
        </w:rPr>
        <w:t>游乐设备基础预埋螺栓宜采用弯钩或机械锚固形式。</w:t>
      </w:r>
    </w:p>
    <w:p w14:paraId="18919C0F" w14:textId="77777777" w:rsidR="00DF3257" w:rsidRDefault="00373F83">
      <w:pPr>
        <w:pStyle w:val="3"/>
      </w:pPr>
      <w:r>
        <w:rPr>
          <w:rFonts w:hint="eastAsia"/>
        </w:rPr>
        <w:t>大型包装的支承结构和造型结构，宜通过预埋件与主体结构连接。当采用后锚固方式时，应有可靠的安全保证措施。</w:t>
      </w:r>
    </w:p>
    <w:p w14:paraId="251CAF69" w14:textId="77777777" w:rsidR="00DF3257" w:rsidRDefault="00373F83">
      <w:pPr>
        <w:pStyle w:val="3"/>
      </w:pPr>
      <w:r>
        <w:rPr>
          <w:rFonts w:hint="eastAsia"/>
        </w:rPr>
        <w:t>承重结构中使用的锚栓，应采用有机械锁键效应的后扩底锚栓。</w:t>
      </w:r>
    </w:p>
    <w:p w14:paraId="58821F51" w14:textId="77777777" w:rsidR="00DF3257" w:rsidRDefault="00373F83">
      <w:pPr>
        <w:pStyle w:val="3"/>
        <w:rPr>
          <w:rFonts w:eastAsia="PMingLiU"/>
        </w:rPr>
      </w:pPr>
      <w:r>
        <w:rPr>
          <w:rFonts w:hint="eastAsia"/>
        </w:rPr>
        <w:t>地震区承重结构中使用的锚栓，应采用加长型后扩底锚栓。</w:t>
      </w:r>
    </w:p>
    <w:p w14:paraId="12F84DE8" w14:textId="77777777" w:rsidR="00DF3257" w:rsidRDefault="00DF3257">
      <w:pPr>
        <w:ind w:firstLine="420"/>
        <w:rPr>
          <w:rFonts w:eastAsia="PMingLiU"/>
        </w:rPr>
      </w:pPr>
    </w:p>
    <w:p w14:paraId="5AD16AD6" w14:textId="77777777" w:rsidR="00DF3257" w:rsidRDefault="00373F83">
      <w:pPr>
        <w:pStyle w:val="2"/>
      </w:pPr>
      <w:bookmarkStart w:id="73" w:name="_Toc526004106"/>
      <w:bookmarkStart w:id="74" w:name="_Toc33198330"/>
      <w:r>
        <w:rPr>
          <w:rFonts w:hint="eastAsia"/>
        </w:rPr>
        <w:lastRenderedPageBreak/>
        <w:t>防腐与防火</w:t>
      </w:r>
      <w:bookmarkEnd w:id="73"/>
      <w:bookmarkEnd w:id="74"/>
    </w:p>
    <w:p w14:paraId="2EFC7E5E" w14:textId="77777777" w:rsidR="00DF3257" w:rsidRDefault="00373F83">
      <w:pPr>
        <w:pStyle w:val="3"/>
      </w:pPr>
      <w:r>
        <w:rPr>
          <w:rFonts w:hint="eastAsia"/>
        </w:rPr>
        <w:t>室内乐园建筑中混凝土结构的环境类别</w:t>
      </w:r>
      <w:r>
        <w:rPr>
          <w:rFonts w:ascii="微软雅黑" w:eastAsia="微软雅黑" w:hAnsi="微软雅黑" w:hint="eastAsia"/>
          <w:color w:val="333333"/>
          <w:shd w:val="clear" w:color="auto" w:fill="FFFFFF"/>
        </w:rPr>
        <w:t>按照</w:t>
      </w:r>
      <w:r>
        <w:rPr>
          <w:rFonts w:hint="eastAsia"/>
        </w:rPr>
        <w:t>《混凝土结构耐久性设计规范》GB/T50476的规定进行划分。其中室内陆乐园环境类别应为一类，室内水乐园环境类别应为二类。</w:t>
      </w:r>
    </w:p>
    <w:p w14:paraId="2788A1D5" w14:textId="77777777" w:rsidR="00DF3257" w:rsidRDefault="00373F83">
      <w:pPr>
        <w:pStyle w:val="3"/>
      </w:pPr>
      <w:r>
        <w:rPr>
          <w:rFonts w:hint="eastAsia"/>
        </w:rPr>
        <w:t>海洋乐园应按海洋大气环境考虑确定相应的腐蚀性等级，并对涂装方案和检测标准等做出相应的规定。</w:t>
      </w:r>
    </w:p>
    <w:p w14:paraId="3FB53F5F" w14:textId="77777777" w:rsidR="00DF3257" w:rsidRDefault="00373F83">
      <w:pPr>
        <w:pStyle w:val="3"/>
      </w:pPr>
      <w:r>
        <w:rPr>
          <w:rFonts w:hint="eastAsia"/>
        </w:rPr>
        <w:t>室内乐园的钢结构防腐蚀措施应满足现行国家标准《建筑钢结构防腐蚀技术规程》（JGJ/T 251）中的有关规定。</w:t>
      </w:r>
    </w:p>
    <w:p w14:paraId="274CF4EF" w14:textId="77777777" w:rsidR="00DF3257" w:rsidRDefault="00373F83">
      <w:pPr>
        <w:pStyle w:val="3"/>
      </w:pPr>
      <w:r>
        <w:rPr>
          <w:rFonts w:hint="eastAsia"/>
        </w:rPr>
        <w:t>室内水乐园大气环境应按潮湿环境考虑，环境相对湿度应取大于75%。</w:t>
      </w:r>
    </w:p>
    <w:p w14:paraId="4E5D2AFF" w14:textId="77777777" w:rsidR="00DF3257" w:rsidRDefault="00373F83">
      <w:pPr>
        <w:pStyle w:val="3"/>
      </w:pPr>
      <w:r>
        <w:rPr>
          <w:rFonts w:hint="eastAsia"/>
        </w:rPr>
        <w:t>对于主题包装支承钢结构和包装造型钢结构，其保护涂层的保证年限不得少于10年。</w:t>
      </w:r>
    </w:p>
    <w:p w14:paraId="67475EFD" w14:textId="77777777" w:rsidR="00DF3257" w:rsidRDefault="00373F83">
      <w:pPr>
        <w:pStyle w:val="3"/>
      </w:pPr>
      <w:r>
        <w:rPr>
          <w:rFonts w:hint="eastAsia"/>
        </w:rPr>
        <w:t>对于不易到达的重要包装支承钢结构和包装造型钢结构，位置应设置检修通道和照明设施。</w:t>
      </w:r>
    </w:p>
    <w:p w14:paraId="3813EE65" w14:textId="77777777" w:rsidR="00DF3257" w:rsidRDefault="00373F83">
      <w:pPr>
        <w:pStyle w:val="3"/>
      </w:pPr>
      <w:r>
        <w:rPr>
          <w:rFonts w:hint="eastAsia"/>
        </w:rPr>
        <w:t>钢结构防火涂层应满足建（构）筑物消防耐火极限的要求。</w:t>
      </w:r>
    </w:p>
    <w:p w14:paraId="6FAD7467" w14:textId="77777777" w:rsidR="00DF3257" w:rsidRDefault="00373F83">
      <w:pPr>
        <w:widowControl/>
        <w:snapToGrid/>
        <w:spacing w:line="300" w:lineRule="auto"/>
        <w:ind w:firstLineChars="0" w:firstLine="425"/>
        <w:jc w:val="left"/>
        <w:rPr>
          <w:rFonts w:asciiTheme="minorEastAsia" w:hAnsiTheme="minorEastAsia"/>
          <w:bCs/>
          <w:iCs/>
          <w:color w:val="000000" w:themeColor="text1"/>
          <w:kern w:val="0"/>
        </w:rPr>
      </w:pPr>
      <w:r>
        <w:rPr>
          <w:rFonts w:asciiTheme="minorEastAsia" w:hAnsiTheme="minorEastAsia"/>
          <w:bCs/>
          <w:iCs/>
          <w:color w:val="000000" w:themeColor="text1"/>
          <w:kern w:val="0"/>
        </w:rPr>
        <w:br w:type="page"/>
      </w:r>
    </w:p>
    <w:p w14:paraId="6C5779D8" w14:textId="77777777" w:rsidR="00DF3257" w:rsidRDefault="00373F83">
      <w:pPr>
        <w:pStyle w:val="1"/>
        <w:numPr>
          <w:ilvl w:val="0"/>
          <w:numId w:val="37"/>
        </w:numPr>
      </w:pPr>
      <w:bookmarkStart w:id="75" w:name="_Toc10884366"/>
      <w:bookmarkStart w:id="76" w:name="_Toc33198331"/>
      <w:bookmarkStart w:id="77" w:name="_Toc536102385"/>
      <w:bookmarkStart w:id="78" w:name="_Toc536105694"/>
      <w:r>
        <w:rPr>
          <w:rFonts w:hint="eastAsia"/>
        </w:rPr>
        <w:lastRenderedPageBreak/>
        <w:t>防火与安全设计</w:t>
      </w:r>
      <w:bookmarkEnd w:id="75"/>
      <w:bookmarkEnd w:id="76"/>
    </w:p>
    <w:p w14:paraId="72EA38FE" w14:textId="77777777" w:rsidR="00DF3257" w:rsidRDefault="00373F83">
      <w:pPr>
        <w:pStyle w:val="2"/>
        <w:numPr>
          <w:ilvl w:val="1"/>
          <w:numId w:val="38"/>
        </w:numPr>
      </w:pPr>
      <w:bookmarkStart w:id="79" w:name="_Toc10884367"/>
      <w:bookmarkStart w:id="80" w:name="_Toc33198332"/>
      <w:r>
        <w:rPr>
          <w:rFonts w:hint="eastAsia"/>
        </w:rPr>
        <w:t>一般规定</w:t>
      </w:r>
      <w:bookmarkEnd w:id="79"/>
      <w:bookmarkEnd w:id="80"/>
    </w:p>
    <w:p w14:paraId="1E996D46" w14:textId="77777777" w:rsidR="00DF3257" w:rsidRDefault="00373F83">
      <w:pPr>
        <w:pStyle w:val="3"/>
      </w:pPr>
      <w:bookmarkStart w:id="81" w:name="OLE_LINK1"/>
      <w:r>
        <w:rPr>
          <w:rFonts w:hint="eastAsia"/>
        </w:rPr>
        <w:t>室内乐园建筑防火设计除应符合本章的规定之外，还应符合现行国家标准《建筑设计防火规范》的相关规定。</w:t>
      </w:r>
      <w:bookmarkEnd w:id="81"/>
    </w:p>
    <w:p w14:paraId="7F01D9C9" w14:textId="77777777" w:rsidR="00DF3257" w:rsidRDefault="00373F83">
      <w:pPr>
        <w:pStyle w:val="3"/>
      </w:pPr>
      <w:r>
        <w:rPr>
          <w:rFonts w:hint="eastAsia"/>
        </w:rPr>
        <w:t>室内乐园建筑室内采用的装修及装饰材料、产品、部品，应符合现行国家标准《建筑内部装修设计防火规范》GB50222、《民用建筑工程室内环境污染控制规范》GB50325中的“Ⅰ类民用建筑工程”的相关规定要求。</w:t>
      </w:r>
    </w:p>
    <w:p w14:paraId="050CFF8A" w14:textId="77777777" w:rsidR="00DF3257" w:rsidRDefault="00373F83">
      <w:pPr>
        <w:pStyle w:val="3"/>
      </w:pPr>
      <w:r>
        <w:rPr>
          <w:rFonts w:hint="eastAsia"/>
        </w:rPr>
        <w:t>室内乐园内的</w:t>
      </w:r>
      <w:r>
        <w:rPr>
          <w:rFonts w:hint="eastAsia"/>
          <w:color w:val="000000"/>
        </w:rPr>
        <w:t>楼地面、踏步、台阶、建筑出入口平台、坡道等应进行防滑设计，</w:t>
      </w:r>
      <w:r>
        <w:rPr>
          <w:rFonts w:hint="eastAsia"/>
        </w:rPr>
        <w:t>并应符合《建筑地面工程防滑技术规程》JGJ/T331-2014的相关规定；经常有水地面的防滑性能应在满足以上要求的基础上提高一个防滑等级。</w:t>
      </w:r>
    </w:p>
    <w:p w14:paraId="5EB40D00" w14:textId="77777777" w:rsidR="00DF3257" w:rsidRDefault="00373F83">
      <w:pPr>
        <w:pStyle w:val="3"/>
      </w:pPr>
      <w:r>
        <w:rPr>
          <w:rFonts w:hint="eastAsia"/>
        </w:rPr>
        <w:t>室内乐园人员活动区域空间上部有游乐设备营运及人员活动时，应设置防止高空坠落物对下部人员造成伤害的防护设施。</w:t>
      </w:r>
    </w:p>
    <w:p w14:paraId="3C6397DC" w14:textId="77777777" w:rsidR="00DF3257" w:rsidRDefault="00373F83">
      <w:pPr>
        <w:pStyle w:val="3"/>
      </w:pPr>
      <w:r>
        <w:rPr>
          <w:rFonts w:hint="eastAsia"/>
        </w:rPr>
        <w:t>室内乐园中包装、布景等的结构设计应牢固可靠。凡游客可触及之处，不允许有外露的锐边、尖角等危险突出物等，且应做圆角处理。</w:t>
      </w:r>
    </w:p>
    <w:p w14:paraId="53C5AB1D" w14:textId="77777777" w:rsidR="00DF3257" w:rsidRDefault="00373F83">
      <w:pPr>
        <w:pStyle w:val="3"/>
      </w:pPr>
      <w:r>
        <w:rPr>
          <w:rFonts w:hint="eastAsia"/>
        </w:rPr>
        <w:t>室内乐园的植物配置应选择无毒、无刺、萌发力强、病虫害少的品种。</w:t>
      </w:r>
    </w:p>
    <w:p w14:paraId="6142495B" w14:textId="77777777" w:rsidR="00DF3257" w:rsidRDefault="00373F83">
      <w:pPr>
        <w:pStyle w:val="2"/>
        <w:numPr>
          <w:ilvl w:val="1"/>
          <w:numId w:val="6"/>
        </w:numPr>
      </w:pPr>
      <w:bookmarkStart w:id="82" w:name="_Toc10884368"/>
      <w:bookmarkStart w:id="83" w:name="_Toc33198333"/>
      <w:r>
        <w:rPr>
          <w:rFonts w:hint="eastAsia"/>
        </w:rPr>
        <w:t>建筑防火设计</w:t>
      </w:r>
      <w:bookmarkEnd w:id="82"/>
      <w:bookmarkEnd w:id="83"/>
    </w:p>
    <w:p w14:paraId="47050F62" w14:textId="77777777" w:rsidR="00DF3257" w:rsidRDefault="00373F83">
      <w:pPr>
        <w:pStyle w:val="3"/>
        <w:rPr>
          <w:rFonts w:eastAsia="PMingLiU"/>
        </w:rPr>
      </w:pPr>
      <w:r>
        <w:rPr>
          <w:rFonts w:hint="eastAsia"/>
        </w:rPr>
        <w:t>室内乐园</w:t>
      </w:r>
      <w:r w:rsidR="007C77D8">
        <w:rPr>
          <w:rFonts w:hint="eastAsia"/>
          <w:lang w:eastAsia="zh-CN"/>
        </w:rPr>
        <w:t>内</w:t>
      </w:r>
      <w:r>
        <w:rPr>
          <w:rFonts w:hint="eastAsia"/>
          <w:lang w:eastAsia="zh-CN"/>
        </w:rPr>
        <w:t>应设置自动灭火系统，其</w:t>
      </w:r>
      <w:r>
        <w:rPr>
          <w:rFonts w:hint="eastAsia"/>
        </w:rPr>
        <w:t>防火分区最大允许建筑面积应符合表7.2.1的规定：</w:t>
      </w:r>
    </w:p>
    <w:p w14:paraId="282C0EF3" w14:textId="77777777" w:rsidR="00DF3257" w:rsidRDefault="00373F83">
      <w:pPr>
        <w:pStyle w:val="aff2"/>
        <w:rPr>
          <w:lang w:val="zh-TW" w:eastAsia="zh-TW"/>
        </w:rPr>
      </w:pPr>
      <w:r>
        <w:rPr>
          <w:rFonts w:hint="eastAsia"/>
          <w:lang w:val="zh-TW"/>
        </w:rPr>
        <w:t>条文说明：</w:t>
      </w:r>
    </w:p>
    <w:p w14:paraId="3D464CC8" w14:textId="77777777" w:rsidR="00DF3257" w:rsidRDefault="00373F83">
      <w:pPr>
        <w:pStyle w:val="aff2"/>
        <w:rPr>
          <w:lang w:val="zh-TW" w:eastAsia="zh-TW"/>
        </w:rPr>
      </w:pPr>
      <w:r>
        <w:rPr>
          <w:rFonts w:hint="eastAsia"/>
          <w:lang w:val="zh-TW" w:eastAsia="zh-TW"/>
        </w:rPr>
        <w:t>1</w:t>
      </w:r>
      <w:r>
        <w:rPr>
          <w:rFonts w:hint="eastAsia"/>
          <w:lang w:val="zh-TW"/>
        </w:rPr>
        <w:t>、按总则第</w:t>
      </w:r>
      <w:r>
        <w:rPr>
          <w:rFonts w:hint="eastAsia"/>
          <w:lang w:val="zh-TW" w:eastAsia="zh-TW"/>
        </w:rPr>
        <w:t>1.1.2</w:t>
      </w:r>
      <w:r>
        <w:rPr>
          <w:rFonts w:hint="eastAsia"/>
          <w:lang w:val="zh-TW"/>
        </w:rPr>
        <w:t>条，室内乐园应以游乐为主的建筑，上层不应再设置大型营业厅、展览厅等人员密集场所。</w:t>
      </w:r>
    </w:p>
    <w:p w14:paraId="4CFC5997" w14:textId="77777777" w:rsidR="00DF3257" w:rsidRDefault="00373F83">
      <w:pPr>
        <w:pStyle w:val="aff2"/>
        <w:rPr>
          <w:lang w:val="zh-TW" w:eastAsia="zh-TW"/>
        </w:rPr>
      </w:pPr>
      <w:r>
        <w:rPr>
          <w:rFonts w:hint="eastAsia"/>
          <w:lang w:val="zh-TW" w:eastAsia="zh-TW"/>
        </w:rPr>
        <w:t>2</w:t>
      </w:r>
      <w:r>
        <w:rPr>
          <w:rFonts w:hint="eastAsia"/>
          <w:lang w:val="zh-TW"/>
        </w:rPr>
        <w:t>、疏散距离均应满足《建筑设计防火规范》的要求。</w:t>
      </w:r>
    </w:p>
    <w:p w14:paraId="0805D3E5" w14:textId="77777777" w:rsidR="00DF3257" w:rsidRDefault="00373F83">
      <w:pPr>
        <w:pStyle w:val="3"/>
        <w:rPr>
          <w:lang w:eastAsia="zh-CN"/>
        </w:rPr>
      </w:pPr>
      <w:r>
        <w:rPr>
          <w:rFonts w:hint="eastAsia"/>
        </w:rPr>
        <w:t>表7.2.1防火分区最大允许建筑面积</w:t>
      </w:r>
    </w:p>
    <w:tbl>
      <w:tblPr>
        <w:tblW w:w="8265" w:type="dxa"/>
        <w:jc w:val="center"/>
        <w:tblLayout w:type="fixed"/>
        <w:tblLook w:val="04A0" w:firstRow="1" w:lastRow="0" w:firstColumn="1" w:lastColumn="0" w:noHBand="0" w:noVBand="1"/>
      </w:tblPr>
      <w:tblGrid>
        <w:gridCol w:w="1287"/>
        <w:gridCol w:w="2255"/>
        <w:gridCol w:w="1877"/>
        <w:gridCol w:w="2846"/>
      </w:tblGrid>
      <w:tr w:rsidR="00DF3257" w14:paraId="429E978E" w14:textId="77777777">
        <w:trPr>
          <w:trHeight w:val="256"/>
          <w:jc w:val="center"/>
        </w:trPr>
        <w:tc>
          <w:tcPr>
            <w:tcW w:w="1286" w:type="dxa"/>
            <w:tcBorders>
              <w:top w:val="single" w:sz="4" w:space="0" w:color="auto"/>
              <w:left w:val="single" w:sz="4" w:space="0" w:color="auto"/>
              <w:bottom w:val="single" w:sz="4" w:space="0" w:color="auto"/>
              <w:right w:val="single" w:sz="4" w:space="0" w:color="auto"/>
            </w:tcBorders>
            <w:noWrap/>
            <w:vAlign w:val="center"/>
          </w:tcPr>
          <w:p w14:paraId="629EAA18"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2254" w:type="dxa"/>
            <w:tcBorders>
              <w:top w:val="single" w:sz="4" w:space="0" w:color="auto"/>
              <w:left w:val="single" w:sz="4" w:space="0" w:color="auto"/>
              <w:bottom w:val="single" w:sz="4" w:space="0" w:color="auto"/>
              <w:right w:val="single" w:sz="4" w:space="0" w:color="auto"/>
            </w:tcBorders>
            <w:noWrap/>
            <w:vAlign w:val="center"/>
          </w:tcPr>
          <w:p w14:paraId="7BF03381"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层数</w:t>
            </w:r>
          </w:p>
        </w:tc>
        <w:tc>
          <w:tcPr>
            <w:tcW w:w="1876" w:type="dxa"/>
            <w:tcBorders>
              <w:top w:val="single" w:sz="4" w:space="0" w:color="auto"/>
              <w:left w:val="single" w:sz="4" w:space="0" w:color="auto"/>
              <w:bottom w:val="single" w:sz="4" w:space="0" w:color="auto"/>
              <w:right w:val="single" w:sz="4" w:space="0" w:color="auto"/>
            </w:tcBorders>
            <w:noWrap/>
            <w:vAlign w:val="center"/>
          </w:tcPr>
          <w:p w14:paraId="48F4E56E"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耐火等级</w:t>
            </w:r>
          </w:p>
        </w:tc>
        <w:tc>
          <w:tcPr>
            <w:tcW w:w="2845" w:type="dxa"/>
            <w:tcBorders>
              <w:top w:val="single" w:sz="4" w:space="0" w:color="auto"/>
              <w:left w:val="single" w:sz="4" w:space="0" w:color="auto"/>
              <w:bottom w:val="single" w:sz="4" w:space="0" w:color="auto"/>
              <w:right w:val="single" w:sz="4" w:space="0" w:color="auto"/>
            </w:tcBorders>
            <w:noWrap/>
            <w:vAlign w:val="center"/>
          </w:tcPr>
          <w:p w14:paraId="761299AE"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允许最大防火分区面积（m</w:t>
            </w:r>
            <w:r>
              <w:rPr>
                <w:rFonts w:ascii="宋体" w:hAnsi="宋体" w:cs="宋体" w:hint="eastAsia"/>
                <w:color w:val="000000"/>
                <w:kern w:val="0"/>
                <w:sz w:val="18"/>
                <w:szCs w:val="18"/>
                <w:vertAlign w:val="superscript"/>
              </w:rPr>
              <w:t>2</w:t>
            </w:r>
            <w:r>
              <w:rPr>
                <w:rFonts w:ascii="宋体" w:hAnsi="宋体" w:cs="宋体" w:hint="eastAsia"/>
                <w:color w:val="000000"/>
                <w:kern w:val="0"/>
                <w:sz w:val="18"/>
                <w:szCs w:val="18"/>
              </w:rPr>
              <w:t>）</w:t>
            </w:r>
          </w:p>
        </w:tc>
      </w:tr>
      <w:tr w:rsidR="00DF3257" w14:paraId="413F8080" w14:textId="77777777">
        <w:trPr>
          <w:trHeight w:val="515"/>
          <w:jc w:val="center"/>
        </w:trPr>
        <w:tc>
          <w:tcPr>
            <w:tcW w:w="1286" w:type="dxa"/>
            <w:vMerge w:val="restart"/>
            <w:tcBorders>
              <w:top w:val="single" w:sz="4" w:space="0" w:color="auto"/>
              <w:left w:val="single" w:sz="4" w:space="0" w:color="auto"/>
              <w:bottom w:val="single" w:sz="4" w:space="0" w:color="auto"/>
              <w:right w:val="single" w:sz="4" w:space="0" w:color="auto"/>
            </w:tcBorders>
            <w:noWrap/>
            <w:vAlign w:val="center"/>
          </w:tcPr>
          <w:p w14:paraId="5928F96D"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陆上乐园</w:t>
            </w:r>
          </w:p>
          <w:p w14:paraId="13F5B872"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水上乐园</w:t>
            </w:r>
          </w:p>
          <w:p w14:paraId="54B1ABD4" w14:textId="77777777" w:rsidR="00DF3257" w:rsidRDefault="00373F83">
            <w:pPr>
              <w:widowControl/>
              <w:snapToGrid/>
              <w:spacing w:before="120"/>
              <w:ind w:firstLineChars="0" w:firstLine="0"/>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娱雪乐园</w:t>
            </w:r>
            <w:proofErr w:type="gramEnd"/>
          </w:p>
        </w:tc>
        <w:tc>
          <w:tcPr>
            <w:tcW w:w="2254" w:type="dxa"/>
            <w:tcBorders>
              <w:top w:val="single" w:sz="4" w:space="0" w:color="auto"/>
              <w:left w:val="single" w:sz="4" w:space="0" w:color="auto"/>
              <w:bottom w:val="single" w:sz="4" w:space="0" w:color="auto"/>
              <w:right w:val="single" w:sz="4" w:space="0" w:color="auto"/>
            </w:tcBorders>
            <w:noWrap/>
            <w:vAlign w:val="center"/>
          </w:tcPr>
          <w:p w14:paraId="3F19C99E"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单层建筑</w:t>
            </w:r>
          </w:p>
          <w:p w14:paraId="5B5897ED"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kern w:val="0"/>
                <w:sz w:val="18"/>
                <w:szCs w:val="18"/>
              </w:rPr>
              <w:t>多层建筑</w:t>
            </w:r>
          </w:p>
        </w:tc>
        <w:tc>
          <w:tcPr>
            <w:tcW w:w="1876" w:type="dxa"/>
            <w:tcBorders>
              <w:top w:val="single" w:sz="4" w:space="0" w:color="auto"/>
              <w:left w:val="single" w:sz="4" w:space="0" w:color="auto"/>
              <w:bottom w:val="single" w:sz="4" w:space="0" w:color="auto"/>
              <w:right w:val="single" w:sz="4" w:space="0" w:color="auto"/>
            </w:tcBorders>
            <w:noWrap/>
            <w:vAlign w:val="center"/>
          </w:tcPr>
          <w:p w14:paraId="70C93DA8"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一、二级</w:t>
            </w:r>
          </w:p>
        </w:tc>
        <w:tc>
          <w:tcPr>
            <w:tcW w:w="2845" w:type="dxa"/>
            <w:tcBorders>
              <w:top w:val="single" w:sz="4" w:space="0" w:color="auto"/>
              <w:left w:val="single" w:sz="4" w:space="0" w:color="auto"/>
              <w:bottom w:val="single" w:sz="4" w:space="0" w:color="auto"/>
              <w:right w:val="single" w:sz="4" w:space="0" w:color="auto"/>
            </w:tcBorders>
            <w:noWrap/>
            <w:vAlign w:val="center"/>
          </w:tcPr>
          <w:p w14:paraId="734F38B6"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10000</w:t>
            </w:r>
          </w:p>
        </w:tc>
      </w:tr>
      <w:tr w:rsidR="00DF3257" w14:paraId="62E691AC" w14:textId="77777777">
        <w:trPr>
          <w:trHeight w:val="877"/>
          <w:jc w:val="center"/>
        </w:trPr>
        <w:tc>
          <w:tcPr>
            <w:tcW w:w="1286" w:type="dxa"/>
            <w:vMerge/>
            <w:tcBorders>
              <w:top w:val="single" w:sz="4" w:space="0" w:color="auto"/>
              <w:left w:val="single" w:sz="4" w:space="0" w:color="auto"/>
              <w:bottom w:val="single" w:sz="4" w:space="0" w:color="auto"/>
              <w:right w:val="single" w:sz="4" w:space="0" w:color="auto"/>
            </w:tcBorders>
            <w:vAlign w:val="center"/>
          </w:tcPr>
          <w:p w14:paraId="3C317502" w14:textId="77777777" w:rsidR="00DF3257" w:rsidRDefault="00DF3257">
            <w:pPr>
              <w:widowControl/>
              <w:snapToGrid/>
              <w:spacing w:line="240" w:lineRule="auto"/>
              <w:ind w:firstLineChars="0" w:firstLine="0"/>
              <w:jc w:val="left"/>
              <w:rPr>
                <w:rFonts w:ascii="宋体" w:hAnsi="宋体" w:cs="宋体"/>
                <w:color w:val="000000"/>
                <w:kern w:val="0"/>
                <w:sz w:val="18"/>
                <w:szCs w:val="18"/>
              </w:rPr>
            </w:pPr>
          </w:p>
        </w:tc>
        <w:tc>
          <w:tcPr>
            <w:tcW w:w="2254" w:type="dxa"/>
            <w:tcBorders>
              <w:top w:val="single" w:sz="4" w:space="0" w:color="auto"/>
              <w:left w:val="single" w:sz="4" w:space="0" w:color="auto"/>
              <w:bottom w:val="single" w:sz="4" w:space="0" w:color="auto"/>
              <w:right w:val="single" w:sz="4" w:space="0" w:color="auto"/>
            </w:tcBorders>
            <w:noWrap/>
            <w:vAlign w:val="center"/>
          </w:tcPr>
          <w:p w14:paraId="5062A4A5"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高层建筑</w:t>
            </w:r>
          </w:p>
        </w:tc>
        <w:tc>
          <w:tcPr>
            <w:tcW w:w="1876" w:type="dxa"/>
            <w:tcBorders>
              <w:top w:val="single" w:sz="4" w:space="0" w:color="auto"/>
              <w:left w:val="single" w:sz="4" w:space="0" w:color="auto"/>
              <w:bottom w:val="single" w:sz="4" w:space="0" w:color="auto"/>
              <w:right w:val="single" w:sz="4" w:space="0" w:color="auto"/>
            </w:tcBorders>
            <w:noWrap/>
            <w:vAlign w:val="center"/>
          </w:tcPr>
          <w:p w14:paraId="73531C63"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一、二级</w:t>
            </w:r>
          </w:p>
        </w:tc>
        <w:tc>
          <w:tcPr>
            <w:tcW w:w="2845" w:type="dxa"/>
            <w:tcBorders>
              <w:top w:val="single" w:sz="4" w:space="0" w:color="auto"/>
              <w:left w:val="single" w:sz="4" w:space="0" w:color="auto"/>
              <w:bottom w:val="single" w:sz="4" w:space="0" w:color="auto"/>
              <w:right w:val="single" w:sz="4" w:space="0" w:color="auto"/>
            </w:tcBorders>
            <w:noWrap/>
            <w:vAlign w:val="center"/>
          </w:tcPr>
          <w:p w14:paraId="567508FC"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4000</w:t>
            </w:r>
          </w:p>
        </w:tc>
      </w:tr>
      <w:tr w:rsidR="00DF3257" w14:paraId="64870250" w14:textId="77777777">
        <w:trPr>
          <w:trHeight w:val="657"/>
          <w:jc w:val="center"/>
        </w:trPr>
        <w:tc>
          <w:tcPr>
            <w:tcW w:w="1286" w:type="dxa"/>
            <w:vMerge/>
            <w:tcBorders>
              <w:top w:val="single" w:sz="4" w:space="0" w:color="auto"/>
              <w:left w:val="single" w:sz="4" w:space="0" w:color="auto"/>
              <w:bottom w:val="single" w:sz="4" w:space="0" w:color="auto"/>
              <w:right w:val="single" w:sz="4" w:space="0" w:color="auto"/>
            </w:tcBorders>
            <w:vAlign w:val="center"/>
          </w:tcPr>
          <w:p w14:paraId="426F636D" w14:textId="77777777" w:rsidR="00DF3257" w:rsidRDefault="00DF3257">
            <w:pPr>
              <w:widowControl/>
              <w:snapToGrid/>
              <w:spacing w:line="240" w:lineRule="auto"/>
              <w:ind w:firstLineChars="0" w:firstLine="0"/>
              <w:jc w:val="left"/>
              <w:rPr>
                <w:rFonts w:ascii="宋体" w:hAnsi="宋体" w:cs="宋体"/>
                <w:color w:val="000000"/>
                <w:kern w:val="0"/>
                <w:sz w:val="18"/>
                <w:szCs w:val="18"/>
              </w:rPr>
            </w:pPr>
          </w:p>
        </w:tc>
        <w:tc>
          <w:tcPr>
            <w:tcW w:w="2254" w:type="dxa"/>
            <w:tcBorders>
              <w:top w:val="single" w:sz="4" w:space="0" w:color="auto"/>
              <w:left w:val="single" w:sz="4" w:space="0" w:color="auto"/>
              <w:bottom w:val="single" w:sz="4" w:space="0" w:color="auto"/>
              <w:right w:val="single" w:sz="4" w:space="0" w:color="auto"/>
            </w:tcBorders>
            <w:noWrap/>
            <w:vAlign w:val="center"/>
          </w:tcPr>
          <w:p w14:paraId="464634AC"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地下或半地下建筑（室）</w:t>
            </w:r>
          </w:p>
        </w:tc>
        <w:tc>
          <w:tcPr>
            <w:tcW w:w="1876" w:type="dxa"/>
            <w:tcBorders>
              <w:top w:val="single" w:sz="4" w:space="0" w:color="auto"/>
              <w:left w:val="single" w:sz="4" w:space="0" w:color="auto"/>
              <w:bottom w:val="single" w:sz="4" w:space="0" w:color="auto"/>
              <w:right w:val="single" w:sz="4" w:space="0" w:color="auto"/>
            </w:tcBorders>
            <w:noWrap/>
            <w:vAlign w:val="center"/>
          </w:tcPr>
          <w:p w14:paraId="0E5F8FCA"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一级</w:t>
            </w:r>
          </w:p>
        </w:tc>
        <w:tc>
          <w:tcPr>
            <w:tcW w:w="2845" w:type="dxa"/>
            <w:tcBorders>
              <w:top w:val="single" w:sz="4" w:space="0" w:color="auto"/>
              <w:left w:val="single" w:sz="4" w:space="0" w:color="auto"/>
              <w:bottom w:val="single" w:sz="4" w:space="0" w:color="auto"/>
              <w:right w:val="single" w:sz="4" w:space="0" w:color="auto"/>
            </w:tcBorders>
            <w:noWrap/>
            <w:vAlign w:val="center"/>
          </w:tcPr>
          <w:p w14:paraId="031C020B" w14:textId="77777777" w:rsidR="00DF3257" w:rsidRDefault="00373F83">
            <w:pPr>
              <w:widowControl/>
              <w:snapToGrid/>
              <w:spacing w:before="120"/>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2000</w:t>
            </w:r>
          </w:p>
        </w:tc>
      </w:tr>
    </w:tbl>
    <w:p w14:paraId="2A709840" w14:textId="77777777" w:rsidR="00DF3257" w:rsidRDefault="00DF3257">
      <w:pPr>
        <w:ind w:firstLine="360"/>
        <w:rPr>
          <w:sz w:val="18"/>
          <w:szCs w:val="18"/>
        </w:rPr>
      </w:pPr>
    </w:p>
    <w:p w14:paraId="3C8D89EB" w14:textId="77777777" w:rsidR="00DF3257" w:rsidRDefault="00373F83">
      <w:pPr>
        <w:ind w:firstLine="360"/>
        <w:rPr>
          <w:sz w:val="18"/>
          <w:szCs w:val="18"/>
        </w:rPr>
      </w:pPr>
      <w:r>
        <w:rPr>
          <w:rFonts w:hint="eastAsia"/>
          <w:sz w:val="18"/>
          <w:szCs w:val="18"/>
        </w:rPr>
        <w:t>注：</w:t>
      </w:r>
      <w:r>
        <w:rPr>
          <w:sz w:val="18"/>
          <w:szCs w:val="18"/>
        </w:rPr>
        <w:t>1</w:t>
      </w:r>
      <w:r>
        <w:rPr>
          <w:rFonts w:hint="eastAsia"/>
          <w:sz w:val="18"/>
          <w:szCs w:val="18"/>
        </w:rPr>
        <w:t>、</w:t>
      </w:r>
      <w:proofErr w:type="gramStart"/>
      <w:r>
        <w:rPr>
          <w:rFonts w:hint="eastAsia"/>
          <w:sz w:val="18"/>
          <w:szCs w:val="18"/>
        </w:rPr>
        <w:t>娱雪乐园</w:t>
      </w:r>
      <w:proofErr w:type="gramEnd"/>
      <w:r>
        <w:rPr>
          <w:rFonts w:hint="eastAsia"/>
          <w:sz w:val="18"/>
          <w:szCs w:val="18"/>
        </w:rPr>
        <w:t>、水乐园的防火分区面积，可相应扣除冰面、水面的面积。</w:t>
      </w:r>
    </w:p>
    <w:p w14:paraId="1CF0DED4" w14:textId="77777777" w:rsidR="00DF3257" w:rsidRDefault="00373F83">
      <w:pPr>
        <w:numPr>
          <w:ilvl w:val="0"/>
          <w:numId w:val="39"/>
        </w:numPr>
        <w:ind w:firstLineChars="400" w:firstLine="720"/>
        <w:rPr>
          <w:sz w:val="18"/>
          <w:szCs w:val="18"/>
        </w:rPr>
      </w:pPr>
      <w:r>
        <w:rPr>
          <w:rFonts w:hint="eastAsia"/>
          <w:sz w:val="18"/>
          <w:szCs w:val="18"/>
        </w:rPr>
        <w:lastRenderedPageBreak/>
        <w:t>当乐园设置在高层建筑的裙房内，且裙房与高层建筑之间采用防火墙分隔时，可按多层建筑设计。</w:t>
      </w:r>
    </w:p>
    <w:p w14:paraId="5FA1386A" w14:textId="77777777" w:rsidR="00DF3257" w:rsidRDefault="00373F83">
      <w:pPr>
        <w:pStyle w:val="aff2"/>
        <w:rPr>
          <w:lang w:val="zh-TW" w:eastAsia="zh-TW"/>
        </w:rPr>
      </w:pPr>
      <w:r>
        <w:rPr>
          <w:rFonts w:hint="eastAsia"/>
          <w:lang w:val="zh-TW"/>
        </w:rPr>
        <w:t>条文说明：本条是依据已有案例对室内乐园的防火分区大小所作调整。</w:t>
      </w:r>
    </w:p>
    <w:p w14:paraId="46FE2CB3" w14:textId="77777777" w:rsidR="00DF3257" w:rsidRDefault="00373F83">
      <w:pPr>
        <w:pStyle w:val="aff2"/>
        <w:rPr>
          <w:lang w:val="zh-TW" w:eastAsia="zh-TW"/>
        </w:rPr>
      </w:pPr>
      <w:r>
        <w:rPr>
          <w:rFonts w:hint="eastAsia"/>
          <w:lang w:val="zh-TW" w:eastAsia="zh-TW"/>
        </w:rPr>
        <w:t>1</w:t>
      </w:r>
      <w:r>
        <w:rPr>
          <w:rFonts w:hint="eastAsia"/>
          <w:lang w:val="zh-TW"/>
        </w:rPr>
        <w:t>、当室内乐园设置在多层建筑的首层（包括与高层建筑主体采用防火墙分隔的裙房）内或本身为单层建筑时，将防火分区面积调整为</w:t>
      </w:r>
      <w:r>
        <w:rPr>
          <w:rFonts w:hint="eastAsia"/>
          <w:lang w:val="zh-TW" w:eastAsia="zh-TW"/>
        </w:rPr>
        <w:t>10000m</w:t>
      </w:r>
      <w:r>
        <w:rPr>
          <w:vertAlign w:val="superscript"/>
          <w:lang w:val="zh-TW" w:eastAsia="zh-TW"/>
        </w:rPr>
        <w:t>2</w:t>
      </w:r>
      <w:r>
        <w:rPr>
          <w:rFonts w:hint="eastAsia"/>
          <w:lang w:val="zh-TW"/>
        </w:rPr>
        <w:t>，但疏散距离仍应满足本规范的相关规定。</w:t>
      </w:r>
    </w:p>
    <w:p w14:paraId="2005A1FA" w14:textId="77777777" w:rsidR="00DF3257" w:rsidRDefault="00373F83">
      <w:pPr>
        <w:pStyle w:val="aff2"/>
        <w:rPr>
          <w:lang w:val="zh-TW" w:eastAsia="zh-TW"/>
        </w:rPr>
      </w:pPr>
      <w:r>
        <w:rPr>
          <w:rFonts w:hint="eastAsia"/>
          <w:lang w:val="zh-TW" w:eastAsia="zh-TW"/>
        </w:rPr>
        <w:t>2</w:t>
      </w:r>
      <w:r>
        <w:rPr>
          <w:rFonts w:hint="eastAsia"/>
          <w:lang w:val="zh-TW"/>
        </w:rPr>
        <w:t>、当室内乐园设置在高层建筑内或本身为高层建筑时，将防火分区面积调整为</w:t>
      </w:r>
      <w:r>
        <w:rPr>
          <w:rFonts w:hint="eastAsia"/>
          <w:lang w:val="zh-TW" w:eastAsia="zh-TW"/>
        </w:rPr>
        <w:t>4000m</w:t>
      </w:r>
      <w:r>
        <w:rPr>
          <w:vertAlign w:val="superscript"/>
          <w:lang w:val="zh-TW" w:eastAsia="zh-TW"/>
        </w:rPr>
        <w:t>2</w:t>
      </w:r>
      <w:r>
        <w:rPr>
          <w:rFonts w:hint="eastAsia"/>
          <w:lang w:val="zh-TW"/>
        </w:rPr>
        <w:t>，但疏散距离仍应满足本规范的相关规定。</w:t>
      </w:r>
    </w:p>
    <w:p w14:paraId="1323AA39" w14:textId="77777777" w:rsidR="00DF3257" w:rsidRDefault="00373F83">
      <w:pPr>
        <w:pStyle w:val="3"/>
      </w:pPr>
      <w:r>
        <w:rPr>
          <w:rFonts w:hint="eastAsia"/>
        </w:rPr>
        <w:t>单层高大空间的室内陆上乐园及水乐园，当其防火分区面积</w:t>
      </w:r>
      <w:r>
        <w:rPr>
          <w:rFonts w:hint="eastAsia"/>
          <w:lang w:eastAsia="zh-CN"/>
        </w:rPr>
        <w:t>超出</w:t>
      </w:r>
      <w:r>
        <w:rPr>
          <w:rFonts w:hint="eastAsia"/>
        </w:rPr>
        <w:t>第7.2.1条的规定时</w:t>
      </w:r>
      <w:r>
        <w:rPr>
          <w:rFonts w:hint="eastAsia"/>
          <w:lang w:eastAsia="zh-CN"/>
        </w:rPr>
        <w:t>，</w:t>
      </w:r>
      <w:r>
        <w:rPr>
          <w:rFonts w:hint="eastAsia"/>
        </w:rPr>
        <w:t>应</w:t>
      </w:r>
      <w:r>
        <w:rPr>
          <w:rFonts w:hint="eastAsia"/>
          <w:lang w:eastAsia="zh-CN"/>
        </w:rPr>
        <w:t>满足下列要求</w:t>
      </w:r>
      <w:r>
        <w:rPr>
          <w:rFonts w:hint="eastAsia"/>
        </w:rPr>
        <w:t>：</w:t>
      </w:r>
    </w:p>
    <w:p w14:paraId="5A45FB3C" w14:textId="77777777" w:rsidR="00DF3257" w:rsidRDefault="00373F83">
      <w:pPr>
        <w:pStyle w:val="afb"/>
        <w:numPr>
          <w:ilvl w:val="0"/>
          <w:numId w:val="40"/>
        </w:numPr>
      </w:pPr>
      <w:r>
        <w:rPr>
          <w:rFonts w:hint="eastAsia"/>
        </w:rPr>
        <w:t>室内乐园净高不应小于</w:t>
      </w:r>
      <w:r>
        <w:t>9</w:t>
      </w:r>
      <w:r>
        <w:rPr>
          <w:rFonts w:hint="eastAsia"/>
        </w:rPr>
        <w:t>米；</w:t>
      </w:r>
    </w:p>
    <w:p w14:paraId="49C42548" w14:textId="77777777" w:rsidR="00DF3257" w:rsidRDefault="00373F83">
      <w:pPr>
        <w:pStyle w:val="afb"/>
        <w:numPr>
          <w:ilvl w:val="0"/>
          <w:numId w:val="40"/>
        </w:numPr>
      </w:pPr>
      <w:r>
        <w:rPr>
          <w:rFonts w:hint="eastAsia"/>
        </w:rPr>
        <w:t>防火分区内应划分防火控制区，每个防火控制区的面积不应大于</w:t>
      </w:r>
      <w:r>
        <w:t>5000 m</w:t>
      </w:r>
      <w:r>
        <w:rPr>
          <w:vertAlign w:val="superscript"/>
        </w:rPr>
        <w:t>2</w:t>
      </w:r>
      <w:r>
        <w:rPr>
          <w:rFonts w:hint="eastAsia"/>
        </w:rPr>
        <w:t>；</w:t>
      </w:r>
    </w:p>
    <w:p w14:paraId="04D717FF" w14:textId="77777777" w:rsidR="00DF3257" w:rsidRDefault="00373F83">
      <w:pPr>
        <w:pStyle w:val="afb"/>
        <w:numPr>
          <w:ilvl w:val="0"/>
          <w:numId w:val="40"/>
        </w:numPr>
        <w:rPr>
          <w:sz w:val="24"/>
          <w:szCs w:val="24"/>
        </w:rPr>
      </w:pPr>
      <w:r>
        <w:rPr>
          <w:rFonts w:ascii="Calibri" w:hAnsi="Calibri" w:cs="宋体" w:hint="eastAsia"/>
        </w:rPr>
        <w:t>防火控制区之间应通过不小于</w:t>
      </w:r>
      <w:r>
        <w:rPr>
          <w:rFonts w:ascii="Calibri" w:hAnsi="Calibri" w:cs="宋体"/>
        </w:rPr>
        <w:t>9</w:t>
      </w:r>
      <w:r>
        <w:rPr>
          <w:rFonts w:ascii="Calibri" w:hAnsi="Calibri" w:cs="宋体" w:hint="eastAsia"/>
        </w:rPr>
        <w:t>米宽的防火隔离带分隔。防火隔离带范围内不应设置任何可燃物，防火隔离带范围内应用不同颜色或材质进行区分并且设置标识。</w:t>
      </w:r>
    </w:p>
    <w:p w14:paraId="4AC04723" w14:textId="77777777" w:rsidR="00DF3257" w:rsidRDefault="00373F83">
      <w:pPr>
        <w:pStyle w:val="afb"/>
        <w:numPr>
          <w:ilvl w:val="0"/>
          <w:numId w:val="40"/>
        </w:numPr>
      </w:pPr>
      <w:r>
        <w:rPr>
          <w:rFonts w:hint="eastAsia"/>
        </w:rPr>
        <w:t>防火分区内任意一点至最近疏散门或安全出口的行走距离不应大于</w:t>
      </w:r>
      <w:r>
        <w:t>60</w:t>
      </w:r>
      <w:r>
        <w:rPr>
          <w:rFonts w:hint="eastAsia"/>
        </w:rPr>
        <w:t>米。</w:t>
      </w:r>
    </w:p>
    <w:p w14:paraId="4D75D7B7" w14:textId="77777777" w:rsidR="00DF3257" w:rsidRDefault="00373F83">
      <w:pPr>
        <w:pStyle w:val="afb"/>
        <w:numPr>
          <w:ilvl w:val="0"/>
          <w:numId w:val="40"/>
        </w:numPr>
      </w:pPr>
      <w:r>
        <w:rPr>
          <w:rFonts w:hint="eastAsia"/>
        </w:rPr>
        <w:t>室内装修及包装材料的耐火等级应提高到</w:t>
      </w:r>
      <w:r>
        <w:t>A</w:t>
      </w:r>
      <w:r>
        <w:rPr>
          <w:rFonts w:hint="eastAsia"/>
        </w:rPr>
        <w:t>级。</w:t>
      </w:r>
    </w:p>
    <w:p w14:paraId="3CE164B1" w14:textId="77777777" w:rsidR="00DF3257" w:rsidRDefault="00373F83">
      <w:pPr>
        <w:pStyle w:val="afb"/>
        <w:numPr>
          <w:ilvl w:val="0"/>
          <w:numId w:val="40"/>
        </w:numPr>
      </w:pPr>
      <w:r>
        <w:rPr>
          <w:rFonts w:hint="eastAsia"/>
        </w:rPr>
        <w:t>消防设施应采取相关加强措施，详见设备专业章节相关条款。</w:t>
      </w:r>
    </w:p>
    <w:p w14:paraId="2DE0B2A5" w14:textId="77777777" w:rsidR="00DF3257" w:rsidRDefault="00373F83">
      <w:pPr>
        <w:pStyle w:val="3"/>
      </w:pPr>
      <w:r>
        <w:rPr>
          <w:rFonts w:hint="eastAsia"/>
        </w:rPr>
        <w:t>室内</w:t>
      </w:r>
      <w:r>
        <w:rPr>
          <w:rFonts w:hint="eastAsia"/>
          <w:lang w:eastAsia="zh-CN"/>
        </w:rPr>
        <w:t>娱</w:t>
      </w:r>
      <w:r>
        <w:rPr>
          <w:rFonts w:hint="eastAsia"/>
        </w:rPr>
        <w:t>雪乐园，当其防火分区面积</w:t>
      </w:r>
      <w:r>
        <w:rPr>
          <w:rFonts w:hint="eastAsia"/>
          <w:lang w:eastAsia="zh-CN"/>
        </w:rPr>
        <w:t>超出</w:t>
      </w:r>
      <w:r>
        <w:rPr>
          <w:rFonts w:hint="eastAsia"/>
        </w:rPr>
        <w:t>第7.2.1条的规定时</w:t>
      </w:r>
      <w:r>
        <w:rPr>
          <w:rFonts w:hint="eastAsia"/>
          <w:lang w:eastAsia="zh-CN"/>
        </w:rPr>
        <w:t>，</w:t>
      </w:r>
      <w:r>
        <w:rPr>
          <w:rFonts w:hint="eastAsia"/>
        </w:rPr>
        <w:t>应</w:t>
      </w:r>
      <w:r>
        <w:rPr>
          <w:rFonts w:hint="eastAsia"/>
          <w:lang w:eastAsia="zh-CN"/>
        </w:rPr>
        <w:t>满足下列要求</w:t>
      </w:r>
      <w:r>
        <w:rPr>
          <w:rFonts w:hint="eastAsia"/>
        </w:rPr>
        <w:t>：</w:t>
      </w:r>
    </w:p>
    <w:p w14:paraId="20321D57" w14:textId="77777777" w:rsidR="00DF3257" w:rsidRDefault="00373F83">
      <w:pPr>
        <w:pStyle w:val="afb"/>
        <w:numPr>
          <w:ilvl w:val="0"/>
          <w:numId w:val="41"/>
        </w:numPr>
      </w:pPr>
      <w:r>
        <w:rPr>
          <w:rFonts w:hint="eastAsia"/>
        </w:rPr>
        <w:t>冷区内的防火分区内可不划分防火控制区，其内部的其他独立建筑物应满足防火单元的相关设计要求；</w:t>
      </w:r>
    </w:p>
    <w:p w14:paraId="3D9C4B54" w14:textId="77777777" w:rsidR="00DF3257" w:rsidRDefault="00373F83">
      <w:pPr>
        <w:pStyle w:val="afb"/>
        <w:numPr>
          <w:ilvl w:val="0"/>
          <w:numId w:val="41"/>
        </w:numPr>
      </w:pPr>
      <w:proofErr w:type="gramStart"/>
      <w:r>
        <w:rPr>
          <w:rFonts w:hint="eastAsia"/>
        </w:rPr>
        <w:t>滑道区</w:t>
      </w:r>
      <w:proofErr w:type="gramEnd"/>
      <w:r>
        <w:rPr>
          <w:rFonts w:hint="eastAsia"/>
        </w:rPr>
        <w:t>的人员可停留平台均应设置疏散出口。</w:t>
      </w:r>
    </w:p>
    <w:p w14:paraId="30029C40" w14:textId="77777777" w:rsidR="00DF3257" w:rsidRDefault="00373F83">
      <w:pPr>
        <w:pStyle w:val="aff2"/>
        <w:rPr>
          <w:lang w:val="zh-TW" w:eastAsia="zh-TW"/>
        </w:rPr>
      </w:pPr>
      <w:r>
        <w:rPr>
          <w:rFonts w:hint="eastAsia"/>
          <w:lang w:val="zh-TW"/>
        </w:rPr>
        <w:t>条文说明：人员可停留平台指人员停止滑行需要步行的水平面区域。</w:t>
      </w:r>
    </w:p>
    <w:p w14:paraId="6F3108B5" w14:textId="77777777" w:rsidR="00DF3257" w:rsidRDefault="00373F83">
      <w:pPr>
        <w:pStyle w:val="3"/>
        <w:rPr>
          <w:dstrike/>
        </w:rPr>
      </w:pPr>
      <w:r>
        <w:rPr>
          <w:rStyle w:val="af9"/>
          <w:rFonts w:asciiTheme="minorHAnsi" w:hAnsiTheme="minorHAnsi" w:hint="eastAsia"/>
          <w:bCs w:val="0"/>
          <w:kern w:val="2"/>
          <w:lang w:eastAsia="zh-CN"/>
        </w:rPr>
        <w:t>人员出入口</w:t>
      </w:r>
      <w:r>
        <w:rPr>
          <w:rFonts w:hint="eastAsia"/>
        </w:rPr>
        <w:t>设置在二层及以上楼层的</w:t>
      </w:r>
      <w:proofErr w:type="gramStart"/>
      <w:r>
        <w:rPr>
          <w:rFonts w:hint="eastAsia"/>
        </w:rPr>
        <w:t>室内</w:t>
      </w:r>
      <w:r>
        <w:rPr>
          <w:rFonts w:asciiTheme="minorHAnsi" w:hAnsiTheme="minorHAnsi" w:hint="eastAsia"/>
          <w:kern w:val="2"/>
        </w:rPr>
        <w:t>娱雪乐园</w:t>
      </w:r>
      <w:proofErr w:type="gramEnd"/>
      <w:r>
        <w:rPr>
          <w:rFonts w:hint="eastAsia"/>
        </w:rPr>
        <w:t>，除应符合7.2.3条的相关规定之外</w:t>
      </w:r>
      <w:r>
        <w:rPr>
          <w:rFonts w:eastAsia="PMingLiU" w:hint="eastAsia"/>
        </w:rPr>
        <w:t>，</w:t>
      </w:r>
      <w:r>
        <w:rPr>
          <w:rFonts w:hint="eastAsia"/>
        </w:rPr>
        <w:t>还应符合下列规定：</w:t>
      </w:r>
    </w:p>
    <w:p w14:paraId="4727F034" w14:textId="77777777" w:rsidR="00DF3257" w:rsidRDefault="00373F83">
      <w:pPr>
        <w:pStyle w:val="afb"/>
        <w:numPr>
          <w:ilvl w:val="0"/>
          <w:numId w:val="42"/>
        </w:numPr>
      </w:pPr>
      <w:r>
        <w:rPr>
          <w:rFonts w:hint="eastAsia"/>
        </w:rPr>
        <w:t>应设置连接室内乐园的室外疏散平台，室外疏散平台应与首层消防救援场地相邻，并设置直通室外的专用疏散楼梯；</w:t>
      </w:r>
    </w:p>
    <w:p w14:paraId="6236DCD2" w14:textId="77777777" w:rsidR="00DF3257" w:rsidRDefault="00373F83">
      <w:pPr>
        <w:pStyle w:val="afb"/>
        <w:numPr>
          <w:ilvl w:val="0"/>
          <w:numId w:val="42"/>
        </w:numPr>
      </w:pPr>
      <w:r>
        <w:rPr>
          <w:rFonts w:hint="eastAsia"/>
        </w:rPr>
        <w:t>每个室外疏散平台所需净面积，应根据疏散人数按不小于</w:t>
      </w:r>
      <w:r>
        <w:t>4</w:t>
      </w:r>
      <w:r>
        <w:rPr>
          <w:rFonts w:hint="eastAsia"/>
        </w:rPr>
        <w:t>人</w:t>
      </w:r>
      <w:r>
        <w:t>/m</w:t>
      </w:r>
      <w:r>
        <w:rPr>
          <w:vertAlign w:val="superscript"/>
        </w:rPr>
        <w:t>2</w:t>
      </w:r>
      <w:r>
        <w:rPr>
          <w:rFonts w:hint="eastAsia"/>
        </w:rPr>
        <w:t>计算确定；室外疏散平台的进深不应小于</w:t>
      </w:r>
      <w:r>
        <w:t>13m</w:t>
      </w:r>
      <w:r>
        <w:rPr>
          <w:rFonts w:hint="eastAsia"/>
        </w:rPr>
        <w:t>，面宽不应小于进深的</w:t>
      </w:r>
      <w:r>
        <w:t>2</w:t>
      </w:r>
      <w:r>
        <w:rPr>
          <w:rFonts w:hint="eastAsia"/>
        </w:rPr>
        <w:t>倍；</w:t>
      </w:r>
    </w:p>
    <w:p w14:paraId="6DC24DA3" w14:textId="77777777" w:rsidR="00DF3257" w:rsidRDefault="00373F83">
      <w:pPr>
        <w:pStyle w:val="afb"/>
        <w:numPr>
          <w:ilvl w:val="0"/>
          <w:numId w:val="42"/>
        </w:numPr>
      </w:pPr>
      <w:r>
        <w:rPr>
          <w:rFonts w:hint="eastAsia"/>
        </w:rPr>
        <w:t>半室外疏散平台除疏散专用出口外，不应开设其他门窗洞口；半室外疏散平台上方净空的平均高度不应小于</w:t>
      </w:r>
      <w:r>
        <w:t>12m</w:t>
      </w:r>
      <w:r>
        <w:rPr>
          <w:rFonts w:hint="eastAsia"/>
        </w:rPr>
        <w:t>；</w:t>
      </w:r>
    </w:p>
    <w:p w14:paraId="52294EE4" w14:textId="77777777" w:rsidR="00DF3257" w:rsidRDefault="00373F83">
      <w:pPr>
        <w:pStyle w:val="aff2"/>
        <w:rPr>
          <w:lang w:val="zh-TW" w:eastAsia="zh-TW"/>
        </w:rPr>
      </w:pPr>
      <w:r>
        <w:rPr>
          <w:rFonts w:hint="eastAsia"/>
          <w:lang w:val="zh-TW"/>
        </w:rPr>
        <w:t>条文说明：</w:t>
      </w:r>
      <w:r>
        <w:rPr>
          <w:lang w:val="zh-TW"/>
        </w:rPr>
        <w:t>室外疏散平台中经常包含半室外疏散平台，</w:t>
      </w:r>
      <w:r>
        <w:rPr>
          <w:rFonts w:hint="eastAsia"/>
          <w:lang w:val="zh-TW"/>
        </w:rPr>
        <w:t>其</w:t>
      </w:r>
      <w:r>
        <w:rPr>
          <w:lang w:val="zh-TW"/>
        </w:rPr>
        <w:t>一般是指内凹在建筑主体轮廓之内的室外空间，对疏散有不利因素，因此做进一步规定，以满足疏散时的安全需求。</w:t>
      </w:r>
    </w:p>
    <w:p w14:paraId="15C4513B" w14:textId="77777777" w:rsidR="00DF3257" w:rsidRDefault="00373F83">
      <w:pPr>
        <w:pStyle w:val="afb"/>
        <w:numPr>
          <w:ilvl w:val="0"/>
          <w:numId w:val="42"/>
        </w:numPr>
      </w:pPr>
      <w:r>
        <w:rPr>
          <w:rFonts w:hint="eastAsia"/>
        </w:rPr>
        <w:t>专用疏散楼梯的疏散宽度应根据疏散人数计算确定，其中多层建筑应按不小于</w:t>
      </w:r>
      <w:r>
        <w:t>0.43</w:t>
      </w:r>
      <w:r>
        <w:rPr>
          <w:rFonts w:hint="eastAsia"/>
        </w:rPr>
        <w:t>米</w:t>
      </w:r>
      <w:r>
        <w:t>/</w:t>
      </w:r>
      <w:r>
        <w:rPr>
          <w:rFonts w:hint="eastAsia"/>
        </w:rPr>
        <w:t>百人计算，高层建筑应按不小于</w:t>
      </w:r>
      <w:r>
        <w:t>1</w:t>
      </w:r>
      <w:r>
        <w:rPr>
          <w:rFonts w:hint="eastAsia"/>
        </w:rPr>
        <w:t>米</w:t>
      </w:r>
      <w:r>
        <w:t>/</w:t>
      </w:r>
      <w:r>
        <w:rPr>
          <w:rFonts w:hint="eastAsia"/>
        </w:rPr>
        <w:t>百人计算；两部疏散楼梯的间距不应大于</w:t>
      </w:r>
      <w:r>
        <w:t>120</w:t>
      </w:r>
      <w:r>
        <w:rPr>
          <w:rFonts w:hint="eastAsia"/>
        </w:rPr>
        <w:t>米；</w:t>
      </w:r>
    </w:p>
    <w:p w14:paraId="276CF417" w14:textId="77777777" w:rsidR="00DF3257" w:rsidRDefault="00373F83">
      <w:pPr>
        <w:pStyle w:val="3"/>
      </w:pPr>
      <w:r>
        <w:rPr>
          <w:rFonts w:hint="eastAsia"/>
        </w:rPr>
        <w:lastRenderedPageBreak/>
        <w:t>室内乐园不宜布置在地下二层及以下楼层</w:t>
      </w:r>
      <w:r>
        <w:rPr>
          <w:rFonts w:hint="eastAsia"/>
          <w:lang w:eastAsia="zh-CN"/>
        </w:rPr>
        <w:t>，且</w:t>
      </w:r>
      <w:r>
        <w:rPr>
          <w:rFonts w:hint="eastAsia"/>
        </w:rPr>
        <w:t>室内地面与室外出入口地坪高差</w:t>
      </w:r>
      <w:r>
        <w:rPr>
          <w:rFonts w:hint="eastAsia"/>
          <w:lang w:eastAsia="zh-CN"/>
        </w:rPr>
        <w:t>不应</w:t>
      </w:r>
      <w:r>
        <w:rPr>
          <w:rFonts w:hint="eastAsia"/>
        </w:rPr>
        <w:t>大于10m</w:t>
      </w:r>
      <w:r>
        <w:rPr>
          <w:rFonts w:hint="eastAsia"/>
          <w:lang w:eastAsia="zh-CN"/>
        </w:rPr>
        <w:t>。</w:t>
      </w:r>
    </w:p>
    <w:p w14:paraId="19DCDDEA" w14:textId="77777777" w:rsidR="00DF3257" w:rsidRDefault="00373F83">
      <w:pPr>
        <w:pStyle w:val="3"/>
      </w:pPr>
      <w:r>
        <w:rPr>
          <w:rFonts w:hint="eastAsia"/>
        </w:rPr>
        <w:t>室内乐园游乐区，后勤、集中餐饮、集中设备机房等功能区应按独立的防火分区设置。</w:t>
      </w:r>
    </w:p>
    <w:p w14:paraId="493A1F64" w14:textId="77777777" w:rsidR="00DF3257" w:rsidRDefault="00373F83">
      <w:pPr>
        <w:pStyle w:val="3"/>
      </w:pPr>
      <w:r>
        <w:rPr>
          <w:rFonts w:hint="eastAsia"/>
        </w:rPr>
        <w:t>室内乐园</w:t>
      </w:r>
      <w:r>
        <w:rPr>
          <w:rFonts w:hint="eastAsia"/>
          <w:lang w:eastAsia="zh-CN"/>
        </w:rPr>
        <w:t>内大空间区域之外的其他区域</w:t>
      </w:r>
      <w:r>
        <w:rPr>
          <w:rFonts w:hint="eastAsia"/>
        </w:rPr>
        <w:t>，应满足防火单元的相关设计要求，防火单元的设计应符合下列规定：</w:t>
      </w:r>
    </w:p>
    <w:p w14:paraId="55D320CF" w14:textId="77777777" w:rsidR="00DF3257" w:rsidRDefault="00373F83">
      <w:pPr>
        <w:pStyle w:val="afb"/>
        <w:numPr>
          <w:ilvl w:val="0"/>
          <w:numId w:val="43"/>
        </w:numPr>
      </w:pPr>
      <w:r>
        <w:rPr>
          <w:rFonts w:hint="eastAsia"/>
        </w:rPr>
        <w:t>每个防火单元建筑面积地上不应大于</w:t>
      </w:r>
      <w:r>
        <w:t>500</w:t>
      </w:r>
      <w:r>
        <w:rPr>
          <w:rFonts w:hint="eastAsia"/>
        </w:rPr>
        <w:t>平方米。</w:t>
      </w:r>
    </w:p>
    <w:p w14:paraId="1F9E8B1B" w14:textId="77777777" w:rsidR="00DF3257" w:rsidRDefault="00373F83">
      <w:pPr>
        <w:pStyle w:val="afb"/>
        <w:numPr>
          <w:ilvl w:val="0"/>
          <w:numId w:val="43"/>
        </w:numPr>
      </w:pPr>
      <w:r>
        <w:rPr>
          <w:rFonts w:hint="eastAsia"/>
        </w:rPr>
        <w:t>每个防火单元应采用耐火极限不低于</w:t>
      </w:r>
      <w:r>
        <w:t>1.5h</w:t>
      </w:r>
      <w:r>
        <w:rPr>
          <w:rFonts w:hint="eastAsia"/>
        </w:rPr>
        <w:t>的楼板和耐火极限不低于</w:t>
      </w:r>
      <w:r>
        <w:t>2.0h</w:t>
      </w:r>
      <w:r>
        <w:rPr>
          <w:rFonts w:hint="eastAsia"/>
        </w:rPr>
        <w:t>且无门窗洞口的防火隔墙与其它用房或防火单元完全分隔。</w:t>
      </w:r>
    </w:p>
    <w:p w14:paraId="204B3F7C" w14:textId="77777777" w:rsidR="00DF3257" w:rsidRDefault="00373F83">
      <w:pPr>
        <w:pStyle w:val="afb"/>
        <w:numPr>
          <w:ilvl w:val="0"/>
          <w:numId w:val="43"/>
        </w:numPr>
      </w:pPr>
      <w:r>
        <w:rPr>
          <w:rFonts w:hint="eastAsia"/>
        </w:rPr>
        <w:t>防火单元隔墙两侧应设置总宽度不小于</w:t>
      </w:r>
      <w:r>
        <w:t>1.0m</w:t>
      </w:r>
      <w:r>
        <w:rPr>
          <w:rFonts w:hint="eastAsia"/>
        </w:rPr>
        <w:t>且耐火极限不低于</w:t>
      </w:r>
      <w:r>
        <w:t>1.0h</w:t>
      </w:r>
      <w:r>
        <w:rPr>
          <w:rFonts w:hint="eastAsia"/>
        </w:rPr>
        <w:t>的</w:t>
      </w:r>
      <w:proofErr w:type="gramStart"/>
      <w:r>
        <w:rPr>
          <w:rFonts w:hint="eastAsia"/>
        </w:rPr>
        <w:t>不</w:t>
      </w:r>
      <w:proofErr w:type="gramEnd"/>
      <w:r>
        <w:rPr>
          <w:rFonts w:hint="eastAsia"/>
        </w:rPr>
        <w:t>燃烧体实体门（窗）间墙。</w:t>
      </w:r>
    </w:p>
    <w:p w14:paraId="01CF4620" w14:textId="77777777" w:rsidR="00DF3257" w:rsidRDefault="00373F83">
      <w:pPr>
        <w:pStyle w:val="afb"/>
        <w:numPr>
          <w:ilvl w:val="0"/>
          <w:numId w:val="43"/>
        </w:numPr>
      </w:pPr>
      <w:r>
        <w:rPr>
          <w:rFonts w:hint="eastAsia"/>
        </w:rPr>
        <w:t>单元内最远点至疏散门的行走距离不应超过</w:t>
      </w:r>
      <w:r>
        <w:t>22m</w:t>
      </w:r>
      <w:r>
        <w:rPr>
          <w:rFonts w:hint="eastAsia"/>
        </w:rPr>
        <w:t>。设于地下室内的防火单元疏散距离从最远点至疏散门的</w:t>
      </w:r>
      <w:bookmarkStart w:id="84" w:name="OLE_LINK2"/>
      <w:r>
        <w:rPr>
          <w:rFonts w:hint="eastAsia"/>
        </w:rPr>
        <w:t>行走</w:t>
      </w:r>
      <w:bookmarkEnd w:id="84"/>
      <w:r>
        <w:rPr>
          <w:rFonts w:hint="eastAsia"/>
        </w:rPr>
        <w:t>距离不应超过</w:t>
      </w:r>
      <w:r>
        <w:t>15m</w:t>
      </w:r>
      <w:r>
        <w:rPr>
          <w:rFonts w:hint="eastAsia"/>
        </w:rPr>
        <w:t>。</w:t>
      </w:r>
    </w:p>
    <w:p w14:paraId="07C1F772" w14:textId="77777777" w:rsidR="00DF3257" w:rsidRDefault="00373F83">
      <w:pPr>
        <w:pStyle w:val="afb"/>
        <w:numPr>
          <w:ilvl w:val="0"/>
          <w:numId w:val="43"/>
        </w:numPr>
      </w:pPr>
      <w:r>
        <w:rPr>
          <w:rFonts w:hint="eastAsia"/>
        </w:rPr>
        <w:t>每个防火单元的疏散门不应少于</w:t>
      </w:r>
      <w:r>
        <w:t>2</w:t>
      </w:r>
      <w:r>
        <w:rPr>
          <w:rFonts w:hint="eastAsia"/>
        </w:rPr>
        <w:t>个，相邻</w:t>
      </w:r>
      <w:r>
        <w:t>2</w:t>
      </w:r>
      <w:r>
        <w:rPr>
          <w:rFonts w:hint="eastAsia"/>
        </w:rPr>
        <w:t>个疏散门最近边缘之间的水平距离不应小于</w:t>
      </w:r>
      <w:r>
        <w:t>5m</w:t>
      </w:r>
      <w:r>
        <w:rPr>
          <w:rFonts w:hint="eastAsia"/>
        </w:rPr>
        <w:t>。当一个防火单元的面积不超过</w:t>
      </w:r>
      <w:r>
        <w:t>200m</w:t>
      </w:r>
      <w:r>
        <w:rPr>
          <w:rFonts w:hint="eastAsia"/>
        </w:rPr>
        <w:t>²时，可设置</w:t>
      </w:r>
      <w:r>
        <w:t>1</w:t>
      </w:r>
      <w:r>
        <w:rPr>
          <w:rFonts w:hint="eastAsia"/>
        </w:rPr>
        <w:t>个净宽不小于</w:t>
      </w:r>
      <w:r>
        <w:t>1.4m</w:t>
      </w:r>
      <w:r>
        <w:rPr>
          <w:rFonts w:hint="eastAsia"/>
        </w:rPr>
        <w:t>的疏散门，并应向疏散方向开启，且本单元内最远点距疏散门的距离不应大于</w:t>
      </w:r>
      <w:r>
        <w:t>15m</w:t>
      </w:r>
      <w:r>
        <w:rPr>
          <w:rFonts w:hint="eastAsia"/>
        </w:rPr>
        <w:t>。</w:t>
      </w:r>
    </w:p>
    <w:p w14:paraId="373E7E46" w14:textId="77777777" w:rsidR="00DF3257" w:rsidRDefault="00373F83">
      <w:pPr>
        <w:pStyle w:val="afb"/>
        <w:numPr>
          <w:ilvl w:val="0"/>
          <w:numId w:val="43"/>
        </w:numPr>
      </w:pPr>
      <w:r>
        <w:rPr>
          <w:rFonts w:hint="eastAsia"/>
        </w:rPr>
        <w:t>一个防火单元内，其两层的建筑面积总和不超过</w:t>
      </w:r>
      <w:r>
        <w:t>200m</w:t>
      </w:r>
      <w:r>
        <w:rPr>
          <w:rFonts w:hint="eastAsia"/>
        </w:rPr>
        <w:t>²时，可设置一部开敞楼梯，楼梯的耐火极限不应低于</w:t>
      </w:r>
      <w:r>
        <w:t>1.0h</w:t>
      </w:r>
      <w:r>
        <w:rPr>
          <w:rFonts w:hint="eastAsia"/>
        </w:rPr>
        <w:t>，其梯段净宽度不小于</w:t>
      </w:r>
      <w:r>
        <w:t>1.1m</w:t>
      </w:r>
      <w:r>
        <w:rPr>
          <w:rFonts w:hint="eastAsia"/>
        </w:rPr>
        <w:t>；单元内最远点至一层疏散门的行走距离不应超过</w:t>
      </w:r>
      <w:r>
        <w:t>22m</w:t>
      </w:r>
      <w:r>
        <w:rPr>
          <w:rFonts w:hint="eastAsia"/>
        </w:rPr>
        <w:t>。室内楼梯的一段距离可按其水平投影长度的</w:t>
      </w:r>
      <w:r>
        <w:t>1.5</w:t>
      </w:r>
      <w:r>
        <w:rPr>
          <w:rFonts w:hint="eastAsia"/>
        </w:rPr>
        <w:t>倍计算。</w:t>
      </w:r>
    </w:p>
    <w:p w14:paraId="737F1431" w14:textId="77777777" w:rsidR="00DF3257" w:rsidRDefault="00373F83">
      <w:pPr>
        <w:pStyle w:val="afb"/>
        <w:numPr>
          <w:ilvl w:val="0"/>
          <w:numId w:val="43"/>
        </w:numPr>
      </w:pPr>
      <w:r>
        <w:rPr>
          <w:rFonts w:hint="eastAsia"/>
        </w:rPr>
        <w:t>除直通室外的门外，防火单元的疏散门应为甲级防火门。</w:t>
      </w:r>
    </w:p>
    <w:p w14:paraId="6D36855F" w14:textId="77777777" w:rsidR="00DF3257" w:rsidRDefault="00373F83">
      <w:pPr>
        <w:pStyle w:val="3"/>
      </w:pPr>
      <w:r>
        <w:rPr>
          <w:rFonts w:hint="eastAsia"/>
          <w:lang w:eastAsia="zh-CN"/>
        </w:rPr>
        <w:t>室内乐园内设置的库房，当其为</w:t>
      </w:r>
      <w:r>
        <w:rPr>
          <w:rFonts w:hint="eastAsia"/>
        </w:rPr>
        <w:t>丙二项、丁、</w:t>
      </w:r>
      <w:proofErr w:type="gramStart"/>
      <w:r>
        <w:rPr>
          <w:rFonts w:hint="eastAsia"/>
        </w:rPr>
        <w:t>戊类库房</w:t>
      </w:r>
      <w:proofErr w:type="gramEnd"/>
      <w:r>
        <w:rPr>
          <w:rFonts w:hint="eastAsia"/>
          <w:lang w:eastAsia="zh-CN"/>
        </w:rPr>
        <w:t>时，其</w:t>
      </w:r>
      <w:r>
        <w:rPr>
          <w:rFonts w:hint="eastAsia"/>
        </w:rPr>
        <w:t>总面积不</w:t>
      </w:r>
      <w:r>
        <w:rPr>
          <w:rFonts w:hint="eastAsia"/>
          <w:lang w:eastAsia="zh-CN"/>
        </w:rPr>
        <w:t>应</w:t>
      </w:r>
      <w:r>
        <w:rPr>
          <w:rFonts w:hint="eastAsia"/>
        </w:rPr>
        <w:t>大于</w:t>
      </w:r>
      <w:r>
        <w:rPr>
          <w:rFonts w:hint="eastAsia"/>
          <w:lang w:eastAsia="zh-CN"/>
        </w:rPr>
        <w:t>总</w:t>
      </w:r>
      <w:r>
        <w:rPr>
          <w:rFonts w:hint="eastAsia"/>
        </w:rPr>
        <w:t>建筑面积的5%</w:t>
      </w:r>
      <w:r>
        <w:rPr>
          <w:rFonts w:hint="eastAsia"/>
          <w:lang w:eastAsia="zh-CN"/>
        </w:rPr>
        <w:t>。</w:t>
      </w:r>
    </w:p>
    <w:p w14:paraId="5FA78B2A" w14:textId="77777777" w:rsidR="00DF3257" w:rsidRDefault="00373F83">
      <w:pPr>
        <w:pStyle w:val="3"/>
        <w:rPr>
          <w:iCs/>
          <w:szCs w:val="24"/>
        </w:rPr>
      </w:pPr>
      <w:r>
        <w:rPr>
          <w:rFonts w:hint="eastAsia"/>
        </w:rPr>
        <w:t>室内乐园的</w:t>
      </w:r>
      <w:r>
        <w:rPr>
          <w:rFonts w:hint="eastAsia"/>
          <w:lang w:eastAsia="zh-CN"/>
        </w:rPr>
        <w:t>最小</w:t>
      </w:r>
      <w:r>
        <w:rPr>
          <w:rFonts w:hint="eastAsia"/>
        </w:rPr>
        <w:t>疏散人数应按表7.2.</w:t>
      </w:r>
      <w:r>
        <w:rPr>
          <w:rFonts w:eastAsia="PMingLiU" w:hint="eastAsia"/>
        </w:rPr>
        <w:t>9</w:t>
      </w:r>
      <w:r>
        <w:rPr>
          <w:rFonts w:hint="eastAsia"/>
        </w:rPr>
        <w:t>的规定计算确定。</w:t>
      </w:r>
    </w:p>
    <w:p w14:paraId="3992BBA0" w14:textId="77777777" w:rsidR="00DF3257" w:rsidRDefault="00373F83">
      <w:pPr>
        <w:pStyle w:val="aff3"/>
        <w:ind w:firstLine="420"/>
        <w:rPr>
          <w:lang w:val="zh-TW" w:eastAsia="zh-TW"/>
        </w:rPr>
      </w:pPr>
      <w:bookmarkStart w:id="85" w:name="OLE_LINK4"/>
      <w:r>
        <w:rPr>
          <w:rFonts w:hint="eastAsia"/>
          <w:lang w:val="zh-TW"/>
        </w:rPr>
        <w:t>表</w:t>
      </w:r>
      <w:r>
        <w:rPr>
          <w:rFonts w:hint="eastAsia"/>
          <w:lang w:val="zh-TW" w:eastAsia="zh-TW"/>
        </w:rPr>
        <w:t>7.2.</w:t>
      </w:r>
      <w:r>
        <w:rPr>
          <w:rFonts w:eastAsia="PMingLiU" w:hint="eastAsia"/>
          <w:lang w:val="zh-TW" w:eastAsia="zh-TW"/>
        </w:rPr>
        <w:t>9</w:t>
      </w:r>
      <w:r>
        <w:rPr>
          <w:rFonts w:hint="eastAsia"/>
          <w:lang w:val="zh-TW"/>
        </w:rPr>
        <w:t>室内乐园人员密度指标</w:t>
      </w:r>
    </w:p>
    <w:tbl>
      <w:tblPr>
        <w:tblW w:w="82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4951"/>
      </w:tblGrid>
      <w:tr w:rsidR="00DF3257" w14:paraId="7E7357C1" w14:textId="77777777">
        <w:tc>
          <w:tcPr>
            <w:tcW w:w="3269" w:type="dxa"/>
            <w:tcBorders>
              <w:top w:val="single" w:sz="4" w:space="0" w:color="auto"/>
              <w:left w:val="single" w:sz="4" w:space="0" w:color="auto"/>
              <w:bottom w:val="single" w:sz="4" w:space="0" w:color="auto"/>
              <w:right w:val="single" w:sz="4" w:space="0" w:color="auto"/>
            </w:tcBorders>
            <w:vAlign w:val="center"/>
          </w:tcPr>
          <w:p w14:paraId="4D34BC25" w14:textId="77777777" w:rsidR="00DF3257" w:rsidRDefault="00373F83">
            <w:pPr>
              <w:autoSpaceDE w:val="0"/>
              <w:autoSpaceDN w:val="0"/>
              <w:adjustRightInd w:val="0"/>
              <w:snapToGrid/>
              <w:ind w:firstLineChars="0" w:firstLine="0"/>
              <w:rPr>
                <w:rFonts w:ascii="宋体" w:eastAsia="宋体" w:hAnsi="宋体" w:cs="Times New Roman"/>
                <w:szCs w:val="24"/>
                <w:lang w:val="zh-TW" w:eastAsia="zh-TW"/>
              </w:rPr>
            </w:pPr>
            <w:r>
              <w:rPr>
                <w:rFonts w:ascii="宋体" w:eastAsia="宋体" w:hAnsi="宋体" w:cs="Times New Roman" w:hint="eastAsia"/>
                <w:szCs w:val="24"/>
                <w:lang w:val="zh-TW"/>
              </w:rPr>
              <w:t>场所</w:t>
            </w:r>
          </w:p>
        </w:tc>
        <w:tc>
          <w:tcPr>
            <w:tcW w:w="4951" w:type="dxa"/>
            <w:tcBorders>
              <w:top w:val="single" w:sz="4" w:space="0" w:color="auto"/>
              <w:left w:val="single" w:sz="4" w:space="0" w:color="auto"/>
              <w:bottom w:val="single" w:sz="4" w:space="0" w:color="auto"/>
              <w:right w:val="single" w:sz="4" w:space="0" w:color="auto"/>
            </w:tcBorders>
            <w:vAlign w:val="center"/>
          </w:tcPr>
          <w:p w14:paraId="7B22BB2B" w14:textId="77777777" w:rsidR="00DF3257" w:rsidRDefault="00373F83">
            <w:pPr>
              <w:autoSpaceDE w:val="0"/>
              <w:autoSpaceDN w:val="0"/>
              <w:adjustRightInd w:val="0"/>
              <w:snapToGrid/>
              <w:ind w:firstLineChars="0" w:firstLine="0"/>
              <w:rPr>
                <w:rFonts w:ascii="宋体" w:eastAsia="宋体" w:hAnsi="宋体" w:cs="Times New Roman"/>
                <w:szCs w:val="24"/>
                <w:lang w:val="zh-TW" w:eastAsia="zh-TW"/>
              </w:rPr>
            </w:pPr>
            <w:r>
              <w:rPr>
                <w:rFonts w:ascii="宋体" w:eastAsia="宋体" w:hAnsi="宋体" w:cs="Times New Roman" w:hint="eastAsia"/>
                <w:szCs w:val="24"/>
                <w:lang w:val="zh-TW"/>
              </w:rPr>
              <w:t>人员密度</w:t>
            </w:r>
          </w:p>
        </w:tc>
      </w:tr>
      <w:tr w:rsidR="00DF3257" w14:paraId="7179C2D6" w14:textId="77777777">
        <w:tc>
          <w:tcPr>
            <w:tcW w:w="3269" w:type="dxa"/>
            <w:tcBorders>
              <w:top w:val="single" w:sz="4" w:space="0" w:color="auto"/>
              <w:left w:val="single" w:sz="4" w:space="0" w:color="auto"/>
              <w:bottom w:val="single" w:sz="4" w:space="0" w:color="auto"/>
              <w:right w:val="single" w:sz="4" w:space="0" w:color="auto"/>
            </w:tcBorders>
            <w:vAlign w:val="center"/>
          </w:tcPr>
          <w:p w14:paraId="29FA8020" w14:textId="77777777" w:rsidR="00DF3257" w:rsidRDefault="00373F83">
            <w:pPr>
              <w:autoSpaceDE w:val="0"/>
              <w:autoSpaceDN w:val="0"/>
              <w:adjustRightInd w:val="0"/>
              <w:snapToGrid/>
              <w:ind w:firstLineChars="0" w:firstLine="0"/>
              <w:rPr>
                <w:rFonts w:ascii="宋体" w:eastAsia="宋体" w:hAnsi="宋体" w:cs="Times New Roman"/>
                <w:szCs w:val="24"/>
                <w:lang w:val="zh-TW" w:eastAsia="zh-TW"/>
              </w:rPr>
            </w:pPr>
            <w:r>
              <w:rPr>
                <w:rFonts w:ascii="宋体" w:eastAsia="宋体" w:hAnsi="宋体" w:cs="Times New Roman" w:hint="eastAsia"/>
                <w:szCs w:val="24"/>
                <w:lang w:val="zh-TW"/>
              </w:rPr>
              <w:t>游乐区（</w:t>
            </w:r>
            <w:r>
              <w:rPr>
                <w:rFonts w:ascii="宋体" w:eastAsia="宋体" w:hAnsi="宋体" w:cs="Times New Roman" w:hint="eastAsia"/>
                <w:szCs w:val="24"/>
              </w:rPr>
              <w:t>包括水上游乐区</w:t>
            </w:r>
            <w:r>
              <w:rPr>
                <w:rFonts w:ascii="宋体" w:eastAsia="宋体" w:hAnsi="宋体" w:cs="Times New Roman" w:hint="eastAsia"/>
                <w:szCs w:val="24"/>
                <w:lang w:val="zh-TW"/>
              </w:rPr>
              <w:t>）</w:t>
            </w:r>
          </w:p>
        </w:tc>
        <w:tc>
          <w:tcPr>
            <w:tcW w:w="4951" w:type="dxa"/>
            <w:tcBorders>
              <w:top w:val="single" w:sz="4" w:space="0" w:color="auto"/>
              <w:left w:val="single" w:sz="4" w:space="0" w:color="auto"/>
              <w:bottom w:val="single" w:sz="4" w:space="0" w:color="auto"/>
              <w:right w:val="single" w:sz="4" w:space="0" w:color="auto"/>
            </w:tcBorders>
            <w:vAlign w:val="center"/>
          </w:tcPr>
          <w:p w14:paraId="0A120C97" w14:textId="77777777" w:rsidR="00DF3257" w:rsidRDefault="00373F83">
            <w:pPr>
              <w:autoSpaceDE w:val="0"/>
              <w:autoSpaceDN w:val="0"/>
              <w:adjustRightInd w:val="0"/>
              <w:snapToGrid/>
              <w:ind w:firstLineChars="0" w:firstLine="0"/>
              <w:rPr>
                <w:rFonts w:ascii="宋体" w:eastAsia="宋体" w:hAnsi="宋体" w:cs="Times New Roman"/>
                <w:szCs w:val="24"/>
                <w:lang w:val="zh-TW" w:eastAsia="zh-TW"/>
              </w:rPr>
            </w:pPr>
            <w:r>
              <w:rPr>
                <w:rFonts w:ascii="宋体" w:eastAsia="PMingLiU" w:hAnsi="宋体" w:cs="Times New Roman" w:hint="eastAsia"/>
                <w:szCs w:val="24"/>
                <w:lang w:val="zh-TW" w:eastAsia="zh-TW"/>
              </w:rPr>
              <w:t>0.5</w:t>
            </w:r>
            <w:r>
              <w:rPr>
                <w:rFonts w:ascii="宋体" w:eastAsia="宋体" w:hAnsi="宋体" w:cs="Times New Roman" w:hint="eastAsia"/>
                <w:szCs w:val="24"/>
                <w:lang w:val="zh-TW"/>
              </w:rPr>
              <w:t>人</w:t>
            </w:r>
            <w:r>
              <w:rPr>
                <w:rFonts w:ascii="宋体" w:eastAsia="宋体" w:hAnsi="宋体" w:cs="Times New Roman" w:hint="eastAsia"/>
                <w:szCs w:val="24"/>
                <w:lang w:val="zh-TW" w:eastAsia="zh-TW"/>
              </w:rPr>
              <w:t>/</w:t>
            </w:r>
            <w:r>
              <w:t xml:space="preserve"> m</w:t>
            </w:r>
            <w:r>
              <w:rPr>
                <w:rFonts w:hint="eastAsia"/>
              </w:rPr>
              <w:t>²</w:t>
            </w:r>
          </w:p>
        </w:tc>
      </w:tr>
      <w:tr w:rsidR="00DF3257" w14:paraId="3B35AD20" w14:textId="77777777">
        <w:tc>
          <w:tcPr>
            <w:tcW w:w="3269" w:type="dxa"/>
            <w:tcBorders>
              <w:top w:val="single" w:sz="4" w:space="0" w:color="auto"/>
              <w:left w:val="single" w:sz="4" w:space="0" w:color="auto"/>
              <w:bottom w:val="single" w:sz="4" w:space="0" w:color="auto"/>
              <w:right w:val="single" w:sz="4" w:space="0" w:color="auto"/>
            </w:tcBorders>
            <w:vAlign w:val="center"/>
          </w:tcPr>
          <w:p w14:paraId="67347E9B" w14:textId="77777777" w:rsidR="00DF3257" w:rsidRDefault="00373F83">
            <w:pPr>
              <w:autoSpaceDE w:val="0"/>
              <w:autoSpaceDN w:val="0"/>
              <w:adjustRightInd w:val="0"/>
              <w:snapToGrid/>
              <w:ind w:firstLineChars="0" w:firstLine="0"/>
              <w:rPr>
                <w:rFonts w:ascii="宋体" w:eastAsia="宋体" w:hAnsi="宋体" w:cs="Times New Roman"/>
                <w:szCs w:val="24"/>
                <w:lang w:val="zh-TW" w:eastAsia="zh-TW"/>
              </w:rPr>
            </w:pPr>
            <w:r>
              <w:rPr>
                <w:rFonts w:ascii="宋体" w:eastAsia="宋体" w:hAnsi="宋体" w:cs="Times New Roman" w:hint="eastAsia"/>
                <w:szCs w:val="24"/>
                <w:lang w:val="zh-TW"/>
              </w:rPr>
              <w:t>表演区</w:t>
            </w:r>
          </w:p>
        </w:tc>
        <w:tc>
          <w:tcPr>
            <w:tcW w:w="4951" w:type="dxa"/>
            <w:tcBorders>
              <w:top w:val="single" w:sz="4" w:space="0" w:color="auto"/>
              <w:left w:val="single" w:sz="4" w:space="0" w:color="auto"/>
              <w:bottom w:val="single" w:sz="4" w:space="0" w:color="auto"/>
              <w:right w:val="single" w:sz="4" w:space="0" w:color="auto"/>
            </w:tcBorders>
            <w:vAlign w:val="center"/>
          </w:tcPr>
          <w:p w14:paraId="63E9EBAE" w14:textId="77777777" w:rsidR="00DF3257" w:rsidRDefault="00373F83">
            <w:pPr>
              <w:numPr>
                <w:ilvl w:val="0"/>
                <w:numId w:val="44"/>
              </w:numPr>
              <w:autoSpaceDE w:val="0"/>
              <w:autoSpaceDN w:val="0"/>
              <w:adjustRightInd w:val="0"/>
              <w:snapToGrid/>
              <w:spacing w:before="120" w:after="120" w:line="276" w:lineRule="auto"/>
              <w:ind w:firstLineChars="0"/>
              <w:rPr>
                <w:rFonts w:ascii="宋体" w:eastAsia="宋体" w:hAnsi="宋体" w:cs="Times New Roman"/>
                <w:szCs w:val="24"/>
                <w:lang w:val="zh-TW" w:eastAsia="zh-TW"/>
              </w:rPr>
            </w:pPr>
            <w:r>
              <w:rPr>
                <w:rFonts w:ascii="宋体" w:eastAsia="宋体" w:hAnsi="宋体" w:cs="Times New Roman" w:hint="eastAsia"/>
                <w:szCs w:val="24"/>
                <w:lang w:val="zh-TW"/>
              </w:rPr>
              <w:t>有固定座位时按实际座位数的</w:t>
            </w:r>
            <w:r>
              <w:rPr>
                <w:rFonts w:ascii="宋体" w:eastAsia="宋体" w:hAnsi="宋体" w:cs="Times New Roman" w:hint="eastAsia"/>
                <w:szCs w:val="24"/>
                <w:lang w:val="zh-TW" w:eastAsia="zh-TW"/>
              </w:rPr>
              <w:t>1.1</w:t>
            </w:r>
            <w:r>
              <w:rPr>
                <w:rFonts w:ascii="宋体" w:eastAsia="宋体" w:hAnsi="宋体" w:cs="Times New Roman" w:hint="eastAsia"/>
                <w:szCs w:val="24"/>
                <w:lang w:val="zh-TW"/>
              </w:rPr>
              <w:t>倍</w:t>
            </w:r>
            <w:r>
              <w:rPr>
                <w:rFonts w:ascii="宋体" w:eastAsia="PMingLiU" w:hAnsi="宋体" w:cs="Times New Roman" w:hint="eastAsia"/>
                <w:szCs w:val="24"/>
                <w:lang w:val="zh-TW" w:eastAsia="zh-TW"/>
              </w:rPr>
              <w:t>计算</w:t>
            </w:r>
          </w:p>
          <w:p w14:paraId="20035737" w14:textId="77777777" w:rsidR="00DF3257" w:rsidRDefault="00373F83">
            <w:pPr>
              <w:numPr>
                <w:ilvl w:val="0"/>
                <w:numId w:val="44"/>
              </w:numPr>
              <w:autoSpaceDE w:val="0"/>
              <w:autoSpaceDN w:val="0"/>
              <w:adjustRightInd w:val="0"/>
              <w:snapToGrid/>
              <w:spacing w:before="120" w:after="120" w:line="276" w:lineRule="auto"/>
              <w:ind w:firstLineChars="0"/>
              <w:rPr>
                <w:rFonts w:ascii="宋体" w:eastAsia="PMingLiU" w:hAnsi="宋体" w:cs="Times New Roman"/>
                <w:szCs w:val="24"/>
                <w:lang w:val="zh-TW" w:eastAsia="zh-TW"/>
              </w:rPr>
            </w:pPr>
            <w:r>
              <w:rPr>
                <w:rFonts w:ascii="宋体" w:eastAsia="宋体" w:hAnsi="宋体" w:cs="Times New Roman" w:hint="eastAsia"/>
                <w:szCs w:val="24"/>
                <w:lang w:val="zh-TW"/>
              </w:rPr>
              <w:t>舞台按设定演员人数计算</w:t>
            </w:r>
          </w:p>
        </w:tc>
      </w:tr>
      <w:tr w:rsidR="00DF3257" w14:paraId="325BFA4B" w14:textId="77777777">
        <w:trPr>
          <w:trHeight w:val="503"/>
        </w:trPr>
        <w:tc>
          <w:tcPr>
            <w:tcW w:w="3269" w:type="dxa"/>
            <w:tcBorders>
              <w:top w:val="single" w:sz="4" w:space="0" w:color="auto"/>
              <w:left w:val="single" w:sz="4" w:space="0" w:color="auto"/>
              <w:bottom w:val="single" w:sz="4" w:space="0" w:color="auto"/>
              <w:right w:val="single" w:sz="4" w:space="0" w:color="auto"/>
            </w:tcBorders>
            <w:vAlign w:val="center"/>
          </w:tcPr>
          <w:p w14:paraId="153F7DCB" w14:textId="77777777" w:rsidR="00DF3257" w:rsidRDefault="00373F83">
            <w:pPr>
              <w:autoSpaceDE w:val="0"/>
              <w:autoSpaceDN w:val="0"/>
              <w:adjustRightInd w:val="0"/>
              <w:snapToGrid/>
              <w:ind w:firstLineChars="0" w:firstLine="0"/>
              <w:rPr>
                <w:rFonts w:ascii="宋体" w:eastAsia="PMingLiU" w:hAnsi="宋体" w:cs="Times New Roman"/>
                <w:szCs w:val="24"/>
                <w:lang w:val="zh-TW" w:eastAsia="zh-TW"/>
              </w:rPr>
            </w:pPr>
            <w:r>
              <w:rPr>
                <w:rFonts w:ascii="宋体" w:eastAsia="宋体" w:hAnsi="宋体" w:cs="Times New Roman" w:hint="eastAsia"/>
                <w:szCs w:val="24"/>
                <w:lang w:val="zh-TW"/>
              </w:rPr>
              <w:t>水池区</w:t>
            </w:r>
          </w:p>
        </w:tc>
        <w:tc>
          <w:tcPr>
            <w:tcW w:w="4951" w:type="dxa"/>
            <w:tcBorders>
              <w:top w:val="single" w:sz="4" w:space="0" w:color="auto"/>
              <w:left w:val="single" w:sz="4" w:space="0" w:color="auto"/>
              <w:bottom w:val="single" w:sz="4" w:space="0" w:color="auto"/>
              <w:right w:val="single" w:sz="4" w:space="0" w:color="auto"/>
            </w:tcBorders>
            <w:vAlign w:val="center"/>
          </w:tcPr>
          <w:p w14:paraId="3FC98E11" w14:textId="77777777" w:rsidR="00DF3257" w:rsidRDefault="00373F83">
            <w:pPr>
              <w:autoSpaceDE w:val="0"/>
              <w:autoSpaceDN w:val="0"/>
              <w:adjustRightInd w:val="0"/>
              <w:snapToGrid/>
              <w:ind w:firstLineChars="0" w:firstLine="0"/>
              <w:rPr>
                <w:rFonts w:ascii="宋体" w:eastAsia="PMingLiU" w:hAnsi="宋体" w:cs="Times New Roman"/>
                <w:szCs w:val="24"/>
                <w:lang w:val="zh-TW" w:eastAsia="zh-TW"/>
              </w:rPr>
            </w:pPr>
            <w:r>
              <w:rPr>
                <w:rFonts w:ascii="宋体" w:eastAsia="宋体" w:hAnsi="宋体" w:cs="Times New Roman"/>
                <w:szCs w:val="24"/>
              </w:rPr>
              <w:t>0.5人</w:t>
            </w:r>
            <w:r>
              <w:rPr>
                <w:rFonts w:ascii="宋体" w:eastAsia="宋体" w:hAnsi="宋体" w:cs="Times New Roman" w:hint="eastAsia"/>
                <w:szCs w:val="24"/>
                <w:lang w:val="zh-TW" w:eastAsia="zh-TW"/>
              </w:rPr>
              <w:t>/</w:t>
            </w:r>
            <w:r>
              <w:t xml:space="preserve"> m</w:t>
            </w:r>
            <w:r>
              <w:rPr>
                <w:rFonts w:hint="eastAsia"/>
              </w:rPr>
              <w:t>²</w:t>
            </w:r>
            <w:r>
              <w:rPr>
                <w:rFonts w:ascii="宋体" w:eastAsia="PMingLiU" w:hAnsi="宋体" w:cs="Times New Roman" w:hint="eastAsia"/>
                <w:szCs w:val="24"/>
                <w:lang w:val="zh-TW" w:eastAsia="zh-TW"/>
              </w:rPr>
              <w:t>（</w:t>
            </w:r>
            <w:r>
              <w:rPr>
                <w:rFonts w:ascii="宋体" w:eastAsia="宋体" w:hAnsi="宋体" w:cs="Times New Roman" w:hint="eastAsia"/>
                <w:szCs w:val="24"/>
                <w:lang w:val="zh-TW"/>
              </w:rPr>
              <w:t>按水面面积计算</w:t>
            </w:r>
            <w:r>
              <w:rPr>
                <w:rFonts w:ascii="宋体" w:eastAsia="PMingLiU" w:hAnsi="宋体" w:cs="Times New Roman" w:hint="eastAsia"/>
                <w:szCs w:val="24"/>
                <w:lang w:val="zh-TW" w:eastAsia="zh-TW"/>
              </w:rPr>
              <w:t>）</w:t>
            </w:r>
          </w:p>
        </w:tc>
      </w:tr>
      <w:tr w:rsidR="00DF3257" w14:paraId="4A4D1304" w14:textId="77777777">
        <w:trPr>
          <w:trHeight w:val="503"/>
        </w:trPr>
        <w:tc>
          <w:tcPr>
            <w:tcW w:w="3269" w:type="dxa"/>
            <w:tcBorders>
              <w:top w:val="single" w:sz="4" w:space="0" w:color="auto"/>
              <w:left w:val="single" w:sz="4" w:space="0" w:color="auto"/>
              <w:bottom w:val="single" w:sz="4" w:space="0" w:color="auto"/>
              <w:right w:val="single" w:sz="4" w:space="0" w:color="auto"/>
            </w:tcBorders>
            <w:vAlign w:val="center"/>
          </w:tcPr>
          <w:p w14:paraId="0D9DDA1A" w14:textId="77777777" w:rsidR="00DF3257" w:rsidRDefault="00373F83">
            <w:pPr>
              <w:autoSpaceDE w:val="0"/>
              <w:autoSpaceDN w:val="0"/>
              <w:adjustRightInd w:val="0"/>
              <w:snapToGrid/>
              <w:ind w:firstLineChars="0" w:firstLine="0"/>
              <w:rPr>
                <w:rFonts w:ascii="宋体" w:eastAsia="PMingLiU" w:hAnsi="宋体" w:cs="Times New Roman"/>
                <w:szCs w:val="24"/>
                <w:lang w:val="zh-TW" w:eastAsia="zh-TW"/>
              </w:rPr>
            </w:pPr>
            <w:proofErr w:type="gramStart"/>
            <w:r>
              <w:rPr>
                <w:rFonts w:ascii="宋体" w:eastAsia="宋体" w:hAnsi="宋体" w:cs="Times New Roman" w:hint="eastAsia"/>
                <w:szCs w:val="24"/>
                <w:lang w:val="zh-TW"/>
              </w:rPr>
              <w:t>排队区</w:t>
            </w:r>
            <w:proofErr w:type="gramEnd"/>
          </w:p>
        </w:tc>
        <w:tc>
          <w:tcPr>
            <w:tcW w:w="4951" w:type="dxa"/>
            <w:tcBorders>
              <w:top w:val="single" w:sz="4" w:space="0" w:color="auto"/>
              <w:left w:val="single" w:sz="4" w:space="0" w:color="auto"/>
              <w:bottom w:val="single" w:sz="4" w:space="0" w:color="auto"/>
              <w:right w:val="single" w:sz="4" w:space="0" w:color="auto"/>
            </w:tcBorders>
            <w:vAlign w:val="center"/>
          </w:tcPr>
          <w:p w14:paraId="7BC4DC87" w14:textId="77777777" w:rsidR="00DF3257" w:rsidRDefault="00373F83">
            <w:pPr>
              <w:autoSpaceDE w:val="0"/>
              <w:autoSpaceDN w:val="0"/>
              <w:adjustRightInd w:val="0"/>
              <w:snapToGrid/>
              <w:ind w:firstLineChars="0" w:firstLine="0"/>
              <w:rPr>
                <w:rFonts w:ascii="宋体" w:eastAsia="宋体" w:hAnsi="宋体" w:cs="Times New Roman"/>
                <w:szCs w:val="24"/>
                <w:lang w:val="zh-TW" w:eastAsia="zh-TW"/>
              </w:rPr>
            </w:pPr>
            <w:r>
              <w:rPr>
                <w:rFonts w:ascii="宋体" w:eastAsia="PMingLiU" w:hAnsi="宋体" w:cs="Times New Roman" w:hint="eastAsia"/>
                <w:szCs w:val="24"/>
                <w:lang w:val="zh-TW" w:eastAsia="zh-TW"/>
              </w:rPr>
              <w:t>3</w:t>
            </w:r>
            <w:r>
              <w:rPr>
                <w:rFonts w:ascii="宋体" w:eastAsia="宋体" w:hAnsi="宋体" w:cs="Times New Roman" w:hint="eastAsia"/>
                <w:szCs w:val="24"/>
                <w:lang w:val="zh-TW"/>
              </w:rPr>
              <w:t>人</w:t>
            </w:r>
            <w:r>
              <w:rPr>
                <w:rFonts w:ascii="宋体" w:eastAsia="宋体" w:hAnsi="宋体" w:cs="Times New Roman" w:hint="eastAsia"/>
                <w:szCs w:val="24"/>
                <w:lang w:val="zh-TW" w:eastAsia="zh-TW"/>
              </w:rPr>
              <w:t>/</w:t>
            </w:r>
            <w:r>
              <w:t xml:space="preserve"> m</w:t>
            </w:r>
            <w:r>
              <w:rPr>
                <w:rFonts w:hint="eastAsia"/>
              </w:rPr>
              <w:t>²</w:t>
            </w:r>
          </w:p>
        </w:tc>
      </w:tr>
    </w:tbl>
    <w:p w14:paraId="09DF508E" w14:textId="77777777" w:rsidR="00DF3257" w:rsidRDefault="00373F83">
      <w:pPr>
        <w:pStyle w:val="3"/>
        <w:rPr>
          <w:rFonts w:cs="宋体"/>
        </w:rPr>
      </w:pPr>
      <w:r>
        <w:rPr>
          <w:rFonts w:hint="eastAsia"/>
          <w:lang w:eastAsia="zh-CN"/>
        </w:rPr>
        <w:t>室内</w:t>
      </w:r>
      <w:r>
        <w:rPr>
          <w:rFonts w:hint="eastAsia"/>
        </w:rPr>
        <w:t>乐园内</w:t>
      </w:r>
      <w:r>
        <w:rPr>
          <w:rFonts w:hint="eastAsia"/>
          <w:lang w:eastAsia="zh-CN"/>
        </w:rPr>
        <w:t>的各类</w:t>
      </w:r>
      <w:r>
        <w:rPr>
          <w:rFonts w:hint="eastAsia"/>
        </w:rPr>
        <w:t>场所</w:t>
      </w:r>
      <w:r>
        <w:rPr>
          <w:rFonts w:hint="eastAsia"/>
          <w:lang w:eastAsia="zh-CN"/>
        </w:rPr>
        <w:t>内</w:t>
      </w:r>
      <w:r>
        <w:rPr>
          <w:rFonts w:hint="eastAsia"/>
        </w:rPr>
        <w:t>装修和主题包装应符合</w:t>
      </w:r>
      <w:r>
        <w:rPr>
          <w:rFonts w:hint="eastAsia"/>
          <w:lang w:eastAsia="zh-CN"/>
        </w:rPr>
        <w:t>下列规定</w:t>
      </w:r>
      <w:r>
        <w:rPr>
          <w:rFonts w:hint="eastAsia"/>
        </w:rPr>
        <w:t xml:space="preserve">： </w:t>
      </w:r>
    </w:p>
    <w:p w14:paraId="572211BB" w14:textId="77777777" w:rsidR="00DF3257" w:rsidRDefault="00373F83">
      <w:pPr>
        <w:pStyle w:val="afb"/>
        <w:numPr>
          <w:ilvl w:val="0"/>
          <w:numId w:val="45"/>
        </w:numPr>
      </w:pPr>
      <w:r>
        <w:rPr>
          <w:rFonts w:hint="eastAsia"/>
        </w:rPr>
        <w:t>室内装修和主题包装的材料，应根据不同使用要求采用防火、防污染、防潮、防水和控制有害气体及射线的装修材料及辅料，且应符合《建筑内部装修设计防火规范》</w:t>
      </w:r>
      <w:r>
        <w:t>GB50222-2017</w:t>
      </w:r>
      <w:r>
        <w:rPr>
          <w:rFonts w:hint="eastAsia"/>
        </w:rPr>
        <w:t>的相关规定。</w:t>
      </w:r>
    </w:p>
    <w:p w14:paraId="510F0AF9" w14:textId="77777777" w:rsidR="00DF3257" w:rsidRDefault="00373F83">
      <w:pPr>
        <w:pStyle w:val="afb"/>
        <w:numPr>
          <w:ilvl w:val="0"/>
          <w:numId w:val="45"/>
        </w:numPr>
      </w:pPr>
      <w:r>
        <w:rPr>
          <w:rFonts w:hint="eastAsia"/>
        </w:rPr>
        <w:lastRenderedPageBreak/>
        <w:t>游乐区以及等候排队区域的顶棚和地面应采用</w:t>
      </w:r>
      <w:r>
        <w:t xml:space="preserve">A </w:t>
      </w:r>
      <w:r>
        <w:rPr>
          <w:rFonts w:hint="eastAsia"/>
        </w:rPr>
        <w:t>级材料，墙面应采用不低于</w:t>
      </w:r>
      <w:r>
        <w:t xml:space="preserve">B1 </w:t>
      </w:r>
      <w:r>
        <w:rPr>
          <w:rFonts w:hint="eastAsia"/>
        </w:rPr>
        <w:t>级材料；当该区域安装火灾自动报警装置和自动灭火系统时，顶棚应采用</w:t>
      </w:r>
      <w:r>
        <w:t xml:space="preserve">A </w:t>
      </w:r>
      <w:r>
        <w:rPr>
          <w:rFonts w:hint="eastAsia"/>
        </w:rPr>
        <w:t>级材料，墙面、地面均应采用不低于</w:t>
      </w:r>
      <w:r>
        <w:t xml:space="preserve">B1 </w:t>
      </w:r>
      <w:r>
        <w:rPr>
          <w:rFonts w:hint="eastAsia"/>
        </w:rPr>
        <w:t>级的材料。</w:t>
      </w:r>
    </w:p>
    <w:p w14:paraId="4924DCB5" w14:textId="77777777" w:rsidR="00DF3257" w:rsidRDefault="00373F83">
      <w:pPr>
        <w:pStyle w:val="afb"/>
        <w:numPr>
          <w:ilvl w:val="0"/>
          <w:numId w:val="45"/>
        </w:numPr>
      </w:pPr>
      <w:r>
        <w:rPr>
          <w:rFonts w:hint="eastAsia"/>
        </w:rPr>
        <w:t>设在建筑内的设备</w:t>
      </w:r>
      <w:proofErr w:type="gramStart"/>
      <w:r>
        <w:rPr>
          <w:rFonts w:hint="eastAsia"/>
        </w:rPr>
        <w:t>修理区</w:t>
      </w:r>
      <w:proofErr w:type="gramEnd"/>
      <w:r>
        <w:rPr>
          <w:rFonts w:hint="eastAsia"/>
        </w:rPr>
        <w:t>及游乐设备维修区，其室内装修材料应按厂房内部装修设计的相关要求执行。</w:t>
      </w:r>
    </w:p>
    <w:p w14:paraId="2633D4F6" w14:textId="77777777" w:rsidR="00DF3257" w:rsidRDefault="00373F83">
      <w:pPr>
        <w:pStyle w:val="afb"/>
        <w:numPr>
          <w:ilvl w:val="0"/>
          <w:numId w:val="45"/>
        </w:numPr>
      </w:pPr>
      <w:r>
        <w:rPr>
          <w:rFonts w:hint="eastAsia"/>
        </w:rPr>
        <w:t>布景、道具、仿真绿化等装饰材料宜采用</w:t>
      </w:r>
      <w:r>
        <w:t>B1</w:t>
      </w:r>
      <w:r>
        <w:rPr>
          <w:rFonts w:hint="eastAsia"/>
        </w:rPr>
        <w:t>级的材料制作，严禁采用</w:t>
      </w:r>
      <w:r>
        <w:t>B3</w:t>
      </w:r>
      <w:r>
        <w:rPr>
          <w:rFonts w:hint="eastAsia"/>
        </w:rPr>
        <w:t>级材料；</w:t>
      </w:r>
    </w:p>
    <w:p w14:paraId="2D7DA69A" w14:textId="77777777" w:rsidR="00DF3257" w:rsidRDefault="00373F83">
      <w:pPr>
        <w:pStyle w:val="aff2"/>
        <w:rPr>
          <w:lang w:val="zh-TW" w:eastAsia="zh-TW"/>
        </w:rPr>
      </w:pPr>
      <w:r>
        <w:rPr>
          <w:rFonts w:hint="eastAsia"/>
          <w:lang w:val="zh-TW"/>
        </w:rPr>
        <w:t>条文说明：乐园内会有大量的布景、道具、仿真绿化等装饰材料，这些材料使用量大，装饰性强，且常用于人员流动量大的区域，应尽量采用不低于</w:t>
      </w:r>
      <w:r>
        <w:rPr>
          <w:rFonts w:hint="eastAsia"/>
          <w:lang w:val="zh-TW" w:eastAsia="zh-TW"/>
        </w:rPr>
        <w:t xml:space="preserve">B1 </w:t>
      </w:r>
      <w:r>
        <w:rPr>
          <w:rFonts w:hint="eastAsia"/>
          <w:lang w:val="zh-TW"/>
        </w:rPr>
        <w:t>级的材料；同时，考虑到装饰效果的特殊性，小部分区域可使用</w:t>
      </w:r>
      <w:r>
        <w:rPr>
          <w:rFonts w:hint="eastAsia"/>
          <w:lang w:val="zh-TW" w:eastAsia="zh-TW"/>
        </w:rPr>
        <w:t xml:space="preserve">B2 </w:t>
      </w:r>
      <w:r>
        <w:rPr>
          <w:rFonts w:hint="eastAsia"/>
          <w:lang w:val="zh-TW"/>
        </w:rPr>
        <w:t>级难燃材料。但对</w:t>
      </w:r>
      <w:r>
        <w:rPr>
          <w:rFonts w:hint="eastAsia"/>
          <w:lang w:val="zh-TW" w:eastAsia="zh-TW"/>
        </w:rPr>
        <w:t xml:space="preserve">B2 </w:t>
      </w:r>
      <w:proofErr w:type="gramStart"/>
      <w:r>
        <w:rPr>
          <w:rFonts w:hint="eastAsia"/>
          <w:lang w:val="zh-TW"/>
        </w:rPr>
        <w:t>级材料</w:t>
      </w:r>
      <w:proofErr w:type="gramEnd"/>
      <w:r>
        <w:rPr>
          <w:rFonts w:hint="eastAsia"/>
          <w:lang w:val="zh-TW"/>
        </w:rPr>
        <w:t>从使用面积和厚度两方面加以限制，同时应采用火灾探测和自动灭火设备保护，第一时间控制火焰的蔓延。</w:t>
      </w:r>
    </w:p>
    <w:p w14:paraId="486D357D" w14:textId="77777777" w:rsidR="00DF3257" w:rsidRDefault="00373F83">
      <w:pPr>
        <w:pStyle w:val="afb"/>
        <w:numPr>
          <w:ilvl w:val="0"/>
          <w:numId w:val="45"/>
        </w:numPr>
      </w:pPr>
      <w:r>
        <w:rPr>
          <w:rFonts w:hint="eastAsia"/>
        </w:rPr>
        <w:t>主题包装及各类装饰物不应遮挡消防设施、疏散指示标志、疏散口及安全出口，且不应妨碍消防设施和疏散走道的正常使用。</w:t>
      </w:r>
    </w:p>
    <w:p w14:paraId="20A9EA8F" w14:textId="77777777" w:rsidR="00DF3257" w:rsidRDefault="00373F83">
      <w:pPr>
        <w:pStyle w:val="afb"/>
        <w:numPr>
          <w:ilvl w:val="0"/>
          <w:numId w:val="45"/>
        </w:numPr>
      </w:pPr>
      <w:proofErr w:type="gramStart"/>
      <w:r>
        <w:rPr>
          <w:rFonts w:hint="eastAsia"/>
        </w:rPr>
        <w:t>娱雪乐园</w:t>
      </w:r>
      <w:proofErr w:type="gramEnd"/>
      <w:r>
        <w:rPr>
          <w:rFonts w:hint="eastAsia"/>
        </w:rPr>
        <w:t>的主题包装及装修材料的燃烧性能不宜低于</w:t>
      </w:r>
      <w:r>
        <w:t>A</w:t>
      </w:r>
      <w:r>
        <w:rPr>
          <w:rFonts w:hint="eastAsia"/>
        </w:rPr>
        <w:t>级。</w:t>
      </w:r>
    </w:p>
    <w:p w14:paraId="319823E0" w14:textId="77777777" w:rsidR="00DF3257" w:rsidRDefault="00373F83">
      <w:pPr>
        <w:pStyle w:val="afb"/>
        <w:numPr>
          <w:ilvl w:val="0"/>
          <w:numId w:val="45"/>
        </w:numPr>
      </w:pPr>
      <w:proofErr w:type="gramStart"/>
      <w:r>
        <w:rPr>
          <w:rFonts w:hint="eastAsia"/>
        </w:rPr>
        <w:t>娱雪乐园</w:t>
      </w:r>
      <w:proofErr w:type="gramEnd"/>
      <w:r>
        <w:rPr>
          <w:rFonts w:hint="eastAsia"/>
        </w:rPr>
        <w:t>顶棚、墙面、地面的保温材料的燃烧性能，不应低于</w:t>
      </w:r>
      <w:r>
        <w:t>B1</w:t>
      </w:r>
      <w:r>
        <w:rPr>
          <w:rFonts w:hint="eastAsia"/>
        </w:rPr>
        <w:t>级。</w:t>
      </w:r>
    </w:p>
    <w:p w14:paraId="34A51D7F" w14:textId="77777777" w:rsidR="00DF3257" w:rsidRDefault="00373F83">
      <w:pPr>
        <w:pStyle w:val="afb"/>
        <w:numPr>
          <w:ilvl w:val="0"/>
          <w:numId w:val="45"/>
        </w:numPr>
      </w:pPr>
      <w:proofErr w:type="gramStart"/>
      <w:r>
        <w:rPr>
          <w:rFonts w:hint="eastAsia"/>
        </w:rPr>
        <w:t>娱雪乐园</w:t>
      </w:r>
      <w:proofErr w:type="gramEnd"/>
      <w:r>
        <w:rPr>
          <w:rFonts w:hint="eastAsia"/>
        </w:rPr>
        <w:t>内安全设施的防护材料燃烧性能不应低于</w:t>
      </w:r>
      <w:r>
        <w:t>B1</w:t>
      </w:r>
      <w:r>
        <w:rPr>
          <w:rFonts w:hint="eastAsia"/>
        </w:rPr>
        <w:t>级。</w:t>
      </w:r>
    </w:p>
    <w:p w14:paraId="3D6951CD" w14:textId="77777777" w:rsidR="00DF3257" w:rsidRDefault="00373F83">
      <w:pPr>
        <w:pStyle w:val="2"/>
        <w:numPr>
          <w:ilvl w:val="1"/>
          <w:numId w:val="6"/>
        </w:numPr>
      </w:pPr>
      <w:bookmarkStart w:id="86" w:name="_Toc33198334"/>
      <w:bookmarkStart w:id="87" w:name="_Toc10884369"/>
      <w:bookmarkEnd w:id="85"/>
      <w:r>
        <w:rPr>
          <w:rFonts w:hint="eastAsia"/>
        </w:rPr>
        <w:t>安全疏散及紧急救援</w:t>
      </w:r>
      <w:bookmarkEnd w:id="86"/>
      <w:bookmarkEnd w:id="87"/>
    </w:p>
    <w:p w14:paraId="0C73F5F3" w14:textId="77777777" w:rsidR="00DF3257" w:rsidRDefault="00373F83">
      <w:pPr>
        <w:pStyle w:val="3"/>
      </w:pPr>
      <w:r>
        <w:rPr>
          <w:rFonts w:hint="eastAsia"/>
        </w:rPr>
        <w:t>当出入口设置闸机或安检门且通行宽度小于1.5米时，不应计入疏散总宽度</w:t>
      </w:r>
      <w:r>
        <w:rPr>
          <w:rFonts w:hint="eastAsia"/>
          <w:lang w:eastAsia="zh-CN"/>
        </w:rPr>
        <w:t>，</w:t>
      </w:r>
      <w:r>
        <w:rPr>
          <w:rFonts w:hint="eastAsia"/>
        </w:rPr>
        <w:t>闸机旁边应</w:t>
      </w:r>
      <w:r>
        <w:rPr>
          <w:rFonts w:hint="eastAsia"/>
          <w:lang w:eastAsia="zh-CN"/>
        </w:rPr>
        <w:t>另</w:t>
      </w:r>
      <w:r>
        <w:rPr>
          <w:rFonts w:hint="eastAsia"/>
        </w:rPr>
        <w:t>设安全疏散门</w:t>
      </w:r>
      <w:r>
        <w:rPr>
          <w:rFonts w:hint="eastAsia"/>
          <w:lang w:eastAsia="zh-CN"/>
        </w:rPr>
        <w:t>；</w:t>
      </w:r>
      <w:r>
        <w:rPr>
          <w:rFonts w:hint="eastAsia"/>
        </w:rPr>
        <w:t>当闸机或安检通道作为疏散通道时，应具有自动和人工两种开启模式。</w:t>
      </w:r>
    </w:p>
    <w:p w14:paraId="57AF21E6" w14:textId="77777777" w:rsidR="00DF3257" w:rsidRDefault="00373F83">
      <w:pPr>
        <w:pStyle w:val="3"/>
      </w:pPr>
      <w:r>
        <w:rPr>
          <w:rFonts w:hint="eastAsia"/>
        </w:rPr>
        <w:t>防止外部人员随意进入或控制人员随意出入的疏散门，应设置安全控制与报警逃生门锁系统，从内部易于开启便于疏散,并应在明显的位置设置使用提示。</w:t>
      </w:r>
    </w:p>
    <w:p w14:paraId="74B45E5A" w14:textId="77777777" w:rsidR="00DF3257" w:rsidRDefault="00373F83">
      <w:pPr>
        <w:pStyle w:val="3"/>
      </w:pPr>
      <w:r>
        <w:rPr>
          <w:rFonts w:hint="eastAsia"/>
        </w:rPr>
        <w:t>室内乐园见客区的地面如有高差时宜用坡道连接，其坡度不应大于1：12。</w:t>
      </w:r>
    </w:p>
    <w:p w14:paraId="46948ED1" w14:textId="77777777" w:rsidR="00DF3257" w:rsidRDefault="00373F83">
      <w:pPr>
        <w:pStyle w:val="3"/>
      </w:pPr>
      <w:r>
        <w:rPr>
          <w:rFonts w:hint="eastAsia"/>
        </w:rPr>
        <w:t>室内水乐园嬉水类游乐设备周边应设置可供救生员巡视的通道，通道净宽度不应小于0.9m；室内水乐园漂流河沿岸宜设置连续的可供救生员巡视的单边通道，单边通道净宽度不宜小于0.6m。</w:t>
      </w:r>
    </w:p>
    <w:p w14:paraId="4C37C5F6" w14:textId="77777777" w:rsidR="00DF3257" w:rsidRDefault="00373F83">
      <w:pPr>
        <w:pStyle w:val="3"/>
      </w:pPr>
      <w:r>
        <w:rPr>
          <w:rFonts w:hint="eastAsia"/>
        </w:rPr>
        <w:t>室内乐园的游乐设施应根据游乐设备的特点制定人员救援方案，同时根据救援方案预留救援设备场地以及救援人员疏散场地。</w:t>
      </w:r>
    </w:p>
    <w:p w14:paraId="12B246A3" w14:textId="77777777" w:rsidR="00DF3257" w:rsidRDefault="00373F83">
      <w:pPr>
        <w:pStyle w:val="2"/>
        <w:numPr>
          <w:ilvl w:val="1"/>
          <w:numId w:val="6"/>
        </w:numPr>
      </w:pPr>
      <w:bookmarkStart w:id="88" w:name="_Toc33198335"/>
      <w:bookmarkStart w:id="89" w:name="_Toc10884370"/>
      <w:r>
        <w:rPr>
          <w:rFonts w:hint="eastAsia"/>
        </w:rPr>
        <w:t>安全设施</w:t>
      </w:r>
      <w:bookmarkEnd w:id="88"/>
      <w:bookmarkEnd w:id="89"/>
    </w:p>
    <w:p w14:paraId="5C4C8DA4" w14:textId="77777777" w:rsidR="00DF3257" w:rsidRDefault="00373F83">
      <w:pPr>
        <w:pStyle w:val="3"/>
      </w:pPr>
      <w:r>
        <w:rPr>
          <w:rFonts w:hint="eastAsia"/>
        </w:rPr>
        <w:t>在楼梯处、井口、临空处、危险水域周边、游乐设施周围等，可能造成人员坠落、跌落的区域，应设置有防护或警示功能的防护栏杆。</w:t>
      </w:r>
    </w:p>
    <w:p w14:paraId="7FE2AFC8" w14:textId="77777777" w:rsidR="00DF3257" w:rsidRDefault="00373F83">
      <w:pPr>
        <w:pStyle w:val="3"/>
      </w:pPr>
      <w:r>
        <w:rPr>
          <w:rFonts w:hint="eastAsia"/>
        </w:rPr>
        <w:t>高空坠物防护设施应符合下列要求：</w:t>
      </w:r>
    </w:p>
    <w:p w14:paraId="367E7861" w14:textId="77777777" w:rsidR="00DF3257" w:rsidRDefault="00373F83">
      <w:pPr>
        <w:pStyle w:val="afb"/>
        <w:numPr>
          <w:ilvl w:val="0"/>
          <w:numId w:val="46"/>
        </w:numPr>
      </w:pPr>
      <w:r>
        <w:rPr>
          <w:rFonts w:hint="eastAsia"/>
        </w:rPr>
        <w:t>安全网孔径不应小于</w:t>
      </w:r>
      <w:r>
        <w:t>25mm X 25mm</w:t>
      </w:r>
      <w:r>
        <w:rPr>
          <w:rFonts w:hint="eastAsia"/>
        </w:rPr>
        <w:t>，且应满足</w:t>
      </w:r>
      <w:r>
        <w:t>GB5725</w:t>
      </w:r>
      <w:r>
        <w:rPr>
          <w:rFonts w:hint="eastAsia"/>
        </w:rPr>
        <w:t>《安全网》的相关要求。</w:t>
      </w:r>
    </w:p>
    <w:p w14:paraId="2CDCEA4B" w14:textId="77777777" w:rsidR="00DF3257" w:rsidRDefault="00373F83">
      <w:pPr>
        <w:pStyle w:val="afb"/>
        <w:numPr>
          <w:ilvl w:val="0"/>
          <w:numId w:val="46"/>
        </w:numPr>
      </w:pPr>
      <w:r>
        <w:rPr>
          <w:rFonts w:hint="eastAsia"/>
        </w:rPr>
        <w:t>防坠网</w:t>
      </w:r>
      <w:proofErr w:type="gramStart"/>
      <w:r>
        <w:rPr>
          <w:rFonts w:hint="eastAsia"/>
        </w:rPr>
        <w:t>网</w:t>
      </w:r>
      <w:proofErr w:type="gramEnd"/>
      <w:r>
        <w:rPr>
          <w:rFonts w:hint="eastAsia"/>
        </w:rPr>
        <w:t>体、边绳应选</w:t>
      </w:r>
      <w:proofErr w:type="gramStart"/>
      <w:r>
        <w:rPr>
          <w:rFonts w:hint="eastAsia"/>
        </w:rPr>
        <w:t>择耐潮防腐</w:t>
      </w:r>
      <w:proofErr w:type="gramEnd"/>
      <w:r>
        <w:rPr>
          <w:rFonts w:hint="eastAsia"/>
        </w:rPr>
        <w:t>材料；网体的网绳直径应不小于</w:t>
      </w:r>
      <w:r>
        <w:t>6</w:t>
      </w:r>
      <w:r>
        <w:rPr>
          <w:rFonts w:hint="eastAsia"/>
        </w:rPr>
        <w:t>毫米；</w:t>
      </w:r>
    </w:p>
    <w:p w14:paraId="32151CE8" w14:textId="77777777" w:rsidR="00DF3257" w:rsidRDefault="00373F83">
      <w:pPr>
        <w:pStyle w:val="afb"/>
        <w:numPr>
          <w:ilvl w:val="0"/>
          <w:numId w:val="46"/>
        </w:numPr>
      </w:pPr>
      <w:r>
        <w:rPr>
          <w:rFonts w:hint="eastAsia"/>
        </w:rPr>
        <w:lastRenderedPageBreak/>
        <w:t>防坠网所有网绳由不小于</w:t>
      </w:r>
      <w:r>
        <w:t>3</w:t>
      </w:r>
      <w:r>
        <w:rPr>
          <w:rFonts w:hint="eastAsia"/>
        </w:rPr>
        <w:t>股单绳制成；网目边长不应大于</w:t>
      </w:r>
      <w:r>
        <w:t>10cm</w:t>
      </w:r>
      <w:r>
        <w:rPr>
          <w:rFonts w:hint="eastAsia"/>
        </w:rPr>
        <w:t>；网绳断裂强力≥</w:t>
      </w:r>
      <w:r>
        <w:t>1600N</w:t>
      </w:r>
      <w:r>
        <w:rPr>
          <w:rFonts w:hint="eastAsia"/>
        </w:rPr>
        <w:t>；网冲击力≥</w:t>
      </w:r>
      <w:r>
        <w:t>500</w:t>
      </w:r>
      <w:r>
        <w:rPr>
          <w:rFonts w:hint="eastAsia"/>
        </w:rPr>
        <w:t>焦耳能量的冲击，网绳</w:t>
      </w:r>
      <w:proofErr w:type="gramStart"/>
      <w:r>
        <w:rPr>
          <w:rFonts w:hint="eastAsia"/>
        </w:rPr>
        <w:t>不</w:t>
      </w:r>
      <w:proofErr w:type="gramEnd"/>
      <w:r>
        <w:rPr>
          <w:rFonts w:hint="eastAsia"/>
        </w:rPr>
        <w:t>断裂，测试重物</w:t>
      </w:r>
      <w:proofErr w:type="gramStart"/>
      <w:r>
        <w:rPr>
          <w:rFonts w:hint="eastAsia"/>
        </w:rPr>
        <w:t>不</w:t>
      </w:r>
      <w:proofErr w:type="gramEnd"/>
      <w:r>
        <w:rPr>
          <w:rFonts w:hint="eastAsia"/>
        </w:rPr>
        <w:t>应接触地面。</w:t>
      </w:r>
    </w:p>
    <w:p w14:paraId="6F02CC11" w14:textId="77777777" w:rsidR="00DF3257" w:rsidRDefault="00373F83">
      <w:pPr>
        <w:pStyle w:val="3"/>
      </w:pPr>
      <w:r>
        <w:rPr>
          <w:rFonts w:hint="eastAsia"/>
        </w:rPr>
        <w:t>水乐园的冲浪池壁应设置保护人员冲撞池壁的防撞垫，或采取其他缓冲措施。</w:t>
      </w:r>
    </w:p>
    <w:p w14:paraId="595B9592" w14:textId="77777777" w:rsidR="00DF3257" w:rsidRDefault="00373F83">
      <w:pPr>
        <w:pStyle w:val="3"/>
      </w:pPr>
      <w:r>
        <w:rPr>
          <w:rFonts w:hint="eastAsia"/>
        </w:rPr>
        <w:t>娱雪乐园的安全设施应符合下列要求：</w:t>
      </w:r>
    </w:p>
    <w:p w14:paraId="2985E35F" w14:textId="6D0AEAAF" w:rsidR="00DF3257" w:rsidRDefault="00373F83">
      <w:pPr>
        <w:pStyle w:val="afb"/>
        <w:numPr>
          <w:ilvl w:val="0"/>
          <w:numId w:val="47"/>
        </w:numPr>
      </w:pPr>
      <w:r>
        <w:rPr>
          <w:rFonts w:hint="eastAsia"/>
        </w:rPr>
        <w:t>应在有安全隐患的危险位置设置安全网、防撞垫、防撞玻璃等安全防护设施，并符合表</w:t>
      </w:r>
      <w:r>
        <w:t>7.4.</w:t>
      </w:r>
      <w:r w:rsidR="007E37A8">
        <w:t>4</w:t>
      </w:r>
      <w:r>
        <w:rPr>
          <w:rFonts w:hint="eastAsia"/>
        </w:rPr>
        <w:t>的规定：</w:t>
      </w:r>
    </w:p>
    <w:p w14:paraId="10708B7B" w14:textId="56DA3F86" w:rsidR="00DF3257" w:rsidRDefault="00373F83">
      <w:pPr>
        <w:pStyle w:val="aff3"/>
        <w:ind w:firstLine="420"/>
        <w:rPr>
          <w:lang w:val="zh-TW" w:eastAsia="zh-TW"/>
        </w:rPr>
      </w:pPr>
      <w:r>
        <w:rPr>
          <w:rFonts w:hint="eastAsia"/>
          <w:lang w:val="zh-TW"/>
        </w:rPr>
        <w:t>表</w:t>
      </w:r>
      <w:r>
        <w:rPr>
          <w:rFonts w:hint="eastAsia"/>
          <w:lang w:val="zh-TW" w:eastAsia="zh-TW"/>
        </w:rPr>
        <w:t>7.</w:t>
      </w:r>
      <w:r>
        <w:rPr>
          <w:rFonts w:eastAsia="PMingLiU" w:hint="eastAsia"/>
          <w:lang w:val="zh-TW" w:eastAsia="zh-TW"/>
        </w:rPr>
        <w:t>4</w:t>
      </w:r>
      <w:r>
        <w:rPr>
          <w:rFonts w:hint="eastAsia"/>
          <w:lang w:val="zh-TW" w:eastAsia="zh-TW"/>
        </w:rPr>
        <w:t>.</w:t>
      </w:r>
      <w:r w:rsidR="007E37A8">
        <w:rPr>
          <w:rFonts w:eastAsia="PMingLiU"/>
          <w:lang w:val="zh-TW" w:eastAsia="zh-TW"/>
        </w:rPr>
        <w:t>4</w:t>
      </w:r>
      <w:r w:rsidR="007E37A8">
        <w:rPr>
          <w:rFonts w:eastAsia="PMingLiU" w:hint="eastAsia"/>
          <w:lang w:val="zh-TW" w:eastAsia="zh-TW"/>
        </w:rPr>
        <w:t xml:space="preserve"> </w:t>
      </w:r>
      <w:r>
        <w:rPr>
          <w:rFonts w:hint="eastAsia"/>
          <w:lang w:val="zh-TW"/>
        </w:rPr>
        <w:t>安全网、防撞垫的设置要求</w:t>
      </w:r>
    </w:p>
    <w:tbl>
      <w:tblPr>
        <w:tblW w:w="82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6803"/>
      </w:tblGrid>
      <w:tr w:rsidR="00DF3257" w14:paraId="7D887949" w14:textId="77777777">
        <w:tc>
          <w:tcPr>
            <w:tcW w:w="1417" w:type="dxa"/>
            <w:tcBorders>
              <w:top w:val="single" w:sz="4" w:space="0" w:color="auto"/>
              <w:left w:val="single" w:sz="4" w:space="0" w:color="auto"/>
              <w:bottom w:val="single" w:sz="4" w:space="0" w:color="auto"/>
              <w:right w:val="single" w:sz="4" w:space="0" w:color="auto"/>
            </w:tcBorders>
            <w:vAlign w:val="center"/>
          </w:tcPr>
          <w:p w14:paraId="48A3AA9A" w14:textId="77777777" w:rsidR="00DF3257" w:rsidRDefault="00373F83">
            <w:pPr>
              <w:snapToGrid/>
              <w:spacing w:before="120" w:after="120"/>
              <w:ind w:firstLineChars="0" w:firstLine="0"/>
              <w:jc w:val="center"/>
              <w:rPr>
                <w:rFonts w:ascii="Calibri" w:eastAsia="宋体" w:hAnsi="Calibri" w:cs="Times New Roman"/>
                <w:kern w:val="0"/>
                <w:szCs w:val="22"/>
                <w:lang w:val="zh-TW" w:eastAsia="zh-TW"/>
              </w:rPr>
            </w:pPr>
            <w:r>
              <w:rPr>
                <w:rFonts w:ascii="Calibri" w:eastAsia="宋体" w:hAnsi="Calibri" w:cs="Times New Roman" w:hint="eastAsia"/>
                <w:kern w:val="0"/>
                <w:szCs w:val="22"/>
                <w:lang w:val="zh-TW" w:eastAsia="en-US"/>
              </w:rPr>
              <w:t>安全设施</w:t>
            </w:r>
          </w:p>
        </w:tc>
        <w:tc>
          <w:tcPr>
            <w:tcW w:w="6803" w:type="dxa"/>
            <w:tcBorders>
              <w:top w:val="single" w:sz="4" w:space="0" w:color="auto"/>
              <w:left w:val="single" w:sz="4" w:space="0" w:color="auto"/>
              <w:bottom w:val="single" w:sz="4" w:space="0" w:color="auto"/>
              <w:right w:val="single" w:sz="4" w:space="0" w:color="auto"/>
            </w:tcBorders>
            <w:vAlign w:val="center"/>
          </w:tcPr>
          <w:p w14:paraId="49D4A345" w14:textId="77777777" w:rsidR="00DF3257" w:rsidRDefault="00373F83">
            <w:pPr>
              <w:snapToGrid/>
              <w:spacing w:before="120" w:after="120"/>
              <w:ind w:firstLineChars="0" w:firstLine="0"/>
              <w:jc w:val="center"/>
              <w:rPr>
                <w:rFonts w:ascii="Calibri" w:eastAsia="宋体" w:hAnsi="Calibri" w:cs="Times New Roman"/>
                <w:kern w:val="0"/>
                <w:szCs w:val="22"/>
                <w:lang w:val="zh-TW" w:eastAsia="zh-TW"/>
              </w:rPr>
            </w:pPr>
            <w:r>
              <w:rPr>
                <w:rFonts w:ascii="Calibri" w:eastAsia="宋体" w:hAnsi="Calibri" w:cs="Times New Roman" w:hint="eastAsia"/>
                <w:kern w:val="0"/>
                <w:szCs w:val="22"/>
                <w:lang w:val="zh-TW" w:eastAsia="en-US"/>
              </w:rPr>
              <w:t>设置位置</w:t>
            </w:r>
          </w:p>
        </w:tc>
      </w:tr>
      <w:tr w:rsidR="00DF3257" w14:paraId="5C6AF1FD" w14:textId="77777777">
        <w:tc>
          <w:tcPr>
            <w:tcW w:w="1417" w:type="dxa"/>
            <w:tcBorders>
              <w:top w:val="single" w:sz="4" w:space="0" w:color="auto"/>
              <w:left w:val="single" w:sz="4" w:space="0" w:color="auto"/>
              <w:bottom w:val="single" w:sz="4" w:space="0" w:color="auto"/>
              <w:right w:val="single" w:sz="4" w:space="0" w:color="auto"/>
            </w:tcBorders>
            <w:vAlign w:val="center"/>
          </w:tcPr>
          <w:p w14:paraId="77A1E2F2" w14:textId="77777777" w:rsidR="00DF3257" w:rsidRDefault="00373F83">
            <w:pPr>
              <w:snapToGrid/>
              <w:spacing w:before="120" w:after="120"/>
              <w:ind w:firstLineChars="0" w:firstLine="0"/>
              <w:jc w:val="center"/>
              <w:rPr>
                <w:rFonts w:ascii="Calibri" w:eastAsia="宋体" w:hAnsi="Calibri" w:cs="Times New Roman"/>
                <w:kern w:val="0"/>
                <w:szCs w:val="22"/>
                <w:lang w:val="zh-TW" w:eastAsia="zh-TW"/>
              </w:rPr>
            </w:pPr>
            <w:r>
              <w:rPr>
                <w:rFonts w:ascii="Calibri" w:eastAsia="宋体" w:hAnsi="Calibri" w:cs="Times New Roman" w:hint="eastAsia"/>
                <w:kern w:val="0"/>
                <w:szCs w:val="22"/>
                <w:lang w:val="zh-TW" w:eastAsia="en-US"/>
              </w:rPr>
              <w:t>安全网</w:t>
            </w:r>
          </w:p>
        </w:tc>
        <w:tc>
          <w:tcPr>
            <w:tcW w:w="6803" w:type="dxa"/>
            <w:tcBorders>
              <w:top w:val="single" w:sz="4" w:space="0" w:color="auto"/>
              <w:left w:val="single" w:sz="4" w:space="0" w:color="auto"/>
              <w:bottom w:val="single" w:sz="4" w:space="0" w:color="auto"/>
              <w:right w:val="single" w:sz="4" w:space="0" w:color="auto"/>
            </w:tcBorders>
            <w:vAlign w:val="center"/>
          </w:tcPr>
          <w:p w14:paraId="188C60D1" w14:textId="77777777" w:rsidR="00DF3257" w:rsidRDefault="00373F83">
            <w:pPr>
              <w:snapToGrid/>
              <w:spacing w:before="120" w:after="120"/>
              <w:ind w:firstLineChars="0" w:firstLine="0"/>
              <w:jc w:val="center"/>
              <w:rPr>
                <w:rFonts w:ascii="Calibri" w:eastAsia="宋体" w:hAnsi="Calibri" w:cs="Times New Roman"/>
                <w:kern w:val="0"/>
                <w:szCs w:val="22"/>
                <w:lang w:val="zh-TW" w:eastAsia="zh-TW"/>
              </w:rPr>
            </w:pPr>
            <w:r>
              <w:rPr>
                <w:rFonts w:ascii="Calibri" w:eastAsia="宋体" w:hAnsi="Calibri" w:cs="Times New Roman" w:hint="eastAsia"/>
                <w:kern w:val="0"/>
                <w:szCs w:val="22"/>
                <w:lang w:val="zh-TW"/>
              </w:rPr>
              <w:t>缆车上下站台、娱乐项目缓冲区端部、滑雪道与雪地</w:t>
            </w:r>
            <w:proofErr w:type="gramStart"/>
            <w:r>
              <w:rPr>
                <w:rFonts w:ascii="Calibri" w:eastAsia="宋体" w:hAnsi="Calibri" w:cs="Times New Roman" w:hint="eastAsia"/>
                <w:kern w:val="0"/>
                <w:szCs w:val="22"/>
                <w:lang w:val="zh-TW"/>
              </w:rPr>
              <w:t>代步机</w:t>
            </w:r>
            <w:proofErr w:type="gramEnd"/>
            <w:r>
              <w:rPr>
                <w:rFonts w:ascii="Calibri" w:eastAsia="宋体" w:hAnsi="Calibri" w:cs="Times New Roman" w:hint="eastAsia"/>
                <w:kern w:val="0"/>
                <w:szCs w:val="22"/>
                <w:lang w:val="zh-TW"/>
              </w:rPr>
              <w:t>之间等</w:t>
            </w:r>
          </w:p>
        </w:tc>
      </w:tr>
      <w:tr w:rsidR="00DF3257" w14:paraId="3975D0AD" w14:textId="77777777">
        <w:tc>
          <w:tcPr>
            <w:tcW w:w="1417" w:type="dxa"/>
            <w:tcBorders>
              <w:top w:val="single" w:sz="4" w:space="0" w:color="auto"/>
              <w:left w:val="single" w:sz="4" w:space="0" w:color="auto"/>
              <w:bottom w:val="single" w:sz="4" w:space="0" w:color="auto"/>
              <w:right w:val="single" w:sz="4" w:space="0" w:color="auto"/>
            </w:tcBorders>
            <w:vAlign w:val="center"/>
          </w:tcPr>
          <w:p w14:paraId="0DD25C5E" w14:textId="77777777" w:rsidR="00DF3257" w:rsidRDefault="00373F83">
            <w:pPr>
              <w:snapToGrid/>
              <w:spacing w:before="120" w:after="120"/>
              <w:ind w:firstLineChars="0" w:firstLine="0"/>
              <w:jc w:val="center"/>
              <w:rPr>
                <w:rFonts w:ascii="Calibri" w:eastAsia="宋体" w:hAnsi="Calibri" w:cs="Times New Roman"/>
                <w:kern w:val="0"/>
                <w:szCs w:val="22"/>
                <w:lang w:val="zh-TW" w:eastAsia="zh-TW"/>
              </w:rPr>
            </w:pPr>
            <w:r>
              <w:rPr>
                <w:rFonts w:ascii="Calibri" w:eastAsia="宋体" w:hAnsi="Calibri" w:cs="Times New Roman" w:hint="eastAsia"/>
                <w:kern w:val="0"/>
                <w:szCs w:val="22"/>
                <w:lang w:val="zh-TW" w:eastAsia="en-US"/>
              </w:rPr>
              <w:t>防撞垫</w:t>
            </w:r>
          </w:p>
        </w:tc>
        <w:tc>
          <w:tcPr>
            <w:tcW w:w="6803" w:type="dxa"/>
            <w:tcBorders>
              <w:top w:val="single" w:sz="4" w:space="0" w:color="auto"/>
              <w:left w:val="single" w:sz="4" w:space="0" w:color="auto"/>
              <w:bottom w:val="single" w:sz="4" w:space="0" w:color="auto"/>
              <w:right w:val="single" w:sz="4" w:space="0" w:color="auto"/>
            </w:tcBorders>
            <w:vAlign w:val="center"/>
          </w:tcPr>
          <w:p w14:paraId="5A2E3360" w14:textId="77777777" w:rsidR="00DF3257" w:rsidRDefault="00373F83">
            <w:pPr>
              <w:snapToGrid/>
              <w:spacing w:before="120" w:after="120"/>
              <w:ind w:firstLineChars="0" w:firstLine="0"/>
              <w:jc w:val="center"/>
              <w:rPr>
                <w:rFonts w:ascii="Calibri" w:eastAsia="宋体" w:hAnsi="Calibri" w:cs="Times New Roman"/>
                <w:kern w:val="0"/>
                <w:szCs w:val="22"/>
                <w:lang w:val="zh-TW" w:eastAsia="zh-TW"/>
              </w:rPr>
            </w:pPr>
            <w:r>
              <w:rPr>
                <w:rFonts w:ascii="Calibri" w:eastAsia="宋体" w:hAnsi="Calibri" w:cs="Times New Roman" w:hint="eastAsia"/>
                <w:kern w:val="0"/>
                <w:szCs w:val="22"/>
                <w:lang w:val="zh-TW"/>
              </w:rPr>
              <w:t>滑道转弯区、滑道侧墙区、雪道高差处等</w:t>
            </w:r>
          </w:p>
        </w:tc>
      </w:tr>
    </w:tbl>
    <w:p w14:paraId="77D35EC7" w14:textId="77777777" w:rsidR="00DF3257" w:rsidRDefault="00373F83">
      <w:pPr>
        <w:ind w:left="420" w:firstLineChars="0" w:firstLine="0"/>
        <w:rPr>
          <w:color w:val="0000FF"/>
          <w:sz w:val="18"/>
          <w:szCs w:val="18"/>
        </w:rPr>
      </w:pPr>
      <w:r>
        <w:rPr>
          <w:rFonts w:hint="eastAsia"/>
          <w:color w:val="0000FF"/>
          <w:sz w:val="18"/>
          <w:szCs w:val="18"/>
        </w:rPr>
        <w:t>注：滑雪道的安全网与障碍物之间的安全距离不应小于</w:t>
      </w:r>
      <w:r>
        <w:rPr>
          <w:color w:val="0000FF"/>
          <w:sz w:val="18"/>
          <w:szCs w:val="18"/>
        </w:rPr>
        <w:t>1.5m</w:t>
      </w:r>
      <w:r>
        <w:rPr>
          <w:rFonts w:hint="eastAsia"/>
          <w:color w:val="0000FF"/>
          <w:sz w:val="18"/>
          <w:szCs w:val="18"/>
        </w:rPr>
        <w:t>。</w:t>
      </w:r>
    </w:p>
    <w:p w14:paraId="02E7E1A5" w14:textId="77777777" w:rsidR="00DF3257" w:rsidRDefault="00373F83">
      <w:pPr>
        <w:pStyle w:val="aff2"/>
      </w:pPr>
      <w:r>
        <w:rPr>
          <w:rFonts w:hint="eastAsia"/>
        </w:rPr>
        <w:t>条文说明：防护</w:t>
      </w:r>
      <w:proofErr w:type="gramStart"/>
      <w:r>
        <w:rPr>
          <w:rFonts w:hint="eastAsia"/>
        </w:rPr>
        <w:t>垫内部</w:t>
      </w:r>
      <w:proofErr w:type="gramEnd"/>
      <w:r>
        <w:rPr>
          <w:rFonts w:hint="eastAsia"/>
        </w:rPr>
        <w:t>应该用密闭的充气泡沫材料制成，外部用防水、防低温，韧性强的材料包裹。</w:t>
      </w:r>
    </w:p>
    <w:p w14:paraId="19A97210" w14:textId="0DC3CC94" w:rsidR="00F21AED" w:rsidRDefault="00373F83">
      <w:pPr>
        <w:pStyle w:val="afb"/>
        <w:numPr>
          <w:ilvl w:val="0"/>
          <w:numId w:val="47"/>
        </w:numPr>
      </w:pPr>
      <w:r>
        <w:rPr>
          <w:rFonts w:hint="eastAsia"/>
        </w:rPr>
        <w:t>滑雪道两侧设有围护墙体、栏板以及雪道中的索道柱等障碍物时应设置防撞垫，</w:t>
      </w:r>
      <w:r w:rsidR="00F21AED">
        <w:rPr>
          <w:rFonts w:hint="eastAsia"/>
          <w:kern w:val="0"/>
        </w:rPr>
        <w:t>靠墙防撞垫高度不应小于</w:t>
      </w:r>
      <w:r w:rsidR="00F21AED">
        <w:rPr>
          <w:kern w:val="0"/>
        </w:rPr>
        <w:t>1.80m</w:t>
      </w:r>
      <w:r w:rsidR="00F21AED">
        <w:rPr>
          <w:rFonts w:hint="eastAsia"/>
          <w:kern w:val="0"/>
        </w:rPr>
        <w:t>，雪道临空防护栏板由钢结构龙骨、安全玻璃栏板和防撞垫组成，防护高度应由专项安全工艺论证确定。</w:t>
      </w:r>
    </w:p>
    <w:p w14:paraId="14C83968" w14:textId="1489853D" w:rsidR="00DF3257" w:rsidRDefault="00F21AED">
      <w:pPr>
        <w:pStyle w:val="afb"/>
        <w:numPr>
          <w:ilvl w:val="0"/>
          <w:numId w:val="47"/>
        </w:numPr>
      </w:pPr>
      <w:r>
        <w:rPr>
          <w:rFonts w:hint="eastAsia"/>
          <w:kern w:val="0"/>
        </w:rPr>
        <w:t>防护栏板用玻璃应采用公称厚度不小于</w:t>
      </w:r>
      <w:r>
        <w:rPr>
          <w:kern w:val="0"/>
        </w:rPr>
        <w:t>16.76mm</w:t>
      </w:r>
      <w:r>
        <w:rPr>
          <w:rFonts w:hint="eastAsia"/>
          <w:kern w:val="0"/>
        </w:rPr>
        <w:t>钢化夹层玻璃，且应符合《建筑玻璃应用技术规程》</w:t>
      </w:r>
      <w:r>
        <w:rPr>
          <w:kern w:val="0"/>
        </w:rPr>
        <w:t>JGJ113</w:t>
      </w:r>
      <w:r>
        <w:rPr>
          <w:rFonts w:hint="eastAsia"/>
          <w:kern w:val="0"/>
        </w:rPr>
        <w:t>的相关规定。</w:t>
      </w:r>
    </w:p>
    <w:p w14:paraId="5226AB05" w14:textId="77777777" w:rsidR="00DF3257" w:rsidRDefault="00373F83">
      <w:pPr>
        <w:pStyle w:val="afb"/>
        <w:numPr>
          <w:ilvl w:val="0"/>
          <w:numId w:val="47"/>
        </w:numPr>
      </w:pPr>
      <w:r>
        <w:rPr>
          <w:rFonts w:hint="eastAsia"/>
        </w:rPr>
        <w:t>滑雪道分区、</w:t>
      </w:r>
      <w:proofErr w:type="gramStart"/>
      <w:r>
        <w:rPr>
          <w:rFonts w:hint="eastAsia"/>
        </w:rPr>
        <w:t>起始区</w:t>
      </w:r>
      <w:proofErr w:type="gramEnd"/>
      <w:r>
        <w:rPr>
          <w:rFonts w:hint="eastAsia"/>
        </w:rPr>
        <w:t>及缓冲区划分应设置防护网，防护网高度不应小于</w:t>
      </w:r>
      <w:r>
        <w:t>1.50m</w:t>
      </w:r>
      <w:r>
        <w:rPr>
          <w:rFonts w:hint="eastAsia"/>
        </w:rPr>
        <w:t>，防护网的立柱应有弹性。</w:t>
      </w:r>
    </w:p>
    <w:p w14:paraId="1DF4419A" w14:textId="683A9038" w:rsidR="00DF3257" w:rsidRDefault="00373F83">
      <w:pPr>
        <w:pStyle w:val="3"/>
      </w:pPr>
      <w:r>
        <w:rPr>
          <w:rFonts w:hint="eastAsia"/>
        </w:rPr>
        <w:t>儿童游乐区的地面应采用弹性地面材料，并应符合下列规定：</w:t>
      </w:r>
    </w:p>
    <w:p w14:paraId="3E8581DE" w14:textId="77777777" w:rsidR="00DF3257" w:rsidRDefault="00373F83">
      <w:pPr>
        <w:pStyle w:val="afb"/>
        <w:numPr>
          <w:ilvl w:val="0"/>
          <w:numId w:val="48"/>
        </w:numPr>
      </w:pPr>
      <w:r>
        <w:rPr>
          <w:rFonts w:hint="eastAsia"/>
        </w:rPr>
        <w:t>儿童经常接触的区域，高度为</w:t>
      </w:r>
      <w:r>
        <w:t>1.3m</w:t>
      </w:r>
      <w:r>
        <w:rPr>
          <w:rFonts w:hint="eastAsia"/>
        </w:rPr>
        <w:t>以下的室外墙面不宜为粗糙面。</w:t>
      </w:r>
    </w:p>
    <w:p w14:paraId="22D40215" w14:textId="77777777" w:rsidR="00DF3257" w:rsidRDefault="00373F83">
      <w:pPr>
        <w:pStyle w:val="afb"/>
        <w:numPr>
          <w:ilvl w:val="0"/>
          <w:numId w:val="48"/>
        </w:numPr>
      </w:pPr>
      <w:r>
        <w:rPr>
          <w:rFonts w:hint="eastAsia"/>
        </w:rPr>
        <w:t>室内墙面宜采用光滑易清洁的材料。</w:t>
      </w:r>
    </w:p>
    <w:p w14:paraId="3A60B0B4" w14:textId="77777777" w:rsidR="00DF3257" w:rsidRDefault="00373F83">
      <w:pPr>
        <w:pStyle w:val="afb"/>
        <w:numPr>
          <w:ilvl w:val="0"/>
          <w:numId w:val="48"/>
        </w:numPr>
      </w:pPr>
      <w:r>
        <w:rPr>
          <w:rFonts w:hint="eastAsia"/>
        </w:rPr>
        <w:t>墙角、窗台、暖气罩、窗口竖边等棱角部位应做成圆角，圆角半径不宜小于</w:t>
      </w:r>
      <w:r>
        <w:t>30</w:t>
      </w:r>
      <w:r>
        <w:rPr>
          <w:rFonts w:hint="eastAsia"/>
        </w:rPr>
        <w:t>毫米。</w:t>
      </w:r>
    </w:p>
    <w:p w14:paraId="2A67B166" w14:textId="29BBA4AA" w:rsidR="00DF3257" w:rsidRDefault="00373F83">
      <w:pPr>
        <w:pStyle w:val="afb"/>
        <w:numPr>
          <w:ilvl w:val="0"/>
          <w:numId w:val="48"/>
        </w:numPr>
      </w:pPr>
      <w:r>
        <w:rPr>
          <w:rFonts w:hint="eastAsia"/>
        </w:rPr>
        <w:t>儿童经常接触的布景、造型等的缝隙不应大于</w:t>
      </w:r>
      <w:r w:rsidR="001D3121">
        <w:t>90mm</w:t>
      </w:r>
      <w:r>
        <w:rPr>
          <w:rFonts w:hint="eastAsia"/>
        </w:rPr>
        <w:t>。</w:t>
      </w:r>
    </w:p>
    <w:p w14:paraId="670D5EE2" w14:textId="77777777" w:rsidR="00DF3257" w:rsidRDefault="00373F83">
      <w:pPr>
        <w:pStyle w:val="3"/>
      </w:pPr>
      <w:r>
        <w:rPr>
          <w:rFonts w:hint="eastAsia"/>
        </w:rPr>
        <w:t>游乐区采用全玻璃门时，应符合下列规定：</w:t>
      </w:r>
    </w:p>
    <w:p w14:paraId="06FDF339" w14:textId="77777777" w:rsidR="00DF3257" w:rsidRDefault="00373F83">
      <w:pPr>
        <w:pStyle w:val="afb"/>
        <w:numPr>
          <w:ilvl w:val="0"/>
          <w:numId w:val="49"/>
        </w:numPr>
        <w:rPr>
          <w:lang w:val="zh-TW" w:eastAsia="zh-TW"/>
        </w:rPr>
      </w:pPr>
      <w:r>
        <w:rPr>
          <w:rFonts w:hint="eastAsia"/>
          <w:lang w:val="zh-TW"/>
        </w:rPr>
        <w:t>应选用</w:t>
      </w:r>
      <w:r>
        <w:rPr>
          <w:rFonts w:hint="eastAsia"/>
        </w:rPr>
        <w:t>公称厚度不小于</w:t>
      </w:r>
      <w:r>
        <w:rPr>
          <w:rFonts w:hint="eastAsia"/>
        </w:rPr>
        <w:t>12mm</w:t>
      </w:r>
      <w:r>
        <w:rPr>
          <w:rFonts w:hint="eastAsia"/>
        </w:rPr>
        <w:t>的</w:t>
      </w:r>
      <w:r>
        <w:rPr>
          <w:rFonts w:hint="eastAsia"/>
          <w:lang w:val="zh-TW"/>
        </w:rPr>
        <w:t>安全玻璃或采取防护措施；</w:t>
      </w:r>
    </w:p>
    <w:p w14:paraId="5768937E" w14:textId="77777777" w:rsidR="00DF3257" w:rsidRDefault="00373F83">
      <w:pPr>
        <w:pStyle w:val="afb"/>
        <w:numPr>
          <w:ilvl w:val="0"/>
          <w:numId w:val="49"/>
        </w:numPr>
        <w:rPr>
          <w:lang w:val="zh-TW" w:eastAsia="zh-TW"/>
        </w:rPr>
      </w:pPr>
      <w:r>
        <w:rPr>
          <w:rFonts w:hint="eastAsia"/>
        </w:rPr>
        <w:t>根据易于发生碰撞的具体位置，可采取在视线高度设置醒目标志或设置护栏等防撞措施</w:t>
      </w:r>
      <w:r>
        <w:rPr>
          <w:rFonts w:hint="eastAsia"/>
          <w:lang w:val="zh-TW"/>
        </w:rPr>
        <w:t>；</w:t>
      </w:r>
    </w:p>
    <w:p w14:paraId="61EF350B" w14:textId="77777777" w:rsidR="00DF3257" w:rsidRDefault="00373F83">
      <w:pPr>
        <w:pStyle w:val="afb"/>
        <w:numPr>
          <w:ilvl w:val="0"/>
          <w:numId w:val="49"/>
        </w:numPr>
        <w:rPr>
          <w:lang w:val="zh-TW" w:eastAsia="zh-TW"/>
        </w:rPr>
      </w:pPr>
      <w:r>
        <w:rPr>
          <w:rFonts w:hint="eastAsia"/>
          <w:lang w:val="zh-TW"/>
        </w:rPr>
        <w:t>防撞提示标志应横跨玻璃门或隔断，距地面高度应为</w:t>
      </w:r>
      <w:r>
        <w:rPr>
          <w:lang w:val="zh-TW" w:eastAsia="zh-TW"/>
        </w:rPr>
        <w:t xml:space="preserve"> 0.85m ~ 1.50m </w:t>
      </w:r>
      <w:r>
        <w:rPr>
          <w:rFonts w:hint="eastAsia"/>
          <w:lang w:val="zh-TW"/>
        </w:rPr>
        <w:t>之间。</w:t>
      </w:r>
    </w:p>
    <w:bookmarkEnd w:id="77"/>
    <w:bookmarkEnd w:id="78"/>
    <w:p w14:paraId="30D2D2E5" w14:textId="77777777" w:rsidR="00DF3257" w:rsidRDefault="00373F83">
      <w:pPr>
        <w:widowControl/>
        <w:snapToGrid/>
        <w:spacing w:line="300" w:lineRule="auto"/>
        <w:ind w:firstLineChars="0" w:firstLine="425"/>
        <w:jc w:val="left"/>
        <w:rPr>
          <w:rFonts w:asciiTheme="minorEastAsia" w:hAnsiTheme="minorEastAsia"/>
          <w:bCs/>
          <w:kern w:val="0"/>
          <w:lang w:eastAsia="zh-TW"/>
        </w:rPr>
      </w:pPr>
      <w:r>
        <w:br w:type="page"/>
      </w:r>
    </w:p>
    <w:p w14:paraId="22F16440" w14:textId="77777777" w:rsidR="00DF3257" w:rsidRDefault="00373F83">
      <w:pPr>
        <w:pStyle w:val="1"/>
      </w:pPr>
      <w:bookmarkStart w:id="90" w:name="_Toc536105699"/>
      <w:bookmarkStart w:id="91" w:name="_Toc536102390"/>
      <w:bookmarkStart w:id="92" w:name="_Toc33198336"/>
      <w:proofErr w:type="gramStart"/>
      <w:r>
        <w:rPr>
          <w:rFonts w:hint="eastAsia"/>
        </w:rPr>
        <w:lastRenderedPageBreak/>
        <w:t>室内声</w:t>
      </w:r>
      <w:proofErr w:type="gramEnd"/>
      <w:r>
        <w:rPr>
          <w:rFonts w:hint="eastAsia"/>
        </w:rPr>
        <w:t>环境</w:t>
      </w:r>
      <w:bookmarkEnd w:id="90"/>
      <w:bookmarkEnd w:id="91"/>
      <w:bookmarkEnd w:id="92"/>
    </w:p>
    <w:p w14:paraId="219FA28D" w14:textId="77777777" w:rsidR="00DF3257" w:rsidRDefault="00373F83">
      <w:pPr>
        <w:pStyle w:val="2"/>
        <w:numPr>
          <w:ilvl w:val="1"/>
          <w:numId w:val="50"/>
        </w:numPr>
      </w:pPr>
      <w:bookmarkStart w:id="93" w:name="_Toc33198337"/>
      <w:r>
        <w:rPr>
          <w:rFonts w:hint="eastAsia"/>
        </w:rPr>
        <w:t>一般规定</w:t>
      </w:r>
      <w:bookmarkEnd w:id="93"/>
    </w:p>
    <w:p w14:paraId="042BB0A7" w14:textId="77777777" w:rsidR="00DF3257" w:rsidRDefault="00373F83">
      <w:pPr>
        <w:pStyle w:val="3"/>
        <w:rPr>
          <w:rFonts w:eastAsia="PMingLiU"/>
        </w:rPr>
      </w:pPr>
      <w:r>
        <w:rPr>
          <w:rFonts w:hint="eastAsia"/>
        </w:rPr>
        <w:t>室内乐园中</w:t>
      </w:r>
      <w:r>
        <w:rPr>
          <w:rFonts w:hint="eastAsia"/>
          <w:color w:val="FF0000"/>
        </w:rPr>
        <w:t>娱雪乐园、水乐园、影院、剧场、预演厅、排队区、轨道骑行空间等</w:t>
      </w:r>
      <w:r>
        <w:rPr>
          <w:rFonts w:hint="eastAsia"/>
        </w:rPr>
        <w:t>具有听音要求的场所，以及产生噪声干扰的附属设备机房，应进行声学设计。</w:t>
      </w:r>
    </w:p>
    <w:p w14:paraId="1B249757" w14:textId="77777777" w:rsidR="00DF3257" w:rsidRDefault="00373F83">
      <w:pPr>
        <w:pStyle w:val="aff2"/>
      </w:pPr>
      <w:r>
        <w:rPr>
          <w:rFonts w:hint="eastAsia"/>
        </w:rPr>
        <w:t>条文说明</w:t>
      </w:r>
      <w:r>
        <w:rPr>
          <w:rFonts w:hint="eastAsia"/>
        </w:rPr>
        <w:t xml:space="preserve">8.1.1 </w:t>
      </w:r>
      <w:r>
        <w:rPr>
          <w:rFonts w:hint="eastAsia"/>
        </w:rPr>
        <w:t>室内乐园中的听音要求是指，游客及工作人员需要听清扩声（广播）或听清相互之间的交谈。</w:t>
      </w:r>
      <w:proofErr w:type="gramStart"/>
      <w:r>
        <w:rPr>
          <w:rFonts w:hint="eastAsia"/>
        </w:rPr>
        <w:t>室内声</w:t>
      </w:r>
      <w:proofErr w:type="gramEnd"/>
      <w:r>
        <w:rPr>
          <w:rFonts w:hint="eastAsia"/>
        </w:rPr>
        <w:t>环境是</w:t>
      </w:r>
      <w:proofErr w:type="gramStart"/>
      <w:r>
        <w:rPr>
          <w:rFonts w:hint="eastAsia"/>
        </w:rPr>
        <w:t>确保听</w:t>
      </w:r>
      <w:proofErr w:type="gramEnd"/>
      <w:r>
        <w:rPr>
          <w:rFonts w:hint="eastAsia"/>
        </w:rPr>
        <w:t>音质量的关键，一方面需要缩短空间内的混响，另一方面需要降低噪声干扰。室内乐园大多容积巨大、空间形式复杂，容易造成长混响影响听音，而且房间内建筑设备、娱乐设施众多，噪声问题常常也很突出。因此，需要进行合理的声学设计。</w:t>
      </w:r>
    </w:p>
    <w:p w14:paraId="65CE9F92" w14:textId="77777777" w:rsidR="00DF3257" w:rsidRDefault="00373F83">
      <w:pPr>
        <w:pStyle w:val="aff2"/>
      </w:pPr>
      <w:r>
        <w:rPr>
          <w:rFonts w:hint="eastAsia"/>
        </w:rPr>
        <w:t>声学设计应涵盖室内音质相关的建筑声学设计部分和降低噪声相关的隔声减振设计部分，成果文件应包含声学设计说明、声学计算书、声学材料布置图、声学节点构造图等资料。</w:t>
      </w:r>
    </w:p>
    <w:p w14:paraId="42CCA25E" w14:textId="77777777" w:rsidR="00DF3257" w:rsidRDefault="00373F83">
      <w:pPr>
        <w:pStyle w:val="aff2"/>
        <w:rPr>
          <w:rFonts w:eastAsia="PMingLiU"/>
          <w:lang w:eastAsia="zh-TW"/>
        </w:rPr>
      </w:pPr>
      <w:r>
        <w:rPr>
          <w:rFonts w:hint="eastAsia"/>
        </w:rPr>
        <w:t>室内乐园的声学设计应结合相应娱乐功能的形式、布局、工艺、建筑装饰等因素，与建筑、结构、暖通以及装饰等专业紧密配合。声学设计应从建筑方案规划与设计阶段即介入参与，并应与扩</w:t>
      </w:r>
      <w:proofErr w:type="gramStart"/>
      <w:r>
        <w:rPr>
          <w:rFonts w:hint="eastAsia"/>
        </w:rPr>
        <w:t>声设计</w:t>
      </w:r>
      <w:proofErr w:type="gramEnd"/>
      <w:r>
        <w:rPr>
          <w:rFonts w:hint="eastAsia"/>
        </w:rPr>
        <w:t>协调同步进行。为了最终达到所设计的声环境效果，声学控制应贯穿</w:t>
      </w:r>
      <w:r>
        <w:rPr>
          <w:rFonts w:cs="宋体" w:hint="eastAsia"/>
        </w:rPr>
        <w:t>设计、施工、检测、验收等工程全周期。</w:t>
      </w:r>
    </w:p>
    <w:p w14:paraId="3F7DD36E" w14:textId="77777777" w:rsidR="00DF3257" w:rsidRDefault="00373F83">
      <w:pPr>
        <w:pStyle w:val="3"/>
        <w:rPr>
          <w:rFonts w:eastAsia="PMingLiU"/>
        </w:rPr>
      </w:pPr>
      <w:r>
        <w:rPr>
          <w:rFonts w:hint="eastAsia"/>
        </w:rPr>
        <w:t>各功能区规划布置时应合理布局、动静分区，利用园内各类建筑对声音的遮挡关系，营造局部区域声环境，以减少不同类型空间的噪声相互干扰。</w:t>
      </w:r>
    </w:p>
    <w:p w14:paraId="5924F049" w14:textId="77777777" w:rsidR="00DF3257" w:rsidRDefault="00373F83">
      <w:pPr>
        <w:pStyle w:val="aff2"/>
        <w:rPr>
          <w:rFonts w:eastAsia="PMingLiU"/>
          <w:lang w:eastAsia="zh-TW"/>
        </w:rPr>
      </w:pPr>
      <w:r>
        <w:rPr>
          <w:rFonts w:hint="eastAsia"/>
        </w:rPr>
        <w:t>条文说明</w:t>
      </w:r>
      <w:r>
        <w:rPr>
          <w:rFonts w:hint="eastAsia"/>
        </w:rPr>
        <w:t xml:space="preserve">8.1.2 </w:t>
      </w:r>
      <w:r>
        <w:rPr>
          <w:rFonts w:hint="eastAsia"/>
        </w:rPr>
        <w:t>合理的规划布局，是减少相互噪声干扰，营造局部安静环境最有效、</w:t>
      </w:r>
      <w:proofErr w:type="gramStart"/>
      <w:r>
        <w:rPr>
          <w:rFonts w:hint="eastAsia"/>
        </w:rPr>
        <w:t>最</w:t>
      </w:r>
      <w:proofErr w:type="gramEnd"/>
      <w:r>
        <w:rPr>
          <w:rFonts w:hint="eastAsia"/>
        </w:rPr>
        <w:t>经济的方法。应将噪声类娱乐空间集中布置，并利用高大建筑物对需要安静的区域形成声影区遮挡。</w:t>
      </w:r>
    </w:p>
    <w:p w14:paraId="79230BBD" w14:textId="77777777" w:rsidR="00DF3257" w:rsidRDefault="00373F83">
      <w:pPr>
        <w:pStyle w:val="3"/>
        <w:rPr>
          <w:rStyle w:val="3Char"/>
          <w:rFonts w:eastAsia="PMingLiU"/>
        </w:rPr>
      </w:pPr>
      <w:r>
        <w:rPr>
          <w:rStyle w:val="3Char"/>
        </w:rPr>
        <w:t>室内乐园中存在</w:t>
      </w:r>
      <w:r>
        <w:rPr>
          <w:rStyle w:val="3Char"/>
          <w:color w:val="FF0000"/>
        </w:rPr>
        <w:t>海盗船、过山车等</w:t>
      </w:r>
      <w:r>
        <w:rPr>
          <w:rStyle w:val="3Char"/>
        </w:rPr>
        <w:t>振动强烈的游乐设备时，其支撑结构宜置于基础层上，并应进行专项隔声减振设计和处理。</w:t>
      </w:r>
    </w:p>
    <w:p w14:paraId="50864F17" w14:textId="77777777" w:rsidR="00DF3257" w:rsidRDefault="00373F83">
      <w:pPr>
        <w:pStyle w:val="aff2"/>
        <w:rPr>
          <w:rFonts w:eastAsia="PMingLiU"/>
          <w:lang w:eastAsia="zh-TW"/>
        </w:rPr>
      </w:pPr>
      <w:r>
        <w:rPr>
          <w:rFonts w:hint="eastAsia"/>
        </w:rPr>
        <w:t>条文说明</w:t>
      </w:r>
      <w:r>
        <w:rPr>
          <w:rFonts w:hint="eastAsia"/>
        </w:rPr>
        <w:t xml:space="preserve">8.1.3 </w:t>
      </w:r>
      <w:r>
        <w:rPr>
          <w:rFonts w:hint="eastAsia"/>
        </w:rPr>
        <w:t>海盗船、过山车等冲击性极大的游乐设备，将对建筑结构形成严重的振动噪声干扰。为了防止此类冲击振动直接传递给建筑本体，首先应将其支撑结构直接安放在大地基础上，且根据其振动特性，采取不同专业减振降噪处理。本条的基础层是指基础所在的建筑层。基础层与大地基础直接相连，之间无柱、墙、</w:t>
      </w:r>
      <w:proofErr w:type="gramStart"/>
      <w:r>
        <w:rPr>
          <w:rFonts w:hint="eastAsia"/>
        </w:rPr>
        <w:t>樑</w:t>
      </w:r>
      <w:proofErr w:type="gramEnd"/>
      <w:r>
        <w:rPr>
          <w:rFonts w:hint="eastAsia"/>
        </w:rPr>
        <w:t>等过渡结构。</w:t>
      </w:r>
    </w:p>
    <w:p w14:paraId="4B9501E4" w14:textId="77777777" w:rsidR="00DF3257" w:rsidRDefault="00373F83">
      <w:pPr>
        <w:pStyle w:val="3"/>
        <w:rPr>
          <w:rStyle w:val="3Char"/>
          <w:rFonts w:eastAsia="PMingLiU"/>
        </w:rPr>
      </w:pPr>
      <w:r>
        <w:rPr>
          <w:rStyle w:val="3Char"/>
        </w:rPr>
        <w:t>室内乐园对外排放噪声应符合《社会生活环境噪声排放标准》GB22337的相关规定。</w:t>
      </w:r>
    </w:p>
    <w:p w14:paraId="2E766E2E" w14:textId="77777777" w:rsidR="00DF3257" w:rsidRDefault="00373F83">
      <w:pPr>
        <w:pStyle w:val="aff2"/>
        <w:rPr>
          <w:rFonts w:eastAsia="PMingLiU"/>
          <w:lang w:eastAsia="zh-TW"/>
        </w:rPr>
      </w:pPr>
      <w:r>
        <w:rPr>
          <w:rFonts w:hint="eastAsia"/>
        </w:rPr>
        <w:t>条文说明</w:t>
      </w:r>
      <w:r>
        <w:rPr>
          <w:rFonts w:hint="eastAsia"/>
        </w:rPr>
        <w:t>8.1.</w:t>
      </w:r>
      <w:r>
        <w:t xml:space="preserve">4 </w:t>
      </w:r>
      <w:r>
        <w:rPr>
          <w:rFonts w:hint="eastAsia"/>
        </w:rPr>
        <w:t>娱乐设施对外排放噪声不得干扰邻近区域的声环境质量。国家标准</w:t>
      </w:r>
      <w:r>
        <w:rPr>
          <w:rFonts w:hint="eastAsia"/>
        </w:rPr>
        <w:t>GB22337</w:t>
      </w:r>
      <w:r>
        <w:rPr>
          <w:rFonts w:hint="eastAsia"/>
        </w:rPr>
        <w:t>《社会生活环境噪声排放标准》规定了营业性文化娱乐场所和商业经营活动中产生环境噪声污染的设备、设施边界噪声排放限值。</w:t>
      </w:r>
    </w:p>
    <w:p w14:paraId="106DB933" w14:textId="77777777" w:rsidR="00DF3257" w:rsidRDefault="00373F83">
      <w:pPr>
        <w:pStyle w:val="2"/>
      </w:pPr>
      <w:bookmarkStart w:id="94" w:name="_Toc33198338"/>
      <w:r>
        <w:rPr>
          <w:rFonts w:hint="eastAsia"/>
        </w:rPr>
        <w:lastRenderedPageBreak/>
        <w:t>建筑声学设计</w:t>
      </w:r>
      <w:bookmarkEnd w:id="94"/>
    </w:p>
    <w:p w14:paraId="5C668EE0" w14:textId="77777777" w:rsidR="00DF3257" w:rsidRDefault="00373F83">
      <w:pPr>
        <w:pStyle w:val="3"/>
      </w:pPr>
      <w:r>
        <w:rPr>
          <w:rFonts w:hint="eastAsia"/>
        </w:rPr>
        <w:t>乐园内各场所在正常接待游客或观众情况下满场中频（500～1000Hz）混响时间或吸声处理宜符合表8.2-1的规定：</w:t>
      </w:r>
    </w:p>
    <w:p w14:paraId="65840DCD" w14:textId="77777777" w:rsidR="00DF3257" w:rsidRDefault="00373F83">
      <w:pPr>
        <w:snapToGrid/>
        <w:ind w:firstLineChars="0" w:firstLine="422"/>
        <w:jc w:val="center"/>
        <w:rPr>
          <w:rFonts w:ascii="宋体" w:eastAsia="宋体" w:hAnsi="宋体" w:cs="Times New Roman"/>
          <w:b/>
          <w:bCs/>
          <w:szCs w:val="24"/>
        </w:rPr>
      </w:pPr>
      <w:r>
        <w:rPr>
          <w:rFonts w:ascii="宋体" w:eastAsia="宋体" w:hAnsi="宋体" w:cs="Times New Roman" w:hint="eastAsia"/>
          <w:b/>
          <w:bCs/>
          <w:szCs w:val="24"/>
        </w:rPr>
        <w:t>表8.2-1  乐园内各场所中频（500～1000Hz）混响时间或吸声处理</w:t>
      </w:r>
    </w:p>
    <w:tbl>
      <w:tblPr>
        <w:tblStyle w:val="171"/>
        <w:tblW w:w="8670" w:type="dxa"/>
        <w:jc w:val="center"/>
        <w:tblLayout w:type="fixed"/>
        <w:tblCellMar>
          <w:left w:w="28" w:type="dxa"/>
          <w:right w:w="28" w:type="dxa"/>
        </w:tblCellMar>
        <w:tblLook w:val="04A0" w:firstRow="1" w:lastRow="0" w:firstColumn="1" w:lastColumn="0" w:noHBand="0" w:noVBand="1"/>
      </w:tblPr>
      <w:tblGrid>
        <w:gridCol w:w="380"/>
        <w:gridCol w:w="1883"/>
        <w:gridCol w:w="1002"/>
        <w:gridCol w:w="24"/>
        <w:gridCol w:w="1210"/>
        <w:gridCol w:w="1306"/>
        <w:gridCol w:w="1306"/>
        <w:gridCol w:w="1559"/>
      </w:tblGrid>
      <w:tr w:rsidR="00DF3257" w14:paraId="392BBE0D" w14:textId="77777777">
        <w:trPr>
          <w:trHeight w:val="242"/>
          <w:jc w:val="center"/>
        </w:trPr>
        <w:tc>
          <w:tcPr>
            <w:tcW w:w="381" w:type="dxa"/>
            <w:vMerge w:val="restart"/>
            <w:tcBorders>
              <w:top w:val="single" w:sz="4" w:space="0" w:color="auto"/>
              <w:left w:val="single" w:sz="4" w:space="0" w:color="auto"/>
              <w:bottom w:val="single" w:sz="4" w:space="0" w:color="auto"/>
              <w:right w:val="single" w:sz="4" w:space="0" w:color="auto"/>
            </w:tcBorders>
            <w:vAlign w:val="center"/>
          </w:tcPr>
          <w:p w14:paraId="161256EE"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序号</w:t>
            </w:r>
          </w:p>
        </w:tc>
        <w:tc>
          <w:tcPr>
            <w:tcW w:w="1882"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89D99B0" w14:textId="77777777" w:rsidR="00DF3257" w:rsidRDefault="00373F83">
            <w:pPr>
              <w:widowControl/>
              <w:snapToGrid/>
              <w:spacing w:line="240" w:lineRule="auto"/>
              <w:ind w:firstLine="360"/>
              <w:rPr>
                <w:rFonts w:ascii="宋体" w:eastAsia="宋体" w:hAnsi="宋体"/>
                <w:sz w:val="18"/>
              </w:rPr>
            </w:pPr>
            <w:r>
              <w:rPr>
                <w:rFonts w:ascii="宋体" w:eastAsia="宋体" w:hAnsi="宋体" w:hint="eastAsia"/>
                <w:sz w:val="18"/>
                <w:szCs w:val="20"/>
              </w:rPr>
              <w:t>容积分类</w:t>
            </w:r>
          </w:p>
          <w:p w14:paraId="311DDBBE" w14:textId="77777777" w:rsidR="00DF3257" w:rsidRDefault="00DF3257" w:rsidP="00BC56F9">
            <w:pPr>
              <w:keepNext/>
              <w:keepLines/>
              <w:widowControl/>
              <w:tabs>
                <w:tab w:val="left" w:pos="737"/>
                <w:tab w:val="left" w:pos="1871"/>
              </w:tabs>
              <w:snapToGrid/>
              <w:spacing w:before="120" w:after="120" w:line="240" w:lineRule="auto"/>
              <w:ind w:firstLineChars="0" w:firstLine="0"/>
              <w:outlineLvl w:val="2"/>
              <w:rPr>
                <w:rFonts w:ascii="宋体" w:eastAsia="宋体" w:hAnsi="宋体"/>
                <w:sz w:val="18"/>
              </w:rPr>
            </w:pPr>
          </w:p>
          <w:p w14:paraId="6183C397" w14:textId="77777777" w:rsidR="00DF3257" w:rsidRDefault="00DF3257" w:rsidP="00BC56F9">
            <w:pPr>
              <w:keepNext/>
              <w:keepLines/>
              <w:widowControl/>
              <w:tabs>
                <w:tab w:val="left" w:pos="737"/>
                <w:tab w:val="left" w:pos="1871"/>
              </w:tabs>
              <w:snapToGrid/>
              <w:spacing w:before="120" w:after="120" w:line="240" w:lineRule="auto"/>
              <w:ind w:firstLineChars="0" w:firstLine="0"/>
              <w:outlineLvl w:val="2"/>
              <w:rPr>
                <w:rFonts w:ascii="宋体" w:eastAsia="宋体" w:hAnsi="宋体"/>
                <w:sz w:val="18"/>
              </w:rPr>
            </w:pPr>
          </w:p>
          <w:p w14:paraId="16F36135" w14:textId="77777777" w:rsidR="00DF3257" w:rsidRDefault="00373F83">
            <w:pPr>
              <w:widowControl/>
              <w:snapToGrid/>
              <w:spacing w:line="240" w:lineRule="auto"/>
              <w:ind w:firstLineChars="0" w:firstLine="0"/>
              <w:rPr>
                <w:rFonts w:ascii="宋体" w:eastAsia="宋体" w:hAnsi="宋体"/>
                <w:sz w:val="18"/>
              </w:rPr>
            </w:pPr>
            <w:r>
              <w:rPr>
                <w:rFonts w:ascii="宋体" w:eastAsia="宋体" w:hAnsi="宋体" w:hint="eastAsia"/>
                <w:sz w:val="18"/>
                <w:szCs w:val="20"/>
              </w:rPr>
              <w:t>场所分类</w:t>
            </w:r>
          </w:p>
        </w:tc>
        <w:tc>
          <w:tcPr>
            <w:tcW w:w="4844" w:type="dxa"/>
            <w:gridSpan w:val="5"/>
            <w:tcBorders>
              <w:top w:val="single" w:sz="4" w:space="0" w:color="auto"/>
              <w:left w:val="single" w:sz="4" w:space="0" w:color="auto"/>
              <w:bottom w:val="single" w:sz="4" w:space="0" w:color="auto"/>
              <w:right w:val="single" w:sz="4" w:space="0" w:color="auto"/>
            </w:tcBorders>
            <w:vAlign w:val="center"/>
          </w:tcPr>
          <w:p w14:paraId="11E4F092"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一般空间</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6EDBB00"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容积大于</w:t>
            </w:r>
            <w:r>
              <w:rPr>
                <w:rFonts w:ascii="宋体" w:hAnsi="宋体"/>
                <w:sz w:val="18"/>
                <w:szCs w:val="20"/>
              </w:rPr>
              <w:t>100000m³或平均高度大于20m的超大空间</w:t>
            </w:r>
          </w:p>
        </w:tc>
      </w:tr>
      <w:tr w:rsidR="00DF3257" w14:paraId="0170C004" w14:textId="77777777">
        <w:trPr>
          <w:trHeight w:val="271"/>
          <w:jc w:val="center"/>
        </w:trPr>
        <w:tc>
          <w:tcPr>
            <w:tcW w:w="381" w:type="dxa"/>
            <w:vMerge/>
            <w:tcBorders>
              <w:top w:val="single" w:sz="4" w:space="0" w:color="auto"/>
              <w:left w:val="single" w:sz="4" w:space="0" w:color="auto"/>
              <w:bottom w:val="single" w:sz="4" w:space="0" w:color="auto"/>
              <w:right w:val="single" w:sz="4" w:space="0" w:color="auto"/>
            </w:tcBorders>
            <w:vAlign w:val="center"/>
          </w:tcPr>
          <w:p w14:paraId="5E26C466" w14:textId="77777777" w:rsidR="00DF3257" w:rsidRDefault="00DF3257">
            <w:pPr>
              <w:keepNext/>
              <w:keepLines/>
              <w:widowControl/>
              <w:numPr>
                <w:ilvl w:val="0"/>
                <w:numId w:val="1"/>
              </w:numPr>
              <w:snapToGrid/>
              <w:spacing w:before="500" w:after="240" w:line="240" w:lineRule="auto"/>
              <w:ind w:firstLineChars="0" w:firstLine="0"/>
              <w:jc w:val="left"/>
              <w:outlineLvl w:val="0"/>
              <w:rPr>
                <w:rFonts w:ascii="宋体" w:hAnsi="宋体"/>
                <w:sz w:val="18"/>
              </w:rPr>
            </w:pPr>
          </w:p>
        </w:tc>
        <w:tc>
          <w:tcPr>
            <w:tcW w:w="1882" w:type="dxa"/>
            <w:vMerge/>
            <w:tcBorders>
              <w:top w:val="single" w:sz="4" w:space="0" w:color="auto"/>
              <w:left w:val="single" w:sz="4" w:space="0" w:color="auto"/>
              <w:bottom w:val="single" w:sz="4" w:space="0" w:color="auto"/>
              <w:right w:val="single" w:sz="4" w:space="0" w:color="auto"/>
            </w:tcBorders>
            <w:vAlign w:val="center"/>
          </w:tcPr>
          <w:p w14:paraId="1049686E" w14:textId="77777777" w:rsidR="00DF3257" w:rsidRDefault="00DF3257">
            <w:pPr>
              <w:keepNext/>
              <w:keepLines/>
              <w:widowControl/>
              <w:numPr>
                <w:ilvl w:val="0"/>
                <w:numId w:val="1"/>
              </w:numPr>
              <w:snapToGrid/>
              <w:spacing w:before="500" w:after="240" w:line="240" w:lineRule="auto"/>
              <w:ind w:firstLineChars="0" w:firstLine="0"/>
              <w:jc w:val="left"/>
              <w:outlineLvl w:val="0"/>
              <w:rPr>
                <w:rFonts w:ascii="宋体" w:eastAsia="宋体" w:hAnsi="宋体"/>
                <w:sz w:val="18"/>
              </w:rPr>
            </w:pPr>
          </w:p>
        </w:tc>
        <w:tc>
          <w:tcPr>
            <w:tcW w:w="1001" w:type="dxa"/>
            <w:tcBorders>
              <w:top w:val="single" w:sz="4" w:space="0" w:color="auto"/>
              <w:left w:val="single" w:sz="4" w:space="0" w:color="auto"/>
              <w:bottom w:val="single" w:sz="4" w:space="0" w:color="auto"/>
              <w:right w:val="single" w:sz="4" w:space="0" w:color="auto"/>
            </w:tcBorders>
            <w:vAlign w:val="center"/>
          </w:tcPr>
          <w:p w14:paraId="6B380299"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容积</w:t>
            </w:r>
          </w:p>
          <w:p w14:paraId="5EC8A217"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w:t>
            </w:r>
            <w:r>
              <w:rPr>
                <w:rFonts w:ascii="宋体" w:hAnsi="宋体"/>
                <w:sz w:val="18"/>
                <w:szCs w:val="20"/>
              </w:rPr>
              <w:t>1</w:t>
            </w:r>
            <w:r>
              <w:rPr>
                <w:rFonts w:ascii="宋体" w:hAnsi="宋体"/>
                <w:color w:val="000000"/>
                <w:sz w:val="18"/>
                <w:szCs w:val="20"/>
              </w:rPr>
              <w:t>0000m³</w:t>
            </w: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51FF2598"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容积</w:t>
            </w:r>
          </w:p>
          <w:p w14:paraId="44521EDF"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10000</w:t>
            </w:r>
            <w:r>
              <w:rPr>
                <w:rFonts w:ascii="宋体" w:hAnsi="宋体" w:hint="eastAsia"/>
                <w:color w:val="000000"/>
                <w:sz w:val="18"/>
                <w:szCs w:val="20"/>
              </w:rPr>
              <w:t>～</w:t>
            </w:r>
            <w:r>
              <w:rPr>
                <w:rFonts w:ascii="宋体" w:hAnsi="宋体"/>
                <w:color w:val="000000"/>
                <w:sz w:val="18"/>
                <w:szCs w:val="20"/>
              </w:rPr>
              <w:t>40000m³</w:t>
            </w:r>
          </w:p>
        </w:tc>
        <w:tc>
          <w:tcPr>
            <w:tcW w:w="1305" w:type="dxa"/>
            <w:tcBorders>
              <w:top w:val="single" w:sz="4" w:space="0" w:color="auto"/>
              <w:left w:val="single" w:sz="4" w:space="0" w:color="auto"/>
              <w:bottom w:val="single" w:sz="4" w:space="0" w:color="auto"/>
              <w:right w:val="single" w:sz="4" w:space="0" w:color="auto"/>
            </w:tcBorders>
            <w:vAlign w:val="center"/>
          </w:tcPr>
          <w:p w14:paraId="1D772502"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容积</w:t>
            </w:r>
          </w:p>
          <w:p w14:paraId="7ED388F3"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40000</w:t>
            </w:r>
            <w:r>
              <w:rPr>
                <w:rFonts w:ascii="宋体" w:hAnsi="宋体" w:hint="eastAsia"/>
                <w:color w:val="000000"/>
                <w:sz w:val="18"/>
                <w:szCs w:val="20"/>
              </w:rPr>
              <w:t>～</w:t>
            </w:r>
            <w:r>
              <w:rPr>
                <w:rFonts w:ascii="宋体" w:hAnsi="宋体"/>
                <w:color w:val="000000"/>
                <w:sz w:val="18"/>
                <w:szCs w:val="20"/>
              </w:rPr>
              <w:t>80000m³</w:t>
            </w:r>
          </w:p>
        </w:tc>
        <w:tc>
          <w:tcPr>
            <w:tcW w:w="1305" w:type="dxa"/>
            <w:tcBorders>
              <w:top w:val="single" w:sz="4" w:space="0" w:color="auto"/>
              <w:left w:val="single" w:sz="4" w:space="0" w:color="auto"/>
              <w:bottom w:val="single" w:sz="4" w:space="0" w:color="auto"/>
              <w:right w:val="single" w:sz="4" w:space="0" w:color="auto"/>
            </w:tcBorders>
            <w:vAlign w:val="center"/>
          </w:tcPr>
          <w:p w14:paraId="1439E092"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容积</w:t>
            </w:r>
          </w:p>
          <w:p w14:paraId="0B68F21F"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80000</w:t>
            </w:r>
            <w:r>
              <w:rPr>
                <w:rFonts w:ascii="宋体" w:hAnsi="宋体" w:hint="eastAsia"/>
                <w:color w:val="000000"/>
                <w:sz w:val="18"/>
                <w:szCs w:val="20"/>
              </w:rPr>
              <w:t>～</w:t>
            </w:r>
            <w:r>
              <w:rPr>
                <w:rFonts w:ascii="宋体" w:hAnsi="宋体"/>
                <w:color w:val="000000"/>
                <w:sz w:val="18"/>
                <w:szCs w:val="20"/>
              </w:rPr>
              <w:t>100000m³</w:t>
            </w:r>
          </w:p>
        </w:tc>
        <w:tc>
          <w:tcPr>
            <w:tcW w:w="1558" w:type="dxa"/>
            <w:vMerge/>
            <w:tcBorders>
              <w:top w:val="single" w:sz="4" w:space="0" w:color="auto"/>
              <w:left w:val="single" w:sz="4" w:space="0" w:color="auto"/>
              <w:bottom w:val="single" w:sz="4" w:space="0" w:color="auto"/>
              <w:right w:val="single" w:sz="4" w:space="0" w:color="auto"/>
            </w:tcBorders>
            <w:vAlign w:val="center"/>
          </w:tcPr>
          <w:p w14:paraId="541D41C3" w14:textId="77777777" w:rsidR="00DF3257" w:rsidRDefault="00DF3257">
            <w:pPr>
              <w:keepNext/>
              <w:keepLines/>
              <w:widowControl/>
              <w:numPr>
                <w:ilvl w:val="0"/>
                <w:numId w:val="1"/>
              </w:numPr>
              <w:snapToGrid/>
              <w:spacing w:before="500" w:after="240" w:line="240" w:lineRule="auto"/>
              <w:ind w:firstLineChars="0" w:firstLine="0"/>
              <w:jc w:val="left"/>
              <w:outlineLvl w:val="0"/>
              <w:rPr>
                <w:rFonts w:ascii="宋体" w:hAnsi="宋体"/>
                <w:sz w:val="18"/>
              </w:rPr>
            </w:pPr>
          </w:p>
        </w:tc>
      </w:tr>
      <w:tr w:rsidR="00DF3257" w14:paraId="1920A3F8" w14:textId="77777777">
        <w:trPr>
          <w:trHeight w:val="517"/>
          <w:jc w:val="center"/>
        </w:trPr>
        <w:tc>
          <w:tcPr>
            <w:tcW w:w="381" w:type="dxa"/>
            <w:tcBorders>
              <w:top w:val="single" w:sz="4" w:space="0" w:color="auto"/>
              <w:left w:val="single" w:sz="4" w:space="0" w:color="auto"/>
              <w:bottom w:val="single" w:sz="4" w:space="0" w:color="auto"/>
              <w:right w:val="single" w:sz="4" w:space="0" w:color="auto"/>
            </w:tcBorders>
            <w:vAlign w:val="center"/>
          </w:tcPr>
          <w:p w14:paraId="5D831BB0"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1</w:t>
            </w:r>
          </w:p>
        </w:tc>
        <w:tc>
          <w:tcPr>
            <w:tcW w:w="1882" w:type="dxa"/>
            <w:tcBorders>
              <w:top w:val="single" w:sz="4" w:space="0" w:color="auto"/>
              <w:left w:val="single" w:sz="4" w:space="0" w:color="auto"/>
              <w:bottom w:val="single" w:sz="4" w:space="0" w:color="auto"/>
              <w:right w:val="single" w:sz="4" w:space="0" w:color="auto"/>
            </w:tcBorders>
            <w:vAlign w:val="center"/>
          </w:tcPr>
          <w:p w14:paraId="09CA1EA9"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乐园室内公共大厅</w:t>
            </w:r>
          </w:p>
        </w:tc>
        <w:tc>
          <w:tcPr>
            <w:tcW w:w="4844" w:type="dxa"/>
            <w:gridSpan w:val="5"/>
            <w:tcBorders>
              <w:top w:val="single" w:sz="4" w:space="0" w:color="auto"/>
              <w:left w:val="single" w:sz="4" w:space="0" w:color="auto"/>
              <w:bottom w:val="single" w:sz="4" w:space="0" w:color="auto"/>
              <w:right w:val="single" w:sz="4" w:space="0" w:color="auto"/>
            </w:tcBorders>
            <w:vAlign w:val="center"/>
          </w:tcPr>
          <w:p w14:paraId="2A06F1AB"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w:t>
            </w:r>
            <w:r>
              <w:rPr>
                <w:rFonts w:ascii="宋体" w:hAnsi="宋体"/>
                <w:sz w:val="18"/>
                <w:szCs w:val="20"/>
              </w:rPr>
              <w:t>2.1s</w:t>
            </w:r>
          </w:p>
        </w:tc>
        <w:tc>
          <w:tcPr>
            <w:tcW w:w="1558" w:type="dxa"/>
            <w:tcBorders>
              <w:top w:val="single" w:sz="4" w:space="0" w:color="auto"/>
              <w:left w:val="single" w:sz="4" w:space="0" w:color="auto"/>
              <w:bottom w:val="single" w:sz="4" w:space="0" w:color="auto"/>
              <w:right w:val="single" w:sz="4" w:space="0" w:color="auto"/>
            </w:tcBorders>
            <w:vAlign w:val="center"/>
          </w:tcPr>
          <w:p w14:paraId="6771F068"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吸声做法①或②</w:t>
            </w:r>
          </w:p>
        </w:tc>
      </w:tr>
      <w:tr w:rsidR="00DF3257" w14:paraId="5A05A7C7" w14:textId="77777777">
        <w:trPr>
          <w:trHeight w:val="517"/>
          <w:jc w:val="center"/>
        </w:trPr>
        <w:tc>
          <w:tcPr>
            <w:tcW w:w="381" w:type="dxa"/>
            <w:tcBorders>
              <w:top w:val="single" w:sz="4" w:space="0" w:color="auto"/>
              <w:left w:val="single" w:sz="4" w:space="0" w:color="auto"/>
              <w:bottom w:val="single" w:sz="4" w:space="0" w:color="auto"/>
              <w:right w:val="single" w:sz="4" w:space="0" w:color="auto"/>
            </w:tcBorders>
            <w:vAlign w:val="center"/>
          </w:tcPr>
          <w:p w14:paraId="143F20F0"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2</w:t>
            </w:r>
          </w:p>
        </w:tc>
        <w:tc>
          <w:tcPr>
            <w:tcW w:w="1882" w:type="dxa"/>
            <w:tcBorders>
              <w:top w:val="single" w:sz="4" w:space="0" w:color="auto"/>
              <w:left w:val="single" w:sz="4" w:space="0" w:color="auto"/>
              <w:bottom w:val="single" w:sz="4" w:space="0" w:color="auto"/>
              <w:right w:val="single" w:sz="4" w:space="0" w:color="auto"/>
            </w:tcBorders>
            <w:vAlign w:val="center"/>
          </w:tcPr>
          <w:p w14:paraId="54DF415F"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娱乐类（娱水、娱雪、游戏等）</w:t>
            </w:r>
          </w:p>
        </w:tc>
        <w:tc>
          <w:tcPr>
            <w:tcW w:w="4844" w:type="dxa"/>
            <w:gridSpan w:val="5"/>
            <w:tcBorders>
              <w:top w:val="single" w:sz="4" w:space="0" w:color="auto"/>
              <w:left w:val="single" w:sz="4" w:space="0" w:color="auto"/>
              <w:bottom w:val="single" w:sz="4" w:space="0" w:color="auto"/>
              <w:right w:val="single" w:sz="4" w:space="0" w:color="auto"/>
            </w:tcBorders>
            <w:vAlign w:val="center"/>
          </w:tcPr>
          <w:p w14:paraId="13DBBD78"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w:t>
            </w:r>
            <w:r>
              <w:rPr>
                <w:rFonts w:ascii="宋体" w:hAnsi="宋体"/>
                <w:sz w:val="18"/>
                <w:szCs w:val="20"/>
              </w:rPr>
              <w:t>2.1s</w:t>
            </w:r>
          </w:p>
        </w:tc>
        <w:tc>
          <w:tcPr>
            <w:tcW w:w="1558" w:type="dxa"/>
            <w:tcBorders>
              <w:top w:val="single" w:sz="4" w:space="0" w:color="auto"/>
              <w:left w:val="single" w:sz="4" w:space="0" w:color="auto"/>
              <w:bottom w:val="single" w:sz="4" w:space="0" w:color="auto"/>
              <w:right w:val="single" w:sz="4" w:space="0" w:color="auto"/>
            </w:tcBorders>
            <w:vAlign w:val="center"/>
          </w:tcPr>
          <w:p w14:paraId="700063E8"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吸声做法①或②</w:t>
            </w:r>
          </w:p>
        </w:tc>
      </w:tr>
      <w:tr w:rsidR="00DF3257" w14:paraId="7392DA68" w14:textId="77777777">
        <w:trPr>
          <w:trHeight w:val="776"/>
          <w:jc w:val="center"/>
        </w:trPr>
        <w:tc>
          <w:tcPr>
            <w:tcW w:w="381" w:type="dxa"/>
            <w:tcBorders>
              <w:top w:val="single" w:sz="4" w:space="0" w:color="auto"/>
              <w:left w:val="single" w:sz="4" w:space="0" w:color="auto"/>
              <w:bottom w:val="single" w:sz="4" w:space="0" w:color="auto"/>
              <w:right w:val="single" w:sz="4" w:space="0" w:color="auto"/>
            </w:tcBorders>
            <w:vAlign w:val="center"/>
          </w:tcPr>
          <w:p w14:paraId="260257BC"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3</w:t>
            </w:r>
          </w:p>
        </w:tc>
        <w:tc>
          <w:tcPr>
            <w:tcW w:w="1882" w:type="dxa"/>
            <w:tcBorders>
              <w:top w:val="single" w:sz="4" w:space="0" w:color="auto"/>
              <w:left w:val="single" w:sz="4" w:space="0" w:color="auto"/>
              <w:bottom w:val="single" w:sz="4" w:space="0" w:color="auto"/>
              <w:right w:val="single" w:sz="4" w:space="0" w:color="auto"/>
            </w:tcBorders>
            <w:vAlign w:val="center"/>
          </w:tcPr>
          <w:p w14:paraId="42EC83FD"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影院类或有放映要求的局部轨道骑行空间</w:t>
            </w: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06905FB3"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w:t>
            </w:r>
            <w:r>
              <w:rPr>
                <w:rFonts w:ascii="宋体" w:hAnsi="宋体"/>
                <w:sz w:val="18"/>
                <w:szCs w:val="20"/>
              </w:rPr>
              <w:t>1.0s</w:t>
            </w:r>
          </w:p>
        </w:tc>
        <w:tc>
          <w:tcPr>
            <w:tcW w:w="4168" w:type="dxa"/>
            <w:gridSpan w:val="3"/>
            <w:tcBorders>
              <w:top w:val="single" w:sz="4" w:space="0" w:color="auto"/>
              <w:left w:val="single" w:sz="4" w:space="0" w:color="auto"/>
              <w:bottom w:val="single" w:sz="4" w:space="0" w:color="auto"/>
              <w:right w:val="single" w:sz="4" w:space="0" w:color="auto"/>
            </w:tcBorders>
            <w:vAlign w:val="center"/>
          </w:tcPr>
          <w:p w14:paraId="6BB400E2"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吸声做法③</w:t>
            </w:r>
          </w:p>
        </w:tc>
      </w:tr>
      <w:tr w:rsidR="00DF3257" w14:paraId="1BAFE3D6" w14:textId="77777777">
        <w:trPr>
          <w:trHeight w:val="258"/>
          <w:jc w:val="center"/>
        </w:trPr>
        <w:tc>
          <w:tcPr>
            <w:tcW w:w="381" w:type="dxa"/>
            <w:tcBorders>
              <w:top w:val="single" w:sz="4" w:space="0" w:color="auto"/>
              <w:left w:val="single" w:sz="4" w:space="0" w:color="auto"/>
              <w:bottom w:val="single" w:sz="4" w:space="0" w:color="auto"/>
              <w:right w:val="single" w:sz="4" w:space="0" w:color="auto"/>
            </w:tcBorders>
            <w:vAlign w:val="center"/>
          </w:tcPr>
          <w:p w14:paraId="63D1AECE"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4</w:t>
            </w:r>
          </w:p>
        </w:tc>
        <w:tc>
          <w:tcPr>
            <w:tcW w:w="1882" w:type="dxa"/>
            <w:tcBorders>
              <w:top w:val="single" w:sz="4" w:space="0" w:color="auto"/>
              <w:left w:val="single" w:sz="4" w:space="0" w:color="auto"/>
              <w:bottom w:val="single" w:sz="4" w:space="0" w:color="auto"/>
              <w:right w:val="single" w:sz="4" w:space="0" w:color="auto"/>
            </w:tcBorders>
            <w:vAlign w:val="center"/>
          </w:tcPr>
          <w:p w14:paraId="7E2C0BBE"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剧场表演类</w:t>
            </w:r>
            <w:r>
              <w:rPr>
                <w:rFonts w:ascii="宋体" w:eastAsia="宋体" w:hAnsi="宋体" w:cs="宋体" w:hint="eastAsia"/>
                <w:sz w:val="18"/>
                <w:szCs w:val="20"/>
              </w:rPr>
              <w:t>（观众厅与舞台空间）</w:t>
            </w:r>
          </w:p>
        </w:tc>
        <w:tc>
          <w:tcPr>
            <w:tcW w:w="1001" w:type="dxa"/>
            <w:tcBorders>
              <w:top w:val="single" w:sz="4" w:space="0" w:color="auto"/>
              <w:left w:val="single" w:sz="4" w:space="0" w:color="auto"/>
              <w:bottom w:val="single" w:sz="4" w:space="0" w:color="auto"/>
              <w:right w:val="single" w:sz="4" w:space="0" w:color="auto"/>
            </w:tcBorders>
            <w:vAlign w:val="center"/>
          </w:tcPr>
          <w:p w14:paraId="7ACB8256"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参照</w:t>
            </w:r>
            <w:r>
              <w:rPr>
                <w:rFonts w:ascii="宋体" w:hAnsi="宋体"/>
                <w:sz w:val="18"/>
                <w:szCs w:val="20"/>
              </w:rPr>
              <w:t>GB/T50356</w:t>
            </w:r>
          </w:p>
        </w:tc>
        <w:tc>
          <w:tcPr>
            <w:tcW w:w="3843" w:type="dxa"/>
            <w:gridSpan w:val="4"/>
            <w:tcBorders>
              <w:top w:val="single" w:sz="4" w:space="0" w:color="auto"/>
              <w:left w:val="single" w:sz="4" w:space="0" w:color="auto"/>
              <w:bottom w:val="single" w:sz="4" w:space="0" w:color="auto"/>
              <w:right w:val="single" w:sz="4" w:space="0" w:color="auto"/>
            </w:tcBorders>
          </w:tcPr>
          <w:p w14:paraId="6C54296E" w14:textId="77777777" w:rsidR="00DF3257" w:rsidRDefault="00373F83">
            <w:pPr>
              <w:widowControl/>
              <w:snapToGrid/>
              <w:spacing w:line="240" w:lineRule="auto"/>
              <w:ind w:firstLineChars="0" w:firstLine="0"/>
              <w:jc w:val="center"/>
              <w:rPr>
                <w:rFonts w:ascii="宋体" w:hAnsi="宋体"/>
                <w:color w:val="FF0000"/>
                <w:sz w:val="18"/>
              </w:rPr>
            </w:pPr>
            <w:r>
              <w:rPr>
                <w:rFonts w:ascii="宋体" w:hAnsi="宋体" w:hint="eastAsia"/>
                <w:sz w:val="18"/>
                <w:szCs w:val="20"/>
              </w:rPr>
              <w:t>≤</w:t>
            </w:r>
            <w:r>
              <w:rPr>
                <w:rFonts w:ascii="宋体" w:hAnsi="宋体"/>
                <w:sz w:val="18"/>
                <w:szCs w:val="20"/>
              </w:rPr>
              <w:t>2.1s</w:t>
            </w:r>
          </w:p>
        </w:tc>
        <w:tc>
          <w:tcPr>
            <w:tcW w:w="1558" w:type="dxa"/>
            <w:tcBorders>
              <w:top w:val="single" w:sz="4" w:space="0" w:color="auto"/>
              <w:left w:val="single" w:sz="4" w:space="0" w:color="auto"/>
              <w:bottom w:val="single" w:sz="4" w:space="0" w:color="auto"/>
              <w:right w:val="single" w:sz="4" w:space="0" w:color="auto"/>
            </w:tcBorders>
            <w:vAlign w:val="center"/>
          </w:tcPr>
          <w:p w14:paraId="73C65B77" w14:textId="77777777" w:rsidR="00DF3257" w:rsidRDefault="00373F83">
            <w:pPr>
              <w:widowControl/>
              <w:snapToGrid/>
              <w:spacing w:line="240" w:lineRule="auto"/>
              <w:ind w:firstLineChars="0" w:firstLine="0"/>
              <w:jc w:val="center"/>
              <w:rPr>
                <w:rFonts w:ascii="宋体" w:hAnsi="宋体"/>
                <w:color w:val="FF0000"/>
                <w:sz w:val="18"/>
              </w:rPr>
            </w:pPr>
            <w:r>
              <w:rPr>
                <w:rFonts w:ascii="宋体" w:hAnsi="宋体" w:hint="eastAsia"/>
                <w:sz w:val="18"/>
                <w:szCs w:val="20"/>
              </w:rPr>
              <w:t>吸声做法①或②</w:t>
            </w:r>
          </w:p>
        </w:tc>
      </w:tr>
      <w:tr w:rsidR="00DF3257" w14:paraId="7B7C0B91" w14:textId="77777777">
        <w:trPr>
          <w:trHeight w:val="258"/>
          <w:jc w:val="center"/>
        </w:trPr>
        <w:tc>
          <w:tcPr>
            <w:tcW w:w="381" w:type="dxa"/>
            <w:tcBorders>
              <w:top w:val="single" w:sz="4" w:space="0" w:color="auto"/>
              <w:left w:val="single" w:sz="4" w:space="0" w:color="auto"/>
              <w:bottom w:val="single" w:sz="4" w:space="0" w:color="auto"/>
              <w:right w:val="single" w:sz="4" w:space="0" w:color="auto"/>
            </w:tcBorders>
            <w:vAlign w:val="center"/>
          </w:tcPr>
          <w:p w14:paraId="45C4491B"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5</w:t>
            </w:r>
          </w:p>
        </w:tc>
        <w:tc>
          <w:tcPr>
            <w:tcW w:w="1882" w:type="dxa"/>
            <w:tcBorders>
              <w:top w:val="single" w:sz="4" w:space="0" w:color="auto"/>
              <w:left w:val="single" w:sz="4" w:space="0" w:color="auto"/>
              <w:bottom w:val="single" w:sz="4" w:space="0" w:color="auto"/>
              <w:right w:val="single" w:sz="4" w:space="0" w:color="auto"/>
            </w:tcBorders>
            <w:vAlign w:val="center"/>
          </w:tcPr>
          <w:p w14:paraId="16356BC6"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轨道骑行类</w:t>
            </w:r>
          </w:p>
        </w:tc>
        <w:tc>
          <w:tcPr>
            <w:tcW w:w="6402" w:type="dxa"/>
            <w:gridSpan w:val="6"/>
            <w:tcBorders>
              <w:top w:val="single" w:sz="4" w:space="0" w:color="auto"/>
              <w:left w:val="single" w:sz="4" w:space="0" w:color="auto"/>
              <w:bottom w:val="single" w:sz="4" w:space="0" w:color="auto"/>
              <w:right w:val="single" w:sz="4" w:space="0" w:color="auto"/>
            </w:tcBorders>
            <w:vAlign w:val="center"/>
          </w:tcPr>
          <w:p w14:paraId="1A74520A"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吸声做法①或②</w:t>
            </w:r>
          </w:p>
        </w:tc>
      </w:tr>
      <w:tr w:rsidR="00DF3257" w14:paraId="126CFEAB" w14:textId="77777777">
        <w:trPr>
          <w:trHeight w:val="1035"/>
          <w:jc w:val="center"/>
        </w:trPr>
        <w:tc>
          <w:tcPr>
            <w:tcW w:w="381" w:type="dxa"/>
            <w:tcBorders>
              <w:top w:val="single" w:sz="4" w:space="0" w:color="auto"/>
              <w:left w:val="single" w:sz="4" w:space="0" w:color="auto"/>
              <w:bottom w:val="single" w:sz="4" w:space="0" w:color="auto"/>
              <w:right w:val="single" w:sz="4" w:space="0" w:color="auto"/>
            </w:tcBorders>
            <w:vAlign w:val="center"/>
          </w:tcPr>
          <w:p w14:paraId="60D4B3E2"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6</w:t>
            </w:r>
          </w:p>
        </w:tc>
        <w:tc>
          <w:tcPr>
            <w:tcW w:w="1882" w:type="dxa"/>
            <w:tcBorders>
              <w:top w:val="single" w:sz="4" w:space="0" w:color="auto"/>
              <w:left w:val="single" w:sz="4" w:space="0" w:color="auto"/>
              <w:bottom w:val="single" w:sz="4" w:space="0" w:color="auto"/>
              <w:right w:val="single" w:sz="4" w:space="0" w:color="auto"/>
            </w:tcBorders>
            <w:vAlign w:val="center"/>
          </w:tcPr>
          <w:p w14:paraId="5B05C8D4"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室内预演区、排队区、走廊、餐厅等候场或人流密集的公共空间</w:t>
            </w:r>
          </w:p>
        </w:tc>
        <w:tc>
          <w:tcPr>
            <w:tcW w:w="6402" w:type="dxa"/>
            <w:gridSpan w:val="6"/>
            <w:tcBorders>
              <w:top w:val="single" w:sz="4" w:space="0" w:color="auto"/>
              <w:left w:val="single" w:sz="4" w:space="0" w:color="auto"/>
              <w:bottom w:val="single" w:sz="4" w:space="0" w:color="auto"/>
              <w:right w:val="single" w:sz="4" w:space="0" w:color="auto"/>
            </w:tcBorders>
            <w:vAlign w:val="center"/>
          </w:tcPr>
          <w:p w14:paraId="07F66428"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吸声做法③</w:t>
            </w:r>
          </w:p>
        </w:tc>
      </w:tr>
      <w:tr w:rsidR="00DF3257" w14:paraId="4B30C9EA" w14:textId="77777777">
        <w:trPr>
          <w:trHeight w:val="762"/>
          <w:jc w:val="center"/>
        </w:trPr>
        <w:tc>
          <w:tcPr>
            <w:tcW w:w="381" w:type="dxa"/>
            <w:tcBorders>
              <w:top w:val="single" w:sz="4" w:space="0" w:color="auto"/>
              <w:left w:val="single" w:sz="4" w:space="0" w:color="auto"/>
              <w:bottom w:val="single" w:sz="4" w:space="0" w:color="auto"/>
              <w:right w:val="single" w:sz="4" w:space="0" w:color="auto"/>
            </w:tcBorders>
            <w:vAlign w:val="center"/>
          </w:tcPr>
          <w:p w14:paraId="7A729912" w14:textId="77777777" w:rsidR="00DF3257" w:rsidRDefault="00373F83">
            <w:pPr>
              <w:widowControl/>
              <w:snapToGrid/>
              <w:spacing w:line="240" w:lineRule="auto"/>
              <w:ind w:firstLineChars="0" w:firstLine="0"/>
              <w:jc w:val="center"/>
              <w:rPr>
                <w:rFonts w:ascii="宋体" w:hAnsi="宋体"/>
                <w:sz w:val="18"/>
              </w:rPr>
            </w:pPr>
            <w:r>
              <w:rPr>
                <w:rFonts w:ascii="宋体" w:hAnsi="宋体"/>
                <w:sz w:val="18"/>
                <w:szCs w:val="20"/>
              </w:rPr>
              <w:t>7</w:t>
            </w:r>
          </w:p>
        </w:tc>
        <w:tc>
          <w:tcPr>
            <w:tcW w:w="1882" w:type="dxa"/>
            <w:tcBorders>
              <w:top w:val="single" w:sz="4" w:space="0" w:color="auto"/>
              <w:left w:val="single" w:sz="4" w:space="0" w:color="auto"/>
              <w:bottom w:val="single" w:sz="4" w:space="0" w:color="auto"/>
              <w:right w:val="single" w:sz="4" w:space="0" w:color="auto"/>
            </w:tcBorders>
            <w:vAlign w:val="center"/>
          </w:tcPr>
          <w:p w14:paraId="19673529"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辅助用房（音视频控制室、播音室等）</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276F35D8" w14:textId="77777777" w:rsidR="00DF3257" w:rsidRDefault="00373F83">
            <w:pPr>
              <w:widowControl/>
              <w:snapToGrid/>
              <w:spacing w:line="240" w:lineRule="auto"/>
              <w:ind w:firstLineChars="0" w:firstLine="0"/>
              <w:jc w:val="center"/>
              <w:rPr>
                <w:rFonts w:ascii="宋体" w:hAnsi="宋体"/>
                <w:sz w:val="18"/>
              </w:rPr>
            </w:pPr>
            <w:r>
              <w:rPr>
                <w:rFonts w:ascii="宋体" w:hAnsi="宋体" w:hint="eastAsia"/>
                <w:sz w:val="18"/>
                <w:szCs w:val="20"/>
              </w:rPr>
              <w:t>≤</w:t>
            </w:r>
            <w:r>
              <w:rPr>
                <w:rFonts w:ascii="宋体" w:hAnsi="宋体"/>
                <w:color w:val="000000"/>
                <w:sz w:val="18"/>
                <w:szCs w:val="20"/>
              </w:rPr>
              <w:t>0.6s</w:t>
            </w:r>
          </w:p>
        </w:tc>
        <w:tc>
          <w:tcPr>
            <w:tcW w:w="5377" w:type="dxa"/>
            <w:gridSpan w:val="4"/>
            <w:tcBorders>
              <w:top w:val="single" w:sz="4" w:space="0" w:color="auto"/>
              <w:left w:val="single" w:sz="4" w:space="0" w:color="auto"/>
              <w:bottom w:val="single" w:sz="4" w:space="0" w:color="auto"/>
              <w:right w:val="single" w:sz="4" w:space="0" w:color="auto"/>
            </w:tcBorders>
            <w:vAlign w:val="center"/>
          </w:tcPr>
          <w:p w14:paraId="70717209" w14:textId="77777777" w:rsidR="00DF3257" w:rsidRDefault="00373F83">
            <w:pPr>
              <w:snapToGrid/>
              <w:spacing w:line="240" w:lineRule="auto"/>
              <w:ind w:firstLineChars="0" w:firstLine="0"/>
              <w:jc w:val="center"/>
              <w:rPr>
                <w:rFonts w:ascii="宋体" w:hAnsi="宋体"/>
                <w:sz w:val="18"/>
              </w:rPr>
            </w:pPr>
            <w:r>
              <w:rPr>
                <w:rFonts w:ascii="宋体" w:hAnsi="宋体"/>
                <w:sz w:val="18"/>
                <w:szCs w:val="20"/>
              </w:rPr>
              <w:t>---</w:t>
            </w:r>
          </w:p>
        </w:tc>
      </w:tr>
    </w:tbl>
    <w:p w14:paraId="29BEFF95" w14:textId="77777777" w:rsidR="00DF3257" w:rsidRDefault="00373F83">
      <w:pPr>
        <w:ind w:leftChars="67" w:left="141" w:firstLine="420"/>
        <w:rPr>
          <w:rFonts w:asciiTheme="minorEastAsia" w:hAnsiTheme="minorEastAsia" w:cs="Times New Roman"/>
          <w:szCs w:val="24"/>
        </w:rPr>
      </w:pPr>
      <w:r>
        <w:rPr>
          <w:rFonts w:asciiTheme="minorEastAsia" w:hAnsiTheme="minorEastAsia" w:cs="Times New Roman" w:hint="eastAsia"/>
        </w:rPr>
        <w:t xml:space="preserve">注： </w:t>
      </w:r>
    </w:p>
    <w:p w14:paraId="1F5FCE59" w14:textId="77777777" w:rsidR="00DF3257" w:rsidRDefault="00373F83" w:rsidP="00373F83">
      <w:pPr>
        <w:ind w:left="1275" w:hangingChars="607" w:hanging="1275"/>
        <w:rPr>
          <w:rFonts w:asciiTheme="minorEastAsia" w:hAnsiTheme="minorEastAsia" w:cs="Times New Roman"/>
        </w:rPr>
      </w:pPr>
      <w:r>
        <w:rPr>
          <w:rFonts w:asciiTheme="minorEastAsia" w:hAnsiTheme="minorEastAsia" w:cs="Times New Roman" w:hint="eastAsia"/>
        </w:rPr>
        <w:t>吸声做法①：结合顶棚的装修进行吸声处理，吸声面积不应小于顶面总面积的75％，所采用吸声材料降噪系数NRC应≥0.6；</w:t>
      </w:r>
    </w:p>
    <w:p w14:paraId="397BF04B" w14:textId="77777777" w:rsidR="00DF3257" w:rsidRDefault="00373F83">
      <w:pPr>
        <w:ind w:left="1201" w:hangingChars="572" w:hanging="1201"/>
        <w:rPr>
          <w:rFonts w:asciiTheme="minorEastAsia" w:hAnsiTheme="minorEastAsia" w:cs="Times New Roman"/>
        </w:rPr>
      </w:pPr>
      <w:r>
        <w:rPr>
          <w:rFonts w:asciiTheme="minorEastAsia" w:hAnsiTheme="minorEastAsia" w:cs="Times New Roman" w:hint="eastAsia"/>
        </w:rPr>
        <w:t>吸声做法②：结合顶棚和侧墙的装修进行吸声处理，吸声面积不应小于顶面和墙面总面积的50％，所采用吸声材料降噪系数NRC应≥0.6；</w:t>
      </w:r>
    </w:p>
    <w:p w14:paraId="62BE3D6B" w14:textId="77777777" w:rsidR="00DF3257" w:rsidRDefault="00373F83">
      <w:pPr>
        <w:ind w:left="1201" w:hangingChars="572" w:hanging="1201"/>
        <w:rPr>
          <w:rFonts w:asciiTheme="minorEastAsia" w:hAnsiTheme="minorEastAsia" w:cs="Times New Roman"/>
        </w:rPr>
      </w:pPr>
      <w:r>
        <w:rPr>
          <w:rFonts w:asciiTheme="minorEastAsia" w:hAnsiTheme="minorEastAsia" w:cs="Times New Roman" w:hint="eastAsia"/>
        </w:rPr>
        <w:t>吸声做法③：结合顶棚和侧墙的装修进行吸声处理，吸声面积不应小于墙面和顶面总面积的75％，所采用吸声材料降噪系数NRC应≥0.6。</w:t>
      </w:r>
    </w:p>
    <w:p w14:paraId="37471959" w14:textId="77777777" w:rsidR="00DF3257" w:rsidRDefault="00373F83">
      <w:pPr>
        <w:pStyle w:val="aff2"/>
      </w:pPr>
      <w:r>
        <w:rPr>
          <w:rFonts w:hint="eastAsia"/>
        </w:rPr>
        <w:t>条文说明</w:t>
      </w:r>
      <w:r>
        <w:rPr>
          <w:rFonts w:hint="eastAsia"/>
        </w:rPr>
        <w:t xml:space="preserve">8.2.1 </w:t>
      </w:r>
      <w:r>
        <w:rPr>
          <w:rFonts w:hint="eastAsia"/>
        </w:rPr>
        <w:t>为了保证语言清晰度和声音回放（扩声）质量，根据类似房间使用要求以及近年实际工程，给出了不同用途、不同容积的一般乐园空间混响时间限值。应根据相应的混响时间限值，进行合理的建筑声学设计。公共大厅、娱乐类（娱水、娱雪、游戏等）的一般空间，其室内形式与听音要求与体育场馆具有类似性，</w:t>
      </w:r>
      <w:r>
        <w:rPr>
          <w:rFonts w:hint="eastAsia"/>
          <w:szCs w:val="24"/>
        </w:rPr>
        <w:t>参照了</w:t>
      </w:r>
      <w:r>
        <w:rPr>
          <w:rFonts w:hint="eastAsia"/>
          <w:szCs w:val="24"/>
        </w:rPr>
        <w:t>JGJ/T131</w:t>
      </w:r>
      <w:r>
        <w:rPr>
          <w:rFonts w:hint="eastAsia"/>
          <w:szCs w:val="24"/>
        </w:rPr>
        <w:t>《体育场馆声学设计及测量规程》中容积</w:t>
      </w:r>
      <w:r>
        <w:rPr>
          <w:rFonts w:hint="eastAsia"/>
          <w:szCs w:val="24"/>
        </w:rPr>
        <w:t>100000m</w:t>
      </w:r>
      <w:r>
        <w:rPr>
          <w:rFonts w:hint="eastAsia"/>
          <w:szCs w:val="24"/>
        </w:rPr>
        <w:t>³以下混响时间不大于</w:t>
      </w:r>
      <w:r>
        <w:rPr>
          <w:rFonts w:hint="eastAsia"/>
          <w:szCs w:val="24"/>
        </w:rPr>
        <w:t>2.1s</w:t>
      </w:r>
      <w:r>
        <w:rPr>
          <w:rFonts w:hint="eastAsia"/>
          <w:szCs w:val="24"/>
        </w:rPr>
        <w:t>的要求。对于剧场表演类场所，当容积小于</w:t>
      </w:r>
      <w:r>
        <w:rPr>
          <w:rFonts w:hint="eastAsia"/>
          <w:szCs w:val="24"/>
        </w:rPr>
        <w:t>10000m</w:t>
      </w:r>
      <w:r>
        <w:rPr>
          <w:rFonts w:hint="eastAsia"/>
          <w:szCs w:val="24"/>
        </w:rPr>
        <w:t>³时，参照了</w:t>
      </w:r>
      <w:r>
        <w:rPr>
          <w:rFonts w:hint="eastAsia"/>
          <w:szCs w:val="24"/>
        </w:rPr>
        <w:t>GB/T50356</w:t>
      </w:r>
      <w:r>
        <w:rPr>
          <w:rFonts w:hint="eastAsia"/>
          <w:szCs w:val="24"/>
        </w:rPr>
        <w:t>《剧场、电影院和多用途厅堂建筑声学设计规范》中剧场的规定；当容积在</w:t>
      </w:r>
      <w:r>
        <w:rPr>
          <w:rFonts w:hint="eastAsia"/>
          <w:szCs w:val="24"/>
        </w:rPr>
        <w:t>10000</w:t>
      </w:r>
      <w:r>
        <w:rPr>
          <w:rFonts w:cs="Times New Roman" w:hint="eastAsia"/>
        </w:rPr>
        <w:t>～</w:t>
      </w:r>
      <w:r>
        <w:rPr>
          <w:rFonts w:cs="Times New Roman" w:hint="eastAsia"/>
        </w:rPr>
        <w:t>100000</w:t>
      </w:r>
      <w:r>
        <w:rPr>
          <w:rFonts w:hint="eastAsia"/>
          <w:szCs w:val="24"/>
        </w:rPr>
        <w:t>m</w:t>
      </w:r>
      <w:r>
        <w:rPr>
          <w:rFonts w:hint="eastAsia"/>
          <w:szCs w:val="24"/>
        </w:rPr>
        <w:t>³时，参照</w:t>
      </w:r>
      <w:r>
        <w:rPr>
          <w:rFonts w:hint="eastAsia"/>
          <w:szCs w:val="24"/>
        </w:rPr>
        <w:t>JGJ/T131</w:t>
      </w:r>
      <w:r>
        <w:rPr>
          <w:rFonts w:hint="eastAsia"/>
          <w:szCs w:val="24"/>
        </w:rPr>
        <w:t>《体育场馆声学设计及测量规程》中混响时间</w:t>
      </w:r>
      <w:r>
        <w:rPr>
          <w:rFonts w:hint="eastAsia"/>
          <w:szCs w:val="21"/>
        </w:rPr>
        <w:t>不大于</w:t>
      </w:r>
      <w:r>
        <w:rPr>
          <w:rFonts w:hint="eastAsia"/>
          <w:szCs w:val="21"/>
        </w:rPr>
        <w:t>2.1s</w:t>
      </w:r>
      <w:r>
        <w:rPr>
          <w:rFonts w:hint="eastAsia"/>
          <w:szCs w:val="21"/>
        </w:rPr>
        <w:t>的要求。</w:t>
      </w:r>
      <w:r>
        <w:rPr>
          <w:rFonts w:hint="eastAsia"/>
          <w:szCs w:val="24"/>
        </w:rPr>
        <w:t>容积小于</w:t>
      </w:r>
      <w:r>
        <w:rPr>
          <w:rFonts w:hint="eastAsia"/>
          <w:szCs w:val="24"/>
        </w:rPr>
        <w:t>40000m</w:t>
      </w:r>
      <w:r>
        <w:rPr>
          <w:rFonts w:hint="eastAsia"/>
          <w:szCs w:val="24"/>
        </w:rPr>
        <w:t>³的影院类或有放映要求的局部轨道骑行空间，参照了</w:t>
      </w:r>
      <w:r>
        <w:rPr>
          <w:rFonts w:hint="eastAsia"/>
          <w:szCs w:val="24"/>
        </w:rPr>
        <w:t>GB/T50356</w:t>
      </w:r>
      <w:r>
        <w:rPr>
          <w:rFonts w:hint="eastAsia"/>
          <w:szCs w:val="24"/>
        </w:rPr>
        <w:t>《剧场、电影院和多用途厅堂建筑声</w:t>
      </w:r>
      <w:r>
        <w:rPr>
          <w:rFonts w:hint="eastAsia"/>
          <w:szCs w:val="24"/>
        </w:rPr>
        <w:lastRenderedPageBreak/>
        <w:t>学设计规范》中影院的规定。</w:t>
      </w:r>
    </w:p>
    <w:p w14:paraId="3DA43F41" w14:textId="77777777" w:rsidR="00DF3257" w:rsidRDefault="00373F83">
      <w:pPr>
        <w:pStyle w:val="aff2"/>
        <w:rPr>
          <w:szCs w:val="24"/>
        </w:rPr>
      </w:pPr>
      <w:r>
        <w:rPr>
          <w:rFonts w:hint="eastAsia"/>
        </w:rPr>
        <w:t>乐园中常常出现</w:t>
      </w:r>
      <w:r>
        <w:rPr>
          <w:rFonts w:hint="eastAsia"/>
          <w:szCs w:val="24"/>
        </w:rPr>
        <w:t>容积大于</w:t>
      </w:r>
      <w:r>
        <w:rPr>
          <w:rFonts w:hint="eastAsia"/>
          <w:szCs w:val="24"/>
        </w:rPr>
        <w:t>100000m</w:t>
      </w:r>
      <w:r>
        <w:rPr>
          <w:rFonts w:hint="eastAsia"/>
          <w:szCs w:val="24"/>
        </w:rPr>
        <w:t>³或平均高度大于</w:t>
      </w:r>
      <w:r>
        <w:rPr>
          <w:rFonts w:hint="eastAsia"/>
          <w:szCs w:val="24"/>
        </w:rPr>
        <w:t>20m</w:t>
      </w:r>
      <w:r>
        <w:rPr>
          <w:rFonts w:hint="eastAsia"/>
          <w:szCs w:val="24"/>
        </w:rPr>
        <w:t>的超大空间，因其各界面</w:t>
      </w:r>
      <w:proofErr w:type="gramStart"/>
      <w:r>
        <w:rPr>
          <w:rFonts w:hint="eastAsia"/>
          <w:szCs w:val="24"/>
        </w:rPr>
        <w:t>之间声</w:t>
      </w:r>
      <w:proofErr w:type="gramEnd"/>
      <w:r>
        <w:rPr>
          <w:rFonts w:hint="eastAsia"/>
          <w:szCs w:val="24"/>
        </w:rPr>
        <w:t>反射延迟过长，已几乎不再具备混响扩散声场条件，不但混响时间指标失去了物理基础，而且在不均匀声场中强行测试混响时间也难于得到唯一、稳定的数值结果。因此，超大空间不再以混响时间作为声学控制指标，而是重点考虑利用吸声处理减少长延时声反射。大空间的影院、轨道骑行类复杂分隔的空间、以及室内预演区、排队区、走廊、餐厅等候场或人流密集的一般听音要求的公共空间，一方面声场条件大多已不再适用混响时间的概念，另一方面这些空间使用混响时间指标进行声学设计的可操作性往往也很弱，因此，采用了更容易实施、更注重降低反射声能的吸声处理方式。参照</w:t>
      </w:r>
      <w:r>
        <w:rPr>
          <w:rFonts w:hint="eastAsia"/>
          <w:szCs w:val="24"/>
        </w:rPr>
        <w:t>GB50118</w:t>
      </w:r>
      <w:r>
        <w:rPr>
          <w:rFonts w:hint="eastAsia"/>
          <w:szCs w:val="24"/>
        </w:rPr>
        <w:t>《民用建筑隔声设计规范》第</w:t>
      </w:r>
      <w:r>
        <w:rPr>
          <w:rFonts w:hint="eastAsia"/>
          <w:szCs w:val="24"/>
        </w:rPr>
        <w:t>9</w:t>
      </w:r>
      <w:r>
        <w:rPr>
          <w:rFonts w:hint="eastAsia"/>
          <w:szCs w:val="24"/>
        </w:rPr>
        <w:t>章“商业建筑”中规定的娱乐场所吸声处理方式和吸声材料指标，给出了取代混响时间指标的吸声做法。</w:t>
      </w:r>
    </w:p>
    <w:p w14:paraId="611B64DF" w14:textId="77777777" w:rsidR="00DF3257" w:rsidRDefault="00373F83">
      <w:pPr>
        <w:pStyle w:val="aff2"/>
        <w:rPr>
          <w:szCs w:val="24"/>
        </w:rPr>
      </w:pPr>
      <w:r>
        <w:rPr>
          <w:rFonts w:cs="宋体" w:hint="eastAsia"/>
        </w:rPr>
        <w:t>影院类或有放映要求的局部轨道骑行空间，除满足表</w:t>
      </w:r>
      <w:r>
        <w:rPr>
          <w:rFonts w:cs="宋体" w:hint="eastAsia"/>
        </w:rPr>
        <w:t>8.2-1</w:t>
      </w:r>
      <w:r>
        <w:rPr>
          <w:rFonts w:cs="宋体" w:hint="eastAsia"/>
        </w:rPr>
        <w:t>的规定外，声学设计中还应做到：</w:t>
      </w:r>
    </w:p>
    <w:p w14:paraId="72F9AB0E" w14:textId="77777777" w:rsidR="00DF3257" w:rsidRDefault="00373F83">
      <w:pPr>
        <w:pStyle w:val="aff2"/>
        <w:rPr>
          <w:rFonts w:cs="Times New Roman"/>
        </w:rPr>
      </w:pPr>
      <w:r>
        <w:rPr>
          <w:rFonts w:cs="Times New Roman" w:hint="eastAsia"/>
        </w:rPr>
        <w:t>应将影院观众厅和设置银幕的空间作为一个整体考虑。</w:t>
      </w:r>
    </w:p>
    <w:p w14:paraId="6F243570" w14:textId="77777777" w:rsidR="00DF3257" w:rsidRDefault="00373F83">
      <w:pPr>
        <w:pStyle w:val="aff2"/>
        <w:rPr>
          <w:rFonts w:cs="Times New Roman"/>
        </w:rPr>
      </w:pPr>
      <w:r>
        <w:rPr>
          <w:rFonts w:cs="Times New Roman" w:hint="eastAsia"/>
        </w:rPr>
        <w:t>放映电影时，观众厅在任何位置上不得出现回声、多重回声、颤动回声、声聚焦和共振等缺陷，且不应受到电影院内设备噪声、放映机房或外界环境噪声的干扰。</w:t>
      </w:r>
    </w:p>
    <w:p w14:paraId="5B23058B" w14:textId="77777777" w:rsidR="00DF3257" w:rsidRDefault="00373F83">
      <w:pPr>
        <w:pStyle w:val="aff2"/>
        <w:rPr>
          <w:rFonts w:cs="Times New Roman"/>
        </w:rPr>
      </w:pPr>
      <w:r>
        <w:rPr>
          <w:rFonts w:cs="Times New Roman" w:hint="eastAsia"/>
        </w:rPr>
        <w:t>观众厅的长度不宜大于</w:t>
      </w:r>
      <w:r>
        <w:rPr>
          <w:rFonts w:cs="Times New Roman" w:hint="eastAsia"/>
        </w:rPr>
        <w:t>30m</w:t>
      </w:r>
      <w:r>
        <w:rPr>
          <w:rFonts w:cs="Times New Roman" w:hint="eastAsia"/>
        </w:rPr>
        <w:t>，每座容积宜为</w:t>
      </w:r>
      <w:r>
        <w:rPr>
          <w:rFonts w:cs="Times New Roman" w:hint="eastAsia"/>
        </w:rPr>
        <w:t>6</w:t>
      </w:r>
      <w:r>
        <w:rPr>
          <w:rFonts w:cs="Times New Roman" w:hint="eastAsia"/>
        </w:rPr>
        <w:t>～</w:t>
      </w:r>
      <w:r>
        <w:rPr>
          <w:rFonts w:cs="Times New Roman" w:hint="eastAsia"/>
        </w:rPr>
        <w:t>8m</w:t>
      </w:r>
      <w:r>
        <w:rPr>
          <w:rFonts w:cs="Times New Roman" w:hint="eastAsia"/>
        </w:rPr>
        <w:t>³</w:t>
      </w:r>
      <w:r>
        <w:rPr>
          <w:rFonts w:cs="Times New Roman" w:hint="eastAsia"/>
        </w:rPr>
        <w:t>/</w:t>
      </w:r>
      <w:r>
        <w:rPr>
          <w:rFonts w:cs="Times New Roman" w:hint="eastAsia"/>
        </w:rPr>
        <w:t>座，且不宜设置楼座。</w:t>
      </w:r>
    </w:p>
    <w:p w14:paraId="69988913" w14:textId="77777777" w:rsidR="00DF3257" w:rsidRDefault="00373F83">
      <w:pPr>
        <w:pStyle w:val="aff2"/>
        <w:rPr>
          <w:rFonts w:cs="Times New Roman"/>
        </w:rPr>
      </w:pPr>
      <w:r>
        <w:rPr>
          <w:rFonts w:cs="Times New Roman" w:hint="eastAsia"/>
        </w:rPr>
        <w:t>影厅的室内装修应考虑扬声器组的安装位置及安装要求。扬声器发声时，扬声器支架及周围结构不得产生振动噪声。</w:t>
      </w:r>
    </w:p>
    <w:p w14:paraId="1BCF871B" w14:textId="77777777" w:rsidR="00DF3257" w:rsidRDefault="00373F83">
      <w:pPr>
        <w:pStyle w:val="aff2"/>
        <w:rPr>
          <w:rFonts w:cs="Times New Roman"/>
        </w:rPr>
      </w:pPr>
      <w:r>
        <w:rPr>
          <w:rFonts w:cs="Times New Roman" w:hint="eastAsia"/>
        </w:rPr>
        <w:t>银幕后主扩音响的墙面进行吸声处理，所选吸声材料的</w:t>
      </w:r>
      <w:r>
        <w:rPr>
          <w:rFonts w:cs="Times New Roman" w:hint="eastAsia"/>
        </w:rPr>
        <w:t>NRC</w:t>
      </w:r>
      <w:r>
        <w:rPr>
          <w:rFonts w:cs="Times New Roman" w:hint="eastAsia"/>
        </w:rPr>
        <w:t>应≥</w:t>
      </w:r>
      <w:r>
        <w:rPr>
          <w:rFonts w:cs="Times New Roman" w:hint="eastAsia"/>
        </w:rPr>
        <w:t>0.8</w:t>
      </w:r>
      <w:r>
        <w:rPr>
          <w:rFonts w:cs="Times New Roman" w:hint="eastAsia"/>
        </w:rPr>
        <w:t>。</w:t>
      </w:r>
    </w:p>
    <w:p w14:paraId="037ECB30" w14:textId="77777777" w:rsidR="00DF3257" w:rsidRDefault="00373F83">
      <w:pPr>
        <w:pStyle w:val="3"/>
        <w:rPr>
          <w:rFonts w:eastAsia="PMingLiU"/>
        </w:rPr>
      </w:pPr>
      <w:r w:rsidRPr="00F21AED">
        <w:rPr>
          <w:rFonts w:hint="eastAsia"/>
        </w:rPr>
        <w:t>表8.2-1中混响指标各频率混响时间相对于中频（500～1000Hz）的比值应符合表8.2-2</w:t>
      </w:r>
      <w:r w:rsidRPr="001E1364">
        <w:rPr>
          <w:rFonts w:hint="eastAsia"/>
        </w:rPr>
        <w:t>的</w:t>
      </w:r>
      <w:r>
        <w:rPr>
          <w:rFonts w:hint="eastAsia"/>
        </w:rPr>
        <w:t>规定。</w:t>
      </w:r>
    </w:p>
    <w:p w14:paraId="3245A2A4" w14:textId="77777777" w:rsidR="00DF3257" w:rsidRDefault="00373F83">
      <w:pPr>
        <w:ind w:firstLineChars="0" w:firstLine="0"/>
        <w:jc w:val="center"/>
        <w:rPr>
          <w:rFonts w:asciiTheme="minorEastAsia" w:eastAsia="PMingLiU" w:hAnsiTheme="minorEastAsia"/>
        </w:rPr>
      </w:pPr>
      <w:r>
        <w:rPr>
          <w:rFonts w:hint="eastAsia"/>
        </w:rPr>
        <w:t>表</w:t>
      </w:r>
      <w:r>
        <w:rPr>
          <w:rFonts w:hint="eastAsia"/>
        </w:rPr>
        <w:t xml:space="preserve">8.2-2 </w:t>
      </w:r>
      <w:r>
        <w:rPr>
          <w:rFonts w:hint="eastAsia"/>
        </w:rPr>
        <w:t>各频率混响时间相对于中频（</w:t>
      </w:r>
      <w:r>
        <w:rPr>
          <w:rFonts w:hint="eastAsia"/>
        </w:rPr>
        <w:t>500</w:t>
      </w:r>
      <w:r>
        <w:rPr>
          <w:rFonts w:hint="eastAsia"/>
        </w:rPr>
        <w:t>～</w:t>
      </w:r>
      <w:r>
        <w:rPr>
          <w:rFonts w:hint="eastAsia"/>
        </w:rPr>
        <w:t>1000Hz</w:t>
      </w:r>
      <w:r>
        <w:rPr>
          <w:rFonts w:hint="eastAsia"/>
        </w:rPr>
        <w:t>）的比值</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100"/>
        <w:gridCol w:w="946"/>
        <w:gridCol w:w="993"/>
        <w:gridCol w:w="1419"/>
      </w:tblGrid>
      <w:tr w:rsidR="00DF3257" w14:paraId="1DFF6779" w14:textId="77777777">
        <w:trPr>
          <w:trHeight w:val="123"/>
          <w:jc w:val="center"/>
        </w:trPr>
        <w:tc>
          <w:tcPr>
            <w:tcW w:w="1272" w:type="dxa"/>
            <w:tcBorders>
              <w:top w:val="single" w:sz="4" w:space="0" w:color="auto"/>
              <w:left w:val="single" w:sz="4" w:space="0" w:color="auto"/>
              <w:bottom w:val="single" w:sz="4" w:space="0" w:color="auto"/>
              <w:right w:val="single" w:sz="4" w:space="0" w:color="auto"/>
            </w:tcBorders>
            <w:vAlign w:val="bottom"/>
          </w:tcPr>
          <w:p w14:paraId="347D3BE1"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color w:val="000000"/>
                <w:szCs w:val="24"/>
              </w:rPr>
              <w:t>频率（Hz）</w:t>
            </w:r>
          </w:p>
        </w:tc>
        <w:tc>
          <w:tcPr>
            <w:tcW w:w="1100" w:type="dxa"/>
            <w:tcBorders>
              <w:top w:val="single" w:sz="4" w:space="0" w:color="auto"/>
              <w:left w:val="single" w:sz="4" w:space="0" w:color="auto"/>
              <w:bottom w:val="single" w:sz="4" w:space="0" w:color="auto"/>
              <w:right w:val="single" w:sz="4" w:space="0" w:color="auto"/>
            </w:tcBorders>
            <w:vAlign w:val="bottom"/>
          </w:tcPr>
          <w:p w14:paraId="436EF976"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color w:val="000000"/>
                <w:szCs w:val="24"/>
              </w:rPr>
              <w:t>125</w:t>
            </w:r>
          </w:p>
        </w:tc>
        <w:tc>
          <w:tcPr>
            <w:tcW w:w="946" w:type="dxa"/>
            <w:tcBorders>
              <w:top w:val="single" w:sz="4" w:space="0" w:color="auto"/>
              <w:left w:val="single" w:sz="4" w:space="0" w:color="auto"/>
              <w:bottom w:val="single" w:sz="4" w:space="0" w:color="auto"/>
              <w:right w:val="single" w:sz="4" w:space="0" w:color="auto"/>
            </w:tcBorders>
            <w:vAlign w:val="bottom"/>
          </w:tcPr>
          <w:p w14:paraId="1364EBBA"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color w:val="000000"/>
                <w:szCs w:val="24"/>
              </w:rPr>
              <w:t>250</w:t>
            </w:r>
          </w:p>
        </w:tc>
        <w:tc>
          <w:tcPr>
            <w:tcW w:w="993" w:type="dxa"/>
            <w:tcBorders>
              <w:top w:val="single" w:sz="4" w:space="0" w:color="auto"/>
              <w:left w:val="single" w:sz="4" w:space="0" w:color="auto"/>
              <w:bottom w:val="single" w:sz="4" w:space="0" w:color="auto"/>
              <w:right w:val="single" w:sz="4" w:space="0" w:color="auto"/>
            </w:tcBorders>
            <w:vAlign w:val="bottom"/>
          </w:tcPr>
          <w:p w14:paraId="21B3F977"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color w:val="000000"/>
                <w:szCs w:val="24"/>
              </w:rPr>
              <w:t>2000</w:t>
            </w:r>
          </w:p>
        </w:tc>
        <w:tc>
          <w:tcPr>
            <w:tcW w:w="1419" w:type="dxa"/>
            <w:tcBorders>
              <w:top w:val="single" w:sz="4" w:space="0" w:color="auto"/>
              <w:left w:val="single" w:sz="4" w:space="0" w:color="auto"/>
              <w:bottom w:val="single" w:sz="4" w:space="0" w:color="auto"/>
              <w:right w:val="single" w:sz="4" w:space="0" w:color="auto"/>
            </w:tcBorders>
            <w:vAlign w:val="bottom"/>
          </w:tcPr>
          <w:p w14:paraId="10761B3B"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color w:val="000000"/>
                <w:szCs w:val="24"/>
              </w:rPr>
              <w:t>4000</w:t>
            </w:r>
          </w:p>
        </w:tc>
      </w:tr>
      <w:tr w:rsidR="00DF3257" w14:paraId="7DFB7440" w14:textId="77777777">
        <w:trPr>
          <w:trHeight w:val="201"/>
          <w:jc w:val="center"/>
        </w:trPr>
        <w:tc>
          <w:tcPr>
            <w:tcW w:w="1272" w:type="dxa"/>
            <w:tcBorders>
              <w:top w:val="single" w:sz="4" w:space="0" w:color="auto"/>
              <w:left w:val="single" w:sz="4" w:space="0" w:color="auto"/>
              <w:bottom w:val="single" w:sz="4" w:space="0" w:color="auto"/>
              <w:right w:val="single" w:sz="4" w:space="0" w:color="auto"/>
            </w:tcBorders>
            <w:vAlign w:val="bottom"/>
          </w:tcPr>
          <w:p w14:paraId="6A3159E8"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color w:val="000000"/>
                <w:szCs w:val="24"/>
              </w:rPr>
              <w:t>比值</w:t>
            </w:r>
          </w:p>
        </w:tc>
        <w:tc>
          <w:tcPr>
            <w:tcW w:w="1100" w:type="dxa"/>
            <w:tcBorders>
              <w:top w:val="single" w:sz="4" w:space="0" w:color="auto"/>
              <w:left w:val="single" w:sz="4" w:space="0" w:color="auto"/>
              <w:bottom w:val="single" w:sz="4" w:space="0" w:color="auto"/>
              <w:right w:val="single" w:sz="4" w:space="0" w:color="auto"/>
            </w:tcBorders>
            <w:vAlign w:val="bottom"/>
          </w:tcPr>
          <w:p w14:paraId="02530808"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color w:val="000000"/>
                <w:szCs w:val="24"/>
              </w:rPr>
              <w:t>≤1.3</w:t>
            </w:r>
          </w:p>
        </w:tc>
        <w:tc>
          <w:tcPr>
            <w:tcW w:w="946" w:type="dxa"/>
            <w:tcBorders>
              <w:top w:val="single" w:sz="4" w:space="0" w:color="auto"/>
              <w:left w:val="single" w:sz="4" w:space="0" w:color="auto"/>
              <w:bottom w:val="single" w:sz="4" w:space="0" w:color="auto"/>
              <w:right w:val="single" w:sz="4" w:space="0" w:color="auto"/>
            </w:tcBorders>
            <w:vAlign w:val="bottom"/>
          </w:tcPr>
          <w:p w14:paraId="4667B9DA"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szCs w:val="24"/>
              </w:rPr>
              <w:t>≤</w:t>
            </w:r>
            <w:r>
              <w:rPr>
                <w:rFonts w:ascii="宋体" w:eastAsia="宋体" w:hAnsi="宋体" w:cs="Times New Roman" w:hint="eastAsia"/>
                <w:color w:val="000000"/>
                <w:szCs w:val="24"/>
              </w:rPr>
              <w:t>1.2</w:t>
            </w:r>
          </w:p>
        </w:tc>
        <w:tc>
          <w:tcPr>
            <w:tcW w:w="993" w:type="dxa"/>
            <w:tcBorders>
              <w:top w:val="single" w:sz="4" w:space="0" w:color="auto"/>
              <w:left w:val="single" w:sz="4" w:space="0" w:color="auto"/>
              <w:bottom w:val="single" w:sz="4" w:space="0" w:color="auto"/>
              <w:right w:val="single" w:sz="4" w:space="0" w:color="auto"/>
            </w:tcBorders>
            <w:vAlign w:val="bottom"/>
          </w:tcPr>
          <w:p w14:paraId="1451BAB7"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szCs w:val="24"/>
              </w:rPr>
              <w:t>≤</w:t>
            </w:r>
            <w:r>
              <w:rPr>
                <w:rFonts w:ascii="宋体" w:eastAsia="宋体" w:hAnsi="宋体" w:cs="Times New Roman" w:hint="eastAsia"/>
                <w:color w:val="000000"/>
                <w:szCs w:val="24"/>
              </w:rPr>
              <w:t>1.0</w:t>
            </w:r>
          </w:p>
        </w:tc>
        <w:tc>
          <w:tcPr>
            <w:tcW w:w="1419" w:type="dxa"/>
            <w:tcBorders>
              <w:top w:val="single" w:sz="4" w:space="0" w:color="auto"/>
              <w:left w:val="single" w:sz="4" w:space="0" w:color="auto"/>
              <w:bottom w:val="single" w:sz="4" w:space="0" w:color="auto"/>
              <w:right w:val="single" w:sz="4" w:space="0" w:color="auto"/>
            </w:tcBorders>
            <w:vAlign w:val="bottom"/>
          </w:tcPr>
          <w:p w14:paraId="1E74B2C8" w14:textId="77777777" w:rsidR="00DF3257" w:rsidRDefault="00373F83">
            <w:pPr>
              <w:snapToGrid/>
              <w:ind w:firstLineChars="0" w:firstLine="0"/>
              <w:jc w:val="center"/>
              <w:rPr>
                <w:rFonts w:ascii="宋体" w:eastAsia="宋体" w:hAnsi="宋体" w:cs="Times New Roman"/>
                <w:color w:val="000000"/>
                <w:szCs w:val="24"/>
              </w:rPr>
            </w:pPr>
            <w:r>
              <w:rPr>
                <w:rFonts w:ascii="宋体" w:eastAsia="宋体" w:hAnsi="宋体" w:cs="Times New Roman" w:hint="eastAsia"/>
                <w:szCs w:val="24"/>
              </w:rPr>
              <w:t>≤</w:t>
            </w:r>
            <w:r>
              <w:rPr>
                <w:rFonts w:ascii="宋体" w:eastAsia="宋体" w:hAnsi="宋体" w:cs="Times New Roman" w:hint="eastAsia"/>
                <w:color w:val="000000"/>
                <w:szCs w:val="24"/>
              </w:rPr>
              <w:t>1.0</w:t>
            </w:r>
          </w:p>
        </w:tc>
      </w:tr>
    </w:tbl>
    <w:p w14:paraId="32A7B409" w14:textId="77777777" w:rsidR="00DF3257" w:rsidRDefault="00373F83">
      <w:pPr>
        <w:pStyle w:val="aff2"/>
        <w:rPr>
          <w:rFonts w:cs="Times New Roman"/>
        </w:rPr>
      </w:pPr>
      <w:r>
        <w:rPr>
          <w:rFonts w:hint="eastAsia"/>
        </w:rPr>
        <w:t>条文说明</w:t>
      </w:r>
      <w:r>
        <w:rPr>
          <w:rFonts w:hint="eastAsia"/>
        </w:rPr>
        <w:t xml:space="preserve">8.2.2 </w:t>
      </w:r>
      <w:r>
        <w:rPr>
          <w:rFonts w:hint="eastAsia"/>
        </w:rPr>
        <w:t>表</w:t>
      </w:r>
      <w:r>
        <w:rPr>
          <w:rFonts w:hint="eastAsia"/>
        </w:rPr>
        <w:t>8.2-2</w:t>
      </w:r>
      <w:r>
        <w:rPr>
          <w:rFonts w:hint="eastAsia"/>
        </w:rPr>
        <w:t>中各频率混响时间相对于中频（</w:t>
      </w:r>
      <w:r>
        <w:rPr>
          <w:rFonts w:hint="eastAsia"/>
        </w:rPr>
        <w:t>500</w:t>
      </w:r>
      <w:r>
        <w:rPr>
          <w:rFonts w:hint="eastAsia"/>
        </w:rPr>
        <w:t>～</w:t>
      </w:r>
      <w:r>
        <w:rPr>
          <w:rFonts w:hint="eastAsia"/>
        </w:rPr>
        <w:t>1000Hz</w:t>
      </w:r>
      <w:r>
        <w:rPr>
          <w:rFonts w:hint="eastAsia"/>
        </w:rPr>
        <w:t>）的比值，参照</w:t>
      </w:r>
      <w:r>
        <w:rPr>
          <w:rFonts w:hint="eastAsia"/>
        </w:rPr>
        <w:t>JGJ/T131</w:t>
      </w:r>
      <w:r>
        <w:rPr>
          <w:rFonts w:hint="eastAsia"/>
        </w:rPr>
        <w:t>《体育场馆声学设计及测量规程》做出了规定。</w:t>
      </w:r>
    </w:p>
    <w:p w14:paraId="66B28F9D" w14:textId="77777777" w:rsidR="00DF3257" w:rsidRDefault="00373F83">
      <w:pPr>
        <w:pStyle w:val="3"/>
        <w:rPr>
          <w:rFonts w:eastAsia="PMingLiU"/>
        </w:rPr>
      </w:pPr>
      <w:r>
        <w:rPr>
          <w:rFonts w:hint="eastAsia"/>
        </w:rPr>
        <w:t>室内乐园顶面的吸声处理宜结合结构顶棚进行一体化设计。在</w:t>
      </w:r>
      <w:r>
        <w:rPr>
          <w:rFonts w:hint="eastAsia"/>
          <w:lang w:eastAsia="zh-CN"/>
        </w:rPr>
        <w:t>娱</w:t>
      </w:r>
      <w:r>
        <w:rPr>
          <w:rFonts w:hint="eastAsia"/>
        </w:rPr>
        <w:t>雪乐园、水乐园等冷湿空间，吸声构造应考虑防锈、防结露等实际问题。</w:t>
      </w:r>
    </w:p>
    <w:p w14:paraId="6B3C6BC6" w14:textId="77777777" w:rsidR="00DF3257" w:rsidRDefault="00373F83">
      <w:pPr>
        <w:pStyle w:val="aff2"/>
      </w:pPr>
      <w:r>
        <w:rPr>
          <w:rFonts w:hint="eastAsia"/>
        </w:rPr>
        <w:t>条文说明</w:t>
      </w:r>
      <w:r>
        <w:rPr>
          <w:rFonts w:hint="eastAsia"/>
        </w:rPr>
        <w:t xml:space="preserve">8.2.3 </w:t>
      </w:r>
      <w:r>
        <w:rPr>
          <w:rFonts w:hint="eastAsia"/>
        </w:rPr>
        <w:t>室内乐</w:t>
      </w:r>
      <w:proofErr w:type="gramStart"/>
      <w:r>
        <w:rPr>
          <w:rFonts w:hint="eastAsia"/>
        </w:rPr>
        <w:t>园顶</w:t>
      </w:r>
      <w:proofErr w:type="gramEnd"/>
      <w:r>
        <w:rPr>
          <w:rFonts w:hint="eastAsia"/>
        </w:rPr>
        <w:t>棚的一体化设计可直接与顶面吸声相结合，无需再进行二次顶面装饰吸声处理，事半功倍，例如采用底面穿孔板的吸声屋盖板构造。在冰雪乐园、</w:t>
      </w:r>
      <w:proofErr w:type="gramStart"/>
      <w:r>
        <w:rPr>
          <w:rFonts w:hint="eastAsia"/>
        </w:rPr>
        <w:t>水乐园等冷湿</w:t>
      </w:r>
      <w:proofErr w:type="gramEnd"/>
      <w:r>
        <w:rPr>
          <w:rFonts w:hint="eastAsia"/>
        </w:rPr>
        <w:t>空间，吸声构造应考虑防锈、</w:t>
      </w:r>
      <w:proofErr w:type="gramStart"/>
      <w:r>
        <w:rPr>
          <w:rFonts w:hint="eastAsia"/>
        </w:rPr>
        <w:t>防结露</w:t>
      </w:r>
      <w:proofErr w:type="gramEnd"/>
      <w:r>
        <w:rPr>
          <w:rFonts w:hint="eastAsia"/>
        </w:rPr>
        <w:t>等实际问题，不宜采用穿孔吸声顶棚，可采用吊挂空间吸声体或墙面吸声进行处理。</w:t>
      </w:r>
    </w:p>
    <w:p w14:paraId="07FF80CC" w14:textId="77777777" w:rsidR="00DF3257" w:rsidRDefault="00373F83">
      <w:pPr>
        <w:pStyle w:val="aff2"/>
        <w:rPr>
          <w:rFonts w:eastAsia="PMingLiU"/>
          <w:lang w:eastAsia="zh-TW"/>
        </w:rPr>
      </w:pPr>
      <w:r>
        <w:rPr>
          <w:rFonts w:hint="eastAsia"/>
        </w:rPr>
        <w:lastRenderedPageBreak/>
        <w:t>设计选择声学材料、构造</w:t>
      </w:r>
      <w:proofErr w:type="gramStart"/>
      <w:r>
        <w:rPr>
          <w:rFonts w:hint="eastAsia"/>
        </w:rPr>
        <w:t>与布品时</w:t>
      </w:r>
      <w:proofErr w:type="gramEnd"/>
      <w:r>
        <w:rPr>
          <w:rFonts w:hint="eastAsia"/>
        </w:rPr>
        <w:t>，除应满足声学要求外，还应满足防火、装饰、环保、耐久、经济性等综合要求。对于玻璃棉、岩棉等易产生纤维散逸的吸声材料，</w:t>
      </w:r>
      <w:proofErr w:type="gramStart"/>
      <w:r>
        <w:rPr>
          <w:rFonts w:hint="eastAsia"/>
        </w:rPr>
        <w:t>应辅以防</w:t>
      </w:r>
      <w:proofErr w:type="gramEnd"/>
      <w:r>
        <w:rPr>
          <w:rFonts w:hint="eastAsia"/>
        </w:rPr>
        <w:t>纤维散逸措施。</w:t>
      </w:r>
      <w:r>
        <w:rPr>
          <w:rFonts w:hint="eastAsia"/>
          <w:szCs w:val="24"/>
        </w:rPr>
        <w:t>考虑防火、环保等综合因素，优选推荐的吸声构造有砂岩吸声类、穿孔板吸声类（如穿孔金属板、穿孔石膏板、穿孔水泥板等）、空间吸声体、玻纤吸声板、矿棉吸声板等。吸声板后宜留空气层，以提高吸声性能。对于戏水、河道等高潮湿项目，应考虑声学材料的耐水性，并采取有效防潮措施。</w:t>
      </w:r>
    </w:p>
    <w:p w14:paraId="6FFCBAF1" w14:textId="77777777" w:rsidR="00DF3257" w:rsidRDefault="00373F83">
      <w:pPr>
        <w:pStyle w:val="3"/>
        <w:rPr>
          <w:rFonts w:eastAsia="PMingLiU"/>
        </w:rPr>
      </w:pPr>
      <w:r>
        <w:rPr>
          <w:rFonts w:hint="eastAsia"/>
        </w:rPr>
        <w:t>对于易产生声聚焦的圆形、弧形、穹顶等体型、或易产生回声的声程差超过17m的长延时反射墙面、以及可能形成颤动回声的平行墙面或天花地面，应采用吸声、扩散等有效措施避免形成声学缺陷。</w:t>
      </w:r>
    </w:p>
    <w:p w14:paraId="4D9CAF87" w14:textId="77777777" w:rsidR="00DF3257" w:rsidRDefault="00373F83">
      <w:pPr>
        <w:pStyle w:val="aff2"/>
      </w:pPr>
      <w:r>
        <w:rPr>
          <w:rFonts w:hint="eastAsia"/>
        </w:rPr>
        <w:t>条文说明</w:t>
      </w:r>
      <w:r>
        <w:rPr>
          <w:rFonts w:hint="eastAsia"/>
        </w:rPr>
        <w:t xml:space="preserve">8.2.4 </w:t>
      </w:r>
      <w:r>
        <w:rPr>
          <w:rFonts w:hint="eastAsia"/>
        </w:rPr>
        <w:t>圆形、弧形、穹顶等体型能够形成声聚焦，当聚焦点在观众区附近时，由于反射声能的汇聚，声场均匀度受到破坏，会严重影响听音质量。应采取改变聚焦点区域或强吸声消除反射声等有效措施，避免声聚焦的影响。</w:t>
      </w:r>
    </w:p>
    <w:p w14:paraId="0F06B12D" w14:textId="77777777" w:rsidR="00DF3257" w:rsidRDefault="00373F83">
      <w:pPr>
        <w:pStyle w:val="aff2"/>
        <w:rPr>
          <w:rFonts w:eastAsia="PMingLiU"/>
          <w:lang w:eastAsia="zh-TW"/>
        </w:rPr>
      </w:pPr>
      <w:r>
        <w:rPr>
          <w:rFonts w:hint="eastAsia"/>
        </w:rPr>
        <w:t>根据人耳听觉哈斯效应（</w:t>
      </w:r>
      <w:r>
        <w:rPr>
          <w:rFonts w:hint="eastAsia"/>
        </w:rPr>
        <w:t>Haas Effect</w:t>
      </w:r>
      <w:r>
        <w:rPr>
          <w:rFonts w:hint="eastAsia"/>
        </w:rPr>
        <w:t>）</w:t>
      </w:r>
      <w:r>
        <w:rPr>
          <w:rFonts w:hint="eastAsia"/>
        </w:rPr>
        <w:t>,</w:t>
      </w:r>
      <w:r>
        <w:rPr>
          <w:rFonts w:hint="eastAsia"/>
        </w:rPr>
        <w:t>当某界面的强反射</w:t>
      </w:r>
      <w:proofErr w:type="gramStart"/>
      <w:r>
        <w:rPr>
          <w:rFonts w:hint="eastAsia"/>
        </w:rPr>
        <w:t>声由于</w:t>
      </w:r>
      <w:proofErr w:type="gramEnd"/>
      <w:r>
        <w:rPr>
          <w:rFonts w:hint="eastAsia"/>
        </w:rPr>
        <w:t>传播距离引起的声音延迟超过</w:t>
      </w:r>
      <w:r>
        <w:rPr>
          <w:rFonts w:hint="eastAsia"/>
        </w:rPr>
        <w:t>50ms</w:t>
      </w:r>
      <w:r>
        <w:rPr>
          <w:rFonts w:hint="eastAsia"/>
        </w:rPr>
        <w:t>时，人们将听到回声，此时，</w:t>
      </w:r>
      <w:proofErr w:type="gramStart"/>
      <w:r>
        <w:rPr>
          <w:rFonts w:hint="eastAsia"/>
        </w:rPr>
        <w:t>按声音</w:t>
      </w:r>
      <w:proofErr w:type="gramEnd"/>
      <w:r>
        <w:rPr>
          <w:rFonts w:hint="eastAsia"/>
        </w:rPr>
        <w:t>在空气中传播速度</w:t>
      </w:r>
      <w:r>
        <w:rPr>
          <w:rFonts w:hint="eastAsia"/>
        </w:rPr>
        <w:t>340m/s</w:t>
      </w:r>
      <w:r>
        <w:rPr>
          <w:rFonts w:hint="eastAsia"/>
        </w:rPr>
        <w:t>计算，相当于空间距离相差</w:t>
      </w:r>
      <w:r>
        <w:rPr>
          <w:rFonts w:hint="eastAsia"/>
        </w:rPr>
        <w:t>17m</w:t>
      </w:r>
      <w:r>
        <w:rPr>
          <w:rFonts w:hint="eastAsia"/>
        </w:rPr>
        <w:t>（</w:t>
      </w:r>
      <w:proofErr w:type="gramStart"/>
      <w:r>
        <w:rPr>
          <w:rFonts w:hint="eastAsia"/>
        </w:rPr>
        <w:t>声程差</w:t>
      </w:r>
      <w:proofErr w:type="gramEnd"/>
      <w:r>
        <w:rPr>
          <w:rFonts w:hint="eastAsia"/>
        </w:rPr>
        <w:t>17m</w:t>
      </w:r>
      <w:r>
        <w:rPr>
          <w:rFonts w:hint="eastAsia"/>
        </w:rPr>
        <w:t>）。当相互平行的反射界面相距超过</w:t>
      </w:r>
      <w:r>
        <w:rPr>
          <w:rFonts w:hint="eastAsia"/>
        </w:rPr>
        <w:t>17m</w:t>
      </w:r>
      <w:r>
        <w:rPr>
          <w:rFonts w:hint="eastAsia"/>
        </w:rPr>
        <w:t>时，人们会听到多次回声，回声出现颤动感，即颤动回声。反射界面有两种声学处理方式消除回声，一是表面不规则起伏造型处理，</w:t>
      </w:r>
      <w:proofErr w:type="gramStart"/>
      <w:r>
        <w:rPr>
          <w:rFonts w:hint="eastAsia"/>
        </w:rPr>
        <w:t>形成声</w:t>
      </w:r>
      <w:proofErr w:type="gramEnd"/>
      <w:r>
        <w:rPr>
          <w:rFonts w:hint="eastAsia"/>
        </w:rPr>
        <w:t>扩散，使声能不再强烈地反射回来；二是强吸声处理（吸声材料</w:t>
      </w:r>
      <w:r>
        <w:rPr>
          <w:rFonts w:hint="eastAsia"/>
        </w:rPr>
        <w:t>NRC</w:t>
      </w:r>
      <w:r>
        <w:rPr>
          <w:rFonts w:cs="Times New Roman" w:hint="eastAsia"/>
        </w:rPr>
        <w:t>≥</w:t>
      </w:r>
      <w:r>
        <w:rPr>
          <w:rFonts w:cs="Times New Roman" w:hint="eastAsia"/>
        </w:rPr>
        <w:t>0.9</w:t>
      </w:r>
      <w:r>
        <w:rPr>
          <w:rFonts w:cs="Times New Roman" w:hint="eastAsia"/>
        </w:rPr>
        <w:t>）</w:t>
      </w:r>
      <w:r>
        <w:rPr>
          <w:rFonts w:cs="Times New Roman" w:hint="eastAsia"/>
        </w:rPr>
        <w:t>,</w:t>
      </w:r>
      <w:r>
        <w:rPr>
          <w:rFonts w:cs="Times New Roman" w:hint="eastAsia"/>
        </w:rPr>
        <w:t>消除产生回声的反射声声能。</w:t>
      </w:r>
    </w:p>
    <w:p w14:paraId="0EC7CABE" w14:textId="77777777" w:rsidR="00DF3257" w:rsidRDefault="00373F83">
      <w:pPr>
        <w:pStyle w:val="3"/>
        <w:rPr>
          <w:rFonts w:eastAsia="PMingLiU"/>
        </w:rPr>
      </w:pPr>
      <w:r>
        <w:rPr>
          <w:rFonts w:hint="eastAsia"/>
        </w:rPr>
        <w:t>室内乐园中易产生噪声的设备机房，应在顶面和侧墙进行吸声处理，所采用吸声材料降噪系数NRC应≥0.4。</w:t>
      </w:r>
    </w:p>
    <w:p w14:paraId="21B981C3" w14:textId="77777777" w:rsidR="00DF3257" w:rsidRDefault="00373F83">
      <w:pPr>
        <w:pStyle w:val="aff2"/>
        <w:rPr>
          <w:rFonts w:eastAsia="PMingLiU"/>
          <w:lang w:eastAsia="zh-TW"/>
        </w:rPr>
      </w:pPr>
      <w:r>
        <w:rPr>
          <w:rFonts w:hint="eastAsia"/>
        </w:rPr>
        <w:t>条文说明</w:t>
      </w:r>
      <w:r>
        <w:rPr>
          <w:rFonts w:hint="eastAsia"/>
        </w:rPr>
        <w:t xml:space="preserve">8.2.5 </w:t>
      </w:r>
      <w:r>
        <w:rPr>
          <w:rFonts w:hint="eastAsia"/>
        </w:rPr>
        <w:t>采用机房内吸声降噪处理可有效地降低机房中设备噪声的干扰。应在机房内除地面外的</w:t>
      </w:r>
      <w:r>
        <w:rPr>
          <w:rFonts w:hint="eastAsia"/>
        </w:rPr>
        <w:t>5</w:t>
      </w:r>
      <w:r>
        <w:rPr>
          <w:rFonts w:hint="eastAsia"/>
        </w:rPr>
        <w:t>个界面上，结合装修布置吸声材料。因机房装饰性要求相对较低，从成本考虑，可采用砂岩喷涂、金属穿孔板、纸面石膏穿孔板、纤维水泥穿孔板等装饰朴素、价格低廉、吸声效果好的吸声材料。</w:t>
      </w:r>
    </w:p>
    <w:p w14:paraId="64B3EC28" w14:textId="77777777" w:rsidR="00DF3257" w:rsidRDefault="00373F83">
      <w:pPr>
        <w:pStyle w:val="2"/>
      </w:pPr>
      <w:bookmarkStart w:id="95" w:name="_Toc33198339"/>
      <w:r>
        <w:rPr>
          <w:rFonts w:hint="eastAsia"/>
        </w:rPr>
        <w:t>隔声减振设计</w:t>
      </w:r>
      <w:bookmarkEnd w:id="95"/>
    </w:p>
    <w:p w14:paraId="65779DF6" w14:textId="77777777" w:rsidR="00DF3257" w:rsidRDefault="00373F83">
      <w:pPr>
        <w:pStyle w:val="3"/>
        <w:rPr>
          <w:rFonts w:eastAsia="PMingLiU"/>
        </w:rPr>
      </w:pPr>
      <w:r>
        <w:rPr>
          <w:rFonts w:hint="eastAsia"/>
        </w:rPr>
        <w:t>室内乐园各空间空气声隔声应符合表8.3-1的规定。</w:t>
      </w:r>
    </w:p>
    <w:p w14:paraId="38F3C1A1" w14:textId="77777777" w:rsidR="00DF3257" w:rsidRDefault="00373F83">
      <w:pPr>
        <w:snapToGrid/>
        <w:ind w:firstLineChars="0" w:firstLine="420"/>
        <w:jc w:val="center"/>
        <w:rPr>
          <w:rFonts w:ascii="宋体" w:eastAsia="宋体" w:hAnsi="宋体" w:cs="Times New Roman"/>
          <w:szCs w:val="24"/>
        </w:rPr>
      </w:pPr>
      <w:r>
        <w:rPr>
          <w:rFonts w:ascii="宋体" w:eastAsia="宋体" w:hAnsi="宋体" w:cs="Times New Roman" w:hint="eastAsia"/>
          <w:szCs w:val="24"/>
        </w:rPr>
        <w:t>表8.3-1空气声隔声限值</w:t>
      </w:r>
    </w:p>
    <w:tbl>
      <w:tblPr>
        <w:tblStyle w:val="172"/>
        <w:tblW w:w="7980" w:type="dxa"/>
        <w:jc w:val="center"/>
        <w:tblLayout w:type="fixed"/>
        <w:tblLook w:val="04A0" w:firstRow="1" w:lastRow="0" w:firstColumn="1" w:lastColumn="0" w:noHBand="0" w:noVBand="1"/>
      </w:tblPr>
      <w:tblGrid>
        <w:gridCol w:w="4038"/>
        <w:gridCol w:w="1885"/>
        <w:gridCol w:w="2057"/>
      </w:tblGrid>
      <w:tr w:rsidR="00DF3257" w14:paraId="0772587E" w14:textId="77777777">
        <w:trPr>
          <w:trHeight w:val="171"/>
          <w:jc w:val="center"/>
        </w:trPr>
        <w:tc>
          <w:tcPr>
            <w:tcW w:w="4035" w:type="dxa"/>
            <w:vMerge w:val="restart"/>
            <w:tcBorders>
              <w:top w:val="single" w:sz="4" w:space="0" w:color="auto"/>
              <w:left w:val="single" w:sz="4" w:space="0" w:color="auto"/>
              <w:bottom w:val="single" w:sz="4" w:space="0" w:color="auto"/>
              <w:right w:val="single" w:sz="4" w:space="0" w:color="auto"/>
            </w:tcBorders>
            <w:vAlign w:val="center"/>
          </w:tcPr>
          <w:p w14:paraId="7A582077" w14:textId="77777777" w:rsidR="00DF3257" w:rsidRDefault="00373F83">
            <w:pPr>
              <w:widowControl/>
              <w:snapToGrid/>
              <w:spacing w:line="240" w:lineRule="auto"/>
              <w:ind w:firstLineChars="0" w:firstLine="0"/>
              <w:jc w:val="center"/>
              <w:rPr>
                <w:rFonts w:ascii="宋体" w:hAnsi="宋体"/>
                <w:b/>
                <w:szCs w:val="24"/>
              </w:rPr>
            </w:pPr>
            <w:r>
              <w:rPr>
                <w:rFonts w:ascii="宋体" w:hAnsi="宋体" w:hint="eastAsia"/>
                <w:b/>
                <w:szCs w:val="24"/>
              </w:rPr>
              <w:t>围护结构部位</w:t>
            </w:r>
          </w:p>
        </w:tc>
        <w:tc>
          <w:tcPr>
            <w:tcW w:w="3938" w:type="dxa"/>
            <w:gridSpan w:val="2"/>
            <w:tcBorders>
              <w:top w:val="single" w:sz="4" w:space="0" w:color="auto"/>
              <w:left w:val="single" w:sz="4" w:space="0" w:color="auto"/>
              <w:bottom w:val="single" w:sz="4" w:space="0" w:color="auto"/>
              <w:right w:val="single" w:sz="4" w:space="0" w:color="auto"/>
            </w:tcBorders>
            <w:vAlign w:val="center"/>
          </w:tcPr>
          <w:p w14:paraId="21E27369" w14:textId="77777777" w:rsidR="00DF3257" w:rsidRDefault="00373F83">
            <w:pPr>
              <w:widowControl/>
              <w:snapToGrid/>
              <w:spacing w:line="240" w:lineRule="auto"/>
              <w:ind w:firstLineChars="0" w:firstLine="0"/>
              <w:jc w:val="center"/>
              <w:rPr>
                <w:rFonts w:ascii="宋体" w:hAnsi="宋体"/>
                <w:b/>
                <w:szCs w:val="24"/>
              </w:rPr>
            </w:pPr>
            <w:r>
              <w:rPr>
                <w:rFonts w:ascii="宋体" w:hAnsi="宋体" w:hint="eastAsia"/>
                <w:b/>
                <w:szCs w:val="24"/>
              </w:rPr>
              <w:t>计权隔声量+频谱修正量（Rw+Ctr，dB）</w:t>
            </w:r>
          </w:p>
        </w:tc>
      </w:tr>
      <w:tr w:rsidR="00DF3257" w14:paraId="67E9224A" w14:textId="77777777">
        <w:trPr>
          <w:trHeight w:val="47"/>
          <w:jc w:val="center"/>
        </w:trPr>
        <w:tc>
          <w:tcPr>
            <w:tcW w:w="4035" w:type="dxa"/>
            <w:vMerge/>
            <w:tcBorders>
              <w:top w:val="single" w:sz="4" w:space="0" w:color="auto"/>
              <w:left w:val="single" w:sz="4" w:space="0" w:color="auto"/>
              <w:bottom w:val="single" w:sz="4" w:space="0" w:color="auto"/>
              <w:right w:val="single" w:sz="4" w:space="0" w:color="auto"/>
            </w:tcBorders>
            <w:vAlign w:val="center"/>
          </w:tcPr>
          <w:p w14:paraId="48B988FA" w14:textId="77777777" w:rsidR="00DF3257" w:rsidRDefault="00DF3257">
            <w:pPr>
              <w:widowControl/>
              <w:snapToGrid/>
              <w:spacing w:line="240" w:lineRule="auto"/>
              <w:ind w:firstLineChars="0" w:firstLine="0"/>
              <w:jc w:val="left"/>
              <w:rPr>
                <w:rFonts w:ascii="宋体" w:hAnsi="宋体"/>
                <w:b/>
                <w:szCs w:val="24"/>
              </w:rPr>
            </w:pPr>
          </w:p>
        </w:tc>
        <w:tc>
          <w:tcPr>
            <w:tcW w:w="1883" w:type="dxa"/>
            <w:tcBorders>
              <w:top w:val="single" w:sz="4" w:space="0" w:color="auto"/>
              <w:left w:val="single" w:sz="4" w:space="0" w:color="auto"/>
              <w:bottom w:val="single" w:sz="4" w:space="0" w:color="auto"/>
              <w:right w:val="single" w:sz="4" w:space="0" w:color="auto"/>
            </w:tcBorders>
            <w:vAlign w:val="center"/>
          </w:tcPr>
          <w:p w14:paraId="10C8C94C"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高要求标准</w:t>
            </w:r>
          </w:p>
        </w:tc>
        <w:tc>
          <w:tcPr>
            <w:tcW w:w="2055" w:type="dxa"/>
            <w:tcBorders>
              <w:top w:val="single" w:sz="4" w:space="0" w:color="auto"/>
              <w:left w:val="single" w:sz="4" w:space="0" w:color="auto"/>
              <w:bottom w:val="single" w:sz="4" w:space="0" w:color="auto"/>
              <w:right w:val="single" w:sz="4" w:space="0" w:color="auto"/>
            </w:tcBorders>
            <w:vAlign w:val="center"/>
          </w:tcPr>
          <w:p w14:paraId="01DF205C"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低限标准</w:t>
            </w:r>
          </w:p>
        </w:tc>
      </w:tr>
      <w:tr w:rsidR="00DF3257" w14:paraId="7BB2FF78" w14:textId="77777777">
        <w:trPr>
          <w:trHeight w:val="318"/>
          <w:jc w:val="center"/>
        </w:trPr>
        <w:tc>
          <w:tcPr>
            <w:tcW w:w="4035" w:type="dxa"/>
            <w:tcBorders>
              <w:top w:val="single" w:sz="4" w:space="0" w:color="auto"/>
              <w:left w:val="single" w:sz="4" w:space="0" w:color="auto"/>
              <w:bottom w:val="single" w:sz="4" w:space="0" w:color="auto"/>
              <w:right w:val="single" w:sz="4" w:space="0" w:color="auto"/>
            </w:tcBorders>
            <w:vAlign w:val="center"/>
          </w:tcPr>
          <w:p w14:paraId="75D56BEA"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游乐空间类围护结构</w:t>
            </w:r>
          </w:p>
        </w:tc>
        <w:tc>
          <w:tcPr>
            <w:tcW w:w="1883" w:type="dxa"/>
            <w:tcBorders>
              <w:top w:val="single" w:sz="4" w:space="0" w:color="auto"/>
              <w:left w:val="single" w:sz="4" w:space="0" w:color="auto"/>
              <w:bottom w:val="single" w:sz="4" w:space="0" w:color="auto"/>
              <w:right w:val="single" w:sz="4" w:space="0" w:color="auto"/>
            </w:tcBorders>
            <w:vAlign w:val="center"/>
          </w:tcPr>
          <w:p w14:paraId="1799EA98"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＞45</w:t>
            </w:r>
          </w:p>
        </w:tc>
        <w:tc>
          <w:tcPr>
            <w:tcW w:w="2055" w:type="dxa"/>
            <w:tcBorders>
              <w:top w:val="single" w:sz="4" w:space="0" w:color="auto"/>
              <w:left w:val="single" w:sz="4" w:space="0" w:color="auto"/>
              <w:bottom w:val="single" w:sz="4" w:space="0" w:color="auto"/>
              <w:right w:val="single" w:sz="4" w:space="0" w:color="auto"/>
            </w:tcBorders>
            <w:vAlign w:val="center"/>
          </w:tcPr>
          <w:p w14:paraId="06C982FE"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＞40</w:t>
            </w:r>
          </w:p>
        </w:tc>
      </w:tr>
      <w:tr w:rsidR="00DF3257" w14:paraId="40477BD3" w14:textId="77777777">
        <w:trPr>
          <w:trHeight w:val="318"/>
          <w:jc w:val="center"/>
        </w:trPr>
        <w:tc>
          <w:tcPr>
            <w:tcW w:w="4035" w:type="dxa"/>
            <w:tcBorders>
              <w:top w:val="single" w:sz="4" w:space="0" w:color="auto"/>
              <w:left w:val="single" w:sz="4" w:space="0" w:color="auto"/>
              <w:bottom w:val="single" w:sz="4" w:space="0" w:color="auto"/>
              <w:right w:val="single" w:sz="4" w:space="0" w:color="auto"/>
            </w:tcBorders>
            <w:vAlign w:val="center"/>
          </w:tcPr>
          <w:p w14:paraId="1CFF9D73"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剧场、影院类围护结构</w:t>
            </w:r>
          </w:p>
        </w:tc>
        <w:tc>
          <w:tcPr>
            <w:tcW w:w="1883" w:type="dxa"/>
            <w:tcBorders>
              <w:top w:val="single" w:sz="4" w:space="0" w:color="auto"/>
              <w:left w:val="single" w:sz="4" w:space="0" w:color="auto"/>
              <w:bottom w:val="single" w:sz="4" w:space="0" w:color="auto"/>
              <w:right w:val="single" w:sz="4" w:space="0" w:color="auto"/>
            </w:tcBorders>
            <w:vAlign w:val="center"/>
          </w:tcPr>
          <w:p w14:paraId="15480C30"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＞50</w:t>
            </w:r>
          </w:p>
        </w:tc>
        <w:tc>
          <w:tcPr>
            <w:tcW w:w="2055" w:type="dxa"/>
            <w:tcBorders>
              <w:top w:val="single" w:sz="4" w:space="0" w:color="auto"/>
              <w:left w:val="single" w:sz="4" w:space="0" w:color="auto"/>
              <w:bottom w:val="single" w:sz="4" w:space="0" w:color="auto"/>
              <w:right w:val="single" w:sz="4" w:space="0" w:color="auto"/>
            </w:tcBorders>
            <w:vAlign w:val="center"/>
          </w:tcPr>
          <w:p w14:paraId="080844E3"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＞45</w:t>
            </w:r>
          </w:p>
        </w:tc>
      </w:tr>
      <w:tr w:rsidR="00DF3257" w14:paraId="62E3BFAD" w14:textId="77777777">
        <w:trPr>
          <w:trHeight w:val="318"/>
          <w:jc w:val="center"/>
        </w:trPr>
        <w:tc>
          <w:tcPr>
            <w:tcW w:w="4035" w:type="dxa"/>
            <w:tcBorders>
              <w:top w:val="single" w:sz="4" w:space="0" w:color="auto"/>
              <w:left w:val="single" w:sz="4" w:space="0" w:color="auto"/>
              <w:bottom w:val="single" w:sz="4" w:space="0" w:color="auto"/>
              <w:right w:val="single" w:sz="4" w:space="0" w:color="auto"/>
            </w:tcBorders>
            <w:vAlign w:val="center"/>
          </w:tcPr>
          <w:p w14:paraId="116632CF" w14:textId="77777777" w:rsidR="00DF3257" w:rsidRDefault="00373F83">
            <w:pPr>
              <w:widowControl/>
              <w:snapToGrid/>
              <w:spacing w:line="240" w:lineRule="auto"/>
              <w:ind w:firstLineChars="0" w:firstLine="0"/>
              <w:jc w:val="center"/>
              <w:rPr>
                <w:rFonts w:ascii="宋体" w:eastAsia="宋体" w:hAnsi="宋体"/>
                <w:szCs w:val="24"/>
              </w:rPr>
            </w:pPr>
            <w:r>
              <w:rPr>
                <w:rFonts w:ascii="宋体" w:hAnsi="宋体" w:hint="eastAsia"/>
                <w:szCs w:val="24"/>
              </w:rPr>
              <w:t>与敏感房间</w:t>
            </w:r>
            <w:r>
              <w:rPr>
                <w:rFonts w:ascii="宋体" w:eastAsia="宋体" w:hAnsi="宋体" w:cs="宋体" w:hint="eastAsia"/>
                <w:szCs w:val="24"/>
              </w:rPr>
              <w:t>紧邻的墙体或楼板</w:t>
            </w:r>
          </w:p>
        </w:tc>
        <w:tc>
          <w:tcPr>
            <w:tcW w:w="1883" w:type="dxa"/>
            <w:tcBorders>
              <w:top w:val="single" w:sz="4" w:space="0" w:color="auto"/>
              <w:left w:val="single" w:sz="4" w:space="0" w:color="auto"/>
              <w:bottom w:val="single" w:sz="4" w:space="0" w:color="auto"/>
              <w:right w:val="single" w:sz="4" w:space="0" w:color="auto"/>
            </w:tcBorders>
            <w:vAlign w:val="center"/>
          </w:tcPr>
          <w:p w14:paraId="18B7EAEB"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＞60</w:t>
            </w:r>
          </w:p>
        </w:tc>
        <w:tc>
          <w:tcPr>
            <w:tcW w:w="2055" w:type="dxa"/>
            <w:tcBorders>
              <w:top w:val="single" w:sz="4" w:space="0" w:color="auto"/>
              <w:left w:val="single" w:sz="4" w:space="0" w:color="auto"/>
              <w:bottom w:val="single" w:sz="4" w:space="0" w:color="auto"/>
              <w:right w:val="single" w:sz="4" w:space="0" w:color="auto"/>
            </w:tcBorders>
            <w:vAlign w:val="center"/>
          </w:tcPr>
          <w:p w14:paraId="62BC0A4B"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＞55</w:t>
            </w:r>
          </w:p>
        </w:tc>
      </w:tr>
    </w:tbl>
    <w:p w14:paraId="563D4748" w14:textId="77777777" w:rsidR="00DF3257" w:rsidRDefault="00373F83">
      <w:pPr>
        <w:ind w:firstLine="420"/>
      </w:pPr>
      <w:r>
        <w:rPr>
          <w:rFonts w:hint="eastAsia"/>
        </w:rPr>
        <w:t>注：敏感房间指乐园所属的休息室、贵宾接待室、剧场观众厅、剧场舞台区域、主演厅、预演厅、影院观众厅、轨道演出区等空间，以及不属于本乐园的其它空间。</w:t>
      </w:r>
    </w:p>
    <w:p w14:paraId="07E48388" w14:textId="77777777" w:rsidR="00DF3257" w:rsidRDefault="00373F83">
      <w:pPr>
        <w:pStyle w:val="aff2"/>
      </w:pPr>
      <w:r>
        <w:rPr>
          <w:rFonts w:hint="eastAsia"/>
        </w:rPr>
        <w:t>条文说明：室内乐园各空间空气声隔声指标，是参照</w:t>
      </w:r>
      <w:r>
        <w:rPr>
          <w:rFonts w:hint="eastAsia"/>
        </w:rPr>
        <w:t>GB50118</w:t>
      </w:r>
      <w:r>
        <w:rPr>
          <w:rFonts w:hint="eastAsia"/>
        </w:rPr>
        <w:t>《民用建筑隔声设计规范》第</w:t>
      </w:r>
      <w:r>
        <w:rPr>
          <w:rFonts w:hint="eastAsia"/>
        </w:rPr>
        <w:t>9</w:t>
      </w:r>
      <w:r>
        <w:rPr>
          <w:rFonts w:hint="eastAsia"/>
        </w:rPr>
        <w:t>章</w:t>
      </w:r>
      <w:r>
        <w:rPr>
          <w:rFonts w:hint="eastAsia"/>
        </w:rPr>
        <w:lastRenderedPageBreak/>
        <w:t>“商业建筑”中隔声标准，对围护结构、墙体、楼板做了规定。</w:t>
      </w:r>
    </w:p>
    <w:p w14:paraId="64969ADF" w14:textId="77777777" w:rsidR="00DF3257" w:rsidRDefault="00373F83">
      <w:pPr>
        <w:pStyle w:val="3"/>
        <w:rPr>
          <w:rFonts w:eastAsia="PMingLiU"/>
        </w:rPr>
      </w:pPr>
      <w:r>
        <w:rPr>
          <w:rFonts w:hint="eastAsia"/>
        </w:rPr>
        <w:t>各空间室内噪声应符合表8.3-2的规定。</w:t>
      </w:r>
    </w:p>
    <w:p w14:paraId="00C04C22" w14:textId="77777777" w:rsidR="00DF3257" w:rsidRDefault="00373F83">
      <w:pPr>
        <w:snapToGrid/>
        <w:ind w:firstLineChars="0" w:firstLine="420"/>
        <w:jc w:val="center"/>
        <w:rPr>
          <w:rFonts w:ascii="宋体" w:eastAsia="宋体" w:hAnsi="宋体" w:cs="Times New Roman"/>
          <w:szCs w:val="24"/>
        </w:rPr>
      </w:pPr>
      <w:r>
        <w:rPr>
          <w:rFonts w:ascii="宋体" w:eastAsia="宋体" w:hAnsi="宋体" w:cs="Times New Roman" w:hint="eastAsia"/>
          <w:szCs w:val="24"/>
        </w:rPr>
        <w:t>表8.3-2室内噪声限值</w:t>
      </w:r>
    </w:p>
    <w:tbl>
      <w:tblPr>
        <w:tblStyle w:val="173"/>
        <w:tblW w:w="6030" w:type="dxa"/>
        <w:jc w:val="center"/>
        <w:tblLayout w:type="fixed"/>
        <w:tblLook w:val="04A0" w:firstRow="1" w:lastRow="0" w:firstColumn="1" w:lastColumn="0" w:noHBand="0" w:noVBand="1"/>
      </w:tblPr>
      <w:tblGrid>
        <w:gridCol w:w="3968"/>
        <w:gridCol w:w="2062"/>
      </w:tblGrid>
      <w:tr w:rsidR="00DF3257" w14:paraId="27BF456D" w14:textId="77777777">
        <w:trPr>
          <w:trHeight w:val="462"/>
          <w:jc w:val="center"/>
        </w:trPr>
        <w:tc>
          <w:tcPr>
            <w:tcW w:w="3964" w:type="dxa"/>
            <w:tcBorders>
              <w:top w:val="single" w:sz="4" w:space="0" w:color="auto"/>
              <w:left w:val="single" w:sz="4" w:space="0" w:color="auto"/>
              <w:bottom w:val="single" w:sz="4" w:space="0" w:color="auto"/>
              <w:right w:val="single" w:sz="4" w:space="0" w:color="auto"/>
            </w:tcBorders>
            <w:vAlign w:val="center"/>
          </w:tcPr>
          <w:p w14:paraId="6C357623" w14:textId="77777777" w:rsidR="00DF3257" w:rsidRDefault="00373F83">
            <w:pPr>
              <w:widowControl/>
              <w:snapToGrid/>
              <w:spacing w:line="240" w:lineRule="auto"/>
              <w:ind w:firstLineChars="0" w:firstLine="0"/>
              <w:jc w:val="center"/>
              <w:rPr>
                <w:rFonts w:ascii="宋体" w:hAnsi="宋体"/>
                <w:b/>
                <w:szCs w:val="24"/>
              </w:rPr>
            </w:pPr>
            <w:r>
              <w:rPr>
                <w:rFonts w:ascii="宋体" w:hAnsi="宋体" w:hint="eastAsia"/>
                <w:b/>
                <w:szCs w:val="24"/>
              </w:rPr>
              <w:t>场所分类</w:t>
            </w:r>
          </w:p>
        </w:tc>
        <w:tc>
          <w:tcPr>
            <w:tcW w:w="2060" w:type="dxa"/>
            <w:tcBorders>
              <w:top w:val="single" w:sz="4" w:space="0" w:color="auto"/>
              <w:left w:val="single" w:sz="4" w:space="0" w:color="auto"/>
              <w:bottom w:val="single" w:sz="4" w:space="0" w:color="auto"/>
              <w:right w:val="single" w:sz="4" w:space="0" w:color="auto"/>
            </w:tcBorders>
            <w:vAlign w:val="center"/>
          </w:tcPr>
          <w:p w14:paraId="5A0208FC" w14:textId="77777777" w:rsidR="00DF3257" w:rsidRDefault="00373F83">
            <w:pPr>
              <w:widowControl/>
              <w:snapToGrid/>
              <w:spacing w:line="240" w:lineRule="auto"/>
              <w:ind w:firstLineChars="0" w:firstLine="0"/>
              <w:jc w:val="center"/>
              <w:rPr>
                <w:rFonts w:ascii="宋体" w:hAnsi="宋体"/>
                <w:b/>
                <w:szCs w:val="24"/>
              </w:rPr>
            </w:pPr>
            <w:r>
              <w:rPr>
                <w:rFonts w:ascii="宋体" w:hAnsi="宋体" w:hint="eastAsia"/>
                <w:b/>
                <w:szCs w:val="24"/>
              </w:rPr>
              <w:t>室内允许噪声级</w:t>
            </w:r>
          </w:p>
          <w:p w14:paraId="1B1FA30F" w14:textId="77777777" w:rsidR="00DF3257" w:rsidRDefault="00373F83">
            <w:pPr>
              <w:widowControl/>
              <w:snapToGrid/>
              <w:spacing w:line="240" w:lineRule="auto"/>
              <w:ind w:firstLineChars="0" w:firstLine="0"/>
              <w:jc w:val="center"/>
              <w:rPr>
                <w:rFonts w:ascii="宋体" w:hAnsi="宋体"/>
                <w:b/>
                <w:szCs w:val="24"/>
              </w:rPr>
            </w:pPr>
            <w:r>
              <w:rPr>
                <w:rFonts w:ascii="宋体" w:hAnsi="宋体" w:hint="eastAsia"/>
                <w:b/>
                <w:szCs w:val="24"/>
              </w:rPr>
              <w:t>/dB（A）</w:t>
            </w:r>
          </w:p>
        </w:tc>
      </w:tr>
      <w:tr w:rsidR="00DF3257" w14:paraId="5A682FA5"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6FD72B4E"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剧场、影院类</w:t>
            </w:r>
          </w:p>
        </w:tc>
        <w:tc>
          <w:tcPr>
            <w:tcW w:w="2060" w:type="dxa"/>
            <w:tcBorders>
              <w:top w:val="single" w:sz="4" w:space="0" w:color="auto"/>
              <w:left w:val="single" w:sz="4" w:space="0" w:color="auto"/>
              <w:bottom w:val="single" w:sz="4" w:space="0" w:color="auto"/>
              <w:right w:val="single" w:sz="4" w:space="0" w:color="auto"/>
            </w:tcBorders>
            <w:vAlign w:val="center"/>
          </w:tcPr>
          <w:p w14:paraId="2CA53ED5"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≤35</w:t>
            </w:r>
          </w:p>
        </w:tc>
      </w:tr>
      <w:tr w:rsidR="00DF3257" w14:paraId="766F2913"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69F8A49B" w14:textId="77777777" w:rsidR="00DF3257" w:rsidRDefault="00373F83">
            <w:pPr>
              <w:widowControl/>
              <w:snapToGrid/>
              <w:spacing w:line="240" w:lineRule="auto"/>
              <w:ind w:firstLineChars="0" w:firstLine="0"/>
              <w:jc w:val="center"/>
              <w:rPr>
                <w:rFonts w:ascii="宋体" w:eastAsia="宋体" w:hAnsi="宋体"/>
                <w:szCs w:val="24"/>
              </w:rPr>
            </w:pPr>
            <w:r>
              <w:rPr>
                <w:rFonts w:ascii="宋体" w:hAnsi="宋体" w:hint="eastAsia"/>
                <w:szCs w:val="24"/>
              </w:rPr>
              <w:t>轨道骑行类</w:t>
            </w:r>
            <w:r>
              <w:rPr>
                <w:rFonts w:ascii="宋体" w:eastAsia="宋体" w:hAnsi="宋体" w:hint="eastAsia"/>
                <w:szCs w:val="24"/>
              </w:rPr>
              <w:t>（无车体运行时）</w:t>
            </w:r>
          </w:p>
        </w:tc>
        <w:tc>
          <w:tcPr>
            <w:tcW w:w="2060" w:type="dxa"/>
            <w:tcBorders>
              <w:top w:val="single" w:sz="4" w:space="0" w:color="auto"/>
              <w:left w:val="single" w:sz="4" w:space="0" w:color="auto"/>
              <w:bottom w:val="single" w:sz="4" w:space="0" w:color="auto"/>
              <w:right w:val="single" w:sz="4" w:space="0" w:color="auto"/>
            </w:tcBorders>
          </w:tcPr>
          <w:p w14:paraId="02CFBC15"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≤45</w:t>
            </w:r>
          </w:p>
        </w:tc>
      </w:tr>
      <w:tr w:rsidR="00DF3257" w14:paraId="06D6202D"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2187A7A1"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预演厅、排队区</w:t>
            </w:r>
          </w:p>
        </w:tc>
        <w:tc>
          <w:tcPr>
            <w:tcW w:w="2060" w:type="dxa"/>
            <w:tcBorders>
              <w:top w:val="single" w:sz="4" w:space="0" w:color="auto"/>
              <w:left w:val="single" w:sz="4" w:space="0" w:color="auto"/>
              <w:bottom w:val="single" w:sz="4" w:space="0" w:color="auto"/>
              <w:right w:val="single" w:sz="4" w:space="0" w:color="auto"/>
            </w:tcBorders>
          </w:tcPr>
          <w:p w14:paraId="6C36A147"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≤60</w:t>
            </w:r>
          </w:p>
        </w:tc>
      </w:tr>
      <w:tr w:rsidR="00DF3257" w14:paraId="4408A65A"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5F9D09BB"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餐厅</w:t>
            </w:r>
          </w:p>
        </w:tc>
        <w:tc>
          <w:tcPr>
            <w:tcW w:w="2060" w:type="dxa"/>
            <w:tcBorders>
              <w:top w:val="single" w:sz="4" w:space="0" w:color="auto"/>
              <w:left w:val="single" w:sz="4" w:space="0" w:color="auto"/>
              <w:bottom w:val="single" w:sz="4" w:space="0" w:color="auto"/>
              <w:right w:val="single" w:sz="4" w:space="0" w:color="auto"/>
            </w:tcBorders>
            <w:vAlign w:val="center"/>
          </w:tcPr>
          <w:p w14:paraId="268B2B4B"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≤55</w:t>
            </w:r>
          </w:p>
        </w:tc>
      </w:tr>
      <w:tr w:rsidR="00DF3257" w14:paraId="60222F72"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1AE296D3"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员工休息室</w:t>
            </w:r>
          </w:p>
        </w:tc>
        <w:tc>
          <w:tcPr>
            <w:tcW w:w="2060" w:type="dxa"/>
            <w:tcBorders>
              <w:top w:val="single" w:sz="4" w:space="0" w:color="auto"/>
              <w:left w:val="single" w:sz="4" w:space="0" w:color="auto"/>
              <w:bottom w:val="single" w:sz="4" w:space="0" w:color="auto"/>
              <w:right w:val="single" w:sz="4" w:space="0" w:color="auto"/>
            </w:tcBorders>
            <w:vAlign w:val="center"/>
          </w:tcPr>
          <w:p w14:paraId="01C0E51D"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≤45</w:t>
            </w:r>
          </w:p>
        </w:tc>
      </w:tr>
      <w:tr w:rsidR="00DF3257" w14:paraId="12798842"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1A83252D"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乐园大厅、水乐园、冰雪乐园</w:t>
            </w:r>
          </w:p>
        </w:tc>
        <w:tc>
          <w:tcPr>
            <w:tcW w:w="2060" w:type="dxa"/>
            <w:tcBorders>
              <w:top w:val="single" w:sz="4" w:space="0" w:color="auto"/>
              <w:left w:val="single" w:sz="4" w:space="0" w:color="auto"/>
              <w:bottom w:val="single" w:sz="4" w:space="0" w:color="auto"/>
              <w:right w:val="single" w:sz="4" w:space="0" w:color="auto"/>
            </w:tcBorders>
            <w:vAlign w:val="center"/>
          </w:tcPr>
          <w:p w14:paraId="3435E406" w14:textId="77777777" w:rsidR="00DF3257" w:rsidRDefault="00373F83">
            <w:pPr>
              <w:widowControl/>
              <w:snapToGrid/>
              <w:spacing w:line="240" w:lineRule="auto"/>
              <w:ind w:firstLineChars="0" w:firstLine="0"/>
              <w:jc w:val="center"/>
              <w:rPr>
                <w:rFonts w:ascii="宋体" w:eastAsia="宋体" w:hAnsi="宋体"/>
                <w:szCs w:val="24"/>
              </w:rPr>
            </w:pPr>
            <w:r>
              <w:rPr>
                <w:rFonts w:ascii="宋体" w:hAnsi="宋体" w:hint="eastAsia"/>
                <w:szCs w:val="24"/>
              </w:rPr>
              <w:t>≤</w:t>
            </w:r>
            <w:r>
              <w:rPr>
                <w:rFonts w:ascii="宋体" w:eastAsia="宋体" w:hAnsi="宋体" w:hint="eastAsia"/>
                <w:szCs w:val="24"/>
              </w:rPr>
              <w:t>80</w:t>
            </w:r>
          </w:p>
        </w:tc>
      </w:tr>
      <w:tr w:rsidR="00DF3257" w14:paraId="6482D7DD"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5B6D09CB"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辅助用房（音视频控制室、播音室等）</w:t>
            </w:r>
          </w:p>
        </w:tc>
        <w:tc>
          <w:tcPr>
            <w:tcW w:w="2060" w:type="dxa"/>
            <w:tcBorders>
              <w:top w:val="single" w:sz="4" w:space="0" w:color="auto"/>
              <w:left w:val="single" w:sz="4" w:space="0" w:color="auto"/>
              <w:bottom w:val="single" w:sz="4" w:space="0" w:color="auto"/>
              <w:right w:val="single" w:sz="4" w:space="0" w:color="auto"/>
            </w:tcBorders>
            <w:vAlign w:val="center"/>
          </w:tcPr>
          <w:p w14:paraId="011D84F8" w14:textId="77777777" w:rsidR="00DF3257" w:rsidRDefault="00373F83">
            <w:pPr>
              <w:widowControl/>
              <w:snapToGrid/>
              <w:spacing w:line="240" w:lineRule="auto"/>
              <w:ind w:firstLineChars="0" w:firstLine="0"/>
              <w:jc w:val="center"/>
              <w:rPr>
                <w:rFonts w:ascii="宋体" w:hAnsi="宋体"/>
                <w:szCs w:val="24"/>
              </w:rPr>
            </w:pPr>
            <w:r>
              <w:rPr>
                <w:rFonts w:ascii="宋体" w:hAnsi="宋体" w:hint="eastAsia"/>
                <w:szCs w:val="24"/>
              </w:rPr>
              <w:t>≤40</w:t>
            </w:r>
          </w:p>
        </w:tc>
      </w:tr>
    </w:tbl>
    <w:p w14:paraId="0AA014DA" w14:textId="77777777" w:rsidR="00DF3257" w:rsidRDefault="00373F83">
      <w:pPr>
        <w:ind w:firstLineChars="100" w:firstLine="210"/>
        <w:rPr>
          <w:rFonts w:asciiTheme="minorEastAsia" w:hAnsiTheme="minorEastAsia" w:cs="Times New Roman"/>
        </w:rPr>
      </w:pPr>
      <w:r>
        <w:rPr>
          <w:rFonts w:asciiTheme="minorEastAsia" w:hAnsiTheme="minorEastAsia" w:cs="Times New Roman" w:hint="eastAsia"/>
        </w:rPr>
        <w:t>注：室内允许噪声级为空场无人、暖通空调正常启动，正常照明，无背景音乐，且不含可开关或可调节音量的人工发声系统，如广播、扩声等时的游客（观众）活动区域的噪声级。</w:t>
      </w:r>
    </w:p>
    <w:p w14:paraId="3A4CACC9" w14:textId="77777777" w:rsidR="00DF3257" w:rsidRDefault="00373F83">
      <w:pPr>
        <w:pStyle w:val="aff2"/>
      </w:pPr>
      <w:r>
        <w:rPr>
          <w:rFonts w:hint="eastAsia"/>
        </w:rPr>
        <w:t>条文说明：乐园各场所内的噪声主要来源于外部噪声传入、建筑设备噪声和娱乐设备噪声。在满足围护结构隔声性能的条件下，应尽可能选择低噪声设备，或对设备进行有效的隔声、减振、消声处理，以满足室内噪声限值的要求。</w:t>
      </w:r>
    </w:p>
    <w:p w14:paraId="2A8D80B3" w14:textId="77777777" w:rsidR="00DF3257" w:rsidRDefault="00373F83">
      <w:pPr>
        <w:pStyle w:val="aff2"/>
      </w:pPr>
      <w:r>
        <w:rPr>
          <w:rFonts w:hint="eastAsia"/>
        </w:rPr>
        <w:t>剧场、影院类场所对听音要求相对较高，噪声级限值以不影响倾听现场表演和电影放音为原则。</w:t>
      </w:r>
    </w:p>
    <w:p w14:paraId="118F192A" w14:textId="77777777" w:rsidR="00DF3257" w:rsidRDefault="00373F83">
      <w:pPr>
        <w:pStyle w:val="aff2"/>
      </w:pPr>
      <w:r>
        <w:rPr>
          <w:rFonts w:hint="eastAsia"/>
        </w:rPr>
        <w:t>轨道骑行类场所为观众乘坐移动设备观演，其听音要求与剧场、影院具有类似性。但是，与剧场、影院类座位</w:t>
      </w:r>
      <w:proofErr w:type="gramStart"/>
      <w:r>
        <w:rPr>
          <w:rFonts w:hint="eastAsia"/>
        </w:rPr>
        <w:t>固定观</w:t>
      </w:r>
      <w:proofErr w:type="gramEnd"/>
      <w:r>
        <w:rPr>
          <w:rFonts w:hint="eastAsia"/>
        </w:rPr>
        <w:t>演相比，移动设备以及移动过程本身会产生一定噪声。因此，轨道骑行类场所噪声级限值比剧场、影院类放宽了</w:t>
      </w:r>
      <w:r>
        <w:rPr>
          <w:rFonts w:hint="eastAsia"/>
        </w:rPr>
        <w:t>10dB</w:t>
      </w:r>
      <w:r>
        <w:rPr>
          <w:rFonts w:hint="eastAsia"/>
        </w:rPr>
        <w:t>。</w:t>
      </w:r>
    </w:p>
    <w:p w14:paraId="39C51455" w14:textId="77777777" w:rsidR="00DF3257" w:rsidRDefault="00373F83">
      <w:pPr>
        <w:pStyle w:val="aff2"/>
      </w:pPr>
      <w:r>
        <w:rPr>
          <w:rFonts w:hint="eastAsia"/>
        </w:rPr>
        <w:t>预演区、</w:t>
      </w:r>
      <w:proofErr w:type="gramStart"/>
      <w:r>
        <w:rPr>
          <w:rFonts w:hint="eastAsia"/>
        </w:rPr>
        <w:t>排队区</w:t>
      </w:r>
      <w:proofErr w:type="gramEnd"/>
      <w:r>
        <w:rPr>
          <w:rFonts w:hint="eastAsia"/>
        </w:rPr>
        <w:t>为人员相对聚集的候场等待区，一方面观众听音要求不高，另一方面常常需布置风机、风扇等通风设备，因此噪声级可相对放宽，主要以不引起人们反感、厌烦为宜。</w:t>
      </w:r>
    </w:p>
    <w:p w14:paraId="58A9E3EF" w14:textId="77777777" w:rsidR="00DF3257" w:rsidRDefault="00373F83">
      <w:pPr>
        <w:pStyle w:val="aff2"/>
      </w:pPr>
      <w:r>
        <w:rPr>
          <w:rFonts w:hint="eastAsia"/>
        </w:rPr>
        <w:t>餐厅一般有交谈需要，噪声级限值以不妨碍语言表达为原则。</w:t>
      </w:r>
    </w:p>
    <w:p w14:paraId="089A269D" w14:textId="77777777" w:rsidR="00DF3257" w:rsidRDefault="00373F83">
      <w:pPr>
        <w:pStyle w:val="aff2"/>
      </w:pPr>
      <w:r>
        <w:rPr>
          <w:rFonts w:hint="eastAsia"/>
        </w:rPr>
        <w:t>员工休息室噪声级是以满足昼间上班期间临时休息需要而确定的。</w:t>
      </w:r>
    </w:p>
    <w:p w14:paraId="1CC7FFE6" w14:textId="77777777" w:rsidR="00DF3257" w:rsidRDefault="00373F83">
      <w:pPr>
        <w:pStyle w:val="aff2"/>
        <w:rPr>
          <w:rFonts w:cs="Times New Roman"/>
          <w:kern w:val="2"/>
        </w:rPr>
      </w:pPr>
      <w:r>
        <w:rPr>
          <w:rFonts w:hint="eastAsia"/>
        </w:rPr>
        <w:t>辅助用房（音视频控制室、播音室等）噪声级以满足现场音控监听需要而确定的。</w:t>
      </w:r>
    </w:p>
    <w:p w14:paraId="3FB0CA22" w14:textId="77777777" w:rsidR="00DF3257" w:rsidRDefault="00373F83">
      <w:pPr>
        <w:pStyle w:val="3"/>
        <w:rPr>
          <w:rFonts w:eastAsia="PMingLiU"/>
        </w:rPr>
      </w:pPr>
      <w:r>
        <w:rPr>
          <w:rFonts w:hint="eastAsia"/>
        </w:rPr>
        <w:t>吊装在预演区、排队区、游乐区、演出区等的空调机组和风机等发出噪声的设备，当与人群距离较近时，应进行减振降噪处理，防止设备噪声对人群形成干扰。</w:t>
      </w:r>
    </w:p>
    <w:p w14:paraId="7C47614D" w14:textId="77777777" w:rsidR="00DF3257" w:rsidRDefault="00373F83">
      <w:pPr>
        <w:pStyle w:val="aff2"/>
        <w:rPr>
          <w:rFonts w:eastAsia="PMingLiU"/>
          <w:lang w:eastAsia="zh-TW"/>
        </w:rPr>
      </w:pPr>
      <w:r>
        <w:rPr>
          <w:rFonts w:hint="eastAsia"/>
        </w:rPr>
        <w:t>条文说明：在已建成的一些乐园中发现，设计中有时在预演区、排队区、游乐区、演出区等处吊装空调机组和风机。为了提高为人区送风和调温的效率，这些机组或风机常常布置得较低、距离人群较近，引发的噪声问题令观众时有抱怨甚至投诉。这种情况下，可采用减振器防振，隔声罩隔声等措施，降低设备噪声对人的影响。</w:t>
      </w:r>
    </w:p>
    <w:p w14:paraId="596CB6D7" w14:textId="77777777" w:rsidR="00DF3257" w:rsidRDefault="00373F83">
      <w:pPr>
        <w:pStyle w:val="3"/>
        <w:rPr>
          <w:rFonts w:eastAsia="PMingLiU"/>
        </w:rPr>
      </w:pPr>
      <w:r>
        <w:rPr>
          <w:rFonts w:hint="eastAsia"/>
        </w:rPr>
        <w:lastRenderedPageBreak/>
        <w:t>建筑设备及机房，如冷却塔、空调机房等，宜远离观众厅和舞台区域布置。若不得不紧邻时，应采用有效的隔声减振措施。</w:t>
      </w:r>
    </w:p>
    <w:p w14:paraId="3AAF374A" w14:textId="77777777" w:rsidR="00DF3257" w:rsidRDefault="00373F83">
      <w:pPr>
        <w:pStyle w:val="aff2"/>
        <w:rPr>
          <w:rFonts w:eastAsia="PMingLiU"/>
          <w:lang w:eastAsia="zh-TW"/>
        </w:rPr>
      </w:pPr>
      <w:r>
        <w:rPr>
          <w:rFonts w:hint="eastAsia"/>
        </w:rPr>
        <w:t>条文说明：冷却塔、空调机房等设备用房往往噪声级较高，若布局不合理，可能对邻近噪声敏感区域形成严重影响。首先，应从规划布局入手，动静分区，将设备机房布置在远离需安静的区域，特别是观众厅和舞台区等。极特殊情况下不得不邻近布置时，必需进行隔声、减振等有效的降噪处理。</w:t>
      </w:r>
    </w:p>
    <w:p w14:paraId="6EE8DBE9" w14:textId="77777777" w:rsidR="00DF3257" w:rsidRDefault="00373F83">
      <w:pPr>
        <w:pStyle w:val="3"/>
        <w:rPr>
          <w:rFonts w:eastAsia="PMingLiU"/>
        </w:rPr>
      </w:pPr>
      <w:r>
        <w:rPr>
          <w:rFonts w:hint="eastAsia"/>
        </w:rPr>
        <w:t>当员工休息室、接待室等房间紧邻设备机房和演出功能用房时，相邻共用隔墙宜重点考虑隔声性，确保相邻空间无相互干扰。</w:t>
      </w:r>
    </w:p>
    <w:p w14:paraId="7649652A" w14:textId="77777777" w:rsidR="00DF3257" w:rsidRDefault="00373F83">
      <w:pPr>
        <w:pStyle w:val="aff2"/>
        <w:rPr>
          <w:rFonts w:eastAsia="PMingLiU"/>
          <w:lang w:eastAsia="zh-TW"/>
        </w:rPr>
      </w:pPr>
      <w:r>
        <w:rPr>
          <w:rFonts w:hint="eastAsia"/>
        </w:rPr>
        <w:t>条文说明：乐园中的员工休息室、接待室等房间，一般为大空间内通过分隔墙切分出来的局部空间，为了方便实施，分隔墙多为轻质隔墙。一旦这些需要安静的空间与设备机房、演出房间等发声空间共用分隔墙体时，由于轻质墙体隔声性差，休息室、接待室难免会受到干扰。此时，可采用隔声性能更好的重质墙体或高隔声量轻质复合隔声墙体来防止噪声影响。</w:t>
      </w:r>
    </w:p>
    <w:p w14:paraId="78BAEF45" w14:textId="77777777" w:rsidR="00DF3257" w:rsidRDefault="00373F83">
      <w:pPr>
        <w:pStyle w:val="3"/>
        <w:rPr>
          <w:rFonts w:eastAsia="PMingLiU"/>
        </w:rPr>
      </w:pPr>
      <w:r>
        <w:rPr>
          <w:rFonts w:hint="eastAsia"/>
        </w:rPr>
        <w:t>对于顶棚设置有高噪声设备机组（如冷风机、造雪机等）的娱雪乐园，宜设置独立封闭机房，降低机组对周边空间形成的噪声干扰。</w:t>
      </w:r>
    </w:p>
    <w:p w14:paraId="367A2360" w14:textId="77777777" w:rsidR="00DF3257" w:rsidRDefault="00373F83">
      <w:pPr>
        <w:pStyle w:val="aff2"/>
        <w:rPr>
          <w:rFonts w:eastAsia="PMingLiU"/>
          <w:lang w:eastAsia="zh-TW"/>
        </w:rPr>
      </w:pPr>
      <w:r>
        <w:rPr>
          <w:rFonts w:hint="eastAsia"/>
        </w:rPr>
        <w:t>条文说明：</w:t>
      </w:r>
      <w:proofErr w:type="gramStart"/>
      <w:r>
        <w:rPr>
          <w:rFonts w:hint="eastAsia"/>
        </w:rPr>
        <w:t>娱雪乐园</w:t>
      </w:r>
      <w:proofErr w:type="gramEnd"/>
      <w:r>
        <w:rPr>
          <w:rFonts w:hint="eastAsia"/>
        </w:rPr>
        <w:t>设计中，时常将设备机组（如冷风机、造雪机等）置于顶棚处，如网架内或棚下吊挂。因此类设备运转噪声较大，裸露安装时将形成较严重的噪声影响。设置独立的小型机房，并在机房内做好吸声、减振、隔声处理，是降低噪声的有效方法。</w:t>
      </w:r>
    </w:p>
    <w:p w14:paraId="06ABF6B7" w14:textId="3169290B" w:rsidR="00DF3257" w:rsidRPr="00ED4785" w:rsidRDefault="00373F83" w:rsidP="00F21AED">
      <w:pPr>
        <w:pStyle w:val="3"/>
        <w:rPr>
          <w:rFonts w:eastAsia="PMingLiU"/>
          <w:highlight w:val="yellow"/>
        </w:rPr>
      </w:pPr>
      <w:r w:rsidRPr="00ED4785">
        <w:rPr>
          <w:rFonts w:hint="eastAsia"/>
          <w:highlight w:val="yellow"/>
        </w:rPr>
        <w:t>室内乐园屋盖采用轻质构造时，应考虑雨噪声的影响。</w:t>
      </w:r>
      <w:r w:rsidR="00F21AED" w:rsidRPr="00F21AED">
        <w:rPr>
          <w:rFonts w:hint="eastAsia"/>
        </w:rPr>
        <w:t xml:space="preserve">根据GBT/19889.18《声学 建筑和建筑构件隔声测量》第18部分：建筑构件雨噪声隔声的实验室测量，在降雨类型为大雨降雨条件下，即雨强不大于15mm/h时， </w:t>
      </w:r>
      <w:r w:rsidRPr="00ED4785">
        <w:rPr>
          <w:rFonts w:hint="eastAsia"/>
          <w:highlight w:val="yellow"/>
        </w:rPr>
        <w:t>室内噪声应满足表8.3.2条的规定。</w:t>
      </w:r>
    </w:p>
    <w:p w14:paraId="0E247FFC" w14:textId="77777777" w:rsidR="00DF3257" w:rsidRDefault="00373F83">
      <w:pPr>
        <w:pStyle w:val="aff2"/>
        <w:rPr>
          <w:rFonts w:eastAsia="PMingLiU"/>
          <w:lang w:eastAsia="zh-TW"/>
        </w:rPr>
      </w:pPr>
      <w:r>
        <w:rPr>
          <w:rFonts w:hint="eastAsia"/>
        </w:rPr>
        <w:t>条文说明：室内乐园空间一般较大，常采用大跨度的轻质屋盖系统。降雨时，轻质屋盖受雨</w:t>
      </w:r>
      <w:proofErr w:type="gramStart"/>
      <w:r>
        <w:rPr>
          <w:rFonts w:hint="eastAsia"/>
        </w:rPr>
        <w:t>击容易</w:t>
      </w:r>
      <w:proofErr w:type="gramEnd"/>
      <w:r>
        <w:rPr>
          <w:rFonts w:hint="eastAsia"/>
        </w:rPr>
        <w:t>形成振动发声，传入室内的雨噪声会对室内形成干扰，尤其是剧场类、影院类场所，影响更为严重。使用重质屋盖可以从根本上隔绝雨噪声。对于轻质屋盖而言，合理地设置隔声层也</w:t>
      </w:r>
      <w:proofErr w:type="gramStart"/>
      <w:r>
        <w:rPr>
          <w:rFonts w:hint="eastAsia"/>
        </w:rPr>
        <w:t>可较大</w:t>
      </w:r>
      <w:proofErr w:type="gramEnd"/>
      <w:r>
        <w:rPr>
          <w:rFonts w:hint="eastAsia"/>
        </w:rPr>
        <w:t>地降低雨噪声。</w:t>
      </w:r>
    </w:p>
    <w:p w14:paraId="294E8E30" w14:textId="77777777" w:rsidR="00DF3257" w:rsidRDefault="00373F83">
      <w:pPr>
        <w:widowControl/>
        <w:snapToGrid/>
        <w:spacing w:line="300" w:lineRule="auto"/>
        <w:ind w:firstLineChars="0" w:firstLine="425"/>
        <w:jc w:val="left"/>
      </w:pPr>
      <w:r>
        <w:br w:type="page"/>
      </w:r>
    </w:p>
    <w:p w14:paraId="45B17E49" w14:textId="77777777" w:rsidR="00DF3257" w:rsidRDefault="00373F83">
      <w:pPr>
        <w:pStyle w:val="1"/>
      </w:pPr>
      <w:bookmarkStart w:id="96" w:name="_Toc23877219"/>
      <w:bookmarkStart w:id="97" w:name="_Toc536105706"/>
      <w:bookmarkStart w:id="98" w:name="_Toc536102393"/>
      <w:bookmarkStart w:id="99" w:name="_Toc33198340"/>
      <w:r>
        <w:rPr>
          <w:rFonts w:hint="eastAsia"/>
        </w:rPr>
        <w:lastRenderedPageBreak/>
        <w:t>建筑设备</w:t>
      </w:r>
      <w:bookmarkEnd w:id="96"/>
      <w:bookmarkEnd w:id="97"/>
      <w:bookmarkEnd w:id="98"/>
      <w:bookmarkEnd w:id="99"/>
    </w:p>
    <w:p w14:paraId="45468EDC" w14:textId="77777777" w:rsidR="00DF3257" w:rsidRDefault="00373F83">
      <w:pPr>
        <w:pStyle w:val="2"/>
        <w:numPr>
          <w:ilvl w:val="1"/>
          <w:numId w:val="51"/>
        </w:numPr>
      </w:pPr>
      <w:bookmarkStart w:id="100" w:name="_Toc10884375"/>
      <w:bookmarkStart w:id="101" w:name="_Toc536102394"/>
      <w:bookmarkStart w:id="102" w:name="_Toc536105707"/>
      <w:bookmarkStart w:id="103" w:name="_Toc33198341"/>
      <w:bookmarkStart w:id="104" w:name="_Toc536105708"/>
      <w:bookmarkStart w:id="105" w:name="_Toc536102395"/>
      <w:bookmarkStart w:id="106" w:name="_Toc23877221"/>
      <w:r>
        <w:rPr>
          <w:rFonts w:hint="eastAsia"/>
        </w:rPr>
        <w:t>给水排水</w:t>
      </w:r>
      <w:bookmarkEnd w:id="100"/>
      <w:bookmarkEnd w:id="101"/>
      <w:bookmarkEnd w:id="102"/>
      <w:bookmarkEnd w:id="103"/>
    </w:p>
    <w:p w14:paraId="3EE36DAE" w14:textId="77777777" w:rsidR="00DF3257" w:rsidRDefault="00373F83">
      <w:pPr>
        <w:pStyle w:val="3"/>
      </w:pPr>
      <w:r>
        <w:rPr>
          <w:rFonts w:hint="eastAsia"/>
        </w:rPr>
        <w:t>室内乐园给水设计用水量，应根据下列用水量经计算确定：</w:t>
      </w:r>
    </w:p>
    <w:p w14:paraId="35F38B4C" w14:textId="77777777" w:rsidR="00DF3257" w:rsidRDefault="00373F83">
      <w:pPr>
        <w:pStyle w:val="afb"/>
        <w:numPr>
          <w:ilvl w:val="0"/>
          <w:numId w:val="52"/>
        </w:numPr>
      </w:pPr>
      <w:r>
        <w:rPr>
          <w:rFonts w:hint="eastAsia"/>
        </w:rPr>
        <w:t>游客生活用水量；</w:t>
      </w:r>
    </w:p>
    <w:p w14:paraId="5B33A957" w14:textId="77777777" w:rsidR="00DF3257" w:rsidRDefault="00373F83">
      <w:pPr>
        <w:pStyle w:val="afb"/>
        <w:numPr>
          <w:ilvl w:val="0"/>
          <w:numId w:val="52"/>
        </w:numPr>
      </w:pPr>
      <w:r>
        <w:rPr>
          <w:rFonts w:hint="eastAsia"/>
        </w:rPr>
        <w:t>员工及演艺人员生活用水量；</w:t>
      </w:r>
    </w:p>
    <w:p w14:paraId="67F45A6D" w14:textId="77777777" w:rsidR="00DF3257" w:rsidRDefault="00373F83">
      <w:pPr>
        <w:pStyle w:val="afb"/>
        <w:numPr>
          <w:ilvl w:val="0"/>
          <w:numId w:val="52"/>
        </w:numPr>
      </w:pPr>
      <w:r>
        <w:rPr>
          <w:rFonts w:hint="eastAsia"/>
        </w:rPr>
        <w:t>餐饮用水量；</w:t>
      </w:r>
    </w:p>
    <w:p w14:paraId="243DF00D" w14:textId="77777777" w:rsidR="00DF3257" w:rsidRDefault="00373F83">
      <w:pPr>
        <w:pStyle w:val="afb"/>
        <w:numPr>
          <w:ilvl w:val="0"/>
          <w:numId w:val="52"/>
        </w:numPr>
      </w:pPr>
      <w:r>
        <w:rPr>
          <w:rFonts w:hint="eastAsia"/>
        </w:rPr>
        <w:t>水景、娱乐设施用水量；</w:t>
      </w:r>
    </w:p>
    <w:p w14:paraId="772EDE23" w14:textId="77777777" w:rsidR="00DF3257" w:rsidRDefault="00373F83">
      <w:pPr>
        <w:pStyle w:val="afb"/>
        <w:numPr>
          <w:ilvl w:val="0"/>
          <w:numId w:val="52"/>
        </w:numPr>
      </w:pPr>
      <w:r>
        <w:rPr>
          <w:rFonts w:hint="eastAsia"/>
        </w:rPr>
        <w:t>生物维生系统用水量；</w:t>
      </w:r>
    </w:p>
    <w:p w14:paraId="5C0CE67D" w14:textId="77777777" w:rsidR="00DF3257" w:rsidRDefault="00373F83">
      <w:pPr>
        <w:pStyle w:val="afb"/>
        <w:numPr>
          <w:ilvl w:val="0"/>
          <w:numId w:val="52"/>
        </w:numPr>
      </w:pPr>
      <w:r>
        <w:rPr>
          <w:rFonts w:hint="eastAsia"/>
        </w:rPr>
        <w:t>室内地面冲洗及绿化用水量；</w:t>
      </w:r>
    </w:p>
    <w:p w14:paraId="75F33A53" w14:textId="77777777" w:rsidR="00DF3257" w:rsidRDefault="00373F83">
      <w:pPr>
        <w:pStyle w:val="afb"/>
        <w:numPr>
          <w:ilvl w:val="0"/>
          <w:numId w:val="52"/>
        </w:numPr>
      </w:pPr>
      <w:r>
        <w:rPr>
          <w:rFonts w:hint="eastAsia"/>
        </w:rPr>
        <w:t>空调系统用水量；</w:t>
      </w:r>
    </w:p>
    <w:p w14:paraId="0F117818" w14:textId="77777777" w:rsidR="00DF3257" w:rsidRDefault="00373F83">
      <w:pPr>
        <w:pStyle w:val="afb"/>
        <w:numPr>
          <w:ilvl w:val="0"/>
          <w:numId w:val="52"/>
        </w:numPr>
      </w:pPr>
      <w:r>
        <w:rPr>
          <w:rFonts w:hint="eastAsia"/>
        </w:rPr>
        <w:t>未预见用水量及管网漏失水量；</w:t>
      </w:r>
    </w:p>
    <w:p w14:paraId="2C38E099" w14:textId="77777777" w:rsidR="00DF3257" w:rsidRDefault="00373F83">
      <w:pPr>
        <w:pStyle w:val="afb"/>
        <w:numPr>
          <w:ilvl w:val="0"/>
          <w:numId w:val="52"/>
        </w:numPr>
      </w:pPr>
      <w:r>
        <w:rPr>
          <w:rFonts w:hint="eastAsia"/>
        </w:rPr>
        <w:t>消防用水量。</w:t>
      </w:r>
    </w:p>
    <w:p w14:paraId="1D0D2A0C" w14:textId="77777777" w:rsidR="00DF3257" w:rsidRDefault="00373F83">
      <w:pPr>
        <w:ind w:firstLine="420"/>
      </w:pPr>
      <w:r>
        <w:rPr>
          <w:rFonts w:hint="eastAsia"/>
        </w:rPr>
        <w:t>注：消防用水量仅用于校核管网计算，不计入正常用水量。</w:t>
      </w:r>
    </w:p>
    <w:p w14:paraId="1D12C762" w14:textId="77777777" w:rsidR="00DF3257" w:rsidRDefault="00373F83">
      <w:pPr>
        <w:pStyle w:val="3"/>
      </w:pPr>
      <w:r>
        <w:rPr>
          <w:rFonts w:hint="eastAsia"/>
        </w:rPr>
        <w:t>游客生活用水量应按设计日游客量经计算确定。</w:t>
      </w:r>
    </w:p>
    <w:p w14:paraId="7477B6D7" w14:textId="77777777" w:rsidR="00DF3257" w:rsidRDefault="00373F83">
      <w:pPr>
        <w:pStyle w:val="3"/>
      </w:pPr>
      <w:r>
        <w:rPr>
          <w:rFonts w:hint="eastAsia"/>
        </w:rPr>
        <w:t>水景、娱乐设施用水量及生物维生系统用水量应根据工艺要求经计算确定。</w:t>
      </w:r>
    </w:p>
    <w:p w14:paraId="2FAE57CF" w14:textId="77777777" w:rsidR="00DF3257" w:rsidRDefault="00373F83">
      <w:pPr>
        <w:pStyle w:val="3"/>
      </w:pPr>
      <w:r>
        <w:rPr>
          <w:rFonts w:hint="eastAsia"/>
        </w:rPr>
        <w:t>未预见用水量及管网漏失水量之和可按最高日用水量的5%～10%计。</w:t>
      </w:r>
    </w:p>
    <w:p w14:paraId="4E6B63DC" w14:textId="77777777" w:rsidR="00DF3257" w:rsidRDefault="00373F83">
      <w:pPr>
        <w:pStyle w:val="3"/>
      </w:pPr>
      <w:r>
        <w:rPr>
          <w:rFonts w:hint="eastAsia"/>
        </w:rPr>
        <w:t>室内乐园应利用室外给水管网的水压直接供水，当室外给水管网的水压或水量不足时，应设加压给水系统，并应根据乐园类型、建筑高度、用水设施的分布、水量及水压要求等因素确定加压及存储设施的位置、规模及数量。贮水池的贮水量不宜超过24小时的系统用水量。生活给水系统、生物维生系统应分别设置贮水池。</w:t>
      </w:r>
    </w:p>
    <w:p w14:paraId="08E2C997" w14:textId="77777777" w:rsidR="00DF3257" w:rsidRDefault="00373F83">
      <w:pPr>
        <w:pStyle w:val="3"/>
      </w:pPr>
      <w:r>
        <w:rPr>
          <w:rFonts w:hint="eastAsia"/>
        </w:rPr>
        <w:t>生活给水系统、生物维生系统的水质应符合现行国家标准《生活饮用水卫生标准》 GB 5749 的要求；与人体接触的游乐项目的水质应符合现行行业标准《游泳池水质标准》 CJ244 的要求；不与人体接触的娱乐、景观水体的水质应符合现行国家标准《地表水环境质量标准》 GB3838的要求。</w:t>
      </w:r>
    </w:p>
    <w:p w14:paraId="7F5C5116" w14:textId="77777777" w:rsidR="00DF3257" w:rsidRDefault="00373F83">
      <w:pPr>
        <w:pStyle w:val="aff2"/>
      </w:pPr>
      <w:r>
        <w:rPr>
          <w:rFonts w:hint="eastAsia"/>
        </w:rPr>
        <w:t>条文说明：与人体直接接触的游乐项目包括水滑梯、戏水池、漂流河、造浪池、射水类项目等；而激流勇进、峡谷漂流、水上旋转等项目虽然有溅水的可能，但不与人体长期接触，并且由于运行特点水质很难达到游泳池水之标准，因此提出这类项目的水质满足《地表水环境质量标准》</w:t>
      </w:r>
      <w:r>
        <w:t xml:space="preserve"> GB3838</w:t>
      </w:r>
      <w:r>
        <w:rPr>
          <w:rFonts w:hint="eastAsia"/>
        </w:rPr>
        <w:t>的要求。</w:t>
      </w:r>
    </w:p>
    <w:p w14:paraId="139FB1C8" w14:textId="77777777" w:rsidR="00DF3257" w:rsidRDefault="00373F83">
      <w:pPr>
        <w:pStyle w:val="3"/>
      </w:pPr>
      <w:r>
        <w:rPr>
          <w:rFonts w:hint="eastAsia"/>
        </w:rPr>
        <w:t>不同功能的给水系统应各自独立、自成系统，不得串接；各系统供水管应设明显标志，防止误饮、误用。</w:t>
      </w:r>
    </w:p>
    <w:p w14:paraId="7073F1A3" w14:textId="77777777" w:rsidR="00DF3257" w:rsidRDefault="00373F83">
      <w:pPr>
        <w:pStyle w:val="aff2"/>
      </w:pPr>
      <w:r>
        <w:rPr>
          <w:rFonts w:hint="eastAsia"/>
        </w:rPr>
        <w:t>条文说明：由于室内乐园涉及到的供水系统种类较多，功能复杂，如分别供给人类及动物饮用水的供水系统、生物维生系统、池水循环系统、射水类游艺的供水系统、动感影院供水系统等，为避免由于共用系统造成的水质污染提出本条文。</w:t>
      </w:r>
    </w:p>
    <w:p w14:paraId="2B09EBF5" w14:textId="77777777" w:rsidR="00DF3257" w:rsidRDefault="00373F83">
      <w:pPr>
        <w:pStyle w:val="3"/>
      </w:pPr>
      <w:r>
        <w:rPr>
          <w:rFonts w:hint="eastAsia"/>
        </w:rPr>
        <w:lastRenderedPageBreak/>
        <w:t>生活给水系统应有水质监测及供水设施安全监控措施。</w:t>
      </w:r>
    </w:p>
    <w:p w14:paraId="36ADE5A7" w14:textId="77777777" w:rsidR="00DF3257" w:rsidRDefault="00373F83">
      <w:pPr>
        <w:pStyle w:val="aff2"/>
        <w:rPr>
          <w:color w:val="auto"/>
        </w:rPr>
      </w:pPr>
      <w:r>
        <w:rPr>
          <w:rFonts w:hint="eastAsia"/>
        </w:rPr>
        <w:t>条文说明：室内乐园属于人员密集场所，人流量大并且儿童较多，为避免发生水质污染造成群体性公共卫生事件而做此规定。</w:t>
      </w:r>
    </w:p>
    <w:p w14:paraId="485014BB" w14:textId="77777777" w:rsidR="00DF3257" w:rsidRDefault="00373F83">
      <w:pPr>
        <w:pStyle w:val="3"/>
      </w:pPr>
      <w:r>
        <w:rPr>
          <w:rFonts w:hint="eastAsia"/>
        </w:rPr>
        <w:t>水上游乐项目的水池应设池水循环利用系统，初次充水及泄空时间之和不宜超过36小时。游乐水池的设计应符合《游泳池和水上游乐池给水排水设计规程》CECS14的要求。</w:t>
      </w:r>
    </w:p>
    <w:p w14:paraId="43381456" w14:textId="77777777" w:rsidR="00DF3257" w:rsidRDefault="00373F83">
      <w:pPr>
        <w:pStyle w:val="aff2"/>
        <w:rPr>
          <w:color w:val="auto"/>
        </w:rPr>
      </w:pPr>
      <w:r>
        <w:rPr>
          <w:rFonts w:hint="eastAsia"/>
        </w:rPr>
        <w:t>条文说明：为节约用水，要求水上游乐项目设循环利用系统，游乐水池须符合《游泳池和水上游乐池给水排水设计规程》的规定。</w:t>
      </w:r>
    </w:p>
    <w:p w14:paraId="59710F3E" w14:textId="77777777" w:rsidR="00DF3257" w:rsidRDefault="00373F83">
      <w:pPr>
        <w:pStyle w:val="3"/>
      </w:pPr>
      <w:r>
        <w:rPr>
          <w:rFonts w:hint="eastAsia"/>
        </w:rPr>
        <w:t>给排水设备机房应根据工艺要求确定位置及面积，并宜与主题包装构筑物合建。</w:t>
      </w:r>
    </w:p>
    <w:p w14:paraId="61629BDB" w14:textId="77777777" w:rsidR="00DF3257" w:rsidRDefault="00373F83">
      <w:pPr>
        <w:pStyle w:val="aff2"/>
      </w:pPr>
      <w:r>
        <w:rPr>
          <w:rFonts w:hint="eastAsia"/>
        </w:rPr>
        <w:t>条文说明：由于机房数量较多，为了便于设置出入口，建议与主题包装构筑物合建。</w:t>
      </w:r>
    </w:p>
    <w:p w14:paraId="1F0214B3" w14:textId="77777777" w:rsidR="00DF3257" w:rsidRDefault="00373F83">
      <w:pPr>
        <w:pStyle w:val="3"/>
      </w:pPr>
      <w:r>
        <w:rPr>
          <w:rFonts w:hint="eastAsia"/>
        </w:rPr>
        <w:t>给排水设备机房应采取防淹没及通风除湿措施。</w:t>
      </w:r>
    </w:p>
    <w:p w14:paraId="2DE0DF56" w14:textId="77777777" w:rsidR="00DF3257" w:rsidRDefault="00373F83">
      <w:pPr>
        <w:pStyle w:val="aff2"/>
      </w:pPr>
      <w:r>
        <w:rPr>
          <w:rFonts w:hint="eastAsia"/>
        </w:rPr>
        <w:t>条文说明：可采取的措施包括设备机房的入口设置挡水坎，电气用房及</w:t>
      </w:r>
      <w:proofErr w:type="gramStart"/>
      <w:r>
        <w:rPr>
          <w:rFonts w:hint="eastAsia"/>
        </w:rPr>
        <w:t>投药间</w:t>
      </w:r>
      <w:proofErr w:type="gramEnd"/>
      <w:r>
        <w:rPr>
          <w:rFonts w:hint="eastAsia"/>
        </w:rPr>
        <w:t>地面高于机房地面，设置机械通风及除湿装置等。</w:t>
      </w:r>
    </w:p>
    <w:p w14:paraId="26E4A496" w14:textId="77777777" w:rsidR="00DF3257" w:rsidRDefault="00373F83">
      <w:pPr>
        <w:pStyle w:val="3"/>
      </w:pPr>
      <w:r>
        <w:rPr>
          <w:rFonts w:hint="eastAsia"/>
        </w:rPr>
        <w:t>生物维生系统机房、设备维修机房应设给排水设施。</w:t>
      </w:r>
    </w:p>
    <w:p w14:paraId="2C8AC6C4" w14:textId="77777777" w:rsidR="00DF3257" w:rsidRDefault="00373F83">
      <w:pPr>
        <w:pStyle w:val="aff2"/>
        <w:rPr>
          <w:color w:val="auto"/>
        </w:rPr>
      </w:pPr>
      <w:r>
        <w:rPr>
          <w:rFonts w:hint="eastAsia"/>
        </w:rPr>
        <w:t>条文说明：主要为维生系统机房运行排水及机房清洁用水。</w:t>
      </w:r>
    </w:p>
    <w:p w14:paraId="62F8107D" w14:textId="77777777" w:rsidR="00DF3257" w:rsidRDefault="00373F83">
      <w:pPr>
        <w:pStyle w:val="3"/>
      </w:pPr>
      <w:r>
        <w:rPr>
          <w:rFonts w:hint="eastAsia"/>
        </w:rPr>
        <w:t>动物表演台、陆地游乐场、影院游乐场应设给排水设施。</w:t>
      </w:r>
    </w:p>
    <w:p w14:paraId="619D6998" w14:textId="77777777" w:rsidR="00DF3257" w:rsidRDefault="00373F83">
      <w:pPr>
        <w:pStyle w:val="aff2"/>
        <w:rPr>
          <w:color w:val="auto"/>
        </w:rPr>
      </w:pPr>
      <w:r>
        <w:rPr>
          <w:rFonts w:hint="eastAsia"/>
        </w:rPr>
        <w:t>条文说明：主要为场地清洁用水、影院特效用水、清洗眼镜用水等。</w:t>
      </w:r>
    </w:p>
    <w:p w14:paraId="6EE8D26B" w14:textId="77777777" w:rsidR="00DF3257" w:rsidRDefault="00373F83">
      <w:pPr>
        <w:pStyle w:val="3"/>
      </w:pPr>
      <w:r>
        <w:rPr>
          <w:rFonts w:hint="eastAsia"/>
        </w:rPr>
        <w:t>室内滑雪（冰）场应设排水设施。</w:t>
      </w:r>
    </w:p>
    <w:p w14:paraId="74DD49C8" w14:textId="77777777" w:rsidR="00DF3257" w:rsidRDefault="00373F83">
      <w:pPr>
        <w:pStyle w:val="aff2"/>
        <w:rPr>
          <w:color w:val="auto"/>
        </w:rPr>
      </w:pPr>
      <w:r>
        <w:rPr>
          <w:rFonts w:hint="eastAsia"/>
        </w:rPr>
        <w:t>条文说明：融冰时需要设置集水井收集并冲洗集水井，根据需要可供应热水加速融冰。</w:t>
      </w:r>
    </w:p>
    <w:p w14:paraId="686461AF" w14:textId="77777777" w:rsidR="00DF3257" w:rsidRDefault="00373F83">
      <w:pPr>
        <w:pStyle w:val="3"/>
      </w:pPr>
      <w:r>
        <w:rPr>
          <w:rFonts w:hint="eastAsia"/>
        </w:rPr>
        <w:t>大型设备机房、轨道最低点应设排水设施，排水应经除油处理后方许排入排水管道。</w:t>
      </w:r>
    </w:p>
    <w:p w14:paraId="6E04634B" w14:textId="77777777" w:rsidR="00DF3257" w:rsidRDefault="00373F83">
      <w:pPr>
        <w:pStyle w:val="aff2"/>
      </w:pPr>
      <w:r>
        <w:rPr>
          <w:rFonts w:hint="eastAsia"/>
        </w:rPr>
        <w:t>条文说明：设备在运行过程或维修中会有滴水、滴油现象，需要设排水设施。机械设备在运行过程或维修中会排出含油废水，需要隔油处理。</w:t>
      </w:r>
    </w:p>
    <w:p w14:paraId="39622397" w14:textId="77777777" w:rsidR="00DF3257" w:rsidRDefault="00373F83">
      <w:pPr>
        <w:pStyle w:val="3"/>
      </w:pPr>
      <w:r>
        <w:rPr>
          <w:rFonts w:hint="eastAsia"/>
        </w:rPr>
        <w:t>动物表演场地、水上游乐池与观众区之间应设排水沟。</w:t>
      </w:r>
    </w:p>
    <w:p w14:paraId="04FC2EB4" w14:textId="77777777" w:rsidR="00DF3257" w:rsidRDefault="00373F83">
      <w:pPr>
        <w:pStyle w:val="aff2"/>
        <w:rPr>
          <w:color w:val="auto"/>
        </w:rPr>
      </w:pPr>
      <w:r>
        <w:rPr>
          <w:rFonts w:hint="eastAsia"/>
        </w:rPr>
        <w:t>条文说明：动物表演场地的地面由于动物表演飞溅或场地清洁等原因，需要经常性的地面排水，设排水沟可快速排除地面积水。水上游乐池</w:t>
      </w:r>
      <w:proofErr w:type="gramStart"/>
      <w:r>
        <w:rPr>
          <w:rFonts w:hint="eastAsia"/>
        </w:rPr>
        <w:t>边设沟可</w:t>
      </w:r>
      <w:proofErr w:type="gramEnd"/>
      <w:r>
        <w:rPr>
          <w:rFonts w:hint="eastAsia"/>
        </w:rPr>
        <w:t>避免废水流入水池。</w:t>
      </w:r>
    </w:p>
    <w:p w14:paraId="59985082" w14:textId="77777777" w:rsidR="00DF3257" w:rsidRDefault="00373F83">
      <w:pPr>
        <w:pStyle w:val="3"/>
      </w:pPr>
      <w:r>
        <w:rPr>
          <w:rFonts w:hint="eastAsia"/>
        </w:rPr>
        <w:t>室内给水排水管道敷设应符合现行国家标准《建筑给水排水设计规范》GB50015的要求，并应符合下列规定：</w:t>
      </w:r>
    </w:p>
    <w:p w14:paraId="43557001" w14:textId="77777777" w:rsidR="00DF3257" w:rsidRDefault="00373F83">
      <w:pPr>
        <w:pStyle w:val="afb"/>
        <w:numPr>
          <w:ilvl w:val="0"/>
          <w:numId w:val="53"/>
        </w:numPr>
      </w:pPr>
      <w:r>
        <w:rPr>
          <w:rFonts w:hint="eastAsia"/>
        </w:rPr>
        <w:t>不应穿越海水池、常温低于</w:t>
      </w:r>
      <w:r>
        <w:rPr>
          <w:rFonts w:hint="eastAsia"/>
        </w:rPr>
        <w:t>4</w:t>
      </w:r>
      <w:r>
        <w:rPr>
          <w:rFonts w:hint="eastAsia"/>
        </w:rPr>
        <w:t>℃的场所、表演控制机房、臭氧机房、网络机房等遇水会损坏设备和引发事故的房间。</w:t>
      </w:r>
    </w:p>
    <w:p w14:paraId="3FB6BBF7" w14:textId="77777777" w:rsidR="00DF3257" w:rsidRDefault="00373F83">
      <w:pPr>
        <w:pStyle w:val="afb"/>
        <w:numPr>
          <w:ilvl w:val="0"/>
          <w:numId w:val="53"/>
        </w:numPr>
      </w:pPr>
      <w:r>
        <w:rPr>
          <w:rFonts w:hint="eastAsia"/>
        </w:rPr>
        <w:t>不宜穿越海水池上空。</w:t>
      </w:r>
    </w:p>
    <w:p w14:paraId="6055D842" w14:textId="77777777" w:rsidR="00DF3257" w:rsidRDefault="00373F83">
      <w:pPr>
        <w:pStyle w:val="afb"/>
        <w:numPr>
          <w:ilvl w:val="0"/>
          <w:numId w:val="53"/>
        </w:numPr>
      </w:pPr>
      <w:r>
        <w:rPr>
          <w:rFonts w:hint="eastAsia"/>
        </w:rPr>
        <w:t>应避开设备轨道、动物表演区，且不应影响起重吊车、游乐设备的使用和动物表演。</w:t>
      </w:r>
    </w:p>
    <w:p w14:paraId="58563A89" w14:textId="77777777" w:rsidR="00DF3257" w:rsidRDefault="00373F83">
      <w:pPr>
        <w:pStyle w:val="afb"/>
        <w:numPr>
          <w:ilvl w:val="0"/>
          <w:numId w:val="53"/>
        </w:numPr>
      </w:pPr>
      <w:r>
        <w:rPr>
          <w:rFonts w:hint="eastAsia"/>
        </w:rPr>
        <w:t>穿越水池上空、恒温恒湿房间或暗装于建筑物外墙内应</w:t>
      </w:r>
      <w:proofErr w:type="gramStart"/>
      <w:r>
        <w:rPr>
          <w:rFonts w:hint="eastAsia"/>
        </w:rPr>
        <w:t>采取防结露</w:t>
      </w:r>
      <w:proofErr w:type="gramEnd"/>
      <w:r>
        <w:rPr>
          <w:rFonts w:hint="eastAsia"/>
        </w:rPr>
        <w:t>措施。</w:t>
      </w:r>
    </w:p>
    <w:p w14:paraId="7F107C72" w14:textId="77777777" w:rsidR="00DF3257" w:rsidRDefault="00373F83">
      <w:pPr>
        <w:pStyle w:val="3"/>
      </w:pPr>
      <w:r>
        <w:rPr>
          <w:rFonts w:hint="eastAsia"/>
        </w:rPr>
        <w:lastRenderedPageBreak/>
        <w:t>室内乐园应设置消火栓系统，并应符合现行国家标准《消防给水及消火栓系统技术规范》GB 50974的规定。</w:t>
      </w:r>
    </w:p>
    <w:p w14:paraId="36832A16" w14:textId="77777777" w:rsidR="00DF3257" w:rsidRDefault="00373F83">
      <w:pPr>
        <w:pStyle w:val="aff2"/>
      </w:pPr>
      <w:r>
        <w:rPr>
          <w:rFonts w:hint="eastAsia"/>
        </w:rPr>
        <w:t>条文说明：在国家现行消防规范有关消防设施设置的规定中，并未把室内乐园作为一种建筑类型而单独提出要求，本条的提出是为了明确室内乐园应该设置消火栓系统。</w:t>
      </w:r>
    </w:p>
    <w:p w14:paraId="60F24D74" w14:textId="77777777" w:rsidR="00DF3257" w:rsidRDefault="00373F83">
      <w:pPr>
        <w:pStyle w:val="3"/>
      </w:pPr>
      <w:r>
        <w:rPr>
          <w:rFonts w:hint="eastAsia"/>
        </w:rPr>
        <w:t>建筑面积大于500m</w:t>
      </w:r>
      <w:r>
        <w:rPr>
          <w:rFonts w:hint="eastAsia"/>
          <w:vertAlign w:val="superscript"/>
        </w:rPr>
        <w:t>2</w:t>
      </w:r>
      <w:r>
        <w:rPr>
          <w:rFonts w:hint="eastAsia"/>
        </w:rPr>
        <w:t>的洞穴和隧道等构筑物应设室内消火栓。</w:t>
      </w:r>
    </w:p>
    <w:p w14:paraId="4A925593" w14:textId="77777777" w:rsidR="00DF3257" w:rsidRDefault="00373F83">
      <w:pPr>
        <w:pStyle w:val="aff2"/>
      </w:pPr>
      <w:r>
        <w:rPr>
          <w:rFonts w:hint="eastAsia"/>
        </w:rPr>
        <w:t>条文说明：洞穴、隧道通常属于构筑物，但可燃物多，甚至游客可到达，发生火灾影响较大，故需设室内消火栓。</w:t>
      </w:r>
    </w:p>
    <w:p w14:paraId="6AE9BA99" w14:textId="77777777" w:rsidR="00DF3257" w:rsidRDefault="00373F83">
      <w:pPr>
        <w:pStyle w:val="3"/>
      </w:pPr>
      <w:r>
        <w:rPr>
          <w:rFonts w:hint="eastAsia"/>
        </w:rPr>
        <w:t>室内乐园应设置自动灭火系统， 并宜采用自动喷水灭火系统。当难以设置自动喷水灭火系统时，应设置其他自动灭火系统，并宜采用固定消防炮等灭火系统。</w:t>
      </w:r>
    </w:p>
    <w:p w14:paraId="23A86363" w14:textId="77777777" w:rsidR="00DF3257" w:rsidRDefault="00373F83">
      <w:pPr>
        <w:pStyle w:val="aff2"/>
      </w:pPr>
      <w:r>
        <w:rPr>
          <w:rFonts w:hint="eastAsia"/>
        </w:rPr>
        <w:t>条文说明：在国家现行消防规范有关消防设施设置的规定中，并未把室内乐园作为一种建筑类型而单独提出要求，本条的提出是为了明确室内乐园应该设置自动灭火系统。</w:t>
      </w:r>
    </w:p>
    <w:p w14:paraId="0DF9A4B6" w14:textId="77777777" w:rsidR="00DF3257" w:rsidRDefault="00373F83">
      <w:pPr>
        <w:pStyle w:val="3"/>
      </w:pPr>
      <w:r>
        <w:rPr>
          <w:rFonts w:hint="eastAsia"/>
        </w:rPr>
        <w:t>室内乐园采用湿式自动喷水灭火系统时的设计基本参数不应低于表9.1.1的规定。</w:t>
      </w:r>
    </w:p>
    <w:p w14:paraId="3D308221" w14:textId="77777777" w:rsidR="00DF3257" w:rsidRDefault="00373F83">
      <w:pPr>
        <w:adjustRightInd w:val="0"/>
        <w:ind w:firstLineChars="0" w:firstLine="0"/>
        <w:jc w:val="center"/>
        <w:textAlignment w:val="top"/>
      </w:pPr>
      <w:r>
        <w:rPr>
          <w:rFonts w:hint="eastAsia"/>
        </w:rPr>
        <w:t>表</w:t>
      </w:r>
      <w:r>
        <w:t>9.1.</w:t>
      </w:r>
      <w:r>
        <w:rPr>
          <w:rFonts w:hint="eastAsia"/>
        </w:rPr>
        <w:t>2</w:t>
      </w:r>
      <w:r>
        <w:t xml:space="preserve">1  </w:t>
      </w:r>
      <w:r>
        <w:rPr>
          <w:rFonts w:hint="eastAsia"/>
        </w:rPr>
        <w:t>室内乐园采用湿式自动喷水灭火系统时的设计基本参数</w:t>
      </w:r>
    </w:p>
    <w:tbl>
      <w:tblPr>
        <w:tblStyle w:val="af4"/>
        <w:tblW w:w="0" w:type="auto"/>
        <w:jc w:val="center"/>
        <w:tblLook w:val="04A0" w:firstRow="1" w:lastRow="0" w:firstColumn="1" w:lastColumn="0" w:noHBand="0" w:noVBand="1"/>
      </w:tblPr>
      <w:tblGrid>
        <w:gridCol w:w="2130"/>
        <w:gridCol w:w="2130"/>
        <w:gridCol w:w="2131"/>
        <w:gridCol w:w="2131"/>
      </w:tblGrid>
      <w:tr w:rsidR="00DF3257" w14:paraId="5C76C610" w14:textId="77777777">
        <w:trPr>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D05AE"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hint="eastAsia"/>
                <w:sz w:val="20"/>
              </w:rPr>
              <w:t>最大净空高度</w:t>
            </w:r>
          </w:p>
          <w:p w14:paraId="6DCFA7F2"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h</w:t>
            </w:r>
            <w:r>
              <w:rPr>
                <w:rFonts w:asciiTheme="minorEastAsia" w:hAnsiTheme="minorEastAsia" w:cs="微软雅黑" w:hint="eastAsia"/>
                <w:sz w:val="20"/>
              </w:rPr>
              <w:t>（</w:t>
            </w:r>
            <w:r>
              <w:rPr>
                <w:rFonts w:asciiTheme="minorEastAsia" w:hAnsiTheme="minorEastAsia"/>
                <w:sz w:val="20"/>
              </w:rPr>
              <w:t>m</w:t>
            </w:r>
            <w:r>
              <w:rPr>
                <w:rFonts w:asciiTheme="minorEastAsia" w:hAnsiTheme="minorEastAsia" w:hint="eastAsia"/>
                <w:sz w:val="20"/>
              </w:rPr>
              <w:t>）</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AD08B"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cs="微软雅黑" w:hint="eastAsia"/>
                <w:sz w:val="20"/>
              </w:rPr>
              <w:t>喷水强</w:t>
            </w:r>
            <w:r>
              <w:rPr>
                <w:rFonts w:asciiTheme="minorEastAsia" w:hAnsiTheme="minorEastAsia" w:hint="eastAsia"/>
                <w:sz w:val="20"/>
              </w:rPr>
              <w:t>度</w:t>
            </w:r>
          </w:p>
          <w:p w14:paraId="66CF5868"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cs="微软雅黑" w:hint="eastAsia"/>
                <w:sz w:val="20"/>
              </w:rPr>
              <w:t>［</w:t>
            </w:r>
            <w:r>
              <w:rPr>
                <w:rFonts w:asciiTheme="minorEastAsia" w:hAnsiTheme="minorEastAsia"/>
                <w:sz w:val="20"/>
              </w:rPr>
              <w:t>L/</w:t>
            </w:r>
            <w:r>
              <w:rPr>
                <w:rFonts w:asciiTheme="minorEastAsia" w:hAnsiTheme="minorEastAsia" w:cs="微软雅黑" w:hint="eastAsia"/>
                <w:sz w:val="20"/>
              </w:rPr>
              <w:t>（</w:t>
            </w:r>
            <w:r>
              <w:rPr>
                <w:rFonts w:asciiTheme="minorEastAsia" w:hAnsiTheme="minorEastAsia"/>
                <w:sz w:val="20"/>
              </w:rPr>
              <w:t>mi</w:t>
            </w:r>
            <w:r>
              <w:rPr>
                <w:rFonts w:asciiTheme="minorEastAsia" w:hAnsiTheme="minorEastAsia" w:hint="eastAsia"/>
                <w:sz w:val="20"/>
              </w:rPr>
              <w:t>n·</w:t>
            </w:r>
            <w:r>
              <w:rPr>
                <w:rFonts w:asciiTheme="minorEastAsia" w:hAnsiTheme="minorEastAsia"/>
                <w:sz w:val="20"/>
              </w:rPr>
              <w:t>m</w:t>
            </w:r>
            <w:r>
              <w:rPr>
                <w:rFonts w:asciiTheme="minorEastAsia" w:hAnsiTheme="minorEastAsia"/>
                <w:sz w:val="20"/>
                <w:vertAlign w:val="superscript"/>
              </w:rPr>
              <w:t>2</w:t>
            </w:r>
            <w:r>
              <w:rPr>
                <w:rFonts w:asciiTheme="minorEastAsia" w:hAnsiTheme="minorEastAsia" w:cs="微软雅黑" w:hint="eastAsia"/>
                <w:sz w:val="20"/>
              </w:rPr>
              <w:t>）</w:t>
            </w:r>
            <w:r>
              <w:rPr>
                <w:rFonts w:asciiTheme="minorEastAsia" w:hAnsiTheme="minorEastAsia" w:hint="eastAsia"/>
                <w:sz w:val="20"/>
              </w:rPr>
              <w:t>］</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F8DE9"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cs="微软雅黑" w:hint="eastAsia"/>
                <w:sz w:val="20"/>
              </w:rPr>
              <w:t>作用面</w:t>
            </w:r>
            <w:r>
              <w:rPr>
                <w:rFonts w:asciiTheme="minorEastAsia" w:hAnsiTheme="minorEastAsia" w:hint="eastAsia"/>
                <w:sz w:val="20"/>
              </w:rPr>
              <w:t>积</w:t>
            </w:r>
          </w:p>
          <w:p w14:paraId="2773EE5A"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cs="微软雅黑" w:hint="eastAsia"/>
                <w:sz w:val="20"/>
              </w:rPr>
              <w:t>（</w:t>
            </w:r>
            <w:r>
              <w:rPr>
                <w:rFonts w:asciiTheme="minorEastAsia" w:hAnsiTheme="minorEastAsia"/>
                <w:sz w:val="20"/>
              </w:rPr>
              <w:t>m</w:t>
            </w:r>
            <w:r>
              <w:rPr>
                <w:rFonts w:asciiTheme="minorEastAsia" w:hAnsiTheme="minorEastAsia"/>
                <w:sz w:val="20"/>
                <w:vertAlign w:val="superscript"/>
              </w:rPr>
              <w:t>2</w:t>
            </w:r>
            <w:r>
              <w:rPr>
                <w:rFonts w:asciiTheme="minorEastAsia" w:hAnsiTheme="minorEastAsia" w:hint="eastAsia"/>
                <w:sz w:val="20"/>
              </w:rPr>
              <w:t>）</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BA9D8"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cs="微软雅黑" w:hint="eastAsia"/>
                <w:sz w:val="20"/>
              </w:rPr>
              <w:t>喷头间距</w:t>
            </w:r>
            <w:r>
              <w:rPr>
                <w:rFonts w:asciiTheme="minorEastAsia" w:hAnsiTheme="minorEastAsia"/>
                <w:sz w:val="20"/>
              </w:rPr>
              <w:t>S</w:t>
            </w:r>
          </w:p>
          <w:p w14:paraId="79FF9151"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cs="微软雅黑" w:hint="eastAsia"/>
                <w:sz w:val="20"/>
              </w:rPr>
              <w:t>（</w:t>
            </w:r>
            <w:r>
              <w:rPr>
                <w:rFonts w:asciiTheme="minorEastAsia" w:hAnsiTheme="minorEastAsia"/>
                <w:sz w:val="20"/>
              </w:rPr>
              <w:t>m</w:t>
            </w:r>
            <w:r>
              <w:rPr>
                <w:rFonts w:asciiTheme="minorEastAsia" w:hAnsiTheme="minorEastAsia" w:hint="eastAsia"/>
                <w:sz w:val="20"/>
              </w:rPr>
              <w:t>）</w:t>
            </w:r>
          </w:p>
        </w:tc>
      </w:tr>
      <w:tr w:rsidR="00DF3257" w14:paraId="13EE2AFD" w14:textId="77777777">
        <w:trPr>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9348B"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H</w:t>
            </w:r>
            <w:r>
              <w:rPr>
                <w:rFonts w:asciiTheme="minorEastAsia" w:hAnsiTheme="minorEastAsia" w:hint="eastAsia"/>
                <w:sz w:val="20"/>
              </w:rPr>
              <w:t>≤</w:t>
            </w:r>
            <w:r>
              <w:rPr>
                <w:rFonts w:asciiTheme="minorEastAsia" w:hAnsiTheme="minorEastAsia"/>
                <w:sz w:val="20"/>
              </w:rPr>
              <w:t>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1A571"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8</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4BDF1"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160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76A84"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w:t>
            </w:r>
          </w:p>
        </w:tc>
      </w:tr>
      <w:tr w:rsidR="00DF3257" w14:paraId="386F42F5" w14:textId="77777777">
        <w:trPr>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3E801"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8</w:t>
            </w:r>
            <w:r>
              <w:rPr>
                <w:rFonts w:asciiTheme="minorEastAsia" w:hAnsiTheme="minorEastAsia" w:cs="微软雅黑" w:hint="eastAsia"/>
                <w:sz w:val="20"/>
              </w:rPr>
              <w:t>＜</w:t>
            </w:r>
            <w:r>
              <w:rPr>
                <w:rFonts w:asciiTheme="minorEastAsia" w:hAnsiTheme="minorEastAsia"/>
                <w:sz w:val="20"/>
              </w:rPr>
              <w:t>h</w:t>
            </w:r>
            <w:r>
              <w:rPr>
                <w:rFonts w:asciiTheme="minorEastAsia" w:hAnsiTheme="minorEastAsia" w:hint="eastAsia"/>
                <w:sz w:val="20"/>
              </w:rPr>
              <w:t>≤</w:t>
            </w:r>
            <w:r>
              <w:rPr>
                <w:rFonts w:asciiTheme="minorEastAsia" w:hAnsiTheme="minorEastAsia"/>
                <w:sz w:val="20"/>
              </w:rPr>
              <w:t>12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83BC3"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15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99A09"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160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6F7DB"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1. 8</w:t>
            </w:r>
            <w:r>
              <w:rPr>
                <w:rFonts w:asciiTheme="minorEastAsia" w:hAnsiTheme="minorEastAsia" w:hint="eastAsia"/>
                <w:sz w:val="20"/>
              </w:rPr>
              <w:t>≤</w:t>
            </w:r>
            <w:r>
              <w:rPr>
                <w:rFonts w:asciiTheme="minorEastAsia" w:hAnsiTheme="minorEastAsia"/>
                <w:sz w:val="20"/>
              </w:rPr>
              <w:t>S</w:t>
            </w:r>
            <w:r>
              <w:rPr>
                <w:rFonts w:asciiTheme="minorEastAsia" w:hAnsiTheme="minorEastAsia" w:hint="eastAsia"/>
                <w:sz w:val="20"/>
              </w:rPr>
              <w:t>≤</w:t>
            </w:r>
            <w:r>
              <w:rPr>
                <w:rFonts w:asciiTheme="minorEastAsia" w:hAnsiTheme="minorEastAsia"/>
                <w:sz w:val="20"/>
              </w:rPr>
              <w:t>3.0</w:t>
            </w:r>
          </w:p>
        </w:tc>
      </w:tr>
      <w:tr w:rsidR="00DF3257" w14:paraId="26130AB1" w14:textId="77777777">
        <w:trPr>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885E6"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12</w:t>
            </w:r>
            <w:r>
              <w:rPr>
                <w:rFonts w:asciiTheme="minorEastAsia" w:hAnsiTheme="minorEastAsia" w:cs="微软雅黑" w:hint="eastAsia"/>
                <w:sz w:val="20"/>
              </w:rPr>
              <w:t>＜</w:t>
            </w:r>
            <w:r>
              <w:rPr>
                <w:rFonts w:asciiTheme="minorEastAsia" w:hAnsiTheme="minorEastAsia"/>
                <w:sz w:val="20"/>
              </w:rPr>
              <w:t>h</w:t>
            </w:r>
            <w:r>
              <w:rPr>
                <w:rFonts w:asciiTheme="minorEastAsia" w:hAnsiTheme="minorEastAsia" w:hint="eastAsia"/>
                <w:sz w:val="20"/>
              </w:rPr>
              <w:t>≤</w:t>
            </w:r>
            <w:r>
              <w:rPr>
                <w:rFonts w:asciiTheme="minorEastAsia" w:hAnsiTheme="minorEastAsia"/>
                <w:sz w:val="20"/>
              </w:rPr>
              <w:t>18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59AAE"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20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BBBB0"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160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C046F" w14:textId="77777777" w:rsidR="00DF3257" w:rsidRDefault="00373F83">
            <w:pPr>
              <w:spacing w:line="276" w:lineRule="auto"/>
              <w:ind w:firstLineChars="0" w:firstLine="0"/>
              <w:jc w:val="center"/>
              <w:rPr>
                <w:rFonts w:asciiTheme="minorEastAsia" w:hAnsiTheme="minorEastAsia"/>
                <w:sz w:val="20"/>
              </w:rPr>
            </w:pPr>
            <w:r>
              <w:rPr>
                <w:rFonts w:asciiTheme="minorEastAsia" w:hAnsiTheme="minorEastAsia"/>
                <w:sz w:val="20"/>
              </w:rPr>
              <w:t>1. 8</w:t>
            </w:r>
            <w:r>
              <w:rPr>
                <w:rFonts w:asciiTheme="minorEastAsia" w:hAnsiTheme="minorEastAsia" w:hint="eastAsia"/>
                <w:sz w:val="20"/>
              </w:rPr>
              <w:t>≤</w:t>
            </w:r>
            <w:r>
              <w:rPr>
                <w:rFonts w:asciiTheme="minorEastAsia" w:hAnsiTheme="minorEastAsia"/>
                <w:sz w:val="20"/>
              </w:rPr>
              <w:t>S</w:t>
            </w:r>
            <w:r>
              <w:rPr>
                <w:rFonts w:asciiTheme="minorEastAsia" w:hAnsiTheme="minorEastAsia" w:hint="eastAsia"/>
                <w:sz w:val="20"/>
              </w:rPr>
              <w:t>≤</w:t>
            </w:r>
            <w:r>
              <w:rPr>
                <w:rFonts w:asciiTheme="minorEastAsia" w:hAnsiTheme="minorEastAsia"/>
                <w:sz w:val="20"/>
              </w:rPr>
              <w:t>3.0</w:t>
            </w:r>
          </w:p>
        </w:tc>
      </w:tr>
    </w:tbl>
    <w:p w14:paraId="438DDF26" w14:textId="77777777" w:rsidR="00DF3257" w:rsidRDefault="00DF3257">
      <w:pPr>
        <w:adjustRightInd w:val="0"/>
        <w:ind w:firstLineChars="0" w:firstLine="0"/>
        <w:jc w:val="left"/>
        <w:textAlignment w:val="top"/>
      </w:pPr>
    </w:p>
    <w:p w14:paraId="34B68D25" w14:textId="77777777" w:rsidR="00DF3257" w:rsidRDefault="00373F83">
      <w:pPr>
        <w:pStyle w:val="3"/>
      </w:pPr>
      <w:r>
        <w:rPr>
          <w:rFonts w:hint="eastAsia"/>
        </w:rPr>
        <w:t>当采用防火玻璃作为防火分区分隔时应设自动喷水防护冷却系统，并应符合现行国家标准《自动喷水灭火系统设计规范》GB 50084第5.0.15条的规定。</w:t>
      </w:r>
    </w:p>
    <w:p w14:paraId="5A51A433" w14:textId="77777777" w:rsidR="00DF3257" w:rsidRDefault="00373F83">
      <w:pPr>
        <w:pStyle w:val="3"/>
      </w:pPr>
      <w:r>
        <w:rPr>
          <w:rFonts w:hint="eastAsia"/>
        </w:rPr>
        <w:t>面积大于2.5m</w:t>
      </w:r>
      <w:r>
        <w:rPr>
          <w:rFonts w:hint="eastAsia"/>
          <w:vertAlign w:val="superscript"/>
        </w:rPr>
        <w:t>2</w:t>
      </w:r>
      <w:r>
        <w:rPr>
          <w:rFonts w:hint="eastAsia"/>
        </w:rPr>
        <w:t>的亚克力玻璃参观窗应设置防护冷却系统或防护冷却水幕进行防护冷却保护。</w:t>
      </w:r>
    </w:p>
    <w:p w14:paraId="0915179D" w14:textId="77777777" w:rsidR="00DF3257" w:rsidRDefault="00373F83">
      <w:pPr>
        <w:pStyle w:val="aff2"/>
      </w:pPr>
      <w:r>
        <w:rPr>
          <w:rFonts w:hint="eastAsia"/>
        </w:rPr>
        <w:t>条文说明：亚克力玻璃为可燃材料，需设防护冷却保护。</w:t>
      </w:r>
    </w:p>
    <w:p w14:paraId="0937A8C5" w14:textId="77777777" w:rsidR="00DF3257" w:rsidRDefault="00373F83">
      <w:pPr>
        <w:pStyle w:val="3"/>
      </w:pPr>
      <w:r>
        <w:rPr>
          <w:rFonts w:hint="eastAsia"/>
        </w:rPr>
        <w:t>游览车、过山车等轨道设备穿越防火分区处应设置水幕系统保护。</w:t>
      </w:r>
    </w:p>
    <w:p w14:paraId="37525307" w14:textId="77777777" w:rsidR="00DF3257" w:rsidRDefault="00373F83">
      <w:pPr>
        <w:pStyle w:val="aff2"/>
      </w:pPr>
      <w:r>
        <w:rPr>
          <w:rFonts w:hint="eastAsia"/>
        </w:rPr>
        <w:t>条文说明：游览车、过山车等轨道设备穿越防火分区处没条件设防火门、防火卷帘分隔，可设防火分隔水幕分隔。</w:t>
      </w:r>
    </w:p>
    <w:p w14:paraId="6C47F5A1" w14:textId="77777777" w:rsidR="00DF3257" w:rsidRDefault="00373F83">
      <w:pPr>
        <w:pStyle w:val="2"/>
      </w:pPr>
      <w:bookmarkStart w:id="107" w:name="_Toc33198342"/>
      <w:r>
        <w:rPr>
          <w:rFonts w:hint="eastAsia"/>
        </w:rPr>
        <w:t>供暖、通风、空气空调</w:t>
      </w:r>
      <w:bookmarkEnd w:id="104"/>
      <w:bookmarkEnd w:id="105"/>
      <w:bookmarkEnd w:id="106"/>
      <w:bookmarkEnd w:id="107"/>
    </w:p>
    <w:p w14:paraId="1FA70346" w14:textId="77777777" w:rsidR="00DF3257" w:rsidRDefault="00373F83">
      <w:pPr>
        <w:pStyle w:val="3"/>
      </w:pPr>
      <w:r>
        <w:rPr>
          <w:rFonts w:hint="eastAsia"/>
        </w:rPr>
        <w:t>室内热湿环境</w:t>
      </w:r>
    </w:p>
    <w:p w14:paraId="6535498D" w14:textId="77777777" w:rsidR="00DF3257" w:rsidRDefault="00373F83">
      <w:pPr>
        <w:ind w:firstLine="420"/>
      </w:pPr>
      <w:r>
        <w:rPr>
          <w:rFonts w:hint="eastAsia"/>
        </w:rPr>
        <w:t>室内乐园的热湿环境应满足游乐人员舒适性和工艺要求。常用室内乐</w:t>
      </w:r>
      <w:proofErr w:type="gramStart"/>
      <w:r>
        <w:rPr>
          <w:rFonts w:hint="eastAsia"/>
        </w:rPr>
        <w:t>园场</w:t>
      </w:r>
      <w:proofErr w:type="gramEnd"/>
      <w:r>
        <w:rPr>
          <w:rFonts w:hint="eastAsia"/>
        </w:rPr>
        <w:t>所温湿度取值应符合表</w:t>
      </w:r>
      <w:r>
        <w:t>9.2.1</w:t>
      </w:r>
      <w:r>
        <w:rPr>
          <w:rFonts w:hint="eastAsia"/>
        </w:rPr>
        <w:t>的规定：</w:t>
      </w:r>
    </w:p>
    <w:p w14:paraId="48539E1C" w14:textId="77777777" w:rsidR="00DF3257" w:rsidRDefault="00373F83">
      <w:pPr>
        <w:ind w:firstLineChars="1500" w:firstLine="3150"/>
        <w:jc w:val="left"/>
      </w:pPr>
      <w:r>
        <w:rPr>
          <w:rFonts w:hint="eastAsia"/>
        </w:rPr>
        <w:t>表</w:t>
      </w:r>
      <w:r>
        <w:t>9.</w:t>
      </w:r>
      <w:r>
        <w:rPr>
          <w:rFonts w:hint="eastAsia"/>
        </w:rPr>
        <w:t>2</w:t>
      </w:r>
      <w:r>
        <w:t xml:space="preserve">. 1  </w:t>
      </w:r>
      <w:r>
        <w:rPr>
          <w:rFonts w:hint="eastAsia"/>
        </w:rPr>
        <w:t>室内乐园温湿度表</w:t>
      </w:r>
    </w:p>
    <w:tbl>
      <w:tblPr>
        <w:tblStyle w:val="201"/>
        <w:tblW w:w="0" w:type="auto"/>
        <w:jc w:val="center"/>
        <w:tblLook w:val="04A0" w:firstRow="1" w:lastRow="0" w:firstColumn="1" w:lastColumn="0" w:noHBand="0" w:noVBand="1"/>
      </w:tblPr>
      <w:tblGrid>
        <w:gridCol w:w="756"/>
        <w:gridCol w:w="1775"/>
        <w:gridCol w:w="1134"/>
        <w:gridCol w:w="1276"/>
        <w:gridCol w:w="1026"/>
        <w:gridCol w:w="1276"/>
        <w:gridCol w:w="1326"/>
      </w:tblGrid>
      <w:tr w:rsidR="00DF3257" w14:paraId="27D887BF" w14:textId="77777777">
        <w:trPr>
          <w:jc w:val="center"/>
        </w:trPr>
        <w:tc>
          <w:tcPr>
            <w:tcW w:w="756" w:type="dxa"/>
            <w:vMerge w:val="restart"/>
            <w:tcBorders>
              <w:top w:val="single" w:sz="4" w:space="0" w:color="auto"/>
              <w:left w:val="single" w:sz="4" w:space="0" w:color="auto"/>
              <w:bottom w:val="single" w:sz="4" w:space="0" w:color="auto"/>
              <w:right w:val="single" w:sz="4" w:space="0" w:color="auto"/>
            </w:tcBorders>
            <w:vAlign w:val="center"/>
          </w:tcPr>
          <w:p w14:paraId="4AE563A0" w14:textId="77777777" w:rsidR="00DF3257" w:rsidRDefault="00373F83">
            <w:pPr>
              <w:adjustRightInd w:val="0"/>
              <w:ind w:firstLineChars="0" w:firstLine="0"/>
              <w:rPr>
                <w:rFonts w:ascii="宋体" w:eastAsia="宋体" w:hAnsi="宋体"/>
              </w:rPr>
            </w:pPr>
            <w:r>
              <w:rPr>
                <w:rFonts w:ascii="宋体" w:eastAsia="宋体" w:hAnsi="宋体" w:hint="eastAsia"/>
              </w:rPr>
              <w:t>序号</w:t>
            </w:r>
          </w:p>
        </w:tc>
        <w:tc>
          <w:tcPr>
            <w:tcW w:w="1775" w:type="dxa"/>
            <w:vMerge w:val="restart"/>
            <w:tcBorders>
              <w:top w:val="single" w:sz="4" w:space="0" w:color="auto"/>
              <w:left w:val="single" w:sz="4" w:space="0" w:color="auto"/>
              <w:bottom w:val="single" w:sz="4" w:space="0" w:color="auto"/>
              <w:right w:val="single" w:sz="4" w:space="0" w:color="auto"/>
            </w:tcBorders>
            <w:vAlign w:val="center"/>
          </w:tcPr>
          <w:p w14:paraId="5D2BC797" w14:textId="77777777" w:rsidR="00DF3257" w:rsidRDefault="00373F83">
            <w:pPr>
              <w:adjustRightInd w:val="0"/>
              <w:ind w:firstLineChars="0" w:firstLine="0"/>
              <w:rPr>
                <w:rFonts w:ascii="宋体" w:eastAsia="宋体" w:hAnsi="宋体"/>
              </w:rPr>
            </w:pPr>
            <w:r>
              <w:rPr>
                <w:rFonts w:ascii="宋体" w:eastAsia="宋体" w:hAnsi="宋体" w:hint="eastAsia"/>
              </w:rPr>
              <w:t>功能场所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394DD38" w14:textId="77777777" w:rsidR="00DF3257" w:rsidRDefault="00373F83">
            <w:pPr>
              <w:adjustRightInd w:val="0"/>
              <w:ind w:firstLineChars="0" w:firstLine="0"/>
              <w:jc w:val="center"/>
              <w:rPr>
                <w:rFonts w:ascii="宋体" w:eastAsia="宋体" w:hAnsi="宋体"/>
              </w:rPr>
            </w:pPr>
            <w:r>
              <w:rPr>
                <w:rFonts w:ascii="宋体" w:eastAsia="宋体" w:hAnsi="宋体" w:hint="eastAsia"/>
              </w:rPr>
              <w:t>夏季</w:t>
            </w:r>
          </w:p>
        </w:tc>
        <w:tc>
          <w:tcPr>
            <w:tcW w:w="2302" w:type="dxa"/>
            <w:gridSpan w:val="2"/>
            <w:tcBorders>
              <w:top w:val="single" w:sz="4" w:space="0" w:color="auto"/>
              <w:left w:val="single" w:sz="4" w:space="0" w:color="auto"/>
              <w:bottom w:val="single" w:sz="4" w:space="0" w:color="auto"/>
              <w:right w:val="single" w:sz="4" w:space="0" w:color="auto"/>
            </w:tcBorders>
            <w:vAlign w:val="center"/>
          </w:tcPr>
          <w:p w14:paraId="30F7A6BB" w14:textId="77777777" w:rsidR="00DF3257" w:rsidRDefault="00373F83">
            <w:pPr>
              <w:adjustRightInd w:val="0"/>
              <w:ind w:firstLineChars="0" w:firstLine="0"/>
              <w:jc w:val="center"/>
              <w:rPr>
                <w:rFonts w:ascii="宋体" w:eastAsia="宋体" w:hAnsi="宋体"/>
              </w:rPr>
            </w:pPr>
            <w:r>
              <w:rPr>
                <w:rFonts w:ascii="宋体" w:eastAsia="宋体" w:hAnsi="宋体" w:hint="eastAsia"/>
              </w:rPr>
              <w:t>冬季</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14:paraId="27C4114D" w14:textId="77777777" w:rsidR="00DF3257" w:rsidRDefault="00373F83">
            <w:pPr>
              <w:adjustRightInd w:val="0"/>
              <w:ind w:firstLine="420"/>
              <w:rPr>
                <w:rFonts w:ascii="宋体" w:eastAsia="宋体" w:hAnsi="宋体"/>
              </w:rPr>
            </w:pPr>
            <w:r>
              <w:rPr>
                <w:rFonts w:ascii="宋体" w:eastAsia="宋体" w:hAnsi="宋体" w:hint="eastAsia"/>
              </w:rPr>
              <w:t>备注</w:t>
            </w:r>
          </w:p>
        </w:tc>
      </w:tr>
      <w:tr w:rsidR="00DF3257" w14:paraId="334B279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8DC7CE2" w14:textId="77777777" w:rsidR="00DF3257" w:rsidRDefault="00DF3257">
            <w:pPr>
              <w:adjustRightInd w:val="0"/>
              <w:ind w:firstLineChars="0" w:firstLine="0"/>
              <w:rPr>
                <w:rFonts w:ascii="宋体" w:eastAsia="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AFC36A" w14:textId="77777777" w:rsidR="00DF3257" w:rsidRDefault="00DF3257">
            <w:pPr>
              <w:adjustRightInd w:val="0"/>
              <w:ind w:firstLineChars="0" w:firstLine="0"/>
              <w:rPr>
                <w:rFonts w:ascii="宋体" w:eastAsia="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AE8A720" w14:textId="77777777" w:rsidR="00DF3257" w:rsidRDefault="00373F83">
            <w:pPr>
              <w:adjustRightInd w:val="0"/>
              <w:ind w:firstLineChars="0" w:firstLine="0"/>
              <w:jc w:val="center"/>
              <w:rPr>
                <w:rFonts w:ascii="宋体" w:eastAsia="宋体" w:hAnsi="宋体"/>
              </w:rPr>
            </w:pPr>
            <w:r>
              <w:rPr>
                <w:rFonts w:ascii="宋体" w:eastAsia="宋体" w:hAnsi="宋体" w:hint="eastAsia"/>
              </w:rPr>
              <w:t>温度</w:t>
            </w:r>
          </w:p>
          <w:p w14:paraId="2A606CF0" w14:textId="77777777" w:rsidR="00DF3257" w:rsidRDefault="00373F83">
            <w:pPr>
              <w:adjustRightInd w:val="0"/>
              <w:ind w:firstLineChars="0" w:firstLine="0"/>
              <w:jc w:val="center"/>
              <w:rPr>
                <w:rFonts w:ascii="宋体" w:eastAsia="宋体" w:hAnsi="宋体"/>
              </w:rPr>
            </w:pPr>
            <w:r>
              <w:rPr>
                <w:rFonts w:ascii="宋体" w:eastAsia="宋体" w:hAnsi="宋体"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14:paraId="504005C2" w14:textId="77777777" w:rsidR="00DF3257" w:rsidRDefault="00373F83">
            <w:pPr>
              <w:adjustRightInd w:val="0"/>
              <w:ind w:firstLineChars="0" w:firstLine="0"/>
              <w:jc w:val="center"/>
              <w:rPr>
                <w:rFonts w:ascii="宋体" w:eastAsia="宋体" w:hAnsi="宋体"/>
              </w:rPr>
            </w:pPr>
            <w:r>
              <w:rPr>
                <w:rFonts w:ascii="宋体" w:eastAsia="宋体" w:hAnsi="宋体" w:hint="eastAsia"/>
              </w:rPr>
              <w:t>相对湿度（%）</w:t>
            </w:r>
          </w:p>
        </w:tc>
        <w:tc>
          <w:tcPr>
            <w:tcW w:w="1026" w:type="dxa"/>
            <w:tcBorders>
              <w:top w:val="single" w:sz="4" w:space="0" w:color="auto"/>
              <w:left w:val="single" w:sz="4" w:space="0" w:color="auto"/>
              <w:bottom w:val="single" w:sz="4" w:space="0" w:color="auto"/>
              <w:right w:val="single" w:sz="4" w:space="0" w:color="auto"/>
            </w:tcBorders>
            <w:vAlign w:val="center"/>
          </w:tcPr>
          <w:p w14:paraId="4329C3C2" w14:textId="77777777" w:rsidR="00DF3257" w:rsidRDefault="00373F83">
            <w:pPr>
              <w:adjustRightInd w:val="0"/>
              <w:ind w:firstLineChars="0" w:firstLine="0"/>
              <w:jc w:val="center"/>
              <w:rPr>
                <w:rFonts w:ascii="宋体" w:eastAsia="宋体" w:hAnsi="宋体"/>
              </w:rPr>
            </w:pPr>
            <w:r>
              <w:rPr>
                <w:rFonts w:ascii="宋体" w:eastAsia="宋体" w:hAnsi="宋体" w:hint="eastAsia"/>
              </w:rPr>
              <w:t>温度（℃）</w:t>
            </w:r>
          </w:p>
        </w:tc>
        <w:tc>
          <w:tcPr>
            <w:tcW w:w="1276" w:type="dxa"/>
            <w:tcBorders>
              <w:top w:val="single" w:sz="4" w:space="0" w:color="auto"/>
              <w:left w:val="single" w:sz="4" w:space="0" w:color="auto"/>
              <w:bottom w:val="single" w:sz="4" w:space="0" w:color="auto"/>
              <w:right w:val="single" w:sz="4" w:space="0" w:color="auto"/>
            </w:tcBorders>
            <w:vAlign w:val="center"/>
          </w:tcPr>
          <w:p w14:paraId="3447D2FA" w14:textId="77777777" w:rsidR="00DF3257" w:rsidRDefault="00373F83">
            <w:pPr>
              <w:adjustRightInd w:val="0"/>
              <w:ind w:firstLineChars="0" w:firstLine="0"/>
              <w:jc w:val="center"/>
              <w:rPr>
                <w:rFonts w:ascii="宋体" w:eastAsia="宋体" w:hAnsi="宋体"/>
              </w:rPr>
            </w:pPr>
            <w:r>
              <w:rPr>
                <w:rFonts w:ascii="宋体" w:eastAsia="宋体" w:hAnsi="宋体" w:hint="eastAsia"/>
              </w:rPr>
              <w:t>相对湿度（%）</w:t>
            </w:r>
          </w:p>
        </w:tc>
        <w:tc>
          <w:tcPr>
            <w:tcW w:w="0" w:type="auto"/>
            <w:vMerge/>
            <w:tcBorders>
              <w:top w:val="single" w:sz="4" w:space="0" w:color="auto"/>
              <w:left w:val="single" w:sz="4" w:space="0" w:color="auto"/>
              <w:bottom w:val="single" w:sz="4" w:space="0" w:color="auto"/>
              <w:right w:val="single" w:sz="4" w:space="0" w:color="auto"/>
            </w:tcBorders>
            <w:vAlign w:val="center"/>
          </w:tcPr>
          <w:p w14:paraId="42759112" w14:textId="77777777" w:rsidR="00DF3257" w:rsidRDefault="00DF3257">
            <w:pPr>
              <w:adjustRightInd w:val="0"/>
              <w:ind w:firstLineChars="0" w:firstLine="0"/>
              <w:rPr>
                <w:rFonts w:ascii="宋体" w:eastAsia="宋体" w:hAnsi="宋体"/>
                <w:bCs/>
                <w:kern w:val="44"/>
                <w:sz w:val="32"/>
                <w:szCs w:val="44"/>
              </w:rPr>
            </w:pPr>
          </w:p>
        </w:tc>
      </w:tr>
      <w:tr w:rsidR="00DF3257" w14:paraId="4C7BF46B"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653BCE8F" w14:textId="77777777" w:rsidR="00DF3257" w:rsidRDefault="00373F83">
            <w:pPr>
              <w:adjustRightInd w:val="0"/>
              <w:ind w:firstLineChars="0" w:firstLine="0"/>
              <w:rPr>
                <w:rFonts w:ascii="宋体" w:eastAsia="宋体" w:hAnsi="宋体"/>
              </w:rPr>
            </w:pPr>
            <w:r>
              <w:rPr>
                <w:rFonts w:ascii="宋体" w:eastAsia="宋体" w:hAnsi="宋体" w:hint="eastAsia"/>
              </w:rPr>
              <w:t>1</w:t>
            </w:r>
          </w:p>
        </w:tc>
        <w:tc>
          <w:tcPr>
            <w:tcW w:w="1775" w:type="dxa"/>
            <w:tcBorders>
              <w:top w:val="single" w:sz="4" w:space="0" w:color="auto"/>
              <w:left w:val="single" w:sz="4" w:space="0" w:color="auto"/>
              <w:bottom w:val="single" w:sz="4" w:space="0" w:color="auto"/>
              <w:right w:val="single" w:sz="4" w:space="0" w:color="auto"/>
            </w:tcBorders>
            <w:vAlign w:val="center"/>
          </w:tcPr>
          <w:p w14:paraId="42702EF2" w14:textId="77777777" w:rsidR="00DF3257" w:rsidRDefault="00373F83">
            <w:pPr>
              <w:adjustRightInd w:val="0"/>
              <w:ind w:firstLineChars="0" w:firstLine="0"/>
              <w:rPr>
                <w:rFonts w:ascii="宋体" w:eastAsia="宋体" w:hAnsi="宋体"/>
              </w:rPr>
            </w:pPr>
            <w:r>
              <w:rPr>
                <w:rFonts w:ascii="宋体" w:eastAsia="宋体" w:hAnsi="宋体" w:hint="eastAsia"/>
              </w:rPr>
              <w:t>陆上游艺类</w:t>
            </w:r>
          </w:p>
        </w:tc>
        <w:tc>
          <w:tcPr>
            <w:tcW w:w="1134" w:type="dxa"/>
            <w:tcBorders>
              <w:top w:val="single" w:sz="4" w:space="0" w:color="auto"/>
              <w:left w:val="single" w:sz="4" w:space="0" w:color="auto"/>
              <w:bottom w:val="single" w:sz="4" w:space="0" w:color="auto"/>
              <w:right w:val="single" w:sz="4" w:space="0" w:color="auto"/>
            </w:tcBorders>
            <w:vAlign w:val="center"/>
          </w:tcPr>
          <w:p w14:paraId="64C5E270" w14:textId="77777777" w:rsidR="00DF3257" w:rsidRDefault="00373F83">
            <w:pPr>
              <w:adjustRightInd w:val="0"/>
              <w:ind w:firstLineChars="0" w:firstLine="0"/>
              <w:rPr>
                <w:rFonts w:ascii="宋体" w:eastAsia="宋体" w:hAnsi="宋体"/>
              </w:rPr>
            </w:pPr>
            <w:r>
              <w:rPr>
                <w:rFonts w:ascii="宋体" w:eastAsia="宋体" w:hAnsi="宋体" w:hint="eastAsia"/>
              </w:rPr>
              <w:t>24~26</w:t>
            </w:r>
          </w:p>
        </w:tc>
        <w:tc>
          <w:tcPr>
            <w:tcW w:w="1276" w:type="dxa"/>
            <w:tcBorders>
              <w:top w:val="single" w:sz="4" w:space="0" w:color="auto"/>
              <w:left w:val="single" w:sz="4" w:space="0" w:color="auto"/>
              <w:bottom w:val="single" w:sz="4" w:space="0" w:color="auto"/>
              <w:right w:val="single" w:sz="4" w:space="0" w:color="auto"/>
            </w:tcBorders>
            <w:vAlign w:val="center"/>
          </w:tcPr>
          <w:p w14:paraId="168CCB71" w14:textId="77777777" w:rsidR="00DF3257" w:rsidRDefault="00373F83">
            <w:pPr>
              <w:adjustRightInd w:val="0"/>
              <w:ind w:firstLineChars="0" w:firstLine="0"/>
              <w:rPr>
                <w:rFonts w:ascii="宋体" w:eastAsia="宋体" w:hAnsi="宋体"/>
              </w:rPr>
            </w:pPr>
            <w:r>
              <w:rPr>
                <w:rFonts w:ascii="宋体" w:eastAsia="宋体" w:hAnsi="宋体" w:hint="eastAsia"/>
              </w:rPr>
              <w:t>45~65</w:t>
            </w:r>
          </w:p>
        </w:tc>
        <w:tc>
          <w:tcPr>
            <w:tcW w:w="1026" w:type="dxa"/>
            <w:tcBorders>
              <w:top w:val="single" w:sz="4" w:space="0" w:color="auto"/>
              <w:left w:val="single" w:sz="4" w:space="0" w:color="auto"/>
              <w:bottom w:val="single" w:sz="4" w:space="0" w:color="auto"/>
              <w:right w:val="single" w:sz="4" w:space="0" w:color="auto"/>
            </w:tcBorders>
            <w:vAlign w:val="center"/>
          </w:tcPr>
          <w:p w14:paraId="32655EFB" w14:textId="77777777" w:rsidR="00DF3257" w:rsidRDefault="00373F83">
            <w:pPr>
              <w:adjustRightInd w:val="0"/>
              <w:ind w:firstLineChars="0" w:firstLine="0"/>
              <w:rPr>
                <w:rFonts w:ascii="宋体" w:eastAsia="宋体" w:hAnsi="宋体"/>
              </w:rPr>
            </w:pPr>
            <w:r>
              <w:rPr>
                <w:rFonts w:ascii="宋体" w:eastAsia="宋体" w:hAnsi="宋体" w:hint="eastAsia"/>
              </w:rPr>
              <w:t>18~20</w:t>
            </w:r>
          </w:p>
        </w:tc>
        <w:tc>
          <w:tcPr>
            <w:tcW w:w="1276" w:type="dxa"/>
            <w:tcBorders>
              <w:top w:val="single" w:sz="4" w:space="0" w:color="auto"/>
              <w:left w:val="single" w:sz="4" w:space="0" w:color="auto"/>
              <w:bottom w:val="single" w:sz="4" w:space="0" w:color="auto"/>
              <w:right w:val="single" w:sz="4" w:space="0" w:color="auto"/>
            </w:tcBorders>
            <w:vAlign w:val="center"/>
          </w:tcPr>
          <w:p w14:paraId="75F98E1C" w14:textId="77777777" w:rsidR="00DF3257" w:rsidRDefault="00373F83">
            <w:pPr>
              <w:adjustRightInd w:val="0"/>
              <w:ind w:firstLineChars="0" w:firstLine="0"/>
              <w:rPr>
                <w:rFonts w:ascii="宋体" w:eastAsia="宋体" w:hAnsi="宋体"/>
              </w:rPr>
            </w:pPr>
            <w:r>
              <w:rPr>
                <w:rFonts w:ascii="宋体" w:eastAsia="宋体" w:hAnsi="宋体" w:hint="eastAsia"/>
              </w:rPr>
              <w:t>——</w:t>
            </w:r>
          </w:p>
        </w:tc>
        <w:tc>
          <w:tcPr>
            <w:tcW w:w="1326" w:type="dxa"/>
            <w:tcBorders>
              <w:top w:val="single" w:sz="4" w:space="0" w:color="auto"/>
              <w:left w:val="single" w:sz="4" w:space="0" w:color="auto"/>
              <w:bottom w:val="single" w:sz="4" w:space="0" w:color="auto"/>
              <w:right w:val="single" w:sz="4" w:space="0" w:color="auto"/>
            </w:tcBorders>
            <w:vAlign w:val="center"/>
          </w:tcPr>
          <w:p w14:paraId="01CDBA97" w14:textId="77777777" w:rsidR="00DF3257" w:rsidRDefault="00DF3257">
            <w:pPr>
              <w:adjustRightInd w:val="0"/>
              <w:ind w:firstLineChars="0" w:firstLine="0"/>
              <w:rPr>
                <w:rFonts w:ascii="宋体" w:eastAsia="宋体" w:hAnsi="宋体"/>
                <w:bCs/>
                <w:kern w:val="0"/>
                <w:lang w:val="zh-TW" w:eastAsia="zh-TW"/>
              </w:rPr>
            </w:pPr>
          </w:p>
        </w:tc>
      </w:tr>
      <w:tr w:rsidR="00DF3257" w14:paraId="5D3FD30D"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4A5C843D" w14:textId="77777777" w:rsidR="00DF3257" w:rsidRDefault="00373F83">
            <w:pPr>
              <w:adjustRightInd w:val="0"/>
              <w:ind w:firstLineChars="0" w:firstLine="0"/>
              <w:rPr>
                <w:rFonts w:ascii="宋体" w:eastAsia="宋体" w:hAnsi="宋体"/>
              </w:rPr>
            </w:pPr>
            <w:r>
              <w:rPr>
                <w:rFonts w:ascii="宋体" w:eastAsia="宋体" w:hAnsi="宋体" w:hint="eastAsia"/>
              </w:rPr>
              <w:t>2</w:t>
            </w:r>
          </w:p>
        </w:tc>
        <w:tc>
          <w:tcPr>
            <w:tcW w:w="1775" w:type="dxa"/>
            <w:tcBorders>
              <w:top w:val="single" w:sz="4" w:space="0" w:color="auto"/>
              <w:left w:val="single" w:sz="4" w:space="0" w:color="auto"/>
              <w:bottom w:val="single" w:sz="4" w:space="0" w:color="auto"/>
              <w:right w:val="single" w:sz="4" w:space="0" w:color="auto"/>
            </w:tcBorders>
            <w:vAlign w:val="center"/>
          </w:tcPr>
          <w:p w14:paraId="5A4A010F" w14:textId="77777777" w:rsidR="00DF3257" w:rsidRDefault="00373F83">
            <w:pPr>
              <w:adjustRightInd w:val="0"/>
              <w:ind w:firstLineChars="0" w:firstLine="0"/>
              <w:rPr>
                <w:rFonts w:ascii="宋体" w:eastAsia="宋体" w:hAnsi="宋体"/>
              </w:rPr>
            </w:pPr>
            <w:r>
              <w:rPr>
                <w:rFonts w:ascii="宋体" w:eastAsia="宋体" w:hAnsi="宋体" w:hint="eastAsia"/>
              </w:rPr>
              <w:t>水上游艺类</w:t>
            </w:r>
          </w:p>
        </w:tc>
        <w:tc>
          <w:tcPr>
            <w:tcW w:w="1134" w:type="dxa"/>
            <w:tcBorders>
              <w:top w:val="single" w:sz="4" w:space="0" w:color="auto"/>
              <w:left w:val="single" w:sz="4" w:space="0" w:color="auto"/>
              <w:bottom w:val="single" w:sz="4" w:space="0" w:color="auto"/>
              <w:right w:val="single" w:sz="4" w:space="0" w:color="auto"/>
            </w:tcBorders>
            <w:vAlign w:val="center"/>
          </w:tcPr>
          <w:p w14:paraId="641781AD" w14:textId="77777777" w:rsidR="00DF3257" w:rsidRDefault="00373F83">
            <w:pPr>
              <w:adjustRightInd w:val="0"/>
              <w:ind w:firstLineChars="0" w:firstLine="0"/>
              <w:rPr>
                <w:rFonts w:ascii="宋体" w:eastAsia="宋体" w:hAnsi="宋体"/>
              </w:rPr>
            </w:pPr>
            <w:r>
              <w:rPr>
                <w:rFonts w:ascii="宋体" w:eastAsia="宋体" w:hAnsi="宋体" w:hint="eastAsia"/>
              </w:rPr>
              <w:t>30~32</w:t>
            </w:r>
          </w:p>
        </w:tc>
        <w:tc>
          <w:tcPr>
            <w:tcW w:w="1276" w:type="dxa"/>
            <w:tcBorders>
              <w:top w:val="single" w:sz="4" w:space="0" w:color="auto"/>
              <w:left w:val="single" w:sz="4" w:space="0" w:color="auto"/>
              <w:bottom w:val="single" w:sz="4" w:space="0" w:color="auto"/>
              <w:right w:val="single" w:sz="4" w:space="0" w:color="auto"/>
            </w:tcBorders>
            <w:vAlign w:val="center"/>
          </w:tcPr>
          <w:p w14:paraId="74D6B2E5" w14:textId="77777777" w:rsidR="00DF3257" w:rsidRDefault="00373F83">
            <w:pPr>
              <w:adjustRightInd w:val="0"/>
              <w:ind w:firstLineChars="0" w:firstLine="0"/>
              <w:rPr>
                <w:rFonts w:ascii="宋体" w:eastAsia="宋体" w:hAnsi="宋体"/>
              </w:rPr>
            </w:pPr>
            <w:r>
              <w:rPr>
                <w:rFonts w:ascii="宋体" w:eastAsia="宋体" w:hAnsi="宋体" w:hint="eastAsia"/>
              </w:rPr>
              <w:t>70~80</w:t>
            </w:r>
          </w:p>
        </w:tc>
        <w:tc>
          <w:tcPr>
            <w:tcW w:w="1026" w:type="dxa"/>
            <w:tcBorders>
              <w:top w:val="single" w:sz="4" w:space="0" w:color="auto"/>
              <w:left w:val="single" w:sz="4" w:space="0" w:color="auto"/>
              <w:bottom w:val="single" w:sz="4" w:space="0" w:color="auto"/>
              <w:right w:val="single" w:sz="4" w:space="0" w:color="auto"/>
            </w:tcBorders>
            <w:vAlign w:val="center"/>
          </w:tcPr>
          <w:p w14:paraId="6B99EE5B" w14:textId="77777777" w:rsidR="00DF3257" w:rsidRDefault="00373F83">
            <w:pPr>
              <w:adjustRightInd w:val="0"/>
              <w:ind w:firstLineChars="0" w:firstLine="0"/>
              <w:rPr>
                <w:rFonts w:ascii="宋体" w:eastAsia="宋体" w:hAnsi="宋体"/>
              </w:rPr>
            </w:pPr>
            <w:r>
              <w:rPr>
                <w:rFonts w:ascii="宋体" w:eastAsia="宋体" w:hAnsi="宋体" w:hint="eastAsia"/>
              </w:rPr>
              <w:t>28~30</w:t>
            </w:r>
          </w:p>
        </w:tc>
        <w:tc>
          <w:tcPr>
            <w:tcW w:w="1276" w:type="dxa"/>
            <w:tcBorders>
              <w:top w:val="single" w:sz="4" w:space="0" w:color="auto"/>
              <w:left w:val="single" w:sz="4" w:space="0" w:color="auto"/>
              <w:bottom w:val="single" w:sz="4" w:space="0" w:color="auto"/>
              <w:right w:val="single" w:sz="4" w:space="0" w:color="auto"/>
            </w:tcBorders>
            <w:vAlign w:val="center"/>
          </w:tcPr>
          <w:p w14:paraId="0B59F9F2" w14:textId="77777777" w:rsidR="00DF3257" w:rsidRDefault="00373F83">
            <w:pPr>
              <w:adjustRightInd w:val="0"/>
              <w:ind w:firstLineChars="0" w:firstLine="0"/>
              <w:rPr>
                <w:rFonts w:ascii="宋体" w:eastAsia="宋体" w:hAnsi="宋体"/>
              </w:rPr>
            </w:pPr>
            <w:r>
              <w:rPr>
                <w:rFonts w:ascii="宋体" w:eastAsia="宋体" w:hAnsi="宋体" w:hint="eastAsia"/>
              </w:rPr>
              <w:t>≥65</w:t>
            </w:r>
          </w:p>
        </w:tc>
        <w:tc>
          <w:tcPr>
            <w:tcW w:w="1326" w:type="dxa"/>
            <w:tcBorders>
              <w:top w:val="single" w:sz="4" w:space="0" w:color="auto"/>
              <w:left w:val="single" w:sz="4" w:space="0" w:color="auto"/>
              <w:bottom w:val="single" w:sz="4" w:space="0" w:color="auto"/>
              <w:right w:val="single" w:sz="4" w:space="0" w:color="auto"/>
            </w:tcBorders>
            <w:vAlign w:val="center"/>
          </w:tcPr>
          <w:p w14:paraId="15D66726" w14:textId="77777777" w:rsidR="00DF3257" w:rsidRDefault="00DF3257">
            <w:pPr>
              <w:adjustRightInd w:val="0"/>
              <w:ind w:firstLineChars="0" w:firstLine="0"/>
              <w:rPr>
                <w:rFonts w:ascii="宋体" w:eastAsia="宋体" w:hAnsi="宋体"/>
                <w:bCs/>
                <w:kern w:val="0"/>
                <w:lang w:val="zh-TW" w:eastAsia="zh-TW"/>
              </w:rPr>
            </w:pPr>
          </w:p>
        </w:tc>
      </w:tr>
      <w:tr w:rsidR="00DF3257" w14:paraId="222B3E0A"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7490870A" w14:textId="77777777" w:rsidR="00DF3257" w:rsidRDefault="00373F83">
            <w:pPr>
              <w:adjustRightInd w:val="0"/>
              <w:ind w:firstLineChars="0" w:firstLine="0"/>
              <w:rPr>
                <w:rFonts w:ascii="宋体" w:eastAsia="宋体" w:hAnsi="宋体"/>
              </w:rPr>
            </w:pPr>
            <w:r>
              <w:rPr>
                <w:rFonts w:ascii="宋体" w:eastAsia="宋体" w:hAnsi="宋体" w:hint="eastAsia"/>
              </w:rPr>
              <w:t>3</w:t>
            </w:r>
          </w:p>
        </w:tc>
        <w:tc>
          <w:tcPr>
            <w:tcW w:w="1775" w:type="dxa"/>
            <w:tcBorders>
              <w:top w:val="single" w:sz="4" w:space="0" w:color="auto"/>
              <w:left w:val="single" w:sz="4" w:space="0" w:color="auto"/>
              <w:bottom w:val="single" w:sz="4" w:space="0" w:color="auto"/>
              <w:right w:val="single" w:sz="4" w:space="0" w:color="auto"/>
            </w:tcBorders>
            <w:vAlign w:val="center"/>
          </w:tcPr>
          <w:p w14:paraId="67998B5C" w14:textId="77777777" w:rsidR="00DF3257" w:rsidRDefault="00373F83">
            <w:pPr>
              <w:adjustRightInd w:val="0"/>
              <w:spacing w:line="240" w:lineRule="auto"/>
              <w:ind w:firstLineChars="0" w:firstLine="0"/>
              <w:rPr>
                <w:rFonts w:ascii="宋体" w:eastAsia="宋体" w:hAnsi="宋体"/>
                <w:lang w:eastAsia="zh-CN"/>
              </w:rPr>
            </w:pPr>
            <w:r>
              <w:rPr>
                <w:rFonts w:ascii="宋体" w:eastAsia="宋体" w:hAnsi="宋体" w:hint="eastAsia"/>
                <w:lang w:eastAsia="zh-CN"/>
              </w:rPr>
              <w:t>水上游艺场内商业/餐饮区域</w:t>
            </w:r>
          </w:p>
        </w:tc>
        <w:tc>
          <w:tcPr>
            <w:tcW w:w="1134" w:type="dxa"/>
            <w:tcBorders>
              <w:top w:val="single" w:sz="4" w:space="0" w:color="auto"/>
              <w:left w:val="single" w:sz="4" w:space="0" w:color="auto"/>
              <w:bottom w:val="single" w:sz="4" w:space="0" w:color="auto"/>
              <w:right w:val="single" w:sz="4" w:space="0" w:color="auto"/>
            </w:tcBorders>
            <w:vAlign w:val="center"/>
          </w:tcPr>
          <w:p w14:paraId="088424AA" w14:textId="77777777" w:rsidR="00DF3257" w:rsidRDefault="00373F83">
            <w:pPr>
              <w:adjustRightInd w:val="0"/>
              <w:ind w:firstLineChars="0" w:firstLine="0"/>
              <w:rPr>
                <w:rFonts w:ascii="宋体" w:eastAsia="宋体" w:hAnsi="宋体"/>
              </w:rPr>
            </w:pPr>
            <w:r>
              <w:rPr>
                <w:rFonts w:ascii="宋体" w:eastAsia="宋体" w:hAnsi="宋体" w:hint="eastAsia"/>
              </w:rPr>
              <w:t>26~28</w:t>
            </w:r>
          </w:p>
        </w:tc>
        <w:tc>
          <w:tcPr>
            <w:tcW w:w="1276" w:type="dxa"/>
            <w:tcBorders>
              <w:top w:val="single" w:sz="4" w:space="0" w:color="auto"/>
              <w:left w:val="single" w:sz="4" w:space="0" w:color="auto"/>
              <w:bottom w:val="single" w:sz="4" w:space="0" w:color="auto"/>
              <w:right w:val="single" w:sz="4" w:space="0" w:color="auto"/>
            </w:tcBorders>
            <w:vAlign w:val="center"/>
          </w:tcPr>
          <w:p w14:paraId="507F31DF" w14:textId="77777777" w:rsidR="00DF3257" w:rsidRDefault="00373F83">
            <w:pPr>
              <w:adjustRightInd w:val="0"/>
              <w:ind w:firstLineChars="0" w:firstLine="0"/>
              <w:rPr>
                <w:rFonts w:ascii="宋体" w:eastAsia="宋体" w:hAnsi="宋体"/>
              </w:rPr>
            </w:pPr>
            <w:r>
              <w:rPr>
                <w:rFonts w:ascii="宋体" w:eastAsia="宋体" w:hAnsi="宋体" w:hint="eastAsia"/>
              </w:rPr>
              <w:t>50~70</w:t>
            </w:r>
          </w:p>
        </w:tc>
        <w:tc>
          <w:tcPr>
            <w:tcW w:w="1026" w:type="dxa"/>
            <w:tcBorders>
              <w:top w:val="single" w:sz="4" w:space="0" w:color="auto"/>
              <w:left w:val="single" w:sz="4" w:space="0" w:color="auto"/>
              <w:bottom w:val="single" w:sz="4" w:space="0" w:color="auto"/>
              <w:right w:val="single" w:sz="4" w:space="0" w:color="auto"/>
            </w:tcBorders>
            <w:vAlign w:val="center"/>
          </w:tcPr>
          <w:p w14:paraId="3AA926FB" w14:textId="77777777" w:rsidR="00DF3257" w:rsidRDefault="00373F83">
            <w:pPr>
              <w:adjustRightInd w:val="0"/>
              <w:ind w:firstLineChars="0" w:firstLine="0"/>
              <w:rPr>
                <w:rFonts w:ascii="宋体" w:eastAsia="宋体" w:hAnsi="宋体"/>
              </w:rPr>
            </w:pPr>
            <w:r>
              <w:rPr>
                <w:rFonts w:ascii="宋体" w:eastAsia="宋体" w:hAnsi="宋体" w:hint="eastAsia"/>
              </w:rPr>
              <w:t>25~27</w:t>
            </w:r>
          </w:p>
        </w:tc>
        <w:tc>
          <w:tcPr>
            <w:tcW w:w="1276" w:type="dxa"/>
            <w:tcBorders>
              <w:top w:val="single" w:sz="4" w:space="0" w:color="auto"/>
              <w:left w:val="single" w:sz="4" w:space="0" w:color="auto"/>
              <w:bottom w:val="single" w:sz="4" w:space="0" w:color="auto"/>
              <w:right w:val="single" w:sz="4" w:space="0" w:color="auto"/>
            </w:tcBorders>
            <w:vAlign w:val="center"/>
          </w:tcPr>
          <w:p w14:paraId="06494567" w14:textId="77777777" w:rsidR="00DF3257" w:rsidRDefault="00373F83">
            <w:pPr>
              <w:adjustRightInd w:val="0"/>
              <w:ind w:firstLineChars="0" w:firstLine="0"/>
              <w:rPr>
                <w:rFonts w:ascii="宋体" w:eastAsia="宋体" w:hAnsi="宋体"/>
              </w:rPr>
            </w:pPr>
            <w:r>
              <w:rPr>
                <w:rFonts w:ascii="宋体" w:eastAsia="宋体" w:hAnsi="宋体" w:hint="eastAsia"/>
              </w:rPr>
              <w:t>——</w:t>
            </w:r>
          </w:p>
        </w:tc>
        <w:tc>
          <w:tcPr>
            <w:tcW w:w="1326" w:type="dxa"/>
            <w:tcBorders>
              <w:top w:val="single" w:sz="4" w:space="0" w:color="auto"/>
              <w:left w:val="single" w:sz="4" w:space="0" w:color="auto"/>
              <w:bottom w:val="single" w:sz="4" w:space="0" w:color="auto"/>
              <w:right w:val="single" w:sz="4" w:space="0" w:color="auto"/>
            </w:tcBorders>
            <w:vAlign w:val="center"/>
          </w:tcPr>
          <w:p w14:paraId="43F82834" w14:textId="77777777" w:rsidR="00DF3257" w:rsidRDefault="00DF3257">
            <w:pPr>
              <w:adjustRightInd w:val="0"/>
              <w:ind w:firstLineChars="0" w:firstLine="0"/>
              <w:rPr>
                <w:rFonts w:ascii="宋体" w:eastAsia="宋体" w:hAnsi="宋体"/>
                <w:bCs/>
                <w:kern w:val="0"/>
                <w:lang w:val="zh-TW" w:eastAsia="zh-TW"/>
              </w:rPr>
            </w:pPr>
          </w:p>
        </w:tc>
      </w:tr>
      <w:tr w:rsidR="00DF3257" w14:paraId="06C60955"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6FF7D5BB" w14:textId="77777777" w:rsidR="00DF3257" w:rsidRDefault="00373F83">
            <w:pPr>
              <w:adjustRightInd w:val="0"/>
              <w:ind w:firstLineChars="0" w:firstLine="0"/>
              <w:rPr>
                <w:rFonts w:ascii="宋体" w:eastAsia="宋体" w:hAnsi="宋体"/>
              </w:rPr>
            </w:pPr>
            <w:r>
              <w:rPr>
                <w:rFonts w:ascii="宋体" w:eastAsia="宋体" w:hAnsi="宋体" w:hint="eastAsia"/>
              </w:rPr>
              <w:t>4</w:t>
            </w:r>
          </w:p>
        </w:tc>
        <w:tc>
          <w:tcPr>
            <w:tcW w:w="1775" w:type="dxa"/>
            <w:tcBorders>
              <w:top w:val="single" w:sz="4" w:space="0" w:color="auto"/>
              <w:left w:val="single" w:sz="4" w:space="0" w:color="auto"/>
              <w:bottom w:val="single" w:sz="4" w:space="0" w:color="auto"/>
              <w:right w:val="single" w:sz="4" w:space="0" w:color="auto"/>
            </w:tcBorders>
            <w:vAlign w:val="center"/>
          </w:tcPr>
          <w:p w14:paraId="11CF4772" w14:textId="77777777" w:rsidR="00DF3257" w:rsidRDefault="00373F83">
            <w:pPr>
              <w:adjustRightInd w:val="0"/>
              <w:ind w:firstLineChars="0" w:firstLine="0"/>
              <w:rPr>
                <w:rFonts w:ascii="宋体" w:eastAsia="宋体" w:hAnsi="宋体"/>
              </w:rPr>
            </w:pPr>
            <w:r>
              <w:rPr>
                <w:rFonts w:ascii="宋体" w:eastAsia="宋体" w:hAnsi="宋体" w:hint="eastAsia"/>
              </w:rPr>
              <w:t>演艺类</w:t>
            </w:r>
          </w:p>
        </w:tc>
        <w:tc>
          <w:tcPr>
            <w:tcW w:w="1134" w:type="dxa"/>
            <w:tcBorders>
              <w:top w:val="single" w:sz="4" w:space="0" w:color="auto"/>
              <w:left w:val="single" w:sz="4" w:space="0" w:color="auto"/>
              <w:bottom w:val="single" w:sz="4" w:space="0" w:color="auto"/>
              <w:right w:val="single" w:sz="4" w:space="0" w:color="auto"/>
            </w:tcBorders>
            <w:vAlign w:val="center"/>
          </w:tcPr>
          <w:p w14:paraId="57F49217" w14:textId="77777777" w:rsidR="00DF3257" w:rsidRDefault="00373F83">
            <w:pPr>
              <w:adjustRightInd w:val="0"/>
              <w:ind w:firstLineChars="0" w:firstLine="0"/>
              <w:rPr>
                <w:rFonts w:ascii="宋体" w:eastAsia="宋体" w:hAnsi="宋体"/>
              </w:rPr>
            </w:pPr>
            <w:r>
              <w:rPr>
                <w:rFonts w:ascii="宋体" w:eastAsia="宋体" w:hAnsi="宋体" w:hint="eastAsia"/>
              </w:rPr>
              <w:t>24~26</w:t>
            </w:r>
          </w:p>
        </w:tc>
        <w:tc>
          <w:tcPr>
            <w:tcW w:w="1276" w:type="dxa"/>
            <w:tcBorders>
              <w:top w:val="single" w:sz="4" w:space="0" w:color="auto"/>
              <w:left w:val="single" w:sz="4" w:space="0" w:color="auto"/>
              <w:bottom w:val="single" w:sz="4" w:space="0" w:color="auto"/>
              <w:right w:val="single" w:sz="4" w:space="0" w:color="auto"/>
            </w:tcBorders>
            <w:vAlign w:val="center"/>
          </w:tcPr>
          <w:p w14:paraId="5C95669A" w14:textId="77777777" w:rsidR="00DF3257" w:rsidRDefault="00373F83">
            <w:pPr>
              <w:adjustRightInd w:val="0"/>
              <w:ind w:firstLineChars="0" w:firstLine="0"/>
              <w:rPr>
                <w:rFonts w:ascii="宋体" w:eastAsia="宋体" w:hAnsi="宋体"/>
              </w:rPr>
            </w:pPr>
            <w:r>
              <w:rPr>
                <w:rFonts w:ascii="宋体" w:eastAsia="宋体" w:hAnsi="宋体" w:hint="eastAsia"/>
              </w:rPr>
              <w:t>45~65</w:t>
            </w:r>
          </w:p>
        </w:tc>
        <w:tc>
          <w:tcPr>
            <w:tcW w:w="1026" w:type="dxa"/>
            <w:tcBorders>
              <w:top w:val="single" w:sz="4" w:space="0" w:color="auto"/>
              <w:left w:val="single" w:sz="4" w:space="0" w:color="auto"/>
              <w:bottom w:val="single" w:sz="4" w:space="0" w:color="auto"/>
              <w:right w:val="single" w:sz="4" w:space="0" w:color="auto"/>
            </w:tcBorders>
            <w:vAlign w:val="center"/>
          </w:tcPr>
          <w:p w14:paraId="6A8E1183" w14:textId="77777777" w:rsidR="00DF3257" w:rsidRDefault="00373F83">
            <w:pPr>
              <w:adjustRightInd w:val="0"/>
              <w:ind w:firstLineChars="0" w:firstLine="0"/>
              <w:rPr>
                <w:rFonts w:ascii="宋体" w:eastAsia="宋体" w:hAnsi="宋体"/>
              </w:rPr>
            </w:pPr>
            <w:r>
              <w:rPr>
                <w:rFonts w:ascii="宋体" w:eastAsia="宋体" w:hAnsi="宋体" w:hint="eastAsia"/>
              </w:rPr>
              <w:t>18~20</w:t>
            </w:r>
          </w:p>
        </w:tc>
        <w:tc>
          <w:tcPr>
            <w:tcW w:w="1276" w:type="dxa"/>
            <w:tcBorders>
              <w:top w:val="single" w:sz="4" w:space="0" w:color="auto"/>
              <w:left w:val="single" w:sz="4" w:space="0" w:color="auto"/>
              <w:bottom w:val="single" w:sz="4" w:space="0" w:color="auto"/>
              <w:right w:val="single" w:sz="4" w:space="0" w:color="auto"/>
            </w:tcBorders>
            <w:vAlign w:val="center"/>
          </w:tcPr>
          <w:p w14:paraId="6742BA2F" w14:textId="77777777" w:rsidR="00DF3257" w:rsidRDefault="00373F83">
            <w:pPr>
              <w:adjustRightInd w:val="0"/>
              <w:ind w:firstLineChars="0" w:firstLine="0"/>
              <w:rPr>
                <w:rFonts w:ascii="宋体" w:eastAsia="宋体" w:hAnsi="宋体"/>
              </w:rPr>
            </w:pPr>
            <w:r>
              <w:rPr>
                <w:rFonts w:ascii="宋体" w:eastAsia="宋体" w:hAnsi="宋体" w:hint="eastAsia"/>
              </w:rPr>
              <w:t>——</w:t>
            </w:r>
          </w:p>
        </w:tc>
        <w:tc>
          <w:tcPr>
            <w:tcW w:w="1326" w:type="dxa"/>
            <w:tcBorders>
              <w:top w:val="single" w:sz="4" w:space="0" w:color="auto"/>
              <w:left w:val="single" w:sz="4" w:space="0" w:color="auto"/>
              <w:bottom w:val="single" w:sz="4" w:space="0" w:color="auto"/>
              <w:right w:val="single" w:sz="4" w:space="0" w:color="auto"/>
            </w:tcBorders>
            <w:vAlign w:val="center"/>
          </w:tcPr>
          <w:p w14:paraId="05ED96FD" w14:textId="77777777" w:rsidR="00DF3257" w:rsidRDefault="00DF3257">
            <w:pPr>
              <w:adjustRightInd w:val="0"/>
              <w:ind w:firstLineChars="0" w:firstLine="0"/>
              <w:rPr>
                <w:rFonts w:ascii="宋体" w:eastAsia="宋体" w:hAnsi="宋体"/>
                <w:bCs/>
                <w:kern w:val="0"/>
                <w:lang w:val="zh-TW" w:eastAsia="zh-TW"/>
              </w:rPr>
            </w:pPr>
          </w:p>
        </w:tc>
      </w:tr>
      <w:tr w:rsidR="00DF3257" w14:paraId="715507C7"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7660B5CD" w14:textId="77777777" w:rsidR="00DF3257" w:rsidRDefault="00373F83">
            <w:pPr>
              <w:adjustRightInd w:val="0"/>
              <w:ind w:firstLineChars="0" w:firstLine="0"/>
              <w:rPr>
                <w:rFonts w:ascii="宋体" w:eastAsia="宋体" w:hAnsi="宋体"/>
              </w:rPr>
            </w:pPr>
            <w:r>
              <w:rPr>
                <w:rFonts w:ascii="宋体" w:eastAsia="宋体" w:hAnsi="宋体" w:hint="eastAsia"/>
              </w:rPr>
              <w:t>5</w:t>
            </w:r>
          </w:p>
        </w:tc>
        <w:tc>
          <w:tcPr>
            <w:tcW w:w="1775" w:type="dxa"/>
            <w:tcBorders>
              <w:top w:val="single" w:sz="4" w:space="0" w:color="auto"/>
              <w:left w:val="single" w:sz="4" w:space="0" w:color="auto"/>
              <w:bottom w:val="single" w:sz="4" w:space="0" w:color="auto"/>
              <w:right w:val="single" w:sz="4" w:space="0" w:color="auto"/>
            </w:tcBorders>
            <w:vAlign w:val="center"/>
          </w:tcPr>
          <w:p w14:paraId="772B74F4" w14:textId="77777777" w:rsidR="00DF3257" w:rsidRDefault="00373F83">
            <w:pPr>
              <w:adjustRightInd w:val="0"/>
              <w:ind w:firstLineChars="0" w:firstLine="0"/>
              <w:rPr>
                <w:rFonts w:ascii="宋体" w:eastAsia="宋体" w:hAnsi="宋体"/>
              </w:rPr>
            </w:pPr>
            <w:r>
              <w:rPr>
                <w:rFonts w:ascii="宋体" w:eastAsia="宋体" w:hAnsi="宋体" w:hint="eastAsia"/>
              </w:rPr>
              <w:t>娱雪区</w:t>
            </w:r>
          </w:p>
        </w:tc>
        <w:tc>
          <w:tcPr>
            <w:tcW w:w="1134" w:type="dxa"/>
            <w:tcBorders>
              <w:top w:val="single" w:sz="4" w:space="0" w:color="auto"/>
              <w:left w:val="single" w:sz="4" w:space="0" w:color="auto"/>
              <w:bottom w:val="single" w:sz="4" w:space="0" w:color="auto"/>
              <w:right w:val="single" w:sz="4" w:space="0" w:color="auto"/>
            </w:tcBorders>
            <w:vAlign w:val="center"/>
          </w:tcPr>
          <w:p w14:paraId="59329BAA" w14:textId="77777777" w:rsidR="00DF3257" w:rsidRDefault="00373F83">
            <w:pPr>
              <w:adjustRightInd w:val="0"/>
              <w:ind w:firstLineChars="0" w:firstLine="0"/>
              <w:rPr>
                <w:rFonts w:ascii="宋体" w:eastAsia="宋体" w:hAnsi="宋体"/>
              </w:rPr>
            </w:pPr>
            <w:r>
              <w:rPr>
                <w:rFonts w:ascii="宋体" w:eastAsia="宋体" w:hAnsi="宋体" w:hint="eastAsia"/>
              </w:rPr>
              <w:t>-5~-8</w:t>
            </w:r>
          </w:p>
        </w:tc>
        <w:tc>
          <w:tcPr>
            <w:tcW w:w="1276" w:type="dxa"/>
            <w:tcBorders>
              <w:top w:val="single" w:sz="4" w:space="0" w:color="auto"/>
              <w:left w:val="single" w:sz="4" w:space="0" w:color="auto"/>
              <w:bottom w:val="single" w:sz="4" w:space="0" w:color="auto"/>
              <w:right w:val="single" w:sz="4" w:space="0" w:color="auto"/>
            </w:tcBorders>
            <w:vAlign w:val="center"/>
          </w:tcPr>
          <w:p w14:paraId="058ABFAC" w14:textId="77777777" w:rsidR="00DF3257" w:rsidRDefault="00373F83">
            <w:pPr>
              <w:adjustRightInd w:val="0"/>
              <w:ind w:firstLineChars="0" w:firstLine="0"/>
              <w:rPr>
                <w:rFonts w:ascii="宋体" w:eastAsia="宋体" w:hAnsi="宋体"/>
              </w:rPr>
            </w:pPr>
            <w:r>
              <w:rPr>
                <w:rFonts w:ascii="宋体" w:eastAsia="宋体" w:hAnsi="宋体" w:hint="eastAsia"/>
              </w:rPr>
              <w:t>≤80</w:t>
            </w:r>
          </w:p>
        </w:tc>
        <w:tc>
          <w:tcPr>
            <w:tcW w:w="1026" w:type="dxa"/>
            <w:tcBorders>
              <w:top w:val="single" w:sz="4" w:space="0" w:color="auto"/>
              <w:left w:val="single" w:sz="4" w:space="0" w:color="auto"/>
              <w:bottom w:val="single" w:sz="4" w:space="0" w:color="auto"/>
              <w:right w:val="single" w:sz="4" w:space="0" w:color="auto"/>
            </w:tcBorders>
            <w:vAlign w:val="center"/>
          </w:tcPr>
          <w:p w14:paraId="36E7E714" w14:textId="77777777" w:rsidR="00DF3257" w:rsidRDefault="00373F83">
            <w:pPr>
              <w:adjustRightInd w:val="0"/>
              <w:ind w:firstLineChars="0" w:firstLine="0"/>
              <w:rPr>
                <w:rFonts w:ascii="宋体" w:eastAsia="宋体" w:hAnsi="宋体"/>
              </w:rPr>
            </w:pPr>
            <w:r>
              <w:rPr>
                <w:rFonts w:ascii="宋体" w:eastAsia="宋体" w:hAnsi="宋体" w:hint="eastAsia"/>
              </w:rPr>
              <w:t>-5~-8</w:t>
            </w:r>
          </w:p>
        </w:tc>
        <w:tc>
          <w:tcPr>
            <w:tcW w:w="1276" w:type="dxa"/>
            <w:tcBorders>
              <w:top w:val="single" w:sz="4" w:space="0" w:color="auto"/>
              <w:left w:val="single" w:sz="4" w:space="0" w:color="auto"/>
              <w:bottom w:val="single" w:sz="4" w:space="0" w:color="auto"/>
              <w:right w:val="single" w:sz="4" w:space="0" w:color="auto"/>
            </w:tcBorders>
            <w:vAlign w:val="center"/>
          </w:tcPr>
          <w:p w14:paraId="7998A994" w14:textId="77777777" w:rsidR="00DF3257" w:rsidRDefault="00373F83">
            <w:pPr>
              <w:adjustRightInd w:val="0"/>
              <w:ind w:firstLineChars="0" w:firstLine="0"/>
              <w:rPr>
                <w:rFonts w:ascii="宋体" w:eastAsia="宋体" w:hAnsi="宋体"/>
              </w:rPr>
            </w:pPr>
            <w:r>
              <w:rPr>
                <w:rFonts w:ascii="宋体" w:eastAsia="宋体" w:hAnsi="宋体" w:hint="eastAsia"/>
              </w:rPr>
              <w:t>≯80</w:t>
            </w:r>
          </w:p>
        </w:tc>
        <w:tc>
          <w:tcPr>
            <w:tcW w:w="1326" w:type="dxa"/>
            <w:tcBorders>
              <w:top w:val="single" w:sz="4" w:space="0" w:color="auto"/>
              <w:left w:val="single" w:sz="4" w:space="0" w:color="auto"/>
              <w:bottom w:val="single" w:sz="4" w:space="0" w:color="auto"/>
              <w:right w:val="single" w:sz="4" w:space="0" w:color="auto"/>
            </w:tcBorders>
            <w:vAlign w:val="center"/>
          </w:tcPr>
          <w:p w14:paraId="70AE7F42" w14:textId="77777777" w:rsidR="00DF3257" w:rsidRDefault="00373F83">
            <w:pPr>
              <w:adjustRightInd w:val="0"/>
              <w:ind w:firstLineChars="0" w:firstLine="0"/>
              <w:rPr>
                <w:rFonts w:ascii="宋体" w:eastAsia="宋体" w:hAnsi="宋体"/>
              </w:rPr>
            </w:pPr>
            <w:r>
              <w:rPr>
                <w:rFonts w:ascii="宋体" w:eastAsia="宋体" w:hAnsi="宋体" w:hint="eastAsia"/>
              </w:rPr>
              <w:t>≥5Pa正压值</w:t>
            </w:r>
          </w:p>
        </w:tc>
      </w:tr>
      <w:tr w:rsidR="00DF3257" w14:paraId="0C9CB3D1"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6618406C" w14:textId="77777777" w:rsidR="00DF3257" w:rsidRDefault="00373F83">
            <w:pPr>
              <w:adjustRightInd w:val="0"/>
              <w:ind w:firstLineChars="0" w:firstLine="0"/>
              <w:rPr>
                <w:rFonts w:ascii="宋体" w:eastAsia="宋体" w:hAnsi="宋体"/>
              </w:rPr>
            </w:pPr>
            <w:r>
              <w:rPr>
                <w:rFonts w:ascii="宋体" w:eastAsia="宋体" w:hAnsi="宋体" w:hint="eastAsia"/>
              </w:rPr>
              <w:t>6</w:t>
            </w:r>
          </w:p>
        </w:tc>
        <w:tc>
          <w:tcPr>
            <w:tcW w:w="1775" w:type="dxa"/>
            <w:tcBorders>
              <w:top w:val="single" w:sz="4" w:space="0" w:color="auto"/>
              <w:left w:val="single" w:sz="4" w:space="0" w:color="auto"/>
              <w:bottom w:val="single" w:sz="4" w:space="0" w:color="auto"/>
              <w:right w:val="single" w:sz="4" w:space="0" w:color="auto"/>
            </w:tcBorders>
            <w:vAlign w:val="center"/>
          </w:tcPr>
          <w:p w14:paraId="4B6C5510" w14:textId="77777777" w:rsidR="00DF3257" w:rsidRDefault="00373F83">
            <w:pPr>
              <w:adjustRightInd w:val="0"/>
              <w:spacing w:line="240" w:lineRule="auto"/>
              <w:ind w:firstLineChars="0" w:firstLine="0"/>
              <w:rPr>
                <w:rFonts w:ascii="宋体" w:eastAsia="宋体" w:hAnsi="宋体"/>
              </w:rPr>
            </w:pPr>
            <w:r>
              <w:rPr>
                <w:rFonts w:ascii="宋体" w:eastAsia="宋体" w:hAnsi="宋体" w:hint="eastAsia"/>
              </w:rPr>
              <w:t>娱雪区雪具租借大厅</w:t>
            </w:r>
          </w:p>
        </w:tc>
        <w:tc>
          <w:tcPr>
            <w:tcW w:w="1134" w:type="dxa"/>
            <w:tcBorders>
              <w:top w:val="single" w:sz="4" w:space="0" w:color="auto"/>
              <w:left w:val="single" w:sz="4" w:space="0" w:color="auto"/>
              <w:bottom w:val="single" w:sz="4" w:space="0" w:color="auto"/>
              <w:right w:val="single" w:sz="4" w:space="0" w:color="auto"/>
            </w:tcBorders>
            <w:vAlign w:val="center"/>
          </w:tcPr>
          <w:p w14:paraId="16081AE3" w14:textId="77777777" w:rsidR="00DF3257" w:rsidRDefault="00373F83">
            <w:pPr>
              <w:adjustRightInd w:val="0"/>
              <w:ind w:firstLineChars="0" w:firstLine="0"/>
              <w:rPr>
                <w:rFonts w:ascii="宋体" w:eastAsia="宋体" w:hAnsi="宋体"/>
              </w:rPr>
            </w:pPr>
            <w:r>
              <w:rPr>
                <w:rFonts w:ascii="宋体" w:eastAsia="宋体" w:hAnsi="宋体" w:hint="eastAsia"/>
              </w:rPr>
              <w:t>10~16</w:t>
            </w:r>
          </w:p>
        </w:tc>
        <w:tc>
          <w:tcPr>
            <w:tcW w:w="1276" w:type="dxa"/>
            <w:tcBorders>
              <w:top w:val="single" w:sz="4" w:space="0" w:color="auto"/>
              <w:left w:val="single" w:sz="4" w:space="0" w:color="auto"/>
              <w:bottom w:val="single" w:sz="4" w:space="0" w:color="auto"/>
              <w:right w:val="single" w:sz="4" w:space="0" w:color="auto"/>
            </w:tcBorders>
            <w:vAlign w:val="center"/>
          </w:tcPr>
          <w:p w14:paraId="4FFC224C" w14:textId="77777777" w:rsidR="00DF3257" w:rsidRDefault="00373F83">
            <w:pPr>
              <w:adjustRightInd w:val="0"/>
              <w:ind w:firstLineChars="0" w:firstLine="0"/>
              <w:rPr>
                <w:rFonts w:ascii="宋体" w:eastAsia="宋体" w:hAnsi="宋体"/>
              </w:rPr>
            </w:pPr>
            <w:r>
              <w:rPr>
                <w:rFonts w:ascii="宋体" w:eastAsia="宋体" w:hAnsi="宋体" w:hint="eastAsia"/>
              </w:rPr>
              <w:t>≤70</w:t>
            </w:r>
          </w:p>
        </w:tc>
        <w:tc>
          <w:tcPr>
            <w:tcW w:w="1026" w:type="dxa"/>
            <w:tcBorders>
              <w:top w:val="single" w:sz="4" w:space="0" w:color="auto"/>
              <w:left w:val="single" w:sz="4" w:space="0" w:color="auto"/>
              <w:bottom w:val="single" w:sz="4" w:space="0" w:color="auto"/>
              <w:right w:val="single" w:sz="4" w:space="0" w:color="auto"/>
            </w:tcBorders>
            <w:vAlign w:val="center"/>
          </w:tcPr>
          <w:p w14:paraId="16BCA16B" w14:textId="77777777" w:rsidR="00DF3257" w:rsidRDefault="00373F83">
            <w:pPr>
              <w:adjustRightInd w:val="0"/>
              <w:ind w:firstLineChars="0" w:firstLine="0"/>
              <w:rPr>
                <w:rFonts w:ascii="宋体" w:eastAsia="宋体" w:hAnsi="宋体"/>
              </w:rPr>
            </w:pPr>
            <w:r>
              <w:rPr>
                <w:rFonts w:ascii="宋体" w:eastAsia="宋体" w:hAnsi="宋体" w:hint="eastAsia"/>
              </w:rPr>
              <w:t>10~16</w:t>
            </w:r>
          </w:p>
        </w:tc>
        <w:tc>
          <w:tcPr>
            <w:tcW w:w="1276" w:type="dxa"/>
            <w:tcBorders>
              <w:top w:val="single" w:sz="4" w:space="0" w:color="auto"/>
              <w:left w:val="single" w:sz="4" w:space="0" w:color="auto"/>
              <w:bottom w:val="single" w:sz="4" w:space="0" w:color="auto"/>
              <w:right w:val="single" w:sz="4" w:space="0" w:color="auto"/>
            </w:tcBorders>
            <w:vAlign w:val="center"/>
          </w:tcPr>
          <w:p w14:paraId="5D89373F" w14:textId="77777777" w:rsidR="00DF3257" w:rsidRDefault="00373F83">
            <w:pPr>
              <w:adjustRightInd w:val="0"/>
              <w:ind w:firstLineChars="0" w:firstLine="0"/>
              <w:rPr>
                <w:rFonts w:ascii="宋体" w:eastAsia="宋体" w:hAnsi="宋体"/>
              </w:rPr>
            </w:pPr>
            <w:r>
              <w:rPr>
                <w:rFonts w:ascii="宋体" w:eastAsia="宋体" w:hAnsi="宋体" w:hint="eastAsia"/>
              </w:rPr>
              <w:t>——</w:t>
            </w:r>
          </w:p>
        </w:tc>
        <w:tc>
          <w:tcPr>
            <w:tcW w:w="1326" w:type="dxa"/>
            <w:tcBorders>
              <w:top w:val="single" w:sz="4" w:space="0" w:color="auto"/>
              <w:left w:val="single" w:sz="4" w:space="0" w:color="auto"/>
              <w:bottom w:val="single" w:sz="4" w:space="0" w:color="auto"/>
              <w:right w:val="single" w:sz="4" w:space="0" w:color="auto"/>
            </w:tcBorders>
            <w:vAlign w:val="center"/>
          </w:tcPr>
          <w:p w14:paraId="7419609F" w14:textId="77777777" w:rsidR="00DF3257" w:rsidRDefault="00DF3257">
            <w:pPr>
              <w:adjustRightInd w:val="0"/>
              <w:ind w:firstLineChars="0" w:firstLine="0"/>
              <w:rPr>
                <w:rFonts w:ascii="宋体" w:eastAsia="宋体" w:hAnsi="宋体"/>
                <w:bCs/>
                <w:kern w:val="0"/>
                <w:lang w:val="zh-TW" w:eastAsia="zh-TW"/>
              </w:rPr>
            </w:pPr>
          </w:p>
        </w:tc>
      </w:tr>
      <w:tr w:rsidR="00DF3257" w14:paraId="28A53C18"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72AB1CBC" w14:textId="77777777" w:rsidR="00DF3257" w:rsidRDefault="00373F83">
            <w:pPr>
              <w:adjustRightInd w:val="0"/>
              <w:ind w:firstLineChars="0" w:firstLine="0"/>
              <w:rPr>
                <w:rFonts w:ascii="宋体" w:eastAsia="宋体" w:hAnsi="宋体"/>
              </w:rPr>
            </w:pPr>
            <w:r>
              <w:rPr>
                <w:rFonts w:ascii="宋体" w:eastAsia="宋体" w:hAnsi="宋体" w:hint="eastAsia"/>
              </w:rPr>
              <w:t>7</w:t>
            </w:r>
          </w:p>
        </w:tc>
        <w:tc>
          <w:tcPr>
            <w:tcW w:w="1775" w:type="dxa"/>
            <w:tcBorders>
              <w:top w:val="single" w:sz="4" w:space="0" w:color="auto"/>
              <w:left w:val="single" w:sz="4" w:space="0" w:color="auto"/>
              <w:bottom w:val="single" w:sz="4" w:space="0" w:color="auto"/>
              <w:right w:val="single" w:sz="4" w:space="0" w:color="auto"/>
            </w:tcBorders>
            <w:vAlign w:val="center"/>
          </w:tcPr>
          <w:p w14:paraId="297A40E6" w14:textId="77777777" w:rsidR="00DF3257" w:rsidRDefault="00373F83">
            <w:pPr>
              <w:adjustRightInd w:val="0"/>
              <w:spacing w:line="240" w:lineRule="auto"/>
              <w:ind w:firstLineChars="0" w:firstLine="0"/>
              <w:rPr>
                <w:rFonts w:ascii="宋体" w:eastAsia="宋体" w:hAnsi="宋体"/>
                <w:lang w:eastAsia="zh-CN"/>
              </w:rPr>
            </w:pPr>
            <w:proofErr w:type="gramStart"/>
            <w:r>
              <w:rPr>
                <w:rFonts w:ascii="宋体" w:eastAsia="宋体" w:hAnsi="宋体" w:hint="eastAsia"/>
                <w:lang w:eastAsia="zh-CN"/>
              </w:rPr>
              <w:t>娱</w:t>
            </w:r>
            <w:proofErr w:type="gramEnd"/>
            <w:r>
              <w:rPr>
                <w:rFonts w:ascii="宋体" w:eastAsia="宋体" w:hAnsi="宋体" w:hint="eastAsia"/>
                <w:lang w:eastAsia="zh-CN"/>
              </w:rPr>
              <w:t>雪区雪场内咖啡/休息区</w:t>
            </w:r>
          </w:p>
        </w:tc>
        <w:tc>
          <w:tcPr>
            <w:tcW w:w="1134" w:type="dxa"/>
            <w:tcBorders>
              <w:top w:val="single" w:sz="4" w:space="0" w:color="auto"/>
              <w:left w:val="single" w:sz="4" w:space="0" w:color="auto"/>
              <w:bottom w:val="single" w:sz="4" w:space="0" w:color="auto"/>
              <w:right w:val="single" w:sz="4" w:space="0" w:color="auto"/>
            </w:tcBorders>
            <w:vAlign w:val="center"/>
          </w:tcPr>
          <w:p w14:paraId="521880E9" w14:textId="77777777" w:rsidR="00DF3257" w:rsidRDefault="00373F83">
            <w:pPr>
              <w:adjustRightInd w:val="0"/>
              <w:ind w:firstLineChars="0" w:firstLine="0"/>
              <w:rPr>
                <w:rFonts w:ascii="宋体" w:eastAsia="宋体" w:hAnsi="宋体"/>
              </w:rPr>
            </w:pPr>
            <w:r>
              <w:rPr>
                <w:rFonts w:ascii="宋体" w:eastAsia="宋体" w:hAnsi="宋体" w:hint="eastAsia"/>
              </w:rPr>
              <w:t>10~16</w:t>
            </w:r>
          </w:p>
        </w:tc>
        <w:tc>
          <w:tcPr>
            <w:tcW w:w="1276" w:type="dxa"/>
            <w:tcBorders>
              <w:top w:val="single" w:sz="4" w:space="0" w:color="auto"/>
              <w:left w:val="single" w:sz="4" w:space="0" w:color="auto"/>
              <w:bottom w:val="single" w:sz="4" w:space="0" w:color="auto"/>
              <w:right w:val="single" w:sz="4" w:space="0" w:color="auto"/>
            </w:tcBorders>
            <w:vAlign w:val="center"/>
          </w:tcPr>
          <w:p w14:paraId="11163DD1" w14:textId="77777777" w:rsidR="00DF3257" w:rsidRDefault="00373F83">
            <w:pPr>
              <w:adjustRightInd w:val="0"/>
              <w:ind w:firstLineChars="0" w:firstLine="0"/>
              <w:rPr>
                <w:rFonts w:ascii="宋体" w:eastAsia="宋体" w:hAnsi="宋体"/>
              </w:rPr>
            </w:pPr>
            <w:r>
              <w:rPr>
                <w:rFonts w:ascii="宋体" w:eastAsia="宋体" w:hAnsi="宋体" w:hint="eastAsia"/>
              </w:rPr>
              <w:t>≤70</w:t>
            </w:r>
          </w:p>
        </w:tc>
        <w:tc>
          <w:tcPr>
            <w:tcW w:w="1026" w:type="dxa"/>
            <w:tcBorders>
              <w:top w:val="single" w:sz="4" w:space="0" w:color="auto"/>
              <w:left w:val="single" w:sz="4" w:space="0" w:color="auto"/>
              <w:bottom w:val="single" w:sz="4" w:space="0" w:color="auto"/>
              <w:right w:val="single" w:sz="4" w:space="0" w:color="auto"/>
            </w:tcBorders>
            <w:vAlign w:val="center"/>
          </w:tcPr>
          <w:p w14:paraId="1D4E463B" w14:textId="77777777" w:rsidR="00DF3257" w:rsidRDefault="00373F83">
            <w:pPr>
              <w:adjustRightInd w:val="0"/>
              <w:ind w:firstLineChars="0" w:firstLine="0"/>
              <w:rPr>
                <w:rFonts w:ascii="宋体" w:eastAsia="宋体" w:hAnsi="宋体"/>
              </w:rPr>
            </w:pPr>
            <w:r>
              <w:rPr>
                <w:rFonts w:ascii="宋体" w:eastAsia="宋体" w:hAnsi="宋体" w:hint="eastAsia"/>
              </w:rPr>
              <w:t>10~16</w:t>
            </w:r>
          </w:p>
        </w:tc>
        <w:tc>
          <w:tcPr>
            <w:tcW w:w="1276" w:type="dxa"/>
            <w:tcBorders>
              <w:top w:val="single" w:sz="4" w:space="0" w:color="auto"/>
              <w:left w:val="single" w:sz="4" w:space="0" w:color="auto"/>
              <w:bottom w:val="single" w:sz="4" w:space="0" w:color="auto"/>
              <w:right w:val="single" w:sz="4" w:space="0" w:color="auto"/>
            </w:tcBorders>
            <w:vAlign w:val="center"/>
          </w:tcPr>
          <w:p w14:paraId="5EE90DF6" w14:textId="77777777" w:rsidR="00DF3257" w:rsidRDefault="00373F83">
            <w:pPr>
              <w:adjustRightInd w:val="0"/>
              <w:ind w:firstLineChars="0" w:firstLine="0"/>
              <w:rPr>
                <w:rFonts w:ascii="宋体" w:eastAsia="宋体" w:hAnsi="宋体"/>
              </w:rPr>
            </w:pPr>
            <w:r>
              <w:rPr>
                <w:rFonts w:ascii="宋体" w:eastAsia="宋体" w:hAnsi="宋体" w:hint="eastAsia"/>
              </w:rPr>
              <w:t>——</w:t>
            </w:r>
          </w:p>
        </w:tc>
        <w:tc>
          <w:tcPr>
            <w:tcW w:w="1326" w:type="dxa"/>
            <w:tcBorders>
              <w:top w:val="single" w:sz="4" w:space="0" w:color="auto"/>
              <w:left w:val="single" w:sz="4" w:space="0" w:color="auto"/>
              <w:bottom w:val="single" w:sz="4" w:space="0" w:color="auto"/>
              <w:right w:val="single" w:sz="4" w:space="0" w:color="auto"/>
            </w:tcBorders>
            <w:vAlign w:val="center"/>
          </w:tcPr>
          <w:p w14:paraId="2DC98FFA" w14:textId="77777777" w:rsidR="00DF3257" w:rsidRDefault="00DF3257">
            <w:pPr>
              <w:adjustRightInd w:val="0"/>
              <w:ind w:firstLineChars="0" w:firstLine="0"/>
              <w:rPr>
                <w:rFonts w:ascii="宋体" w:eastAsia="宋体" w:hAnsi="宋体"/>
                <w:bCs/>
                <w:kern w:val="0"/>
                <w:lang w:val="zh-TW" w:eastAsia="zh-TW"/>
              </w:rPr>
            </w:pPr>
          </w:p>
        </w:tc>
      </w:tr>
      <w:tr w:rsidR="00DF3257" w14:paraId="4F2B4021"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65FF2920" w14:textId="77777777" w:rsidR="00DF3257" w:rsidRDefault="00373F83">
            <w:pPr>
              <w:adjustRightInd w:val="0"/>
              <w:ind w:firstLineChars="0" w:firstLine="0"/>
              <w:rPr>
                <w:rFonts w:ascii="宋体" w:eastAsia="宋体" w:hAnsi="宋体"/>
              </w:rPr>
            </w:pPr>
            <w:r>
              <w:rPr>
                <w:rFonts w:ascii="宋体" w:eastAsia="宋体" w:hAnsi="宋体" w:hint="eastAsia"/>
              </w:rPr>
              <w:t>8</w:t>
            </w:r>
          </w:p>
        </w:tc>
        <w:tc>
          <w:tcPr>
            <w:tcW w:w="1775" w:type="dxa"/>
            <w:tcBorders>
              <w:top w:val="single" w:sz="4" w:space="0" w:color="auto"/>
              <w:left w:val="single" w:sz="4" w:space="0" w:color="auto"/>
              <w:bottom w:val="single" w:sz="4" w:space="0" w:color="auto"/>
              <w:right w:val="single" w:sz="4" w:space="0" w:color="auto"/>
            </w:tcBorders>
            <w:vAlign w:val="center"/>
          </w:tcPr>
          <w:p w14:paraId="08D9AA9D" w14:textId="77777777" w:rsidR="00DF3257" w:rsidRDefault="00373F83">
            <w:pPr>
              <w:adjustRightInd w:val="0"/>
              <w:ind w:firstLineChars="0" w:firstLine="0"/>
              <w:rPr>
                <w:rFonts w:ascii="宋体" w:eastAsia="宋体" w:hAnsi="宋体"/>
              </w:rPr>
            </w:pPr>
            <w:r>
              <w:rPr>
                <w:rFonts w:ascii="宋体" w:eastAsia="宋体" w:hAnsi="宋体" w:hint="eastAsia"/>
              </w:rPr>
              <w:t>娱冰区</w:t>
            </w:r>
          </w:p>
        </w:tc>
        <w:tc>
          <w:tcPr>
            <w:tcW w:w="1134" w:type="dxa"/>
            <w:tcBorders>
              <w:top w:val="single" w:sz="4" w:space="0" w:color="auto"/>
              <w:left w:val="single" w:sz="4" w:space="0" w:color="auto"/>
              <w:bottom w:val="single" w:sz="4" w:space="0" w:color="auto"/>
              <w:right w:val="single" w:sz="4" w:space="0" w:color="auto"/>
            </w:tcBorders>
            <w:vAlign w:val="center"/>
          </w:tcPr>
          <w:p w14:paraId="2172F16C" w14:textId="77777777" w:rsidR="00DF3257" w:rsidRDefault="00373F83">
            <w:pPr>
              <w:adjustRightInd w:val="0"/>
              <w:ind w:firstLineChars="0" w:firstLine="0"/>
              <w:rPr>
                <w:rFonts w:ascii="宋体" w:eastAsia="宋体" w:hAnsi="宋体"/>
              </w:rPr>
            </w:pPr>
            <w:r>
              <w:rPr>
                <w:rFonts w:ascii="宋体" w:eastAsia="宋体" w:hAnsi="宋体" w:hint="eastAsia"/>
              </w:rPr>
              <w:t>24~28</w:t>
            </w:r>
          </w:p>
        </w:tc>
        <w:tc>
          <w:tcPr>
            <w:tcW w:w="1276" w:type="dxa"/>
            <w:tcBorders>
              <w:top w:val="single" w:sz="4" w:space="0" w:color="auto"/>
              <w:left w:val="single" w:sz="4" w:space="0" w:color="auto"/>
              <w:bottom w:val="single" w:sz="4" w:space="0" w:color="auto"/>
              <w:right w:val="single" w:sz="4" w:space="0" w:color="auto"/>
            </w:tcBorders>
            <w:vAlign w:val="center"/>
          </w:tcPr>
          <w:p w14:paraId="51A49267" w14:textId="77777777" w:rsidR="00DF3257" w:rsidRDefault="00373F83">
            <w:pPr>
              <w:adjustRightInd w:val="0"/>
              <w:ind w:firstLineChars="0" w:firstLine="0"/>
              <w:rPr>
                <w:rFonts w:ascii="宋体" w:eastAsia="宋体" w:hAnsi="宋体"/>
              </w:rPr>
            </w:pPr>
            <w:r>
              <w:rPr>
                <w:rFonts w:ascii="宋体" w:eastAsia="宋体" w:hAnsi="宋体" w:hint="eastAsia"/>
              </w:rPr>
              <w:t>≤65</w:t>
            </w:r>
          </w:p>
        </w:tc>
        <w:tc>
          <w:tcPr>
            <w:tcW w:w="1026" w:type="dxa"/>
            <w:tcBorders>
              <w:top w:val="single" w:sz="4" w:space="0" w:color="auto"/>
              <w:left w:val="single" w:sz="4" w:space="0" w:color="auto"/>
              <w:bottom w:val="single" w:sz="4" w:space="0" w:color="auto"/>
              <w:right w:val="single" w:sz="4" w:space="0" w:color="auto"/>
            </w:tcBorders>
            <w:vAlign w:val="center"/>
          </w:tcPr>
          <w:p w14:paraId="31914EEA" w14:textId="77777777" w:rsidR="00DF3257" w:rsidRDefault="00373F83">
            <w:pPr>
              <w:adjustRightInd w:val="0"/>
              <w:ind w:firstLineChars="0" w:firstLine="0"/>
              <w:rPr>
                <w:rFonts w:ascii="宋体" w:eastAsia="宋体" w:hAnsi="宋体"/>
              </w:rPr>
            </w:pPr>
            <w:r>
              <w:rPr>
                <w:rFonts w:ascii="宋体" w:eastAsia="宋体" w:hAnsi="宋体" w:hint="eastAsia"/>
              </w:rPr>
              <w:t>10~16</w:t>
            </w:r>
          </w:p>
        </w:tc>
        <w:tc>
          <w:tcPr>
            <w:tcW w:w="1276" w:type="dxa"/>
            <w:tcBorders>
              <w:top w:val="single" w:sz="4" w:space="0" w:color="auto"/>
              <w:left w:val="single" w:sz="4" w:space="0" w:color="auto"/>
              <w:bottom w:val="single" w:sz="4" w:space="0" w:color="auto"/>
              <w:right w:val="single" w:sz="4" w:space="0" w:color="auto"/>
            </w:tcBorders>
            <w:vAlign w:val="center"/>
          </w:tcPr>
          <w:p w14:paraId="2E8D2427" w14:textId="77777777" w:rsidR="00DF3257" w:rsidRDefault="00373F83">
            <w:pPr>
              <w:adjustRightInd w:val="0"/>
              <w:ind w:firstLineChars="0" w:firstLine="0"/>
              <w:rPr>
                <w:rFonts w:ascii="宋体" w:eastAsia="宋体" w:hAnsi="宋体"/>
              </w:rPr>
            </w:pPr>
            <w:r>
              <w:rPr>
                <w:rFonts w:ascii="宋体" w:eastAsia="宋体" w:hAnsi="宋体" w:hint="eastAsia"/>
              </w:rPr>
              <w:t>——</w:t>
            </w:r>
          </w:p>
        </w:tc>
        <w:tc>
          <w:tcPr>
            <w:tcW w:w="1326" w:type="dxa"/>
            <w:tcBorders>
              <w:top w:val="single" w:sz="4" w:space="0" w:color="auto"/>
              <w:left w:val="single" w:sz="4" w:space="0" w:color="auto"/>
              <w:bottom w:val="single" w:sz="4" w:space="0" w:color="auto"/>
              <w:right w:val="single" w:sz="4" w:space="0" w:color="auto"/>
            </w:tcBorders>
            <w:vAlign w:val="center"/>
          </w:tcPr>
          <w:p w14:paraId="77B0A808" w14:textId="77777777" w:rsidR="00DF3257" w:rsidRDefault="00DF3257">
            <w:pPr>
              <w:adjustRightInd w:val="0"/>
              <w:ind w:firstLineChars="0" w:firstLine="0"/>
              <w:rPr>
                <w:rFonts w:ascii="宋体" w:eastAsia="宋体" w:hAnsi="宋体"/>
                <w:bCs/>
                <w:kern w:val="0"/>
                <w:lang w:val="zh-TW" w:eastAsia="zh-TW"/>
              </w:rPr>
            </w:pPr>
          </w:p>
        </w:tc>
      </w:tr>
      <w:tr w:rsidR="00DF3257" w14:paraId="1FE6E6B5"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49480A54" w14:textId="77777777" w:rsidR="00DF3257" w:rsidRDefault="00373F83">
            <w:pPr>
              <w:adjustRightInd w:val="0"/>
              <w:ind w:firstLineChars="0" w:firstLine="0"/>
              <w:rPr>
                <w:rFonts w:ascii="宋体" w:eastAsia="宋体" w:hAnsi="宋体"/>
              </w:rPr>
            </w:pPr>
            <w:r>
              <w:rPr>
                <w:rFonts w:ascii="宋体" w:eastAsia="宋体" w:hAnsi="宋体" w:hint="eastAsia"/>
              </w:rPr>
              <w:t>9</w:t>
            </w:r>
          </w:p>
        </w:tc>
        <w:tc>
          <w:tcPr>
            <w:tcW w:w="1775" w:type="dxa"/>
            <w:tcBorders>
              <w:top w:val="single" w:sz="4" w:space="0" w:color="auto"/>
              <w:left w:val="single" w:sz="4" w:space="0" w:color="auto"/>
              <w:bottom w:val="single" w:sz="4" w:space="0" w:color="auto"/>
              <w:right w:val="single" w:sz="4" w:space="0" w:color="auto"/>
            </w:tcBorders>
            <w:vAlign w:val="center"/>
          </w:tcPr>
          <w:p w14:paraId="6BC11846" w14:textId="77777777" w:rsidR="00DF3257" w:rsidRDefault="00DF3257">
            <w:pPr>
              <w:adjustRightInd w:val="0"/>
              <w:ind w:firstLineChars="0" w:firstLine="0"/>
              <w:rPr>
                <w:rFonts w:ascii="宋体" w:eastAsia="宋体" w:hAnsi="宋体"/>
                <w:bCs/>
                <w:kern w:val="0"/>
                <w:lang w:val="zh-TW"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14:paraId="69CD1483" w14:textId="77777777" w:rsidR="00DF3257" w:rsidRDefault="00DF3257">
            <w:pPr>
              <w:adjustRightInd w:val="0"/>
              <w:ind w:firstLineChars="0" w:firstLine="0"/>
              <w:rPr>
                <w:rFonts w:ascii="宋体" w:eastAsia="宋体" w:hAnsi="宋体"/>
                <w:bCs/>
                <w:kern w:val="0"/>
                <w:lang w:val="zh-TW"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14:paraId="7B98D2C2" w14:textId="77777777" w:rsidR="00DF3257" w:rsidRDefault="00DF3257">
            <w:pPr>
              <w:adjustRightInd w:val="0"/>
              <w:ind w:firstLineChars="0" w:firstLine="0"/>
              <w:rPr>
                <w:rFonts w:ascii="宋体" w:eastAsia="宋体" w:hAnsi="宋体"/>
                <w:bCs/>
                <w:kern w:val="0"/>
                <w:lang w:val="zh-TW" w:eastAsia="zh-TW"/>
              </w:rPr>
            </w:pPr>
          </w:p>
        </w:tc>
        <w:tc>
          <w:tcPr>
            <w:tcW w:w="1026" w:type="dxa"/>
            <w:tcBorders>
              <w:top w:val="single" w:sz="4" w:space="0" w:color="auto"/>
              <w:left w:val="single" w:sz="4" w:space="0" w:color="auto"/>
              <w:bottom w:val="single" w:sz="4" w:space="0" w:color="auto"/>
              <w:right w:val="single" w:sz="4" w:space="0" w:color="auto"/>
            </w:tcBorders>
            <w:vAlign w:val="center"/>
          </w:tcPr>
          <w:p w14:paraId="30DA4F45" w14:textId="77777777" w:rsidR="00DF3257" w:rsidRDefault="00DF3257">
            <w:pPr>
              <w:adjustRightInd w:val="0"/>
              <w:ind w:firstLineChars="0" w:firstLine="0"/>
              <w:rPr>
                <w:rFonts w:ascii="宋体" w:eastAsia="宋体" w:hAnsi="宋体"/>
                <w:bCs/>
                <w:kern w:val="0"/>
                <w:lang w:val="zh-TW"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14:paraId="421FC808" w14:textId="77777777" w:rsidR="00DF3257" w:rsidRDefault="00DF3257">
            <w:pPr>
              <w:adjustRightInd w:val="0"/>
              <w:ind w:firstLineChars="0" w:firstLine="0"/>
              <w:rPr>
                <w:rFonts w:ascii="宋体" w:eastAsia="宋体" w:hAnsi="宋体"/>
                <w:bCs/>
                <w:kern w:val="0"/>
                <w:lang w:val="zh-TW" w:eastAsia="zh-TW"/>
              </w:rPr>
            </w:pPr>
          </w:p>
        </w:tc>
        <w:tc>
          <w:tcPr>
            <w:tcW w:w="1326" w:type="dxa"/>
            <w:tcBorders>
              <w:top w:val="single" w:sz="4" w:space="0" w:color="auto"/>
              <w:left w:val="single" w:sz="4" w:space="0" w:color="auto"/>
              <w:bottom w:val="single" w:sz="4" w:space="0" w:color="auto"/>
              <w:right w:val="single" w:sz="4" w:space="0" w:color="auto"/>
            </w:tcBorders>
            <w:vAlign w:val="center"/>
          </w:tcPr>
          <w:p w14:paraId="5849BD10" w14:textId="77777777" w:rsidR="00DF3257" w:rsidRDefault="00DF3257">
            <w:pPr>
              <w:adjustRightInd w:val="0"/>
              <w:ind w:firstLineChars="0" w:firstLine="0"/>
              <w:rPr>
                <w:rFonts w:ascii="宋体" w:eastAsia="宋体" w:hAnsi="宋体"/>
                <w:bCs/>
                <w:kern w:val="0"/>
                <w:lang w:val="zh-TW" w:eastAsia="zh-TW"/>
              </w:rPr>
            </w:pPr>
          </w:p>
        </w:tc>
      </w:tr>
    </w:tbl>
    <w:p w14:paraId="782D63B3" w14:textId="77777777" w:rsidR="00DF3257" w:rsidRDefault="00373F83">
      <w:pPr>
        <w:pStyle w:val="3"/>
        <w:rPr>
          <w:rFonts w:cs="宋体"/>
        </w:rPr>
      </w:pPr>
      <w:r>
        <w:rPr>
          <w:rFonts w:hint="eastAsia"/>
        </w:rPr>
        <w:t>室内空气品质</w:t>
      </w:r>
    </w:p>
    <w:p w14:paraId="0056C1D8" w14:textId="77777777" w:rsidR="00DF3257" w:rsidRDefault="00373F83">
      <w:pPr>
        <w:ind w:firstLine="420"/>
      </w:pPr>
      <w:r>
        <w:rPr>
          <w:rFonts w:hint="eastAsia"/>
        </w:rPr>
        <w:t>室内乐园的室内空气品质应满足游乐人员舒适性和工艺功能要求。常用室内乐</w:t>
      </w:r>
      <w:proofErr w:type="gramStart"/>
      <w:r>
        <w:rPr>
          <w:rFonts w:hint="eastAsia"/>
        </w:rPr>
        <w:t>园场</w:t>
      </w:r>
      <w:proofErr w:type="gramEnd"/>
      <w:r>
        <w:rPr>
          <w:rFonts w:hint="eastAsia"/>
        </w:rPr>
        <w:t>所室内空气品质应满足表</w:t>
      </w:r>
      <w:r>
        <w:t>9.2.2</w:t>
      </w:r>
      <w:r>
        <w:rPr>
          <w:rFonts w:hint="eastAsia"/>
        </w:rPr>
        <w:t>的要求：</w:t>
      </w:r>
    </w:p>
    <w:p w14:paraId="1B5719AB" w14:textId="77777777" w:rsidR="00DF3257" w:rsidRDefault="00373F83">
      <w:pPr>
        <w:pStyle w:val="afe"/>
        <w:spacing w:before="48" w:after="48"/>
      </w:pPr>
      <w:r>
        <w:rPr>
          <w:rFonts w:hint="eastAsia"/>
        </w:rPr>
        <w:t>表</w:t>
      </w:r>
      <w:r>
        <w:t>9.2.2</w:t>
      </w:r>
      <w:r>
        <w:rPr>
          <w:rFonts w:hint="eastAsia"/>
        </w:rPr>
        <w:t>室内乐园的室内空气品质</w:t>
      </w:r>
    </w:p>
    <w:tbl>
      <w:tblPr>
        <w:tblStyle w:val="142"/>
        <w:tblW w:w="0" w:type="auto"/>
        <w:jc w:val="center"/>
        <w:tblLook w:val="04A0" w:firstRow="1" w:lastRow="0" w:firstColumn="1" w:lastColumn="0" w:noHBand="0" w:noVBand="1"/>
      </w:tblPr>
      <w:tblGrid>
        <w:gridCol w:w="756"/>
        <w:gridCol w:w="2449"/>
        <w:gridCol w:w="2268"/>
        <w:gridCol w:w="2070"/>
      </w:tblGrid>
      <w:tr w:rsidR="00DF3257" w14:paraId="24187A70" w14:textId="77777777">
        <w:trPr>
          <w:trHeight w:val="420"/>
          <w:jc w:val="center"/>
        </w:trPr>
        <w:tc>
          <w:tcPr>
            <w:tcW w:w="756" w:type="dxa"/>
            <w:tcBorders>
              <w:top w:val="single" w:sz="4" w:space="0" w:color="auto"/>
              <w:left w:val="single" w:sz="4" w:space="0" w:color="auto"/>
              <w:bottom w:val="single" w:sz="4" w:space="0" w:color="auto"/>
              <w:right w:val="single" w:sz="4" w:space="0" w:color="auto"/>
            </w:tcBorders>
            <w:vAlign w:val="center"/>
          </w:tcPr>
          <w:p w14:paraId="77807050"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序号</w:t>
            </w:r>
          </w:p>
        </w:tc>
        <w:tc>
          <w:tcPr>
            <w:tcW w:w="2449" w:type="dxa"/>
            <w:tcBorders>
              <w:top w:val="single" w:sz="4" w:space="0" w:color="auto"/>
              <w:left w:val="single" w:sz="4" w:space="0" w:color="auto"/>
              <w:bottom w:val="single" w:sz="4" w:space="0" w:color="auto"/>
              <w:right w:val="single" w:sz="4" w:space="0" w:color="auto"/>
            </w:tcBorders>
            <w:vAlign w:val="center"/>
          </w:tcPr>
          <w:p w14:paraId="1561A853"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功能场所</w:t>
            </w:r>
          </w:p>
        </w:tc>
        <w:tc>
          <w:tcPr>
            <w:tcW w:w="2268" w:type="dxa"/>
            <w:tcBorders>
              <w:top w:val="single" w:sz="4" w:space="0" w:color="auto"/>
              <w:left w:val="single" w:sz="4" w:space="0" w:color="auto"/>
              <w:bottom w:val="single" w:sz="4" w:space="0" w:color="auto"/>
              <w:right w:val="single" w:sz="4" w:space="0" w:color="auto"/>
            </w:tcBorders>
            <w:vAlign w:val="center"/>
          </w:tcPr>
          <w:p w14:paraId="5E8323FC"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新风量/换气次数</w:t>
            </w:r>
          </w:p>
        </w:tc>
        <w:tc>
          <w:tcPr>
            <w:tcW w:w="2070" w:type="dxa"/>
            <w:tcBorders>
              <w:top w:val="single" w:sz="4" w:space="0" w:color="auto"/>
              <w:left w:val="single" w:sz="4" w:space="0" w:color="auto"/>
              <w:bottom w:val="single" w:sz="4" w:space="0" w:color="auto"/>
              <w:right w:val="single" w:sz="4" w:space="0" w:color="auto"/>
            </w:tcBorders>
            <w:vAlign w:val="center"/>
          </w:tcPr>
          <w:p w14:paraId="68085E59" w14:textId="77777777" w:rsidR="00DF3257" w:rsidRDefault="00373F83">
            <w:pPr>
              <w:adjustRightInd w:val="0"/>
              <w:ind w:firstLine="360"/>
              <w:jc w:val="center"/>
              <w:rPr>
                <w:rFonts w:ascii="宋体" w:eastAsia="宋体" w:hAnsi="宋体"/>
                <w:sz w:val="18"/>
              </w:rPr>
            </w:pPr>
            <w:r>
              <w:rPr>
                <w:rFonts w:ascii="宋体" w:eastAsia="宋体" w:hAnsi="宋体" w:hint="eastAsia"/>
                <w:sz w:val="18"/>
              </w:rPr>
              <w:t>备注</w:t>
            </w:r>
          </w:p>
        </w:tc>
      </w:tr>
      <w:tr w:rsidR="00DF3257" w14:paraId="004E7D4E" w14:textId="77777777">
        <w:trPr>
          <w:trHeight w:val="420"/>
          <w:jc w:val="center"/>
        </w:trPr>
        <w:tc>
          <w:tcPr>
            <w:tcW w:w="756" w:type="dxa"/>
            <w:tcBorders>
              <w:top w:val="single" w:sz="4" w:space="0" w:color="auto"/>
              <w:left w:val="single" w:sz="4" w:space="0" w:color="auto"/>
              <w:bottom w:val="single" w:sz="4" w:space="0" w:color="auto"/>
              <w:right w:val="single" w:sz="4" w:space="0" w:color="auto"/>
            </w:tcBorders>
            <w:vAlign w:val="center"/>
          </w:tcPr>
          <w:p w14:paraId="5A1DE910"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1</w:t>
            </w:r>
          </w:p>
        </w:tc>
        <w:tc>
          <w:tcPr>
            <w:tcW w:w="2449" w:type="dxa"/>
            <w:tcBorders>
              <w:top w:val="single" w:sz="4" w:space="0" w:color="auto"/>
              <w:left w:val="single" w:sz="4" w:space="0" w:color="auto"/>
              <w:bottom w:val="single" w:sz="4" w:space="0" w:color="auto"/>
              <w:right w:val="single" w:sz="4" w:space="0" w:color="auto"/>
            </w:tcBorders>
            <w:vAlign w:val="center"/>
          </w:tcPr>
          <w:p w14:paraId="4882E480"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陆上游艺类</w:t>
            </w:r>
          </w:p>
        </w:tc>
        <w:tc>
          <w:tcPr>
            <w:tcW w:w="2268" w:type="dxa"/>
            <w:tcBorders>
              <w:top w:val="single" w:sz="4" w:space="0" w:color="auto"/>
              <w:left w:val="single" w:sz="4" w:space="0" w:color="auto"/>
              <w:bottom w:val="single" w:sz="4" w:space="0" w:color="auto"/>
              <w:right w:val="single" w:sz="4" w:space="0" w:color="auto"/>
            </w:tcBorders>
            <w:vAlign w:val="center"/>
          </w:tcPr>
          <w:p w14:paraId="6084EC99" w14:textId="77777777" w:rsidR="00DF3257" w:rsidRDefault="00373F83">
            <w:pPr>
              <w:adjustRightInd w:val="0"/>
              <w:spacing w:line="240" w:lineRule="auto"/>
              <w:ind w:firstLineChars="0" w:firstLine="0"/>
              <w:rPr>
                <w:rFonts w:ascii="宋体" w:eastAsia="宋体" w:hAnsi="宋体"/>
                <w:bCs/>
                <w:kern w:val="0"/>
                <w:sz w:val="18"/>
                <w:lang w:val="zh-TW" w:eastAsia="zh-TW"/>
              </w:rPr>
            </w:pPr>
            <w:r>
              <w:rPr>
                <w:rFonts w:ascii="宋体" w:eastAsia="宋体" w:hAnsi="宋体" w:hint="eastAsia"/>
                <w:sz w:val="18"/>
              </w:rPr>
              <w:t>30~50（m</w:t>
            </w:r>
            <w:r>
              <w:rPr>
                <w:rFonts w:ascii="宋体" w:eastAsia="宋体" w:hAnsi="宋体" w:hint="eastAsia"/>
                <w:sz w:val="18"/>
                <w:vertAlign w:val="superscript"/>
              </w:rPr>
              <w:t>3</w:t>
            </w:r>
            <w:r>
              <w:rPr>
                <w:rFonts w:ascii="宋体" w:eastAsia="宋体" w:hAnsi="宋体" w:hint="eastAsia"/>
                <w:sz w:val="18"/>
              </w:rPr>
              <w:t>/（h·P））</w:t>
            </w:r>
          </w:p>
          <w:p w14:paraId="66758B36"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或1~2次/h</w:t>
            </w:r>
          </w:p>
        </w:tc>
        <w:tc>
          <w:tcPr>
            <w:tcW w:w="2070" w:type="dxa"/>
            <w:tcBorders>
              <w:top w:val="single" w:sz="4" w:space="0" w:color="auto"/>
              <w:left w:val="single" w:sz="4" w:space="0" w:color="auto"/>
              <w:bottom w:val="single" w:sz="4" w:space="0" w:color="auto"/>
              <w:right w:val="single" w:sz="4" w:space="0" w:color="auto"/>
            </w:tcBorders>
            <w:vAlign w:val="center"/>
          </w:tcPr>
          <w:p w14:paraId="466A8A75" w14:textId="77777777" w:rsidR="00DF3257" w:rsidRDefault="00373F83">
            <w:pPr>
              <w:adjustRightInd w:val="0"/>
              <w:spacing w:line="240" w:lineRule="auto"/>
              <w:ind w:firstLineChars="0" w:firstLine="0"/>
              <w:jc w:val="center"/>
              <w:rPr>
                <w:rFonts w:ascii="宋体" w:eastAsia="宋体" w:hAnsi="宋体"/>
                <w:sz w:val="18"/>
              </w:rPr>
            </w:pPr>
            <w:r>
              <w:rPr>
                <w:rFonts w:ascii="宋体" w:eastAsia="宋体" w:hAnsi="宋体" w:hint="eastAsia"/>
                <w:sz w:val="18"/>
              </w:rPr>
              <w:t>取二者中的较大值</w:t>
            </w:r>
          </w:p>
        </w:tc>
      </w:tr>
      <w:tr w:rsidR="00DF3257" w14:paraId="2BCD858D" w14:textId="77777777">
        <w:trPr>
          <w:trHeight w:val="420"/>
          <w:jc w:val="center"/>
        </w:trPr>
        <w:tc>
          <w:tcPr>
            <w:tcW w:w="756" w:type="dxa"/>
            <w:tcBorders>
              <w:top w:val="single" w:sz="4" w:space="0" w:color="auto"/>
              <w:left w:val="single" w:sz="4" w:space="0" w:color="auto"/>
              <w:bottom w:val="single" w:sz="4" w:space="0" w:color="auto"/>
              <w:right w:val="single" w:sz="4" w:space="0" w:color="auto"/>
            </w:tcBorders>
            <w:vAlign w:val="center"/>
          </w:tcPr>
          <w:p w14:paraId="5E29C1CC"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2</w:t>
            </w:r>
          </w:p>
        </w:tc>
        <w:tc>
          <w:tcPr>
            <w:tcW w:w="2449" w:type="dxa"/>
            <w:tcBorders>
              <w:top w:val="single" w:sz="4" w:space="0" w:color="auto"/>
              <w:left w:val="single" w:sz="4" w:space="0" w:color="auto"/>
              <w:bottom w:val="single" w:sz="4" w:space="0" w:color="auto"/>
              <w:right w:val="single" w:sz="4" w:space="0" w:color="auto"/>
            </w:tcBorders>
            <w:vAlign w:val="center"/>
          </w:tcPr>
          <w:p w14:paraId="02FC8C40"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水上游艺类</w:t>
            </w:r>
          </w:p>
        </w:tc>
        <w:tc>
          <w:tcPr>
            <w:tcW w:w="2268" w:type="dxa"/>
            <w:tcBorders>
              <w:top w:val="single" w:sz="4" w:space="0" w:color="auto"/>
              <w:left w:val="single" w:sz="4" w:space="0" w:color="auto"/>
              <w:bottom w:val="single" w:sz="4" w:space="0" w:color="auto"/>
              <w:right w:val="single" w:sz="4" w:space="0" w:color="auto"/>
            </w:tcBorders>
            <w:vAlign w:val="center"/>
          </w:tcPr>
          <w:p w14:paraId="2D9D2CA6" w14:textId="77777777" w:rsidR="00DF3257" w:rsidRDefault="00373F83">
            <w:pPr>
              <w:adjustRightInd w:val="0"/>
              <w:spacing w:line="240" w:lineRule="auto"/>
              <w:ind w:firstLineChars="0" w:firstLine="0"/>
              <w:rPr>
                <w:rFonts w:ascii="宋体" w:eastAsia="宋体" w:hAnsi="宋体"/>
                <w:bCs/>
                <w:color w:val="FF0000"/>
                <w:kern w:val="0"/>
                <w:sz w:val="18"/>
                <w:lang w:val="zh-TW" w:eastAsia="zh-CN"/>
              </w:rPr>
            </w:pPr>
            <w:r>
              <w:rPr>
                <w:rFonts w:ascii="宋体" w:eastAsia="宋体" w:hAnsi="宋体" w:hint="eastAsia"/>
                <w:color w:val="FF0000"/>
                <w:sz w:val="18"/>
                <w:lang w:eastAsia="zh-CN"/>
              </w:rPr>
              <w:t>夏季机械通风</w:t>
            </w:r>
          </w:p>
          <w:p w14:paraId="01C69508" w14:textId="77777777" w:rsidR="00DF3257" w:rsidRDefault="00373F83">
            <w:pPr>
              <w:adjustRightInd w:val="0"/>
              <w:spacing w:line="240" w:lineRule="auto"/>
              <w:ind w:firstLineChars="0" w:firstLine="0"/>
              <w:rPr>
                <w:rFonts w:ascii="宋体" w:eastAsia="宋体" w:hAnsi="宋体"/>
                <w:sz w:val="18"/>
                <w:lang w:eastAsia="zh-CN"/>
              </w:rPr>
            </w:pPr>
            <w:r>
              <w:rPr>
                <w:rFonts w:ascii="宋体" w:eastAsia="宋体" w:hAnsi="宋体" w:hint="eastAsia"/>
                <w:color w:val="FF0000"/>
                <w:sz w:val="18"/>
                <w:lang w:eastAsia="zh-CN"/>
              </w:rPr>
              <w:t>冬季按除湿要求</w:t>
            </w:r>
          </w:p>
        </w:tc>
        <w:tc>
          <w:tcPr>
            <w:tcW w:w="2070" w:type="dxa"/>
            <w:tcBorders>
              <w:top w:val="single" w:sz="4" w:space="0" w:color="auto"/>
              <w:left w:val="single" w:sz="4" w:space="0" w:color="auto"/>
              <w:bottom w:val="single" w:sz="4" w:space="0" w:color="auto"/>
              <w:right w:val="single" w:sz="4" w:space="0" w:color="auto"/>
            </w:tcBorders>
            <w:vAlign w:val="center"/>
          </w:tcPr>
          <w:p w14:paraId="3A500B47" w14:textId="77777777" w:rsidR="00DF3257" w:rsidRDefault="00DF3257">
            <w:pPr>
              <w:adjustRightInd w:val="0"/>
              <w:spacing w:line="240" w:lineRule="auto"/>
              <w:ind w:firstLineChars="0" w:firstLine="0"/>
              <w:rPr>
                <w:rFonts w:ascii="宋体" w:eastAsia="宋体" w:hAnsi="宋体"/>
                <w:bCs/>
                <w:kern w:val="0"/>
                <w:sz w:val="18"/>
                <w:lang w:val="zh-TW" w:eastAsia="zh-CN"/>
              </w:rPr>
            </w:pPr>
          </w:p>
        </w:tc>
      </w:tr>
      <w:tr w:rsidR="00DF3257" w14:paraId="44A6AF21" w14:textId="77777777">
        <w:trPr>
          <w:trHeight w:val="420"/>
          <w:jc w:val="center"/>
        </w:trPr>
        <w:tc>
          <w:tcPr>
            <w:tcW w:w="756" w:type="dxa"/>
            <w:tcBorders>
              <w:top w:val="single" w:sz="4" w:space="0" w:color="auto"/>
              <w:left w:val="single" w:sz="4" w:space="0" w:color="auto"/>
              <w:bottom w:val="single" w:sz="4" w:space="0" w:color="auto"/>
              <w:right w:val="single" w:sz="4" w:space="0" w:color="auto"/>
            </w:tcBorders>
            <w:vAlign w:val="center"/>
          </w:tcPr>
          <w:p w14:paraId="06894C24"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3</w:t>
            </w:r>
          </w:p>
        </w:tc>
        <w:tc>
          <w:tcPr>
            <w:tcW w:w="2449" w:type="dxa"/>
            <w:tcBorders>
              <w:top w:val="single" w:sz="4" w:space="0" w:color="auto"/>
              <w:left w:val="single" w:sz="4" w:space="0" w:color="auto"/>
              <w:bottom w:val="single" w:sz="4" w:space="0" w:color="auto"/>
              <w:right w:val="single" w:sz="4" w:space="0" w:color="auto"/>
            </w:tcBorders>
            <w:vAlign w:val="center"/>
          </w:tcPr>
          <w:p w14:paraId="5C3AB35B" w14:textId="77777777" w:rsidR="00DF3257" w:rsidRDefault="00373F83">
            <w:pPr>
              <w:adjustRightInd w:val="0"/>
              <w:ind w:firstLineChars="0" w:firstLine="0"/>
              <w:rPr>
                <w:rFonts w:ascii="宋体" w:eastAsia="宋体" w:hAnsi="宋体"/>
                <w:sz w:val="18"/>
                <w:lang w:eastAsia="zh-CN"/>
              </w:rPr>
            </w:pPr>
            <w:r>
              <w:rPr>
                <w:rFonts w:ascii="宋体" w:eastAsia="宋体" w:hAnsi="宋体" w:hint="eastAsia"/>
                <w:sz w:val="18"/>
                <w:lang w:eastAsia="zh-CN"/>
              </w:rPr>
              <w:t>水上游艺场内商业/餐饮区域</w:t>
            </w:r>
          </w:p>
        </w:tc>
        <w:tc>
          <w:tcPr>
            <w:tcW w:w="2268" w:type="dxa"/>
            <w:tcBorders>
              <w:top w:val="single" w:sz="4" w:space="0" w:color="auto"/>
              <w:left w:val="single" w:sz="4" w:space="0" w:color="auto"/>
              <w:bottom w:val="single" w:sz="4" w:space="0" w:color="auto"/>
              <w:right w:val="single" w:sz="4" w:space="0" w:color="auto"/>
            </w:tcBorders>
            <w:vAlign w:val="center"/>
          </w:tcPr>
          <w:p w14:paraId="52FF7F53"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20~30（m</w:t>
            </w:r>
            <w:r>
              <w:rPr>
                <w:rFonts w:ascii="宋体" w:eastAsia="宋体" w:hAnsi="宋体" w:hint="eastAsia"/>
                <w:sz w:val="18"/>
                <w:vertAlign w:val="superscript"/>
              </w:rPr>
              <w:t>3</w:t>
            </w:r>
            <w:r>
              <w:rPr>
                <w:rFonts w:ascii="宋体" w:eastAsia="宋体" w:hAnsi="宋体" w:hint="eastAsia"/>
                <w:sz w:val="18"/>
              </w:rPr>
              <w:t>/（h·P））</w:t>
            </w:r>
          </w:p>
        </w:tc>
        <w:tc>
          <w:tcPr>
            <w:tcW w:w="2070" w:type="dxa"/>
            <w:tcBorders>
              <w:top w:val="single" w:sz="4" w:space="0" w:color="auto"/>
              <w:left w:val="single" w:sz="4" w:space="0" w:color="auto"/>
              <w:bottom w:val="single" w:sz="4" w:space="0" w:color="auto"/>
              <w:right w:val="single" w:sz="4" w:space="0" w:color="auto"/>
            </w:tcBorders>
            <w:vAlign w:val="center"/>
          </w:tcPr>
          <w:p w14:paraId="2EC4881E"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68DDC4F6" w14:textId="77777777">
        <w:trPr>
          <w:trHeight w:val="420"/>
          <w:jc w:val="center"/>
        </w:trPr>
        <w:tc>
          <w:tcPr>
            <w:tcW w:w="756" w:type="dxa"/>
            <w:tcBorders>
              <w:top w:val="single" w:sz="4" w:space="0" w:color="auto"/>
              <w:left w:val="single" w:sz="4" w:space="0" w:color="auto"/>
              <w:bottom w:val="single" w:sz="4" w:space="0" w:color="auto"/>
              <w:right w:val="single" w:sz="4" w:space="0" w:color="auto"/>
            </w:tcBorders>
            <w:vAlign w:val="center"/>
          </w:tcPr>
          <w:p w14:paraId="499962B9"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4</w:t>
            </w:r>
          </w:p>
        </w:tc>
        <w:tc>
          <w:tcPr>
            <w:tcW w:w="2449" w:type="dxa"/>
            <w:tcBorders>
              <w:top w:val="single" w:sz="4" w:space="0" w:color="auto"/>
              <w:left w:val="single" w:sz="4" w:space="0" w:color="auto"/>
              <w:bottom w:val="single" w:sz="4" w:space="0" w:color="auto"/>
              <w:right w:val="single" w:sz="4" w:space="0" w:color="auto"/>
            </w:tcBorders>
            <w:vAlign w:val="center"/>
          </w:tcPr>
          <w:p w14:paraId="1C6D35F7"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演艺类</w:t>
            </w:r>
          </w:p>
        </w:tc>
        <w:tc>
          <w:tcPr>
            <w:tcW w:w="2268" w:type="dxa"/>
            <w:tcBorders>
              <w:top w:val="single" w:sz="4" w:space="0" w:color="auto"/>
              <w:left w:val="single" w:sz="4" w:space="0" w:color="auto"/>
              <w:bottom w:val="single" w:sz="4" w:space="0" w:color="auto"/>
              <w:right w:val="single" w:sz="4" w:space="0" w:color="auto"/>
            </w:tcBorders>
            <w:vAlign w:val="center"/>
          </w:tcPr>
          <w:p w14:paraId="24BC07A5"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20~30（m</w:t>
            </w:r>
            <w:r>
              <w:rPr>
                <w:rFonts w:ascii="宋体" w:eastAsia="宋体" w:hAnsi="宋体" w:hint="eastAsia"/>
                <w:sz w:val="18"/>
                <w:vertAlign w:val="superscript"/>
              </w:rPr>
              <w:t>3</w:t>
            </w:r>
            <w:r>
              <w:rPr>
                <w:rFonts w:ascii="宋体" w:eastAsia="宋体" w:hAnsi="宋体" w:hint="eastAsia"/>
                <w:sz w:val="18"/>
              </w:rPr>
              <w:t>/（h·P））</w:t>
            </w:r>
          </w:p>
        </w:tc>
        <w:tc>
          <w:tcPr>
            <w:tcW w:w="2070" w:type="dxa"/>
            <w:tcBorders>
              <w:top w:val="single" w:sz="4" w:space="0" w:color="auto"/>
              <w:left w:val="single" w:sz="4" w:space="0" w:color="auto"/>
              <w:bottom w:val="single" w:sz="4" w:space="0" w:color="auto"/>
              <w:right w:val="single" w:sz="4" w:space="0" w:color="auto"/>
            </w:tcBorders>
            <w:vAlign w:val="center"/>
          </w:tcPr>
          <w:p w14:paraId="5C7E0049" w14:textId="77777777" w:rsidR="00DF3257" w:rsidRDefault="00373F83">
            <w:pPr>
              <w:adjustRightInd w:val="0"/>
              <w:spacing w:line="240" w:lineRule="auto"/>
              <w:ind w:firstLineChars="0" w:firstLine="0"/>
              <w:jc w:val="center"/>
              <w:rPr>
                <w:rFonts w:ascii="宋体" w:eastAsia="宋体" w:hAnsi="宋体"/>
                <w:sz w:val="18"/>
                <w:lang w:eastAsia="zh-CN"/>
              </w:rPr>
            </w:pPr>
            <w:r>
              <w:rPr>
                <w:rFonts w:ascii="宋体" w:eastAsia="宋体" w:hAnsi="宋体" w:hint="eastAsia"/>
                <w:sz w:val="18"/>
                <w:lang w:eastAsia="zh-CN"/>
              </w:rPr>
              <w:t>人员密集场所取</w:t>
            </w:r>
            <w:proofErr w:type="gramStart"/>
            <w:r>
              <w:rPr>
                <w:rFonts w:ascii="宋体" w:eastAsia="宋体" w:hAnsi="宋体" w:hint="eastAsia"/>
                <w:sz w:val="18"/>
                <w:lang w:eastAsia="zh-CN"/>
              </w:rPr>
              <w:t>较小值</w:t>
            </w:r>
            <w:proofErr w:type="gramEnd"/>
          </w:p>
        </w:tc>
      </w:tr>
      <w:tr w:rsidR="00DF3257" w14:paraId="5D110AE9" w14:textId="77777777">
        <w:trPr>
          <w:trHeight w:val="420"/>
          <w:jc w:val="center"/>
        </w:trPr>
        <w:tc>
          <w:tcPr>
            <w:tcW w:w="756" w:type="dxa"/>
            <w:tcBorders>
              <w:top w:val="single" w:sz="4" w:space="0" w:color="auto"/>
              <w:left w:val="single" w:sz="4" w:space="0" w:color="auto"/>
              <w:bottom w:val="single" w:sz="4" w:space="0" w:color="auto"/>
              <w:right w:val="single" w:sz="4" w:space="0" w:color="auto"/>
            </w:tcBorders>
            <w:vAlign w:val="center"/>
          </w:tcPr>
          <w:p w14:paraId="1EDA0668"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5</w:t>
            </w:r>
          </w:p>
        </w:tc>
        <w:tc>
          <w:tcPr>
            <w:tcW w:w="2449" w:type="dxa"/>
            <w:tcBorders>
              <w:top w:val="single" w:sz="4" w:space="0" w:color="auto"/>
              <w:left w:val="single" w:sz="4" w:space="0" w:color="auto"/>
              <w:bottom w:val="single" w:sz="4" w:space="0" w:color="auto"/>
              <w:right w:val="single" w:sz="4" w:space="0" w:color="auto"/>
            </w:tcBorders>
            <w:vAlign w:val="center"/>
          </w:tcPr>
          <w:p w14:paraId="2D3492FB"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娱雪空间</w:t>
            </w:r>
          </w:p>
        </w:tc>
        <w:tc>
          <w:tcPr>
            <w:tcW w:w="2268" w:type="dxa"/>
            <w:tcBorders>
              <w:top w:val="single" w:sz="4" w:space="0" w:color="auto"/>
              <w:left w:val="single" w:sz="4" w:space="0" w:color="auto"/>
              <w:bottom w:val="single" w:sz="4" w:space="0" w:color="auto"/>
              <w:right w:val="single" w:sz="4" w:space="0" w:color="auto"/>
            </w:tcBorders>
            <w:vAlign w:val="center"/>
          </w:tcPr>
          <w:p w14:paraId="54F780CC"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按保持正压要求计算</w:t>
            </w:r>
          </w:p>
        </w:tc>
        <w:tc>
          <w:tcPr>
            <w:tcW w:w="2070" w:type="dxa"/>
            <w:tcBorders>
              <w:top w:val="single" w:sz="4" w:space="0" w:color="auto"/>
              <w:left w:val="single" w:sz="4" w:space="0" w:color="auto"/>
              <w:bottom w:val="single" w:sz="4" w:space="0" w:color="auto"/>
              <w:right w:val="single" w:sz="4" w:space="0" w:color="auto"/>
            </w:tcBorders>
            <w:vAlign w:val="center"/>
          </w:tcPr>
          <w:p w14:paraId="3614F53E" w14:textId="77777777" w:rsidR="00DF3257" w:rsidRDefault="00DF3257">
            <w:pPr>
              <w:adjustRightInd w:val="0"/>
              <w:spacing w:line="240" w:lineRule="auto"/>
              <w:ind w:firstLineChars="0" w:firstLine="0"/>
              <w:jc w:val="center"/>
              <w:rPr>
                <w:rFonts w:ascii="宋体" w:eastAsia="宋体" w:hAnsi="宋体"/>
                <w:sz w:val="18"/>
              </w:rPr>
            </w:pPr>
          </w:p>
        </w:tc>
      </w:tr>
      <w:tr w:rsidR="00DF3257" w14:paraId="4ADF9621" w14:textId="77777777">
        <w:trPr>
          <w:trHeight w:val="64"/>
          <w:jc w:val="center"/>
        </w:trPr>
        <w:tc>
          <w:tcPr>
            <w:tcW w:w="756" w:type="dxa"/>
            <w:tcBorders>
              <w:top w:val="single" w:sz="4" w:space="0" w:color="auto"/>
              <w:left w:val="single" w:sz="4" w:space="0" w:color="auto"/>
              <w:bottom w:val="single" w:sz="4" w:space="0" w:color="auto"/>
              <w:right w:val="single" w:sz="4" w:space="0" w:color="auto"/>
            </w:tcBorders>
            <w:vAlign w:val="center"/>
          </w:tcPr>
          <w:p w14:paraId="71DC801B"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5</w:t>
            </w:r>
          </w:p>
        </w:tc>
        <w:tc>
          <w:tcPr>
            <w:tcW w:w="2449" w:type="dxa"/>
            <w:tcBorders>
              <w:top w:val="single" w:sz="4" w:space="0" w:color="auto"/>
              <w:left w:val="single" w:sz="4" w:space="0" w:color="auto"/>
              <w:bottom w:val="single" w:sz="4" w:space="0" w:color="auto"/>
              <w:right w:val="single" w:sz="4" w:space="0" w:color="auto"/>
            </w:tcBorders>
            <w:vAlign w:val="center"/>
          </w:tcPr>
          <w:p w14:paraId="332B887E" w14:textId="77777777" w:rsidR="00DF3257" w:rsidRDefault="00373F83">
            <w:pPr>
              <w:keepNext/>
              <w:keepLines/>
              <w:adjustRightInd w:val="0"/>
              <w:spacing w:before="260" w:after="260"/>
              <w:ind w:firstLineChars="0" w:firstLine="0"/>
              <w:outlineLvl w:val="1"/>
              <w:rPr>
                <w:rFonts w:ascii="宋体" w:eastAsia="宋体" w:hAnsi="宋体"/>
                <w:sz w:val="18"/>
              </w:rPr>
            </w:pPr>
            <w:r>
              <w:rPr>
                <w:rFonts w:ascii="宋体" w:eastAsia="宋体" w:hAnsi="宋体" w:hint="eastAsia"/>
                <w:sz w:val="18"/>
              </w:rPr>
              <w:t>娱雪空间</w:t>
            </w:r>
          </w:p>
        </w:tc>
        <w:tc>
          <w:tcPr>
            <w:tcW w:w="2268" w:type="dxa"/>
            <w:tcBorders>
              <w:top w:val="single" w:sz="4" w:space="0" w:color="auto"/>
              <w:left w:val="single" w:sz="4" w:space="0" w:color="auto"/>
              <w:bottom w:val="single" w:sz="4" w:space="0" w:color="auto"/>
              <w:right w:val="single" w:sz="4" w:space="0" w:color="auto"/>
            </w:tcBorders>
            <w:vAlign w:val="center"/>
          </w:tcPr>
          <w:p w14:paraId="282006D7"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按保持正压要求计算</w:t>
            </w:r>
          </w:p>
        </w:tc>
        <w:tc>
          <w:tcPr>
            <w:tcW w:w="2070" w:type="dxa"/>
            <w:tcBorders>
              <w:top w:val="single" w:sz="4" w:space="0" w:color="auto"/>
              <w:left w:val="single" w:sz="4" w:space="0" w:color="auto"/>
              <w:bottom w:val="single" w:sz="4" w:space="0" w:color="auto"/>
              <w:right w:val="single" w:sz="4" w:space="0" w:color="auto"/>
            </w:tcBorders>
            <w:vAlign w:val="center"/>
          </w:tcPr>
          <w:p w14:paraId="6FB3415E"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722E012E" w14:textId="77777777">
        <w:trPr>
          <w:trHeight w:val="420"/>
          <w:jc w:val="center"/>
        </w:trPr>
        <w:tc>
          <w:tcPr>
            <w:tcW w:w="756" w:type="dxa"/>
            <w:tcBorders>
              <w:top w:val="single" w:sz="4" w:space="0" w:color="auto"/>
              <w:left w:val="single" w:sz="4" w:space="0" w:color="auto"/>
              <w:bottom w:val="single" w:sz="4" w:space="0" w:color="auto"/>
              <w:right w:val="single" w:sz="4" w:space="0" w:color="auto"/>
            </w:tcBorders>
            <w:vAlign w:val="center"/>
          </w:tcPr>
          <w:p w14:paraId="7E8F47E0"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6</w:t>
            </w:r>
          </w:p>
        </w:tc>
        <w:tc>
          <w:tcPr>
            <w:tcW w:w="2449" w:type="dxa"/>
            <w:tcBorders>
              <w:top w:val="single" w:sz="4" w:space="0" w:color="auto"/>
              <w:left w:val="single" w:sz="4" w:space="0" w:color="auto"/>
              <w:bottom w:val="single" w:sz="4" w:space="0" w:color="auto"/>
              <w:right w:val="single" w:sz="4" w:space="0" w:color="auto"/>
            </w:tcBorders>
            <w:vAlign w:val="center"/>
          </w:tcPr>
          <w:p w14:paraId="59C55F0C" w14:textId="77777777" w:rsidR="00DF3257" w:rsidRDefault="00373F83">
            <w:pPr>
              <w:keepNext/>
              <w:keepLines/>
              <w:adjustRightInd w:val="0"/>
              <w:spacing w:before="260" w:after="260" w:line="240" w:lineRule="auto"/>
              <w:ind w:firstLineChars="0" w:firstLine="0"/>
              <w:outlineLvl w:val="1"/>
              <w:rPr>
                <w:rFonts w:ascii="宋体" w:eastAsia="宋体" w:hAnsi="宋体"/>
                <w:sz w:val="18"/>
                <w:lang w:eastAsia="zh-CN"/>
              </w:rPr>
            </w:pPr>
            <w:proofErr w:type="gramStart"/>
            <w:r>
              <w:rPr>
                <w:rFonts w:ascii="宋体" w:eastAsia="宋体" w:hAnsi="宋体" w:hint="eastAsia"/>
                <w:sz w:val="18"/>
                <w:lang w:eastAsia="zh-CN"/>
              </w:rPr>
              <w:t>娱雪空间雪</w:t>
            </w:r>
            <w:proofErr w:type="gramEnd"/>
            <w:r>
              <w:rPr>
                <w:rFonts w:ascii="宋体" w:eastAsia="宋体" w:hAnsi="宋体" w:hint="eastAsia"/>
                <w:sz w:val="18"/>
                <w:lang w:eastAsia="zh-CN"/>
              </w:rPr>
              <w:t>具租借大厅</w:t>
            </w:r>
          </w:p>
        </w:tc>
        <w:tc>
          <w:tcPr>
            <w:tcW w:w="2268" w:type="dxa"/>
            <w:tcBorders>
              <w:top w:val="single" w:sz="4" w:space="0" w:color="auto"/>
              <w:left w:val="single" w:sz="4" w:space="0" w:color="auto"/>
              <w:bottom w:val="single" w:sz="4" w:space="0" w:color="auto"/>
              <w:right w:val="single" w:sz="4" w:space="0" w:color="auto"/>
            </w:tcBorders>
            <w:vAlign w:val="center"/>
          </w:tcPr>
          <w:p w14:paraId="03DC472C"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3~4次/h</w:t>
            </w:r>
          </w:p>
        </w:tc>
        <w:tc>
          <w:tcPr>
            <w:tcW w:w="2070" w:type="dxa"/>
            <w:tcBorders>
              <w:top w:val="single" w:sz="4" w:space="0" w:color="auto"/>
              <w:left w:val="single" w:sz="4" w:space="0" w:color="auto"/>
              <w:bottom w:val="single" w:sz="4" w:space="0" w:color="auto"/>
              <w:right w:val="single" w:sz="4" w:space="0" w:color="auto"/>
            </w:tcBorders>
            <w:vAlign w:val="center"/>
          </w:tcPr>
          <w:p w14:paraId="34A32778"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28B47CD5" w14:textId="77777777">
        <w:trPr>
          <w:trHeight w:val="420"/>
          <w:jc w:val="center"/>
        </w:trPr>
        <w:tc>
          <w:tcPr>
            <w:tcW w:w="756" w:type="dxa"/>
            <w:tcBorders>
              <w:top w:val="single" w:sz="4" w:space="0" w:color="auto"/>
              <w:left w:val="single" w:sz="4" w:space="0" w:color="auto"/>
              <w:bottom w:val="single" w:sz="4" w:space="0" w:color="auto"/>
              <w:right w:val="single" w:sz="4" w:space="0" w:color="auto"/>
            </w:tcBorders>
            <w:vAlign w:val="center"/>
          </w:tcPr>
          <w:p w14:paraId="69F032B3"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7</w:t>
            </w:r>
          </w:p>
        </w:tc>
        <w:tc>
          <w:tcPr>
            <w:tcW w:w="2449" w:type="dxa"/>
            <w:tcBorders>
              <w:top w:val="single" w:sz="4" w:space="0" w:color="auto"/>
              <w:left w:val="single" w:sz="4" w:space="0" w:color="auto"/>
              <w:bottom w:val="single" w:sz="4" w:space="0" w:color="auto"/>
              <w:right w:val="single" w:sz="4" w:space="0" w:color="auto"/>
            </w:tcBorders>
            <w:vAlign w:val="center"/>
          </w:tcPr>
          <w:p w14:paraId="3ED5F9EF" w14:textId="77777777" w:rsidR="00DF3257" w:rsidRDefault="00373F83">
            <w:pPr>
              <w:keepNext/>
              <w:keepLines/>
              <w:adjustRightInd w:val="0"/>
              <w:spacing w:before="260" w:after="260" w:line="240" w:lineRule="auto"/>
              <w:ind w:firstLineChars="0" w:firstLine="0"/>
              <w:outlineLvl w:val="1"/>
              <w:rPr>
                <w:rFonts w:ascii="宋体" w:eastAsia="宋体" w:hAnsi="宋体"/>
                <w:sz w:val="18"/>
                <w:lang w:eastAsia="zh-CN"/>
              </w:rPr>
            </w:pPr>
            <w:proofErr w:type="gramStart"/>
            <w:r>
              <w:rPr>
                <w:rFonts w:ascii="宋体" w:eastAsia="宋体" w:hAnsi="宋体" w:hint="eastAsia"/>
                <w:sz w:val="18"/>
                <w:lang w:eastAsia="zh-CN"/>
              </w:rPr>
              <w:t>娱雪空间</w:t>
            </w:r>
            <w:proofErr w:type="gramEnd"/>
            <w:r>
              <w:rPr>
                <w:rFonts w:ascii="宋体" w:eastAsia="宋体" w:hAnsi="宋体" w:hint="eastAsia"/>
                <w:sz w:val="18"/>
                <w:lang w:eastAsia="zh-CN"/>
              </w:rPr>
              <w:t>内咖啡</w:t>
            </w:r>
            <w:r>
              <w:rPr>
                <w:rFonts w:ascii="宋体" w:eastAsia="宋体" w:hAnsi="宋体"/>
                <w:sz w:val="18"/>
                <w:lang w:eastAsia="zh-CN"/>
              </w:rPr>
              <w:t>/休息区</w:t>
            </w:r>
          </w:p>
        </w:tc>
        <w:tc>
          <w:tcPr>
            <w:tcW w:w="2268" w:type="dxa"/>
            <w:tcBorders>
              <w:top w:val="single" w:sz="4" w:space="0" w:color="auto"/>
              <w:left w:val="single" w:sz="4" w:space="0" w:color="auto"/>
              <w:bottom w:val="single" w:sz="4" w:space="0" w:color="auto"/>
              <w:right w:val="single" w:sz="4" w:space="0" w:color="auto"/>
            </w:tcBorders>
            <w:vAlign w:val="center"/>
          </w:tcPr>
          <w:p w14:paraId="31E217CC"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20~30（m</w:t>
            </w:r>
            <w:r>
              <w:rPr>
                <w:rFonts w:ascii="宋体" w:eastAsia="宋体" w:hAnsi="宋体" w:hint="eastAsia"/>
                <w:sz w:val="18"/>
                <w:vertAlign w:val="superscript"/>
              </w:rPr>
              <w:t>3</w:t>
            </w:r>
            <w:r>
              <w:rPr>
                <w:rFonts w:ascii="宋体" w:eastAsia="宋体" w:hAnsi="宋体" w:hint="eastAsia"/>
                <w:sz w:val="18"/>
              </w:rPr>
              <w:t>/（h·P））</w:t>
            </w:r>
          </w:p>
        </w:tc>
        <w:tc>
          <w:tcPr>
            <w:tcW w:w="2070" w:type="dxa"/>
            <w:tcBorders>
              <w:top w:val="single" w:sz="4" w:space="0" w:color="auto"/>
              <w:left w:val="single" w:sz="4" w:space="0" w:color="auto"/>
              <w:bottom w:val="single" w:sz="4" w:space="0" w:color="auto"/>
              <w:right w:val="single" w:sz="4" w:space="0" w:color="auto"/>
            </w:tcBorders>
            <w:vAlign w:val="center"/>
          </w:tcPr>
          <w:p w14:paraId="49B7BC02" w14:textId="77777777" w:rsidR="00DF3257" w:rsidRDefault="00373F83">
            <w:pPr>
              <w:adjustRightInd w:val="0"/>
              <w:spacing w:line="240" w:lineRule="auto"/>
              <w:ind w:firstLineChars="0" w:firstLine="0"/>
              <w:jc w:val="center"/>
              <w:rPr>
                <w:rFonts w:ascii="宋体" w:eastAsia="宋体" w:hAnsi="宋体"/>
                <w:sz w:val="18"/>
                <w:lang w:eastAsia="zh-CN"/>
              </w:rPr>
            </w:pPr>
            <w:r>
              <w:rPr>
                <w:rFonts w:ascii="宋体" w:eastAsia="宋体" w:hAnsi="宋体" w:hint="eastAsia"/>
                <w:sz w:val="18"/>
                <w:lang w:eastAsia="zh-CN"/>
              </w:rPr>
              <w:t>人员密集场所取</w:t>
            </w:r>
            <w:proofErr w:type="gramStart"/>
            <w:r>
              <w:rPr>
                <w:rFonts w:ascii="宋体" w:eastAsia="宋体" w:hAnsi="宋体" w:hint="eastAsia"/>
                <w:sz w:val="18"/>
                <w:lang w:eastAsia="zh-CN"/>
              </w:rPr>
              <w:t>较小值</w:t>
            </w:r>
            <w:proofErr w:type="gramEnd"/>
          </w:p>
        </w:tc>
      </w:tr>
      <w:tr w:rsidR="00DF3257" w14:paraId="31F7DD91" w14:textId="77777777">
        <w:trPr>
          <w:trHeight w:val="64"/>
          <w:jc w:val="center"/>
        </w:trPr>
        <w:tc>
          <w:tcPr>
            <w:tcW w:w="756" w:type="dxa"/>
            <w:tcBorders>
              <w:top w:val="single" w:sz="4" w:space="0" w:color="auto"/>
              <w:left w:val="single" w:sz="4" w:space="0" w:color="auto"/>
              <w:bottom w:val="single" w:sz="4" w:space="0" w:color="auto"/>
              <w:right w:val="single" w:sz="4" w:space="0" w:color="auto"/>
            </w:tcBorders>
            <w:vAlign w:val="center"/>
          </w:tcPr>
          <w:p w14:paraId="2F25C4A2" w14:textId="77777777" w:rsidR="00DF3257" w:rsidRDefault="00373F83">
            <w:pPr>
              <w:adjustRightInd w:val="0"/>
              <w:ind w:firstLineChars="0" w:firstLine="0"/>
              <w:jc w:val="center"/>
              <w:rPr>
                <w:rFonts w:ascii="宋体" w:eastAsia="宋体" w:hAnsi="宋体"/>
                <w:sz w:val="18"/>
              </w:rPr>
            </w:pPr>
            <w:r>
              <w:rPr>
                <w:rFonts w:ascii="宋体" w:eastAsia="宋体" w:hAnsi="宋体" w:hint="eastAsia"/>
                <w:sz w:val="18"/>
              </w:rPr>
              <w:t>8</w:t>
            </w:r>
          </w:p>
        </w:tc>
        <w:tc>
          <w:tcPr>
            <w:tcW w:w="2449" w:type="dxa"/>
            <w:tcBorders>
              <w:top w:val="single" w:sz="4" w:space="0" w:color="auto"/>
              <w:left w:val="single" w:sz="4" w:space="0" w:color="auto"/>
              <w:bottom w:val="single" w:sz="4" w:space="0" w:color="auto"/>
              <w:right w:val="single" w:sz="4" w:space="0" w:color="auto"/>
            </w:tcBorders>
            <w:vAlign w:val="center"/>
          </w:tcPr>
          <w:p w14:paraId="56F538BE" w14:textId="77777777" w:rsidR="00DF3257" w:rsidRDefault="00373F83">
            <w:pPr>
              <w:keepNext/>
              <w:keepLines/>
              <w:adjustRightInd w:val="0"/>
              <w:spacing w:before="260" w:after="260"/>
              <w:ind w:firstLineChars="0" w:firstLine="0"/>
              <w:outlineLvl w:val="1"/>
              <w:rPr>
                <w:rFonts w:ascii="宋体" w:eastAsia="宋体" w:hAnsi="宋体"/>
                <w:sz w:val="18"/>
              </w:rPr>
            </w:pPr>
            <w:r>
              <w:rPr>
                <w:rFonts w:ascii="宋体" w:eastAsia="宋体" w:hAnsi="宋体" w:hint="eastAsia"/>
                <w:sz w:val="18"/>
              </w:rPr>
              <w:t>娱雪空间内冰场</w:t>
            </w:r>
          </w:p>
        </w:tc>
        <w:tc>
          <w:tcPr>
            <w:tcW w:w="2268" w:type="dxa"/>
            <w:tcBorders>
              <w:top w:val="single" w:sz="4" w:space="0" w:color="auto"/>
              <w:left w:val="single" w:sz="4" w:space="0" w:color="auto"/>
              <w:bottom w:val="single" w:sz="4" w:space="0" w:color="auto"/>
              <w:right w:val="single" w:sz="4" w:space="0" w:color="auto"/>
            </w:tcBorders>
            <w:vAlign w:val="center"/>
          </w:tcPr>
          <w:p w14:paraId="188EAC37" w14:textId="77777777" w:rsidR="00DF3257" w:rsidRDefault="00373F83">
            <w:pPr>
              <w:adjustRightInd w:val="0"/>
              <w:spacing w:line="240" w:lineRule="auto"/>
              <w:ind w:firstLineChars="0" w:firstLine="0"/>
              <w:rPr>
                <w:rFonts w:ascii="宋体" w:eastAsia="宋体" w:hAnsi="宋体"/>
                <w:bCs/>
                <w:kern w:val="0"/>
                <w:sz w:val="18"/>
                <w:lang w:val="zh-TW" w:eastAsia="zh-TW"/>
              </w:rPr>
            </w:pPr>
            <w:r>
              <w:rPr>
                <w:rFonts w:ascii="宋体" w:eastAsia="宋体" w:hAnsi="宋体" w:hint="eastAsia"/>
                <w:sz w:val="18"/>
              </w:rPr>
              <w:t>30~50（m</w:t>
            </w:r>
            <w:r>
              <w:rPr>
                <w:rFonts w:ascii="宋体" w:eastAsia="宋体" w:hAnsi="宋体" w:hint="eastAsia"/>
                <w:sz w:val="18"/>
                <w:vertAlign w:val="superscript"/>
              </w:rPr>
              <w:t>3</w:t>
            </w:r>
            <w:r>
              <w:rPr>
                <w:rFonts w:ascii="宋体" w:eastAsia="宋体" w:hAnsi="宋体" w:hint="eastAsia"/>
                <w:sz w:val="18"/>
              </w:rPr>
              <w:t>/（h·P））</w:t>
            </w:r>
          </w:p>
          <w:p w14:paraId="34716FA1"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或1~2次/h</w:t>
            </w:r>
          </w:p>
        </w:tc>
        <w:tc>
          <w:tcPr>
            <w:tcW w:w="2070" w:type="dxa"/>
            <w:tcBorders>
              <w:top w:val="single" w:sz="4" w:space="0" w:color="auto"/>
              <w:left w:val="single" w:sz="4" w:space="0" w:color="auto"/>
              <w:bottom w:val="single" w:sz="4" w:space="0" w:color="auto"/>
              <w:right w:val="single" w:sz="4" w:space="0" w:color="auto"/>
            </w:tcBorders>
            <w:vAlign w:val="center"/>
          </w:tcPr>
          <w:p w14:paraId="7ED44F6C" w14:textId="77777777" w:rsidR="00DF3257" w:rsidRDefault="00373F83">
            <w:pPr>
              <w:adjustRightInd w:val="0"/>
              <w:spacing w:line="240" w:lineRule="auto"/>
              <w:ind w:firstLineChars="0" w:firstLine="0"/>
              <w:jc w:val="center"/>
              <w:rPr>
                <w:rFonts w:ascii="宋体" w:eastAsia="宋体" w:hAnsi="宋体"/>
                <w:sz w:val="18"/>
              </w:rPr>
            </w:pPr>
            <w:r>
              <w:rPr>
                <w:rFonts w:ascii="宋体" w:eastAsia="宋体" w:hAnsi="宋体" w:hint="eastAsia"/>
                <w:sz w:val="18"/>
              </w:rPr>
              <w:t>取二者中的较大值</w:t>
            </w:r>
          </w:p>
        </w:tc>
      </w:tr>
    </w:tbl>
    <w:p w14:paraId="0CFBDCEB" w14:textId="77777777" w:rsidR="00DF3257" w:rsidRDefault="00373F83">
      <w:pPr>
        <w:pStyle w:val="3"/>
        <w:rPr>
          <w:rFonts w:cs="宋体"/>
        </w:rPr>
      </w:pPr>
      <w:r>
        <w:rPr>
          <w:rFonts w:hint="eastAsia"/>
        </w:rPr>
        <w:lastRenderedPageBreak/>
        <w:t>室内气流</w:t>
      </w:r>
    </w:p>
    <w:p w14:paraId="3556E3A9" w14:textId="77777777" w:rsidR="00DF3257" w:rsidRDefault="00373F83">
      <w:pPr>
        <w:ind w:firstLine="420"/>
      </w:pPr>
      <w:r>
        <w:rPr>
          <w:rFonts w:hint="eastAsia"/>
        </w:rPr>
        <w:t>室内乐园的室内气流应满足游乐人员舒适性和工艺功能要求。常用室内乐园的室内气流应满足表</w:t>
      </w:r>
      <w:r>
        <w:t>9.2.3</w:t>
      </w:r>
      <w:r>
        <w:rPr>
          <w:rFonts w:hint="eastAsia"/>
        </w:rPr>
        <w:t>的要求：</w:t>
      </w:r>
    </w:p>
    <w:p w14:paraId="61689E63" w14:textId="77777777" w:rsidR="00DF3257" w:rsidRDefault="00373F83">
      <w:pPr>
        <w:pStyle w:val="3"/>
        <w:numPr>
          <w:ilvl w:val="0"/>
          <w:numId w:val="0"/>
        </w:numPr>
        <w:ind w:left="3360"/>
        <w:rPr>
          <w:rFonts w:cs="宋体"/>
        </w:rPr>
      </w:pPr>
      <w:r>
        <w:rPr>
          <w:rFonts w:hint="eastAsia"/>
        </w:rPr>
        <w:t>表</w:t>
      </w:r>
      <w:r>
        <w:t>9.2.3</w:t>
      </w:r>
      <w:r>
        <w:rPr>
          <w:rFonts w:hint="eastAsia"/>
        </w:rPr>
        <w:t>室内气流</w:t>
      </w:r>
      <w:r>
        <w:rPr>
          <w:rFonts w:hint="eastAsia"/>
          <w:lang w:eastAsia="zh-CN"/>
        </w:rPr>
        <w:t>参数表</w:t>
      </w:r>
    </w:p>
    <w:tbl>
      <w:tblPr>
        <w:tblStyle w:val="142"/>
        <w:tblW w:w="0" w:type="auto"/>
        <w:jc w:val="center"/>
        <w:tblLook w:val="04A0" w:firstRow="1" w:lastRow="0" w:firstColumn="1" w:lastColumn="0" w:noHBand="0" w:noVBand="1"/>
      </w:tblPr>
      <w:tblGrid>
        <w:gridCol w:w="743"/>
        <w:gridCol w:w="3193"/>
        <w:gridCol w:w="1215"/>
        <w:gridCol w:w="1053"/>
        <w:gridCol w:w="1326"/>
      </w:tblGrid>
      <w:tr w:rsidR="00DF3257" w14:paraId="5755460F" w14:textId="77777777">
        <w:trPr>
          <w:trHeight w:val="604"/>
          <w:jc w:val="center"/>
        </w:trPr>
        <w:tc>
          <w:tcPr>
            <w:tcW w:w="743" w:type="dxa"/>
            <w:tcBorders>
              <w:top w:val="single" w:sz="4" w:space="0" w:color="auto"/>
              <w:left w:val="single" w:sz="4" w:space="0" w:color="auto"/>
              <w:bottom w:val="single" w:sz="4" w:space="0" w:color="auto"/>
              <w:right w:val="single" w:sz="4" w:space="0" w:color="auto"/>
            </w:tcBorders>
            <w:vAlign w:val="center"/>
          </w:tcPr>
          <w:p w14:paraId="05912D8F"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序号</w:t>
            </w:r>
          </w:p>
        </w:tc>
        <w:tc>
          <w:tcPr>
            <w:tcW w:w="3193" w:type="dxa"/>
            <w:tcBorders>
              <w:top w:val="single" w:sz="4" w:space="0" w:color="auto"/>
              <w:left w:val="single" w:sz="4" w:space="0" w:color="auto"/>
              <w:bottom w:val="single" w:sz="4" w:space="0" w:color="auto"/>
              <w:right w:val="single" w:sz="4" w:space="0" w:color="auto"/>
            </w:tcBorders>
            <w:vAlign w:val="center"/>
          </w:tcPr>
          <w:p w14:paraId="2D8D8883"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功能场所</w:t>
            </w:r>
          </w:p>
        </w:tc>
        <w:tc>
          <w:tcPr>
            <w:tcW w:w="1215" w:type="dxa"/>
            <w:tcBorders>
              <w:top w:val="single" w:sz="4" w:space="0" w:color="auto"/>
              <w:left w:val="single" w:sz="4" w:space="0" w:color="auto"/>
              <w:bottom w:val="single" w:sz="4" w:space="0" w:color="auto"/>
              <w:right w:val="single" w:sz="4" w:space="0" w:color="auto"/>
            </w:tcBorders>
            <w:vAlign w:val="center"/>
          </w:tcPr>
          <w:p w14:paraId="29BAE0F5"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夏季（m/s）</w:t>
            </w:r>
          </w:p>
        </w:tc>
        <w:tc>
          <w:tcPr>
            <w:tcW w:w="1053" w:type="dxa"/>
            <w:tcBorders>
              <w:top w:val="single" w:sz="4" w:space="0" w:color="auto"/>
              <w:left w:val="single" w:sz="4" w:space="0" w:color="auto"/>
              <w:bottom w:val="single" w:sz="4" w:space="0" w:color="auto"/>
              <w:right w:val="single" w:sz="4" w:space="0" w:color="auto"/>
            </w:tcBorders>
            <w:vAlign w:val="center"/>
          </w:tcPr>
          <w:p w14:paraId="0154E8E8"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冬季（m/s）</w:t>
            </w:r>
          </w:p>
        </w:tc>
        <w:tc>
          <w:tcPr>
            <w:tcW w:w="1326" w:type="dxa"/>
            <w:tcBorders>
              <w:top w:val="single" w:sz="4" w:space="0" w:color="auto"/>
              <w:left w:val="single" w:sz="4" w:space="0" w:color="auto"/>
              <w:bottom w:val="single" w:sz="4" w:space="0" w:color="auto"/>
              <w:right w:val="single" w:sz="4" w:space="0" w:color="auto"/>
            </w:tcBorders>
            <w:vAlign w:val="center"/>
          </w:tcPr>
          <w:p w14:paraId="3177ADDA"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备注</w:t>
            </w:r>
          </w:p>
        </w:tc>
      </w:tr>
      <w:tr w:rsidR="00DF3257" w14:paraId="1094720C" w14:textId="77777777">
        <w:trPr>
          <w:jc w:val="center"/>
        </w:trPr>
        <w:tc>
          <w:tcPr>
            <w:tcW w:w="743" w:type="dxa"/>
            <w:tcBorders>
              <w:top w:val="single" w:sz="4" w:space="0" w:color="auto"/>
              <w:left w:val="single" w:sz="4" w:space="0" w:color="auto"/>
              <w:bottom w:val="single" w:sz="4" w:space="0" w:color="auto"/>
              <w:right w:val="single" w:sz="4" w:space="0" w:color="auto"/>
            </w:tcBorders>
            <w:vAlign w:val="center"/>
          </w:tcPr>
          <w:p w14:paraId="7D6D85D3"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1</w:t>
            </w:r>
          </w:p>
        </w:tc>
        <w:tc>
          <w:tcPr>
            <w:tcW w:w="3193" w:type="dxa"/>
            <w:tcBorders>
              <w:top w:val="single" w:sz="4" w:space="0" w:color="auto"/>
              <w:left w:val="single" w:sz="4" w:space="0" w:color="auto"/>
              <w:bottom w:val="single" w:sz="4" w:space="0" w:color="auto"/>
              <w:right w:val="single" w:sz="4" w:space="0" w:color="auto"/>
            </w:tcBorders>
            <w:vAlign w:val="center"/>
          </w:tcPr>
          <w:p w14:paraId="6DB3E609"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陆上游艺类</w:t>
            </w:r>
          </w:p>
        </w:tc>
        <w:tc>
          <w:tcPr>
            <w:tcW w:w="1215" w:type="dxa"/>
            <w:tcBorders>
              <w:top w:val="single" w:sz="4" w:space="0" w:color="auto"/>
              <w:left w:val="single" w:sz="4" w:space="0" w:color="auto"/>
              <w:bottom w:val="single" w:sz="4" w:space="0" w:color="auto"/>
              <w:right w:val="single" w:sz="4" w:space="0" w:color="auto"/>
            </w:tcBorders>
            <w:vAlign w:val="center"/>
          </w:tcPr>
          <w:p w14:paraId="298CE72C"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0.3~0.5</w:t>
            </w:r>
          </w:p>
        </w:tc>
        <w:tc>
          <w:tcPr>
            <w:tcW w:w="1053" w:type="dxa"/>
            <w:tcBorders>
              <w:top w:val="single" w:sz="4" w:space="0" w:color="auto"/>
              <w:left w:val="single" w:sz="4" w:space="0" w:color="auto"/>
              <w:bottom w:val="single" w:sz="4" w:space="0" w:color="auto"/>
              <w:right w:val="single" w:sz="4" w:space="0" w:color="auto"/>
            </w:tcBorders>
            <w:vAlign w:val="center"/>
          </w:tcPr>
          <w:p w14:paraId="1D8D5F39"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326" w:type="dxa"/>
            <w:tcBorders>
              <w:top w:val="single" w:sz="4" w:space="0" w:color="auto"/>
              <w:left w:val="single" w:sz="4" w:space="0" w:color="auto"/>
              <w:bottom w:val="single" w:sz="4" w:space="0" w:color="auto"/>
              <w:right w:val="single" w:sz="4" w:space="0" w:color="auto"/>
            </w:tcBorders>
            <w:vAlign w:val="center"/>
          </w:tcPr>
          <w:p w14:paraId="538AD82F"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283BE6A8" w14:textId="77777777">
        <w:trPr>
          <w:jc w:val="center"/>
        </w:trPr>
        <w:tc>
          <w:tcPr>
            <w:tcW w:w="743" w:type="dxa"/>
            <w:tcBorders>
              <w:top w:val="single" w:sz="4" w:space="0" w:color="auto"/>
              <w:left w:val="single" w:sz="4" w:space="0" w:color="auto"/>
              <w:bottom w:val="single" w:sz="4" w:space="0" w:color="auto"/>
              <w:right w:val="single" w:sz="4" w:space="0" w:color="auto"/>
            </w:tcBorders>
            <w:vAlign w:val="center"/>
          </w:tcPr>
          <w:p w14:paraId="29E7EA36" w14:textId="77777777" w:rsidR="00DF3257" w:rsidRDefault="00373F83">
            <w:pPr>
              <w:adjustRightInd w:val="0"/>
              <w:ind w:firstLineChars="0" w:firstLine="0"/>
              <w:rPr>
                <w:rFonts w:ascii="宋体" w:eastAsia="宋体" w:hAnsi="宋体"/>
                <w:sz w:val="18"/>
              </w:rPr>
            </w:pPr>
            <w:r>
              <w:rPr>
                <w:rFonts w:ascii="宋体" w:eastAsia="宋体" w:hAnsi="宋体"/>
                <w:sz w:val="18"/>
              </w:rPr>
              <w:t>2</w:t>
            </w:r>
          </w:p>
        </w:tc>
        <w:tc>
          <w:tcPr>
            <w:tcW w:w="3193" w:type="dxa"/>
            <w:tcBorders>
              <w:top w:val="single" w:sz="4" w:space="0" w:color="auto"/>
              <w:left w:val="single" w:sz="4" w:space="0" w:color="auto"/>
              <w:bottom w:val="single" w:sz="4" w:space="0" w:color="auto"/>
              <w:right w:val="single" w:sz="4" w:space="0" w:color="auto"/>
            </w:tcBorders>
            <w:vAlign w:val="center"/>
          </w:tcPr>
          <w:p w14:paraId="4110E7C5"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水上游艺类</w:t>
            </w:r>
          </w:p>
        </w:tc>
        <w:tc>
          <w:tcPr>
            <w:tcW w:w="1215" w:type="dxa"/>
            <w:tcBorders>
              <w:top w:val="single" w:sz="4" w:space="0" w:color="auto"/>
              <w:left w:val="single" w:sz="4" w:space="0" w:color="auto"/>
              <w:bottom w:val="single" w:sz="4" w:space="0" w:color="auto"/>
              <w:right w:val="single" w:sz="4" w:space="0" w:color="auto"/>
            </w:tcBorders>
            <w:vAlign w:val="center"/>
          </w:tcPr>
          <w:p w14:paraId="4098355A"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0.5~0.8</w:t>
            </w:r>
          </w:p>
        </w:tc>
        <w:tc>
          <w:tcPr>
            <w:tcW w:w="1053" w:type="dxa"/>
            <w:tcBorders>
              <w:top w:val="single" w:sz="4" w:space="0" w:color="auto"/>
              <w:left w:val="single" w:sz="4" w:space="0" w:color="auto"/>
              <w:bottom w:val="single" w:sz="4" w:space="0" w:color="auto"/>
              <w:right w:val="single" w:sz="4" w:space="0" w:color="auto"/>
            </w:tcBorders>
            <w:vAlign w:val="center"/>
          </w:tcPr>
          <w:p w14:paraId="2A438DCC"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326" w:type="dxa"/>
            <w:tcBorders>
              <w:top w:val="single" w:sz="4" w:space="0" w:color="auto"/>
              <w:left w:val="single" w:sz="4" w:space="0" w:color="auto"/>
              <w:bottom w:val="single" w:sz="4" w:space="0" w:color="auto"/>
              <w:right w:val="single" w:sz="4" w:space="0" w:color="auto"/>
            </w:tcBorders>
            <w:vAlign w:val="center"/>
          </w:tcPr>
          <w:p w14:paraId="7CA38540"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39433AC6" w14:textId="77777777">
        <w:trPr>
          <w:jc w:val="center"/>
        </w:trPr>
        <w:tc>
          <w:tcPr>
            <w:tcW w:w="743" w:type="dxa"/>
            <w:tcBorders>
              <w:top w:val="single" w:sz="4" w:space="0" w:color="auto"/>
              <w:left w:val="single" w:sz="4" w:space="0" w:color="auto"/>
              <w:bottom w:val="single" w:sz="4" w:space="0" w:color="auto"/>
              <w:right w:val="single" w:sz="4" w:space="0" w:color="auto"/>
            </w:tcBorders>
            <w:vAlign w:val="center"/>
          </w:tcPr>
          <w:p w14:paraId="1D0C7EFE"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3</w:t>
            </w:r>
          </w:p>
        </w:tc>
        <w:tc>
          <w:tcPr>
            <w:tcW w:w="3193" w:type="dxa"/>
            <w:tcBorders>
              <w:top w:val="single" w:sz="4" w:space="0" w:color="auto"/>
              <w:left w:val="single" w:sz="4" w:space="0" w:color="auto"/>
              <w:bottom w:val="single" w:sz="4" w:space="0" w:color="auto"/>
              <w:right w:val="single" w:sz="4" w:space="0" w:color="auto"/>
            </w:tcBorders>
            <w:vAlign w:val="center"/>
          </w:tcPr>
          <w:p w14:paraId="0370A673" w14:textId="77777777" w:rsidR="00DF3257" w:rsidRDefault="00373F83">
            <w:pPr>
              <w:adjustRightInd w:val="0"/>
              <w:ind w:firstLineChars="0" w:firstLine="0"/>
              <w:rPr>
                <w:rFonts w:ascii="宋体" w:eastAsia="宋体" w:hAnsi="宋体"/>
                <w:sz w:val="18"/>
                <w:lang w:eastAsia="zh-CN"/>
              </w:rPr>
            </w:pPr>
            <w:r>
              <w:rPr>
                <w:rFonts w:ascii="宋体" w:eastAsia="宋体" w:hAnsi="宋体" w:hint="eastAsia"/>
                <w:sz w:val="18"/>
                <w:lang w:eastAsia="zh-CN"/>
              </w:rPr>
              <w:t>水上游艺场内商业/餐饮区域</w:t>
            </w:r>
          </w:p>
        </w:tc>
        <w:tc>
          <w:tcPr>
            <w:tcW w:w="1215" w:type="dxa"/>
            <w:tcBorders>
              <w:top w:val="single" w:sz="4" w:space="0" w:color="auto"/>
              <w:left w:val="single" w:sz="4" w:space="0" w:color="auto"/>
              <w:bottom w:val="single" w:sz="4" w:space="0" w:color="auto"/>
              <w:right w:val="single" w:sz="4" w:space="0" w:color="auto"/>
            </w:tcBorders>
            <w:vAlign w:val="center"/>
          </w:tcPr>
          <w:p w14:paraId="13AE4AE5"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0.3~0.5</w:t>
            </w:r>
          </w:p>
        </w:tc>
        <w:tc>
          <w:tcPr>
            <w:tcW w:w="1053" w:type="dxa"/>
            <w:tcBorders>
              <w:top w:val="single" w:sz="4" w:space="0" w:color="auto"/>
              <w:left w:val="single" w:sz="4" w:space="0" w:color="auto"/>
              <w:bottom w:val="single" w:sz="4" w:space="0" w:color="auto"/>
              <w:right w:val="single" w:sz="4" w:space="0" w:color="auto"/>
            </w:tcBorders>
            <w:vAlign w:val="center"/>
          </w:tcPr>
          <w:p w14:paraId="207BE0C0"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326" w:type="dxa"/>
            <w:tcBorders>
              <w:top w:val="single" w:sz="4" w:space="0" w:color="auto"/>
              <w:left w:val="single" w:sz="4" w:space="0" w:color="auto"/>
              <w:bottom w:val="single" w:sz="4" w:space="0" w:color="auto"/>
              <w:right w:val="single" w:sz="4" w:space="0" w:color="auto"/>
            </w:tcBorders>
            <w:vAlign w:val="center"/>
          </w:tcPr>
          <w:p w14:paraId="4B69EA02"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485F33F0" w14:textId="77777777">
        <w:trPr>
          <w:jc w:val="center"/>
        </w:trPr>
        <w:tc>
          <w:tcPr>
            <w:tcW w:w="743" w:type="dxa"/>
            <w:tcBorders>
              <w:top w:val="single" w:sz="4" w:space="0" w:color="auto"/>
              <w:left w:val="single" w:sz="4" w:space="0" w:color="auto"/>
              <w:bottom w:val="single" w:sz="4" w:space="0" w:color="auto"/>
              <w:right w:val="single" w:sz="4" w:space="0" w:color="auto"/>
            </w:tcBorders>
            <w:vAlign w:val="center"/>
          </w:tcPr>
          <w:p w14:paraId="633294EB"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4</w:t>
            </w:r>
          </w:p>
        </w:tc>
        <w:tc>
          <w:tcPr>
            <w:tcW w:w="3193" w:type="dxa"/>
            <w:tcBorders>
              <w:top w:val="single" w:sz="4" w:space="0" w:color="auto"/>
              <w:left w:val="single" w:sz="4" w:space="0" w:color="auto"/>
              <w:bottom w:val="single" w:sz="4" w:space="0" w:color="auto"/>
              <w:right w:val="single" w:sz="4" w:space="0" w:color="auto"/>
            </w:tcBorders>
            <w:vAlign w:val="center"/>
          </w:tcPr>
          <w:p w14:paraId="2687F728"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演艺类</w:t>
            </w:r>
          </w:p>
        </w:tc>
        <w:tc>
          <w:tcPr>
            <w:tcW w:w="1215" w:type="dxa"/>
            <w:tcBorders>
              <w:top w:val="single" w:sz="4" w:space="0" w:color="auto"/>
              <w:left w:val="single" w:sz="4" w:space="0" w:color="auto"/>
              <w:bottom w:val="single" w:sz="4" w:space="0" w:color="auto"/>
              <w:right w:val="single" w:sz="4" w:space="0" w:color="auto"/>
            </w:tcBorders>
            <w:vAlign w:val="center"/>
          </w:tcPr>
          <w:p w14:paraId="49216FB4"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0.3~0.5</w:t>
            </w:r>
          </w:p>
        </w:tc>
        <w:tc>
          <w:tcPr>
            <w:tcW w:w="1053" w:type="dxa"/>
            <w:tcBorders>
              <w:top w:val="single" w:sz="4" w:space="0" w:color="auto"/>
              <w:left w:val="single" w:sz="4" w:space="0" w:color="auto"/>
              <w:bottom w:val="single" w:sz="4" w:space="0" w:color="auto"/>
              <w:right w:val="single" w:sz="4" w:space="0" w:color="auto"/>
            </w:tcBorders>
            <w:vAlign w:val="center"/>
          </w:tcPr>
          <w:p w14:paraId="22C732BF"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326" w:type="dxa"/>
            <w:tcBorders>
              <w:top w:val="single" w:sz="4" w:space="0" w:color="auto"/>
              <w:left w:val="single" w:sz="4" w:space="0" w:color="auto"/>
              <w:bottom w:val="single" w:sz="4" w:space="0" w:color="auto"/>
              <w:right w:val="single" w:sz="4" w:space="0" w:color="auto"/>
            </w:tcBorders>
            <w:vAlign w:val="center"/>
          </w:tcPr>
          <w:p w14:paraId="4EF28182"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29A88B45" w14:textId="77777777">
        <w:trPr>
          <w:jc w:val="center"/>
        </w:trPr>
        <w:tc>
          <w:tcPr>
            <w:tcW w:w="743" w:type="dxa"/>
            <w:tcBorders>
              <w:top w:val="single" w:sz="4" w:space="0" w:color="auto"/>
              <w:left w:val="single" w:sz="4" w:space="0" w:color="auto"/>
              <w:bottom w:val="single" w:sz="4" w:space="0" w:color="auto"/>
              <w:right w:val="single" w:sz="4" w:space="0" w:color="auto"/>
            </w:tcBorders>
            <w:vAlign w:val="center"/>
          </w:tcPr>
          <w:p w14:paraId="0758649E"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5</w:t>
            </w:r>
          </w:p>
        </w:tc>
        <w:tc>
          <w:tcPr>
            <w:tcW w:w="3193" w:type="dxa"/>
            <w:tcBorders>
              <w:top w:val="single" w:sz="4" w:space="0" w:color="auto"/>
              <w:left w:val="single" w:sz="4" w:space="0" w:color="auto"/>
              <w:bottom w:val="single" w:sz="4" w:space="0" w:color="auto"/>
              <w:right w:val="single" w:sz="4" w:space="0" w:color="auto"/>
            </w:tcBorders>
            <w:vAlign w:val="center"/>
          </w:tcPr>
          <w:p w14:paraId="6518C07C"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娱雪空间</w:t>
            </w:r>
          </w:p>
        </w:tc>
        <w:tc>
          <w:tcPr>
            <w:tcW w:w="1215" w:type="dxa"/>
            <w:tcBorders>
              <w:top w:val="single" w:sz="4" w:space="0" w:color="auto"/>
              <w:left w:val="single" w:sz="4" w:space="0" w:color="auto"/>
              <w:bottom w:val="single" w:sz="4" w:space="0" w:color="auto"/>
              <w:right w:val="single" w:sz="4" w:space="0" w:color="auto"/>
            </w:tcBorders>
            <w:vAlign w:val="center"/>
          </w:tcPr>
          <w:p w14:paraId="019D5301"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053" w:type="dxa"/>
            <w:tcBorders>
              <w:top w:val="single" w:sz="4" w:space="0" w:color="auto"/>
              <w:left w:val="single" w:sz="4" w:space="0" w:color="auto"/>
              <w:bottom w:val="single" w:sz="4" w:space="0" w:color="auto"/>
              <w:right w:val="single" w:sz="4" w:space="0" w:color="auto"/>
            </w:tcBorders>
            <w:vAlign w:val="center"/>
          </w:tcPr>
          <w:p w14:paraId="0B860DCE"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326" w:type="dxa"/>
            <w:tcBorders>
              <w:top w:val="single" w:sz="4" w:space="0" w:color="auto"/>
              <w:left w:val="single" w:sz="4" w:space="0" w:color="auto"/>
              <w:bottom w:val="single" w:sz="4" w:space="0" w:color="auto"/>
              <w:right w:val="single" w:sz="4" w:space="0" w:color="auto"/>
            </w:tcBorders>
            <w:vAlign w:val="center"/>
          </w:tcPr>
          <w:p w14:paraId="30CC5368"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13D80E46" w14:textId="77777777">
        <w:trPr>
          <w:jc w:val="center"/>
        </w:trPr>
        <w:tc>
          <w:tcPr>
            <w:tcW w:w="743" w:type="dxa"/>
            <w:tcBorders>
              <w:top w:val="single" w:sz="4" w:space="0" w:color="auto"/>
              <w:left w:val="single" w:sz="4" w:space="0" w:color="auto"/>
              <w:bottom w:val="single" w:sz="4" w:space="0" w:color="auto"/>
              <w:right w:val="single" w:sz="4" w:space="0" w:color="auto"/>
            </w:tcBorders>
            <w:vAlign w:val="center"/>
          </w:tcPr>
          <w:p w14:paraId="41F3A707"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6</w:t>
            </w:r>
          </w:p>
        </w:tc>
        <w:tc>
          <w:tcPr>
            <w:tcW w:w="3193" w:type="dxa"/>
            <w:tcBorders>
              <w:top w:val="single" w:sz="4" w:space="0" w:color="auto"/>
              <w:left w:val="single" w:sz="4" w:space="0" w:color="auto"/>
              <w:bottom w:val="single" w:sz="4" w:space="0" w:color="auto"/>
              <w:right w:val="single" w:sz="4" w:space="0" w:color="auto"/>
            </w:tcBorders>
            <w:vAlign w:val="center"/>
          </w:tcPr>
          <w:p w14:paraId="3B5B8847" w14:textId="77777777" w:rsidR="00DF3257" w:rsidRDefault="00373F83">
            <w:pPr>
              <w:adjustRightInd w:val="0"/>
              <w:ind w:firstLineChars="0" w:firstLine="0"/>
              <w:rPr>
                <w:rFonts w:ascii="宋体" w:eastAsia="宋体" w:hAnsi="宋体"/>
                <w:sz w:val="18"/>
                <w:lang w:eastAsia="zh-CN"/>
              </w:rPr>
            </w:pPr>
            <w:proofErr w:type="gramStart"/>
            <w:r>
              <w:rPr>
                <w:rFonts w:ascii="宋体" w:eastAsia="宋体" w:hAnsi="宋体" w:hint="eastAsia"/>
                <w:sz w:val="18"/>
                <w:lang w:eastAsia="zh-CN"/>
              </w:rPr>
              <w:t>娱雪空间雪</w:t>
            </w:r>
            <w:proofErr w:type="gramEnd"/>
            <w:r>
              <w:rPr>
                <w:rFonts w:ascii="宋体" w:eastAsia="宋体" w:hAnsi="宋体" w:hint="eastAsia"/>
                <w:sz w:val="18"/>
                <w:lang w:eastAsia="zh-CN"/>
              </w:rPr>
              <w:t>具租借大厅</w:t>
            </w:r>
          </w:p>
        </w:tc>
        <w:tc>
          <w:tcPr>
            <w:tcW w:w="1215" w:type="dxa"/>
            <w:tcBorders>
              <w:top w:val="single" w:sz="4" w:space="0" w:color="auto"/>
              <w:left w:val="single" w:sz="4" w:space="0" w:color="auto"/>
              <w:bottom w:val="single" w:sz="4" w:space="0" w:color="auto"/>
              <w:right w:val="single" w:sz="4" w:space="0" w:color="auto"/>
            </w:tcBorders>
            <w:vAlign w:val="center"/>
          </w:tcPr>
          <w:p w14:paraId="4187EDF3"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053" w:type="dxa"/>
            <w:tcBorders>
              <w:top w:val="single" w:sz="4" w:space="0" w:color="auto"/>
              <w:left w:val="single" w:sz="4" w:space="0" w:color="auto"/>
              <w:bottom w:val="single" w:sz="4" w:space="0" w:color="auto"/>
              <w:right w:val="single" w:sz="4" w:space="0" w:color="auto"/>
            </w:tcBorders>
            <w:vAlign w:val="center"/>
          </w:tcPr>
          <w:p w14:paraId="16C05B2C"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326" w:type="dxa"/>
            <w:tcBorders>
              <w:top w:val="single" w:sz="4" w:space="0" w:color="auto"/>
              <w:left w:val="single" w:sz="4" w:space="0" w:color="auto"/>
              <w:bottom w:val="single" w:sz="4" w:space="0" w:color="auto"/>
              <w:right w:val="single" w:sz="4" w:space="0" w:color="auto"/>
            </w:tcBorders>
            <w:vAlign w:val="center"/>
          </w:tcPr>
          <w:p w14:paraId="6C765CEE"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4A41FA58" w14:textId="77777777">
        <w:trPr>
          <w:jc w:val="center"/>
        </w:trPr>
        <w:tc>
          <w:tcPr>
            <w:tcW w:w="743" w:type="dxa"/>
            <w:tcBorders>
              <w:top w:val="single" w:sz="4" w:space="0" w:color="auto"/>
              <w:left w:val="single" w:sz="4" w:space="0" w:color="auto"/>
              <w:bottom w:val="single" w:sz="4" w:space="0" w:color="auto"/>
              <w:right w:val="single" w:sz="4" w:space="0" w:color="auto"/>
            </w:tcBorders>
            <w:vAlign w:val="center"/>
          </w:tcPr>
          <w:p w14:paraId="62A857FD"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7</w:t>
            </w:r>
          </w:p>
        </w:tc>
        <w:tc>
          <w:tcPr>
            <w:tcW w:w="3193" w:type="dxa"/>
            <w:tcBorders>
              <w:top w:val="single" w:sz="4" w:space="0" w:color="auto"/>
              <w:left w:val="single" w:sz="4" w:space="0" w:color="auto"/>
              <w:bottom w:val="single" w:sz="4" w:space="0" w:color="auto"/>
              <w:right w:val="single" w:sz="4" w:space="0" w:color="auto"/>
            </w:tcBorders>
            <w:vAlign w:val="center"/>
          </w:tcPr>
          <w:p w14:paraId="6F446677" w14:textId="77777777" w:rsidR="00DF3257" w:rsidRDefault="00373F83">
            <w:pPr>
              <w:adjustRightInd w:val="0"/>
              <w:ind w:firstLineChars="0" w:firstLine="0"/>
              <w:rPr>
                <w:rFonts w:ascii="宋体" w:eastAsia="宋体" w:hAnsi="宋体"/>
                <w:sz w:val="18"/>
                <w:lang w:eastAsia="zh-CN"/>
              </w:rPr>
            </w:pPr>
            <w:proofErr w:type="gramStart"/>
            <w:r>
              <w:rPr>
                <w:rFonts w:ascii="宋体" w:eastAsia="宋体" w:hAnsi="宋体" w:hint="eastAsia"/>
                <w:sz w:val="18"/>
                <w:lang w:eastAsia="zh-CN"/>
              </w:rPr>
              <w:t>娱雪空间</w:t>
            </w:r>
            <w:proofErr w:type="gramEnd"/>
            <w:r>
              <w:rPr>
                <w:rFonts w:ascii="宋体" w:eastAsia="宋体" w:hAnsi="宋体" w:hint="eastAsia"/>
                <w:sz w:val="18"/>
                <w:lang w:eastAsia="zh-CN"/>
              </w:rPr>
              <w:t>内咖啡</w:t>
            </w:r>
            <w:r>
              <w:rPr>
                <w:rFonts w:ascii="宋体" w:eastAsia="宋体" w:hAnsi="宋体"/>
                <w:sz w:val="18"/>
                <w:lang w:eastAsia="zh-CN"/>
              </w:rPr>
              <w:t>/休息区</w:t>
            </w:r>
          </w:p>
        </w:tc>
        <w:tc>
          <w:tcPr>
            <w:tcW w:w="1215" w:type="dxa"/>
            <w:tcBorders>
              <w:top w:val="single" w:sz="4" w:space="0" w:color="auto"/>
              <w:left w:val="single" w:sz="4" w:space="0" w:color="auto"/>
              <w:bottom w:val="single" w:sz="4" w:space="0" w:color="auto"/>
              <w:right w:val="single" w:sz="4" w:space="0" w:color="auto"/>
            </w:tcBorders>
            <w:vAlign w:val="center"/>
          </w:tcPr>
          <w:p w14:paraId="2E1BD01A"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053" w:type="dxa"/>
            <w:tcBorders>
              <w:top w:val="single" w:sz="4" w:space="0" w:color="auto"/>
              <w:left w:val="single" w:sz="4" w:space="0" w:color="auto"/>
              <w:bottom w:val="single" w:sz="4" w:space="0" w:color="auto"/>
              <w:right w:val="single" w:sz="4" w:space="0" w:color="auto"/>
            </w:tcBorders>
            <w:vAlign w:val="center"/>
          </w:tcPr>
          <w:p w14:paraId="7C0B4C6F"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0.2~0.3</w:t>
            </w:r>
          </w:p>
        </w:tc>
        <w:tc>
          <w:tcPr>
            <w:tcW w:w="1326" w:type="dxa"/>
            <w:tcBorders>
              <w:top w:val="single" w:sz="4" w:space="0" w:color="auto"/>
              <w:left w:val="single" w:sz="4" w:space="0" w:color="auto"/>
              <w:bottom w:val="single" w:sz="4" w:space="0" w:color="auto"/>
              <w:right w:val="single" w:sz="4" w:space="0" w:color="auto"/>
            </w:tcBorders>
            <w:vAlign w:val="center"/>
          </w:tcPr>
          <w:p w14:paraId="58803A1B" w14:textId="77777777" w:rsidR="00DF3257" w:rsidRDefault="00DF3257">
            <w:pPr>
              <w:adjustRightInd w:val="0"/>
              <w:spacing w:line="240" w:lineRule="auto"/>
              <w:ind w:firstLineChars="0" w:firstLine="0"/>
              <w:rPr>
                <w:rFonts w:ascii="宋体" w:eastAsia="宋体" w:hAnsi="宋体"/>
                <w:bCs/>
                <w:kern w:val="0"/>
                <w:sz w:val="18"/>
                <w:lang w:val="zh-TW" w:eastAsia="zh-TW"/>
              </w:rPr>
            </w:pPr>
          </w:p>
        </w:tc>
      </w:tr>
      <w:tr w:rsidR="00DF3257" w14:paraId="45A41D04" w14:textId="77777777">
        <w:trPr>
          <w:jc w:val="center"/>
        </w:trPr>
        <w:tc>
          <w:tcPr>
            <w:tcW w:w="743" w:type="dxa"/>
            <w:tcBorders>
              <w:top w:val="single" w:sz="4" w:space="0" w:color="auto"/>
              <w:left w:val="single" w:sz="4" w:space="0" w:color="auto"/>
              <w:bottom w:val="single" w:sz="4" w:space="0" w:color="auto"/>
              <w:right w:val="single" w:sz="4" w:space="0" w:color="auto"/>
            </w:tcBorders>
            <w:vAlign w:val="center"/>
          </w:tcPr>
          <w:p w14:paraId="602DE852"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8</w:t>
            </w:r>
          </w:p>
        </w:tc>
        <w:tc>
          <w:tcPr>
            <w:tcW w:w="3193" w:type="dxa"/>
            <w:tcBorders>
              <w:top w:val="single" w:sz="4" w:space="0" w:color="auto"/>
              <w:left w:val="single" w:sz="4" w:space="0" w:color="auto"/>
              <w:bottom w:val="single" w:sz="4" w:space="0" w:color="auto"/>
              <w:right w:val="single" w:sz="4" w:space="0" w:color="auto"/>
            </w:tcBorders>
            <w:vAlign w:val="center"/>
          </w:tcPr>
          <w:p w14:paraId="5C367046" w14:textId="77777777" w:rsidR="00DF3257" w:rsidRDefault="00373F83">
            <w:pPr>
              <w:adjustRightInd w:val="0"/>
              <w:ind w:firstLineChars="0" w:firstLine="0"/>
              <w:rPr>
                <w:rFonts w:ascii="宋体" w:eastAsia="宋体" w:hAnsi="宋体"/>
                <w:sz w:val="18"/>
              </w:rPr>
            </w:pPr>
            <w:r>
              <w:rPr>
                <w:rFonts w:ascii="宋体" w:eastAsia="宋体" w:hAnsi="宋体" w:hint="eastAsia"/>
                <w:sz w:val="18"/>
              </w:rPr>
              <w:t>娱雪空间冰面</w:t>
            </w:r>
          </w:p>
        </w:tc>
        <w:tc>
          <w:tcPr>
            <w:tcW w:w="1215" w:type="dxa"/>
            <w:tcBorders>
              <w:top w:val="single" w:sz="4" w:space="0" w:color="auto"/>
              <w:left w:val="single" w:sz="4" w:space="0" w:color="auto"/>
              <w:bottom w:val="single" w:sz="4" w:space="0" w:color="auto"/>
              <w:right w:val="single" w:sz="4" w:space="0" w:color="auto"/>
            </w:tcBorders>
            <w:vAlign w:val="center"/>
          </w:tcPr>
          <w:p w14:paraId="2F7E0925"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0.8~1.0</w:t>
            </w:r>
          </w:p>
        </w:tc>
        <w:tc>
          <w:tcPr>
            <w:tcW w:w="1053" w:type="dxa"/>
            <w:tcBorders>
              <w:top w:val="single" w:sz="4" w:space="0" w:color="auto"/>
              <w:left w:val="single" w:sz="4" w:space="0" w:color="auto"/>
              <w:bottom w:val="single" w:sz="4" w:space="0" w:color="auto"/>
              <w:right w:val="single" w:sz="4" w:space="0" w:color="auto"/>
            </w:tcBorders>
            <w:vAlign w:val="center"/>
          </w:tcPr>
          <w:p w14:paraId="11319082"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0.8~1.0</w:t>
            </w:r>
          </w:p>
        </w:tc>
        <w:tc>
          <w:tcPr>
            <w:tcW w:w="1326" w:type="dxa"/>
            <w:tcBorders>
              <w:top w:val="single" w:sz="4" w:space="0" w:color="auto"/>
              <w:left w:val="single" w:sz="4" w:space="0" w:color="auto"/>
              <w:bottom w:val="single" w:sz="4" w:space="0" w:color="auto"/>
              <w:right w:val="single" w:sz="4" w:space="0" w:color="auto"/>
            </w:tcBorders>
            <w:vAlign w:val="center"/>
          </w:tcPr>
          <w:p w14:paraId="35818A51" w14:textId="77777777" w:rsidR="00DF3257" w:rsidRDefault="00373F83">
            <w:pPr>
              <w:adjustRightInd w:val="0"/>
              <w:spacing w:line="240" w:lineRule="auto"/>
              <w:ind w:firstLineChars="0" w:firstLine="0"/>
              <w:rPr>
                <w:rFonts w:ascii="宋体" w:eastAsia="宋体" w:hAnsi="宋体"/>
                <w:sz w:val="18"/>
              </w:rPr>
            </w:pPr>
            <w:r>
              <w:rPr>
                <w:rFonts w:ascii="宋体" w:eastAsia="宋体" w:hAnsi="宋体" w:hint="eastAsia"/>
                <w:sz w:val="18"/>
              </w:rPr>
              <w:t>避免直接吹向冰面</w:t>
            </w:r>
          </w:p>
        </w:tc>
      </w:tr>
    </w:tbl>
    <w:p w14:paraId="43FA0941" w14:textId="77777777" w:rsidR="00DF3257" w:rsidRDefault="00373F83">
      <w:pPr>
        <w:pStyle w:val="3"/>
      </w:pPr>
      <w:r>
        <w:rPr>
          <w:rFonts w:hint="eastAsia"/>
        </w:rPr>
        <w:t>室内乐园的供暖、通风、空调及冷热源系统型式应根据使用功能及其所在地区的气象条件、能源可利用情况确定。</w:t>
      </w:r>
    </w:p>
    <w:p w14:paraId="6A41E48B" w14:textId="77777777" w:rsidR="00DF3257" w:rsidRDefault="00373F83">
      <w:pPr>
        <w:pStyle w:val="3"/>
      </w:pPr>
      <w:r>
        <w:rPr>
          <w:rFonts w:hint="eastAsia"/>
        </w:rPr>
        <w:t>动力系统设计应符合以下规定：</w:t>
      </w:r>
    </w:p>
    <w:p w14:paraId="7CE991D8" w14:textId="77777777" w:rsidR="00DF3257" w:rsidRDefault="00373F83">
      <w:pPr>
        <w:pStyle w:val="afb"/>
        <w:numPr>
          <w:ilvl w:val="0"/>
          <w:numId w:val="54"/>
        </w:numPr>
      </w:pPr>
      <w:proofErr w:type="gramStart"/>
      <w:r>
        <w:rPr>
          <w:rFonts w:hint="eastAsia"/>
        </w:rPr>
        <w:t>娱雪乐园</w:t>
      </w:r>
      <w:proofErr w:type="gramEnd"/>
      <w:r>
        <w:rPr>
          <w:rFonts w:hint="eastAsia"/>
        </w:rPr>
        <w:t>、低温养殖动物区等对温湿度有特殊要求的室内乐园</w:t>
      </w:r>
      <w:proofErr w:type="gramStart"/>
      <w:r>
        <w:rPr>
          <w:rFonts w:hint="eastAsia"/>
        </w:rPr>
        <w:t>宜设置</w:t>
      </w:r>
      <w:proofErr w:type="gramEnd"/>
      <w:r>
        <w:rPr>
          <w:rFonts w:hint="eastAsia"/>
        </w:rPr>
        <w:t>独立的冷热源系统，并根据工艺要求选用安全、可靠的载冷剂。</w:t>
      </w:r>
    </w:p>
    <w:p w14:paraId="278CF425" w14:textId="77777777" w:rsidR="00DF3257" w:rsidRDefault="00373F83">
      <w:pPr>
        <w:pStyle w:val="aff2"/>
      </w:pPr>
      <w:r>
        <w:rPr>
          <w:rFonts w:hint="eastAsia"/>
        </w:rPr>
        <w:t>条文说明：空调系统常用的载冷剂是水，但当要求低于</w:t>
      </w:r>
      <w:r>
        <w:rPr>
          <w:rFonts w:hint="eastAsia"/>
        </w:rPr>
        <w:t>0</w:t>
      </w:r>
      <w:r>
        <w:rPr>
          <w:rFonts w:hint="eastAsia"/>
        </w:rPr>
        <w:t>℃时，一般采用氯化钠或氯化钙盐水溶液，或采用乙二醇或丙三醇等有机化合物的水溶液。对于企鹅等低温珍稀类动物应充分考虑载冷剂的毒性，同时采用盐水溶液时应该做好系统防腐蚀措施。</w:t>
      </w:r>
    </w:p>
    <w:p w14:paraId="657EFFD6" w14:textId="77777777" w:rsidR="00DF3257" w:rsidRDefault="00373F83">
      <w:pPr>
        <w:pStyle w:val="afb"/>
        <w:numPr>
          <w:ilvl w:val="0"/>
          <w:numId w:val="54"/>
        </w:numPr>
      </w:pPr>
      <w:r>
        <w:rPr>
          <w:rFonts w:hint="eastAsia"/>
        </w:rPr>
        <w:t>压缩空气系统设计应满足工艺要求。压缩空气管道的连接，除设备、阀门等处用法兰或螺纹连接外，宜采用焊接。压缩空气管道上设置的阀门，应方便操作和维修。</w:t>
      </w:r>
    </w:p>
    <w:p w14:paraId="5429B11F" w14:textId="77777777" w:rsidR="00DF3257" w:rsidRDefault="00373F83">
      <w:pPr>
        <w:pStyle w:val="3"/>
        <w:rPr>
          <w:iCs/>
        </w:rPr>
      </w:pPr>
      <w:r>
        <w:rPr>
          <w:rFonts w:hint="eastAsia"/>
        </w:rPr>
        <w:t>空调系统设计应符合以下规定:</w:t>
      </w:r>
    </w:p>
    <w:p w14:paraId="5E7CE02E" w14:textId="77777777" w:rsidR="00DF3257" w:rsidRDefault="00373F83">
      <w:pPr>
        <w:pStyle w:val="afb"/>
        <w:numPr>
          <w:ilvl w:val="0"/>
          <w:numId w:val="55"/>
        </w:numPr>
      </w:pPr>
      <w:proofErr w:type="gramStart"/>
      <w:r>
        <w:rPr>
          <w:rFonts w:hint="eastAsia"/>
        </w:rPr>
        <w:t>娱雪乐园</w:t>
      </w:r>
      <w:proofErr w:type="gramEnd"/>
      <w:r>
        <w:rPr>
          <w:rFonts w:hint="eastAsia"/>
        </w:rPr>
        <w:t>、水乐园等应配合工艺进行空调通风系统设计，并采取有效的防雾、</w:t>
      </w:r>
      <w:proofErr w:type="gramStart"/>
      <w:r>
        <w:rPr>
          <w:rFonts w:hint="eastAsia"/>
        </w:rPr>
        <w:t>防结露</w:t>
      </w:r>
      <w:proofErr w:type="gramEnd"/>
      <w:r>
        <w:rPr>
          <w:rFonts w:hint="eastAsia"/>
        </w:rPr>
        <w:t>措施。</w:t>
      </w:r>
    </w:p>
    <w:p w14:paraId="77B13074" w14:textId="77777777" w:rsidR="00DF3257" w:rsidRDefault="00373F83">
      <w:pPr>
        <w:pStyle w:val="aff2"/>
      </w:pPr>
      <w:r>
        <w:rPr>
          <w:rFonts w:hint="eastAsia"/>
        </w:rPr>
        <w:t>条文说明：冰面起雾，是人工冰场经常遇到的特殊问题。在设计冰场时必须引起足够的重视。消除冰面雾区可采取提高空气处理机的除湿能力、室内装置除湿机等措施。</w:t>
      </w:r>
    </w:p>
    <w:p w14:paraId="639CD9FC" w14:textId="77777777" w:rsidR="00DF3257" w:rsidRDefault="00373F83">
      <w:pPr>
        <w:pStyle w:val="aff2"/>
      </w:pPr>
      <w:r>
        <w:rPr>
          <w:rFonts w:hint="eastAsia"/>
        </w:rPr>
        <w:t>室外潮湿空气进入室内后，使室内的露点温度升高，同时在冷表面辐射的作用下围护结构内表面温度往往会低于室内空气的露点温度，从而引起围护结构表面出现结露现象，</w:t>
      </w:r>
      <w:proofErr w:type="gramStart"/>
      <w:r>
        <w:rPr>
          <w:rFonts w:hint="eastAsia"/>
        </w:rPr>
        <w:t>在防结露</w:t>
      </w:r>
      <w:proofErr w:type="gramEnd"/>
      <w:r>
        <w:rPr>
          <w:rFonts w:hint="eastAsia"/>
        </w:rPr>
        <w:t>的设计中把</w:t>
      </w:r>
      <w:proofErr w:type="gramStart"/>
      <w:r>
        <w:rPr>
          <w:rFonts w:hint="eastAsia"/>
        </w:rPr>
        <w:t>握住防结露</w:t>
      </w:r>
      <w:proofErr w:type="gramEnd"/>
      <w:r>
        <w:rPr>
          <w:rFonts w:hint="eastAsia"/>
        </w:rPr>
        <w:t>基本原则：保证围护结构的内表面温度高于室内露点温度</w:t>
      </w:r>
      <w:r>
        <w:t>1~2</w:t>
      </w:r>
      <w:r>
        <w:rPr>
          <w:rFonts w:hint="eastAsia"/>
        </w:rPr>
        <w:t>℃，再采取相应的措施。</w:t>
      </w:r>
    </w:p>
    <w:p w14:paraId="13637E87" w14:textId="77777777" w:rsidR="00DF3257" w:rsidRDefault="00373F83">
      <w:pPr>
        <w:pStyle w:val="afb"/>
        <w:numPr>
          <w:ilvl w:val="0"/>
          <w:numId w:val="55"/>
        </w:numPr>
      </w:pPr>
      <w:r>
        <w:rPr>
          <w:rFonts w:hint="eastAsia"/>
        </w:rPr>
        <w:t>水上游艺类等产生有水汽和潮湿作业的用房，应采取排除水汽或控制室内相对湿度的措</w:t>
      </w:r>
      <w:r>
        <w:rPr>
          <w:rFonts w:hint="eastAsia"/>
        </w:rPr>
        <w:lastRenderedPageBreak/>
        <w:t>施。</w:t>
      </w:r>
    </w:p>
    <w:p w14:paraId="6AF9BCAF" w14:textId="77777777" w:rsidR="00DF3257" w:rsidRDefault="00373F83">
      <w:pPr>
        <w:pStyle w:val="aff2"/>
      </w:pPr>
      <w:r>
        <w:rPr>
          <w:rFonts w:hint="eastAsia"/>
        </w:rPr>
        <w:t>条文说明：某些非</w:t>
      </w:r>
      <w:proofErr w:type="gramStart"/>
      <w:r>
        <w:rPr>
          <w:rFonts w:hint="eastAsia"/>
        </w:rPr>
        <w:t>见客区</w:t>
      </w:r>
      <w:proofErr w:type="gramEnd"/>
      <w:r>
        <w:rPr>
          <w:rFonts w:hint="eastAsia"/>
        </w:rPr>
        <w:t>例如珍稀水生动物的养殖区，其屋盖为钢结构时，除</w:t>
      </w:r>
      <w:proofErr w:type="gramStart"/>
      <w:r>
        <w:rPr>
          <w:rFonts w:hint="eastAsia"/>
        </w:rPr>
        <w:t>钢结构需涂防锈漆</w:t>
      </w:r>
      <w:proofErr w:type="gramEnd"/>
      <w:r>
        <w:rPr>
          <w:rFonts w:hint="eastAsia"/>
        </w:rPr>
        <w:t>加以保护外，还应设置空调系统，避免高热高湿环境钢锈掉入水池，引起动物因误食而死亡的现象。</w:t>
      </w:r>
    </w:p>
    <w:p w14:paraId="09C875E5" w14:textId="77777777" w:rsidR="00DF3257" w:rsidRDefault="00373F83">
      <w:pPr>
        <w:pStyle w:val="afb"/>
        <w:numPr>
          <w:ilvl w:val="0"/>
          <w:numId w:val="55"/>
        </w:numPr>
      </w:pPr>
      <w:r>
        <w:rPr>
          <w:rFonts w:hint="eastAsia"/>
        </w:rPr>
        <w:t>极地企鹅、虎鲸等珍稀动物养殖区应满足空气洁净度的要求。</w:t>
      </w:r>
    </w:p>
    <w:p w14:paraId="6A5F9074" w14:textId="77777777" w:rsidR="00DF3257" w:rsidRDefault="00373F83">
      <w:pPr>
        <w:pStyle w:val="aff2"/>
      </w:pPr>
      <w:r>
        <w:rPr>
          <w:rFonts w:hint="eastAsia"/>
        </w:rPr>
        <w:t>条文说明：为保证某些珍稀动物的生存环境，空气品质需尽量接近其原生状态，空调送风系统应设置初效</w:t>
      </w:r>
      <w:r>
        <w:t>+</w:t>
      </w:r>
      <w:r>
        <w:rPr>
          <w:rFonts w:hint="eastAsia"/>
        </w:rPr>
        <w:t>中效</w:t>
      </w:r>
      <w:r>
        <w:t>+</w:t>
      </w:r>
      <w:r>
        <w:rPr>
          <w:rFonts w:hint="eastAsia"/>
        </w:rPr>
        <w:t>高效过滤器，</w:t>
      </w:r>
      <w:proofErr w:type="gramStart"/>
      <w:r>
        <w:rPr>
          <w:rFonts w:hint="eastAsia"/>
        </w:rPr>
        <w:t>且室内应</w:t>
      </w:r>
      <w:proofErr w:type="gramEnd"/>
      <w:r>
        <w:rPr>
          <w:rFonts w:hint="eastAsia"/>
        </w:rPr>
        <w:t>保证</w:t>
      </w:r>
      <w:r>
        <w:t>5Pa</w:t>
      </w:r>
      <w:r>
        <w:rPr>
          <w:rFonts w:hint="eastAsia"/>
        </w:rPr>
        <w:t>正压以防外部细菌的侵入。</w:t>
      </w:r>
    </w:p>
    <w:p w14:paraId="6F35B02B" w14:textId="77777777" w:rsidR="00DF3257" w:rsidRDefault="00373F83">
      <w:pPr>
        <w:pStyle w:val="afb"/>
        <w:numPr>
          <w:ilvl w:val="0"/>
          <w:numId w:val="55"/>
        </w:numPr>
      </w:pPr>
      <w:r>
        <w:t>5D</w:t>
      </w:r>
      <w:r>
        <w:rPr>
          <w:rFonts w:hint="eastAsia"/>
        </w:rPr>
        <w:t>、风行影院等采用球形屏幕的演艺类场所应有空气净化的要求。</w:t>
      </w:r>
    </w:p>
    <w:p w14:paraId="79B44F63" w14:textId="77777777" w:rsidR="00DF3257" w:rsidRDefault="00373F83">
      <w:pPr>
        <w:pStyle w:val="aff2"/>
      </w:pPr>
      <w:r>
        <w:rPr>
          <w:rFonts w:hint="eastAsia"/>
        </w:rPr>
        <w:t>条文说明：采用球幕的</w:t>
      </w:r>
      <w:r>
        <w:t>5D</w:t>
      </w:r>
      <w:r>
        <w:rPr>
          <w:rFonts w:hint="eastAsia"/>
        </w:rPr>
        <w:t>、飞行影院、黑暗骑乘等，由于</w:t>
      </w:r>
      <w:proofErr w:type="gramStart"/>
      <w:r>
        <w:rPr>
          <w:rFonts w:hint="eastAsia"/>
        </w:rPr>
        <w:t>球幕多为</w:t>
      </w:r>
      <w:proofErr w:type="gramEnd"/>
      <w:r>
        <w:rPr>
          <w:rFonts w:hint="eastAsia"/>
        </w:rPr>
        <w:t>带有微孔的金属屏幕，为保证放映效果，应从气流组织、空气洁净度等方面考虑，避免灰尘在金属屏幕微孔上聚集。空调系统建议采用初效</w:t>
      </w:r>
      <w:r>
        <w:t>+</w:t>
      </w:r>
      <w:r>
        <w:rPr>
          <w:rFonts w:hint="eastAsia"/>
        </w:rPr>
        <w:t>中效过滤器。</w:t>
      </w:r>
    </w:p>
    <w:p w14:paraId="15568D37" w14:textId="77777777" w:rsidR="00DF3257" w:rsidRDefault="00373F83">
      <w:pPr>
        <w:pStyle w:val="afb"/>
        <w:numPr>
          <w:ilvl w:val="0"/>
          <w:numId w:val="55"/>
        </w:numPr>
      </w:pPr>
      <w:r>
        <w:rPr>
          <w:rFonts w:hint="eastAsia"/>
        </w:rPr>
        <w:t>室外有顶盖人员活动区、</w:t>
      </w:r>
      <w:proofErr w:type="gramStart"/>
      <w:r>
        <w:rPr>
          <w:rFonts w:hint="eastAsia"/>
        </w:rPr>
        <w:t>排队区宜</w:t>
      </w:r>
      <w:proofErr w:type="gramEnd"/>
      <w:r>
        <w:rPr>
          <w:rFonts w:hint="eastAsia"/>
        </w:rPr>
        <w:t>设风扇、雾化风扇等措施加强通风降温。</w:t>
      </w:r>
    </w:p>
    <w:p w14:paraId="34744163" w14:textId="77777777" w:rsidR="00DF3257" w:rsidRDefault="00373F83">
      <w:pPr>
        <w:pStyle w:val="afb"/>
        <w:numPr>
          <w:ilvl w:val="0"/>
          <w:numId w:val="55"/>
        </w:numPr>
      </w:pPr>
      <w:r>
        <w:rPr>
          <w:rFonts w:hint="eastAsia"/>
        </w:rPr>
        <w:t>水处理机房中的加氯室、化学药品储藏间等产生有害、异味气体的排风应设置活性炭过滤器且宜高空排放。</w:t>
      </w:r>
    </w:p>
    <w:p w14:paraId="6AFD349A" w14:textId="77777777" w:rsidR="00DF3257" w:rsidRDefault="00373F83">
      <w:pPr>
        <w:pStyle w:val="afb"/>
        <w:numPr>
          <w:ilvl w:val="0"/>
          <w:numId w:val="55"/>
        </w:numPr>
      </w:pPr>
      <w:r>
        <w:rPr>
          <w:rFonts w:hint="eastAsia"/>
        </w:rPr>
        <w:t>动物场馆内室内制冷主机、</w:t>
      </w:r>
      <w:proofErr w:type="gramStart"/>
      <w:r>
        <w:rPr>
          <w:rFonts w:hint="eastAsia"/>
        </w:rPr>
        <w:t>末端风柜等</w:t>
      </w:r>
      <w:proofErr w:type="gramEnd"/>
      <w:r>
        <w:rPr>
          <w:rFonts w:hint="eastAsia"/>
        </w:rPr>
        <w:t>应设置降噪隔</w:t>
      </w:r>
      <w:proofErr w:type="gramStart"/>
      <w:r>
        <w:rPr>
          <w:rFonts w:hint="eastAsia"/>
        </w:rPr>
        <w:t>震措施</w:t>
      </w:r>
      <w:proofErr w:type="gramEnd"/>
      <w:r>
        <w:t>,</w:t>
      </w:r>
      <w:r>
        <w:rPr>
          <w:rFonts w:hint="eastAsia"/>
        </w:rPr>
        <w:t>避免对动物造成影响。</w:t>
      </w:r>
    </w:p>
    <w:p w14:paraId="0ED7D649" w14:textId="77777777" w:rsidR="00DF3257" w:rsidRDefault="00373F83">
      <w:pPr>
        <w:pStyle w:val="afb"/>
        <w:numPr>
          <w:ilvl w:val="0"/>
          <w:numId w:val="55"/>
        </w:numPr>
      </w:pPr>
      <w:r>
        <w:rPr>
          <w:rFonts w:hint="eastAsia"/>
        </w:rPr>
        <w:t>室外安装的各类风机、空调室外机、冷却塔等设备设施应统一规划，结合外包装设计，整齐安放设备机组，并采取隔音降噪防漂水处理。</w:t>
      </w:r>
    </w:p>
    <w:p w14:paraId="09445603" w14:textId="77777777" w:rsidR="00DF3257" w:rsidRDefault="00373F83">
      <w:pPr>
        <w:pStyle w:val="2"/>
      </w:pPr>
      <w:bookmarkStart w:id="108" w:name="_Toc33198343"/>
      <w:bookmarkStart w:id="109" w:name="_Toc23877222"/>
      <w:r>
        <w:rPr>
          <w:rFonts w:hint="eastAsia"/>
        </w:rPr>
        <w:t>电气</w:t>
      </w:r>
      <w:bookmarkEnd w:id="108"/>
      <w:bookmarkEnd w:id="109"/>
    </w:p>
    <w:p w14:paraId="1DA45A01" w14:textId="77777777" w:rsidR="00DF3257" w:rsidRDefault="00373F83">
      <w:pPr>
        <w:pStyle w:val="3"/>
      </w:pPr>
      <w:r>
        <w:rPr>
          <w:rFonts w:hint="eastAsia"/>
        </w:rPr>
        <w:t>室内乐园建筑用电负荷的分级应符合下列规定：</w:t>
      </w:r>
    </w:p>
    <w:p w14:paraId="451D9295" w14:textId="77777777" w:rsidR="00DF3257" w:rsidRDefault="00373F83">
      <w:pPr>
        <w:pStyle w:val="afb"/>
        <w:numPr>
          <w:ilvl w:val="0"/>
          <w:numId w:val="56"/>
        </w:numPr>
      </w:pPr>
      <w:r>
        <w:rPr>
          <w:rFonts w:hint="eastAsia"/>
        </w:rPr>
        <w:t>特大型、大型室内乐园建筑的经营管理用计算机系统用电应为一级负荷中特别重要负荷；</w:t>
      </w:r>
    </w:p>
    <w:p w14:paraId="1A8D3D24" w14:textId="77777777" w:rsidR="00DF3257" w:rsidRDefault="00373F83">
      <w:pPr>
        <w:pStyle w:val="afb"/>
        <w:numPr>
          <w:ilvl w:val="0"/>
          <w:numId w:val="56"/>
        </w:numPr>
      </w:pPr>
      <w:r>
        <w:rPr>
          <w:rFonts w:hint="eastAsia"/>
        </w:rPr>
        <w:t>特大型、大型室内乐园建筑的备用照明用电，中型室内乐园建筑的经营管理用计算机系统用电，维生系统中涉及动物生命安全的设备用电应为一级负荷；</w:t>
      </w:r>
    </w:p>
    <w:p w14:paraId="376F4DD8" w14:textId="77777777" w:rsidR="00DF3257" w:rsidRDefault="00373F83">
      <w:pPr>
        <w:pStyle w:val="afb"/>
        <w:numPr>
          <w:ilvl w:val="0"/>
          <w:numId w:val="56"/>
        </w:numPr>
      </w:pPr>
      <w:r>
        <w:rPr>
          <w:rFonts w:hint="eastAsia"/>
        </w:rPr>
        <w:t>特大型、大型室内乐园建筑的自动扶梯、空调用电，中型室内乐园建筑的备用照明用电，小型室内乐园建筑的经营管理用计算机系统用电，儿童游乐设施用电，冰雪类项目制冰设备用电应为二级负荷。</w:t>
      </w:r>
    </w:p>
    <w:p w14:paraId="440A210C" w14:textId="77777777" w:rsidR="00DF3257" w:rsidRDefault="00373F83">
      <w:pPr>
        <w:pStyle w:val="3"/>
        <w:rPr>
          <w:rFonts w:eastAsia="PMingLiU"/>
        </w:rPr>
      </w:pPr>
      <w:r>
        <w:rPr>
          <w:rFonts w:hint="eastAsia"/>
        </w:rPr>
        <w:t>维生系统、娱雪空间中有特殊供电要求的设备应按要求配置自备电源。</w:t>
      </w:r>
    </w:p>
    <w:p w14:paraId="53A2B16F" w14:textId="77777777" w:rsidR="00DF3257" w:rsidRDefault="00373F83">
      <w:pPr>
        <w:pStyle w:val="aff2"/>
        <w:rPr>
          <w:rFonts w:eastAsia="PMingLiU"/>
          <w:lang w:eastAsia="zh-TW"/>
        </w:rPr>
      </w:pPr>
      <w:r>
        <w:rPr>
          <w:rFonts w:hint="eastAsia"/>
        </w:rPr>
        <w:t>条文说明：</w:t>
      </w:r>
      <w:proofErr w:type="gramStart"/>
      <w:r>
        <w:rPr>
          <w:rFonts w:hint="eastAsia"/>
        </w:rPr>
        <w:t>娱雪空间</w:t>
      </w:r>
      <w:proofErr w:type="gramEnd"/>
      <w:r>
        <w:rPr>
          <w:rFonts w:hint="eastAsia"/>
        </w:rPr>
        <w:t>应按提资要求确定电源数量，保证至少一台制冷压缩机及相关配套设备正常运行。</w:t>
      </w:r>
    </w:p>
    <w:p w14:paraId="237DD4A1" w14:textId="77777777" w:rsidR="00DF3257" w:rsidRDefault="00373F83">
      <w:pPr>
        <w:pStyle w:val="3"/>
      </w:pPr>
      <w:r>
        <w:rPr>
          <w:rFonts w:hint="eastAsia"/>
        </w:rPr>
        <w:lastRenderedPageBreak/>
        <w:t>中型及以上室内乐园建筑的见客区疏散通道的地面应设置保持视觉连续的方向标志灯。</w:t>
      </w:r>
    </w:p>
    <w:p w14:paraId="2D52EE25" w14:textId="77777777" w:rsidR="00DF3257" w:rsidRDefault="00373F83">
      <w:pPr>
        <w:pStyle w:val="3"/>
      </w:pPr>
      <w:r>
        <w:rPr>
          <w:rFonts w:hint="eastAsia"/>
        </w:rPr>
        <w:t>中型及以上室内乐园建筑的见客区应设置备用照明，且照度不应低于</w:t>
      </w:r>
      <w:r>
        <w:t>50lx</w:t>
      </w:r>
      <w:r>
        <w:rPr>
          <w:rFonts w:hint="eastAsia"/>
        </w:rPr>
        <w:t>；小型室内乐园建筑的见客区应设置备用照明，且照度不应低于</w:t>
      </w:r>
      <w:r>
        <w:t>30lx</w:t>
      </w:r>
      <w:r>
        <w:rPr>
          <w:rFonts w:hint="eastAsia"/>
        </w:rPr>
        <w:t>；当一般照明采用双电源（回路）交叉供电时，一般照明可兼作备用照明。</w:t>
      </w:r>
    </w:p>
    <w:p w14:paraId="6186CA1F" w14:textId="77777777" w:rsidR="00DF3257" w:rsidRDefault="00373F83">
      <w:pPr>
        <w:pStyle w:val="3"/>
        <w:rPr>
          <w:rFonts w:eastAsia="PMingLiU"/>
        </w:rPr>
      </w:pPr>
      <w:r>
        <w:rPr>
          <w:rFonts w:hint="eastAsia"/>
        </w:rPr>
        <w:t>冰雪娱乐空间滑雪区、娱雪区的照明宜分别控制，滑雪区不同滑雪道、场地的照明宜分别控制。</w:t>
      </w:r>
    </w:p>
    <w:p w14:paraId="0B04E873" w14:textId="77777777" w:rsidR="00DF3257" w:rsidRDefault="00373F83">
      <w:pPr>
        <w:pStyle w:val="aff2"/>
        <w:rPr>
          <w:rFonts w:eastAsia="PMingLiU"/>
          <w:lang w:eastAsia="zh-TW"/>
        </w:rPr>
      </w:pPr>
      <w:r>
        <w:rPr>
          <w:rFonts w:hint="eastAsia"/>
        </w:rPr>
        <w:t>条文说明：</w:t>
      </w:r>
      <w:proofErr w:type="gramStart"/>
      <w:r>
        <w:rPr>
          <w:rFonts w:hint="eastAsia"/>
        </w:rPr>
        <w:t>娱雪空间</w:t>
      </w:r>
      <w:proofErr w:type="gramEnd"/>
      <w:r>
        <w:rPr>
          <w:rFonts w:hint="eastAsia"/>
        </w:rPr>
        <w:t>的照明设计宜按运营、制冰（造雪）等不同模式考虑。</w:t>
      </w:r>
    </w:p>
    <w:p w14:paraId="56562771" w14:textId="77777777" w:rsidR="00DF3257" w:rsidRDefault="00373F83">
      <w:pPr>
        <w:pStyle w:val="3"/>
      </w:pPr>
      <w:r>
        <w:rPr>
          <w:rFonts w:hint="eastAsia"/>
        </w:rPr>
        <w:t>由变电所以放射式向游乐设备供电，当游乐设备的控制柜未设置隔离电器时，宜在控制柜前设置隔离电器。</w:t>
      </w:r>
    </w:p>
    <w:p w14:paraId="42340593" w14:textId="77777777" w:rsidR="00DF3257" w:rsidRDefault="00373F83">
      <w:pPr>
        <w:pStyle w:val="3"/>
      </w:pPr>
      <w:r>
        <w:rPr>
          <w:rFonts w:hint="eastAsia"/>
        </w:rPr>
        <w:t>室内乐园建筑的配电线路应采用铜材质导体的电线、电缆或母线槽。</w:t>
      </w:r>
    </w:p>
    <w:p w14:paraId="60C6A4FA" w14:textId="77777777" w:rsidR="00DF3257" w:rsidRDefault="00373F83">
      <w:pPr>
        <w:pStyle w:val="3"/>
      </w:pPr>
      <w:r>
        <w:rPr>
          <w:rFonts w:hint="eastAsia"/>
        </w:rPr>
        <w:t>中型及以上室内乐园建筑，配电线缆的绝缘和护套应采用低烟、无卤阻燃型；小型室内乐园建筑，配电线缆的绝缘和护套宜采用低烟、无卤阻燃型；线路明敷设时，应穿金属管或金属槽盒敷设。</w:t>
      </w:r>
    </w:p>
    <w:p w14:paraId="3FB3FD16" w14:textId="77777777" w:rsidR="00DF3257" w:rsidRDefault="00373F83">
      <w:pPr>
        <w:pStyle w:val="3"/>
        <w:rPr>
          <w:rFonts w:eastAsia="PMingLiU"/>
        </w:rPr>
      </w:pPr>
      <w:r>
        <w:rPr>
          <w:rFonts w:hint="eastAsia"/>
        </w:rPr>
        <w:t>安装在水乐园、娱雪乐园等类似场所的电气设备及明敷管路应采用防水防潮型，安装在海洋乐园的电气设备及明敷管路尚应采用防腐型。</w:t>
      </w:r>
    </w:p>
    <w:p w14:paraId="77010EE7" w14:textId="77777777" w:rsidR="00DF3257" w:rsidRDefault="00373F83">
      <w:pPr>
        <w:pStyle w:val="aff2"/>
        <w:rPr>
          <w:rFonts w:eastAsia="PMingLiU"/>
          <w:lang w:eastAsia="zh-TW"/>
        </w:rPr>
      </w:pPr>
      <w:r>
        <w:rPr>
          <w:rFonts w:hint="eastAsia"/>
        </w:rPr>
        <w:t>条文说明：明敷管路的连接附件、支吊架等也应采用防水防潮措施或相同等级的防腐材料；配电设备宜安装在专用配电室内。</w:t>
      </w:r>
    </w:p>
    <w:p w14:paraId="7EA5B2EB" w14:textId="77777777" w:rsidR="00DF3257" w:rsidRDefault="00373F83">
      <w:pPr>
        <w:pStyle w:val="3"/>
      </w:pPr>
      <w:r>
        <w:rPr>
          <w:rFonts w:hint="eastAsia"/>
        </w:rPr>
        <w:t>游乐设施低压配电系统的接地型式应采用</w:t>
      </w:r>
      <w:r>
        <w:t>TN-S</w:t>
      </w:r>
      <w:r>
        <w:rPr>
          <w:rFonts w:hint="eastAsia"/>
        </w:rPr>
        <w:t>系统或</w:t>
      </w:r>
      <w:r>
        <w:t>TN-C-S</w:t>
      </w:r>
      <w:r>
        <w:rPr>
          <w:rFonts w:hint="eastAsia"/>
        </w:rPr>
        <w:t>系统。</w:t>
      </w:r>
    </w:p>
    <w:p w14:paraId="35CDDD14" w14:textId="77777777" w:rsidR="00DF3257" w:rsidRDefault="00373F83">
      <w:pPr>
        <w:pStyle w:val="3"/>
        <w:rPr>
          <w:rFonts w:eastAsia="PMingLiU"/>
        </w:rPr>
      </w:pPr>
      <w:r>
        <w:rPr>
          <w:rFonts w:hint="eastAsia"/>
        </w:rPr>
        <w:t>当需要切断火灾区域及相关区域的非消防电源时，应在游乐设施归位后切除，且归位时间不应超过水系统灭火设备动作时间。</w:t>
      </w:r>
    </w:p>
    <w:p w14:paraId="35A71DE9" w14:textId="77777777" w:rsidR="00DF3257" w:rsidRDefault="00373F83">
      <w:pPr>
        <w:pStyle w:val="aff2"/>
        <w:rPr>
          <w:rFonts w:eastAsia="PMingLiU"/>
          <w:lang w:eastAsia="zh-TW"/>
        </w:rPr>
      </w:pPr>
      <w:r>
        <w:rPr>
          <w:rFonts w:hint="eastAsia"/>
        </w:rPr>
        <w:t>条文说明：设备归位时间，应包括设备停止运行及解除乘客束缚装置的时间。</w:t>
      </w:r>
    </w:p>
    <w:p w14:paraId="67333EB8" w14:textId="77777777" w:rsidR="00DF3257" w:rsidRDefault="00373F83">
      <w:pPr>
        <w:pStyle w:val="3"/>
      </w:pPr>
      <w:r>
        <w:rPr>
          <w:rFonts w:hint="eastAsia"/>
        </w:rPr>
        <w:t>中型及以上室内乐园建筑的非消防配电干线回路应设置电气火灾监控系统；小型室内乐园建筑的非消防配电干线回路宜设置电气火灾监控系统。</w:t>
      </w:r>
    </w:p>
    <w:p w14:paraId="33FA1932" w14:textId="77777777" w:rsidR="00DF3257" w:rsidRDefault="00373F83">
      <w:pPr>
        <w:pStyle w:val="3"/>
      </w:pPr>
      <w:r>
        <w:rPr>
          <w:rFonts w:hint="eastAsia"/>
        </w:rPr>
        <w:t>室内乐园建筑的智能化系统设计除应符合国家现行标准《智能建筑设计标准》</w:t>
      </w:r>
      <w:r>
        <w:t>GB50314</w:t>
      </w:r>
      <w:r>
        <w:rPr>
          <w:rFonts w:hint="eastAsia"/>
        </w:rPr>
        <w:t>的规定外，还应符合下列规定：</w:t>
      </w:r>
    </w:p>
    <w:p w14:paraId="1CA572C6" w14:textId="77777777" w:rsidR="00DF3257" w:rsidRDefault="00373F83">
      <w:pPr>
        <w:ind w:firstLine="420"/>
      </w:pPr>
      <w:r>
        <w:t>1</w:t>
      </w:r>
      <w:r>
        <w:rPr>
          <w:rFonts w:hint="eastAsia"/>
        </w:rPr>
        <w:t>室内乐园建筑应设置信息接入系统、布线系统、移动通信室内信号覆盖系统、信息网络系统、有线电视系统、信息引导及发布系统和公共广播系统；</w:t>
      </w:r>
    </w:p>
    <w:p w14:paraId="1230E715" w14:textId="77777777" w:rsidR="00DF3257" w:rsidRDefault="00373F83">
      <w:pPr>
        <w:ind w:firstLine="420"/>
      </w:pPr>
      <w:r>
        <w:t>2</w:t>
      </w:r>
      <w:r>
        <w:rPr>
          <w:rFonts w:hint="eastAsia"/>
        </w:rPr>
        <w:t>特大型、大型室内乐园建筑应按区域和游乐分类设置建筑能效监管系统，中型室内乐园建筑宜按区域和游乐分类设置建筑能效监管系统；</w:t>
      </w:r>
    </w:p>
    <w:p w14:paraId="791DB93D" w14:textId="1DFC2646" w:rsidR="00DF3257" w:rsidRDefault="00373F83">
      <w:pPr>
        <w:pStyle w:val="3"/>
      </w:pPr>
      <w:r>
        <w:rPr>
          <w:rFonts w:hint="eastAsia"/>
        </w:rPr>
        <w:t>室内乐园建筑的电气节能设计应符合国家现行标准《公共建筑节能设计标准》</w:t>
      </w:r>
      <w:r>
        <w:t>GB50189</w:t>
      </w:r>
      <w:r>
        <w:rPr>
          <w:rFonts w:hint="eastAsia"/>
        </w:rPr>
        <w:t>、《建筑照明设计标准》</w:t>
      </w:r>
      <w:r>
        <w:t>GB50</w:t>
      </w:r>
      <w:r w:rsidR="00836E89">
        <w:rPr>
          <w:rFonts w:eastAsia="PMingLiU"/>
        </w:rPr>
        <w:t>03</w:t>
      </w:r>
      <w:r>
        <w:t>4</w:t>
      </w:r>
      <w:r>
        <w:rPr>
          <w:rFonts w:hint="eastAsia"/>
        </w:rPr>
        <w:t>等的规定。</w:t>
      </w:r>
    </w:p>
    <w:p w14:paraId="0458443D" w14:textId="77777777" w:rsidR="00DF3257" w:rsidRDefault="00373F83">
      <w:pPr>
        <w:pStyle w:val="afb"/>
        <w:widowControl/>
        <w:numPr>
          <w:ilvl w:val="0"/>
          <w:numId w:val="57"/>
        </w:numPr>
        <w:snapToGrid/>
        <w:spacing w:line="300" w:lineRule="auto"/>
      </w:pPr>
      <w:r>
        <w:br w:type="page"/>
      </w:r>
    </w:p>
    <w:p w14:paraId="493E7B00" w14:textId="77777777" w:rsidR="00DF3257" w:rsidRDefault="00373F83">
      <w:pPr>
        <w:pStyle w:val="1"/>
      </w:pPr>
      <w:bookmarkStart w:id="110" w:name="_Toc33198344"/>
      <w:bookmarkStart w:id="111" w:name="_Toc526004118"/>
      <w:bookmarkStart w:id="112" w:name="_Toc526004155"/>
      <w:r>
        <w:rPr>
          <w:rFonts w:hint="eastAsia"/>
        </w:rPr>
        <w:lastRenderedPageBreak/>
        <w:t>专项设计</w:t>
      </w:r>
      <w:bookmarkEnd w:id="110"/>
      <w:bookmarkEnd w:id="111"/>
    </w:p>
    <w:p w14:paraId="7D019A98" w14:textId="77777777" w:rsidR="00DF3257" w:rsidRDefault="00373F83" w:rsidP="00BC56F9">
      <w:pPr>
        <w:pStyle w:val="2"/>
        <w:numPr>
          <w:ilvl w:val="1"/>
          <w:numId w:val="58"/>
        </w:numPr>
      </w:pPr>
      <w:bookmarkStart w:id="113" w:name="_Toc526004119"/>
      <w:bookmarkStart w:id="114" w:name="_Toc33198345"/>
      <w:r>
        <w:rPr>
          <w:rFonts w:hint="eastAsia"/>
        </w:rPr>
        <w:t>一般规定</w:t>
      </w:r>
      <w:bookmarkEnd w:id="113"/>
      <w:bookmarkEnd w:id="114"/>
    </w:p>
    <w:p w14:paraId="4194B321" w14:textId="77777777" w:rsidR="00DF3257" w:rsidRDefault="00373F83">
      <w:pPr>
        <w:pStyle w:val="3"/>
      </w:pPr>
      <w:r>
        <w:rPr>
          <w:rFonts w:hint="eastAsia"/>
        </w:rPr>
        <w:t>应根据室内乐园的类型、规模、运营需求等确定专项设计内容和设计标准。</w:t>
      </w:r>
    </w:p>
    <w:p w14:paraId="00A8C0D9" w14:textId="77777777" w:rsidR="00DF3257" w:rsidRDefault="00373F83">
      <w:pPr>
        <w:pStyle w:val="3"/>
      </w:pPr>
      <w:r>
        <w:rPr>
          <w:rFonts w:hint="eastAsia"/>
        </w:rPr>
        <w:t>室内乐园专项设计应满足乐园营运、维修要求，并不应影响本体建筑构件、构造</w:t>
      </w:r>
      <w:r>
        <w:rPr>
          <w:rFonts w:hint="eastAsia"/>
          <w:lang w:eastAsia="zh-CN"/>
        </w:rPr>
        <w:t>安全</w:t>
      </w:r>
      <w:r>
        <w:rPr>
          <w:rFonts w:hint="eastAsia"/>
        </w:rPr>
        <w:t>以及系统的维护、维修和保养。</w:t>
      </w:r>
    </w:p>
    <w:p w14:paraId="64FAFFB9" w14:textId="77777777" w:rsidR="00DF3257" w:rsidRDefault="00373F83">
      <w:pPr>
        <w:pStyle w:val="aff2"/>
      </w:pPr>
      <w:r>
        <w:rPr>
          <w:rFonts w:hint="eastAsia"/>
        </w:rPr>
        <w:t>条文说明：</w:t>
      </w:r>
      <w:r>
        <w:rPr>
          <w:rStyle w:val="aff6"/>
          <w:rFonts w:hint="eastAsia"/>
          <w:i/>
          <w:iCs w:val="0"/>
          <w:lang w:val="en-US"/>
        </w:rPr>
        <w:t>专项工艺设计包含主题包装设计、维生系统设计、特效系统设计、冰雪工艺设计、系统集成设计、主题照明设计。</w:t>
      </w:r>
    </w:p>
    <w:p w14:paraId="0C315393" w14:textId="77777777" w:rsidR="00DF3257" w:rsidRDefault="00373F83">
      <w:pPr>
        <w:pStyle w:val="3"/>
      </w:pPr>
      <w:r>
        <w:rPr>
          <w:rFonts w:hint="eastAsia"/>
        </w:rPr>
        <w:t>室内乐园专项设计相关内容除应符合本规范外，尚应符合国家现行有关标准的规定。</w:t>
      </w:r>
    </w:p>
    <w:p w14:paraId="5B5FD48A" w14:textId="77777777" w:rsidR="00DF3257" w:rsidRDefault="00373F83">
      <w:pPr>
        <w:pStyle w:val="2"/>
      </w:pPr>
      <w:bookmarkStart w:id="115" w:name="_Toc526004120"/>
      <w:bookmarkStart w:id="116" w:name="_Toc33198346"/>
      <w:r>
        <w:rPr>
          <w:rFonts w:hint="eastAsia"/>
        </w:rPr>
        <w:t>主题包装设计</w:t>
      </w:r>
      <w:bookmarkEnd w:id="115"/>
      <w:bookmarkEnd w:id="116"/>
    </w:p>
    <w:p w14:paraId="06699D6F" w14:textId="77777777" w:rsidR="00DF3257" w:rsidRDefault="00373F83">
      <w:pPr>
        <w:pStyle w:val="3"/>
        <w:rPr>
          <w:rFonts w:eastAsia="PMingLiU"/>
        </w:rPr>
      </w:pPr>
      <w:bookmarkStart w:id="117" w:name="_Toc526004144"/>
      <w:r>
        <w:rPr>
          <w:rFonts w:hint="eastAsia"/>
        </w:rPr>
        <w:t>室内乐园宜对游乐设备、标识标牌、地面、建筑面内外面、构筑物等进行主题包装设计。</w:t>
      </w:r>
    </w:p>
    <w:tbl>
      <w:tblPr>
        <w:tblStyle w:val="TableNormal"/>
        <w:tblW w:w="9052"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590"/>
        <w:gridCol w:w="1427"/>
        <w:gridCol w:w="1689"/>
        <w:gridCol w:w="4346"/>
      </w:tblGrid>
      <w:tr w:rsidR="00DF3257" w14:paraId="2FD4C909" w14:textId="77777777">
        <w:trPr>
          <w:trHeight w:val="362"/>
        </w:trPr>
        <w:tc>
          <w:tcPr>
            <w:tcW w:w="3017" w:type="dxa"/>
            <w:gridSpan w:val="2"/>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1CC96300" w14:textId="77777777" w:rsidR="00DF3257" w:rsidRDefault="00DF3257">
            <w:pPr>
              <w:keepNext/>
              <w:keepLines/>
              <w:numPr>
                <w:ilvl w:val="2"/>
                <w:numId w:val="1"/>
              </w:numPr>
              <w:tabs>
                <w:tab w:val="left" w:pos="1871"/>
              </w:tabs>
              <w:spacing w:before="120" w:after="120" w:line="240" w:lineRule="auto"/>
              <w:ind w:firstLine="420"/>
              <w:jc w:val="center"/>
              <w:outlineLvl w:val="2"/>
              <w:rPr>
                <w:kern w:val="0"/>
                <w:szCs w:val="20"/>
                <w:lang w:eastAsia="zh-CN"/>
              </w:rPr>
            </w:pP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74E7A8E6" w14:textId="77777777" w:rsidR="00DF3257" w:rsidRDefault="00373F83">
            <w:pPr>
              <w:pStyle w:val="25"/>
              <w:widowControl w:val="0"/>
              <w:snapToGrid w:val="0"/>
              <w:ind w:firstLineChars="200" w:firstLine="420"/>
              <w:jc w:val="center"/>
              <w:rPr>
                <w:sz w:val="21"/>
                <w:lang w:eastAsia="zh-CN"/>
              </w:rPr>
            </w:pPr>
            <w:r>
              <w:rPr>
                <w:rFonts w:ascii="宋体" w:eastAsia="宋体" w:hAnsi="宋体" w:cs="宋体" w:hint="eastAsia"/>
                <w:sz w:val="21"/>
                <w:szCs w:val="22"/>
                <w:lang w:eastAsia="zh-CN"/>
              </w:rPr>
              <w:t>包装外皮设计年限（年）</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76477EB4" w14:textId="77777777" w:rsidR="00DF3257" w:rsidRDefault="00373F83">
            <w:pPr>
              <w:pStyle w:val="25"/>
              <w:widowControl w:val="0"/>
              <w:snapToGrid w:val="0"/>
              <w:ind w:firstLineChars="200" w:firstLine="420"/>
              <w:jc w:val="center"/>
              <w:rPr>
                <w:sz w:val="21"/>
                <w:lang w:eastAsia="zh-CN"/>
              </w:rPr>
            </w:pPr>
            <w:r>
              <w:rPr>
                <w:rFonts w:ascii="宋体" w:eastAsia="宋体" w:hAnsi="宋体" w:cs="宋体" w:hint="eastAsia"/>
                <w:sz w:val="21"/>
                <w:szCs w:val="22"/>
                <w:lang w:eastAsia="zh-CN"/>
              </w:rPr>
              <w:t>包装支撑结构设计年限（年）</w:t>
            </w:r>
          </w:p>
        </w:tc>
      </w:tr>
      <w:tr w:rsidR="00DF3257" w14:paraId="5C4ABA4D" w14:textId="77777777">
        <w:trPr>
          <w:trHeight w:val="362"/>
        </w:trPr>
        <w:tc>
          <w:tcPr>
            <w:tcW w:w="1590"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11312BAC" w14:textId="77777777" w:rsidR="00DF3257" w:rsidRDefault="00373F83">
            <w:pPr>
              <w:pStyle w:val="25"/>
              <w:widowControl w:val="0"/>
              <w:snapToGrid w:val="0"/>
              <w:ind w:firstLineChars="200" w:firstLine="420"/>
              <w:jc w:val="both"/>
              <w:rPr>
                <w:sz w:val="21"/>
              </w:rPr>
            </w:pPr>
            <w:r>
              <w:rPr>
                <w:rFonts w:ascii="宋体" w:eastAsia="宋体" w:hAnsi="宋体" w:cs="宋体" w:hint="eastAsia"/>
                <w:sz w:val="21"/>
                <w:szCs w:val="22"/>
              </w:rPr>
              <w:t>乐园规模</w:t>
            </w: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26653150" w14:textId="77777777" w:rsidR="00DF3257" w:rsidRDefault="00373F83">
            <w:pPr>
              <w:pStyle w:val="25"/>
              <w:widowControl w:val="0"/>
              <w:snapToGrid w:val="0"/>
              <w:ind w:firstLineChars="200" w:firstLine="420"/>
              <w:jc w:val="center"/>
              <w:rPr>
                <w:sz w:val="21"/>
              </w:rPr>
            </w:pPr>
            <w:r>
              <w:rPr>
                <w:rFonts w:ascii="宋体" w:eastAsia="宋体" w:hAnsi="宋体" w:cs="宋体" w:hint="eastAsia"/>
                <w:sz w:val="21"/>
                <w:szCs w:val="22"/>
              </w:rPr>
              <w:t>超大型、大型</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13219D03"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15</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0B91327E" w14:textId="77777777" w:rsidR="00DF3257" w:rsidRDefault="00373F83">
            <w:pPr>
              <w:pStyle w:val="25"/>
              <w:widowControl w:val="0"/>
              <w:snapToGrid w:val="0"/>
              <w:ind w:firstLineChars="200" w:firstLine="420"/>
              <w:jc w:val="center"/>
              <w:rPr>
                <w:sz w:val="21"/>
                <w:lang w:eastAsia="zh-CN"/>
              </w:rPr>
            </w:pPr>
            <w:r>
              <w:rPr>
                <w:rFonts w:ascii="宋体" w:eastAsia="宋体" w:hAnsi="宋体" w:cs="宋体" w:hint="eastAsia"/>
                <w:sz w:val="21"/>
                <w:szCs w:val="22"/>
                <w:lang w:eastAsia="zh-CN"/>
              </w:rPr>
              <w:t>等同依附主结构设计年限</w:t>
            </w:r>
          </w:p>
        </w:tc>
      </w:tr>
      <w:tr w:rsidR="00DF3257" w14:paraId="462A832C" w14:textId="77777777">
        <w:trPr>
          <w:trHeight w:val="362"/>
        </w:trPr>
        <w:tc>
          <w:tcPr>
            <w:tcW w:w="1590" w:type="dxa"/>
            <w:vMerge/>
            <w:tcBorders>
              <w:top w:val="single" w:sz="8" w:space="0" w:color="000000"/>
              <w:left w:val="single" w:sz="8" w:space="0" w:color="000000"/>
              <w:bottom w:val="single" w:sz="8" w:space="0" w:color="000000"/>
              <w:right w:val="single" w:sz="8" w:space="0" w:color="000000"/>
            </w:tcBorders>
            <w:vAlign w:val="center"/>
          </w:tcPr>
          <w:p w14:paraId="39DA1475" w14:textId="77777777" w:rsidR="00DF3257" w:rsidRDefault="00DF3257">
            <w:pPr>
              <w:keepNext/>
              <w:keepLines/>
              <w:widowControl/>
              <w:numPr>
                <w:ilvl w:val="0"/>
                <w:numId w:val="1"/>
              </w:numPr>
              <w:spacing w:before="500" w:after="240" w:line="240" w:lineRule="auto"/>
              <w:ind w:firstLineChars="0" w:firstLine="0"/>
              <w:jc w:val="center"/>
              <w:outlineLvl w:val="0"/>
              <w:rPr>
                <w:rFonts w:ascii="Helvetica Neue" w:eastAsia="Helvetica Neue" w:hAnsi="Helvetica Neue" w:cs="Helvetica Neue"/>
                <w:color w:val="000000"/>
                <w:kern w:val="0"/>
                <w:szCs w:val="20"/>
                <w:lang w:eastAsia="zh-CN"/>
              </w:rPr>
            </w:pP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7E4FA956" w14:textId="77777777" w:rsidR="00DF3257" w:rsidRDefault="00373F83">
            <w:pPr>
              <w:pStyle w:val="25"/>
              <w:widowControl w:val="0"/>
              <w:snapToGrid w:val="0"/>
              <w:ind w:firstLineChars="200" w:firstLine="420"/>
              <w:jc w:val="center"/>
              <w:rPr>
                <w:sz w:val="21"/>
              </w:rPr>
            </w:pPr>
            <w:r>
              <w:rPr>
                <w:rFonts w:ascii="宋体" w:eastAsia="宋体" w:hAnsi="宋体" w:cs="宋体" w:hint="eastAsia"/>
                <w:sz w:val="21"/>
                <w:szCs w:val="22"/>
              </w:rPr>
              <w:t>中型</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51204A78"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10</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5ED5ABBE"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25</w:t>
            </w:r>
          </w:p>
        </w:tc>
      </w:tr>
      <w:tr w:rsidR="00DF3257" w14:paraId="53C209FD" w14:textId="77777777">
        <w:trPr>
          <w:trHeight w:val="362"/>
        </w:trPr>
        <w:tc>
          <w:tcPr>
            <w:tcW w:w="1590" w:type="dxa"/>
            <w:vMerge/>
            <w:tcBorders>
              <w:top w:val="single" w:sz="8" w:space="0" w:color="000000"/>
              <w:left w:val="single" w:sz="8" w:space="0" w:color="000000"/>
              <w:bottom w:val="single" w:sz="8" w:space="0" w:color="000000"/>
              <w:right w:val="single" w:sz="8" w:space="0" w:color="000000"/>
            </w:tcBorders>
            <w:vAlign w:val="center"/>
          </w:tcPr>
          <w:p w14:paraId="67F6FF15" w14:textId="77777777" w:rsidR="00DF3257" w:rsidRDefault="00DF3257">
            <w:pPr>
              <w:keepNext/>
              <w:keepLines/>
              <w:widowControl/>
              <w:numPr>
                <w:ilvl w:val="0"/>
                <w:numId w:val="1"/>
              </w:numPr>
              <w:spacing w:before="500" w:after="240" w:line="240" w:lineRule="auto"/>
              <w:ind w:firstLineChars="0" w:firstLine="0"/>
              <w:jc w:val="center"/>
              <w:outlineLvl w:val="0"/>
              <w:rPr>
                <w:rFonts w:ascii="Helvetica Neue" w:eastAsia="Helvetica Neue" w:hAnsi="Helvetica Neue" w:cs="Helvetica Neue"/>
                <w:color w:val="000000"/>
                <w:kern w:val="0"/>
                <w:szCs w:val="20"/>
              </w:rPr>
            </w:pP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09A4A924" w14:textId="77777777" w:rsidR="00DF3257" w:rsidRDefault="00373F83">
            <w:pPr>
              <w:pStyle w:val="25"/>
              <w:widowControl w:val="0"/>
              <w:snapToGrid w:val="0"/>
              <w:ind w:firstLineChars="200" w:firstLine="420"/>
              <w:jc w:val="center"/>
              <w:rPr>
                <w:sz w:val="21"/>
              </w:rPr>
            </w:pPr>
            <w:r>
              <w:rPr>
                <w:rFonts w:ascii="宋体" w:eastAsia="宋体" w:hAnsi="宋体" w:cs="宋体" w:hint="eastAsia"/>
                <w:sz w:val="21"/>
                <w:szCs w:val="22"/>
              </w:rPr>
              <w:t>小型</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0CF97BC2" w14:textId="77777777" w:rsidR="00DF3257" w:rsidRDefault="00373F83">
            <w:pPr>
              <w:pStyle w:val="25"/>
              <w:widowControl w:val="0"/>
              <w:snapToGrid w:val="0"/>
              <w:ind w:firstLineChars="200" w:firstLine="420"/>
              <w:jc w:val="center"/>
              <w:rPr>
                <w:sz w:val="21"/>
              </w:rPr>
            </w:pPr>
            <w:r>
              <w:rPr>
                <w:rFonts w:ascii="宋体" w:eastAsia="宋体" w:hAnsi="宋体" w:cs="宋体" w:hint="eastAsia"/>
                <w:sz w:val="21"/>
                <w:szCs w:val="22"/>
              </w:rPr>
              <w:t>不少于</w:t>
            </w:r>
            <w:r>
              <w:rPr>
                <w:rFonts w:ascii="宋体" w:eastAsia="宋体" w:hAnsi="宋体" w:cs="宋体"/>
                <w:sz w:val="21"/>
                <w:szCs w:val="22"/>
              </w:rPr>
              <w:t>3</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5A0D855C"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10</w:t>
            </w:r>
          </w:p>
        </w:tc>
      </w:tr>
      <w:tr w:rsidR="00DF3257" w14:paraId="63AE15E6" w14:textId="77777777">
        <w:trPr>
          <w:trHeight w:val="362"/>
        </w:trPr>
        <w:tc>
          <w:tcPr>
            <w:tcW w:w="1590"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56061A82" w14:textId="77777777" w:rsidR="00DF3257" w:rsidRDefault="00373F83">
            <w:pPr>
              <w:pStyle w:val="25"/>
              <w:widowControl w:val="0"/>
              <w:snapToGrid w:val="0"/>
              <w:ind w:firstLineChars="200" w:firstLine="420"/>
              <w:jc w:val="both"/>
              <w:rPr>
                <w:sz w:val="21"/>
              </w:rPr>
            </w:pPr>
            <w:r>
              <w:rPr>
                <w:rFonts w:ascii="宋体" w:eastAsia="宋体" w:hAnsi="宋体" w:cs="宋体" w:hint="eastAsia"/>
                <w:sz w:val="21"/>
                <w:szCs w:val="22"/>
              </w:rPr>
              <w:t>建筑规模（m</w:t>
            </w:r>
            <w:r>
              <w:rPr>
                <w:rFonts w:ascii="宋体" w:eastAsia="宋体" w:hAnsi="宋体" w:cs="宋体"/>
                <w:sz w:val="21"/>
                <w:szCs w:val="22"/>
                <w:vertAlign w:val="superscript"/>
              </w:rPr>
              <w:t>2</w:t>
            </w:r>
            <w:r>
              <w:rPr>
                <w:rFonts w:ascii="宋体" w:eastAsia="宋体" w:hAnsi="宋体" w:cs="宋体" w:hint="eastAsia"/>
                <w:sz w:val="21"/>
                <w:szCs w:val="22"/>
              </w:rPr>
              <w:t>）</w:t>
            </w: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4333C0C6" w14:textId="77777777" w:rsidR="00DF3257" w:rsidRDefault="00373F83">
            <w:pPr>
              <w:pStyle w:val="25"/>
              <w:widowControl w:val="0"/>
              <w:snapToGrid w:val="0"/>
              <w:ind w:firstLineChars="200" w:firstLine="420"/>
              <w:jc w:val="center"/>
              <w:rPr>
                <w:sz w:val="21"/>
              </w:rPr>
            </w:pPr>
            <w:r>
              <w:rPr>
                <w:rFonts w:ascii="宋体" w:eastAsia="宋体" w:hAnsi="宋体" w:cs="宋体" w:hint="eastAsia"/>
                <w:sz w:val="21"/>
                <w:szCs w:val="22"/>
              </w:rPr>
              <w:t>≥</w:t>
            </w:r>
            <w:r>
              <w:rPr>
                <w:rFonts w:ascii="宋体" w:eastAsia="宋体" w:hAnsi="宋体" w:cs="宋体"/>
                <w:sz w:val="21"/>
                <w:szCs w:val="22"/>
              </w:rPr>
              <w:t>3000</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337733B6"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15</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7F07A767" w14:textId="77777777" w:rsidR="00DF3257" w:rsidRDefault="00373F83">
            <w:pPr>
              <w:pStyle w:val="25"/>
              <w:widowControl w:val="0"/>
              <w:snapToGrid w:val="0"/>
              <w:ind w:firstLineChars="200" w:firstLine="420"/>
              <w:jc w:val="center"/>
              <w:rPr>
                <w:sz w:val="21"/>
                <w:lang w:eastAsia="zh-CN"/>
              </w:rPr>
            </w:pPr>
            <w:r>
              <w:rPr>
                <w:rFonts w:ascii="宋体" w:eastAsia="宋体" w:hAnsi="宋体" w:cs="宋体" w:hint="eastAsia"/>
                <w:sz w:val="21"/>
                <w:szCs w:val="22"/>
                <w:lang w:eastAsia="zh-CN"/>
              </w:rPr>
              <w:t>等同依附主结构设计年限</w:t>
            </w:r>
          </w:p>
        </w:tc>
      </w:tr>
      <w:tr w:rsidR="00DF3257" w14:paraId="2701C6F8" w14:textId="77777777">
        <w:trPr>
          <w:trHeight w:val="362"/>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88AFF95" w14:textId="77777777" w:rsidR="00DF3257" w:rsidRDefault="00DF3257">
            <w:pPr>
              <w:keepNext/>
              <w:keepLines/>
              <w:widowControl/>
              <w:numPr>
                <w:ilvl w:val="0"/>
                <w:numId w:val="1"/>
              </w:numPr>
              <w:spacing w:before="500" w:after="240" w:line="240" w:lineRule="auto"/>
              <w:ind w:firstLineChars="0" w:firstLine="0"/>
              <w:jc w:val="center"/>
              <w:outlineLvl w:val="0"/>
              <w:rPr>
                <w:rFonts w:ascii="Helvetica Neue" w:eastAsia="Helvetica Neue" w:hAnsi="Helvetica Neue" w:cs="Helvetica Neue"/>
                <w:color w:val="000000"/>
                <w:kern w:val="0"/>
                <w:szCs w:val="20"/>
                <w:lang w:eastAsia="zh-CN"/>
              </w:rPr>
            </w:pP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777BC799"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200~3000</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62A53BEE"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5</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77F90355"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25</w:t>
            </w:r>
          </w:p>
        </w:tc>
      </w:tr>
      <w:tr w:rsidR="00DF3257" w14:paraId="4F2AFBD1" w14:textId="77777777">
        <w:trPr>
          <w:trHeight w:val="362"/>
        </w:trPr>
        <w:tc>
          <w:tcPr>
            <w:tcW w:w="1590" w:type="dxa"/>
            <w:vMerge/>
            <w:tcBorders>
              <w:top w:val="single" w:sz="8" w:space="0" w:color="000000"/>
              <w:left w:val="single" w:sz="8" w:space="0" w:color="000000"/>
              <w:bottom w:val="single" w:sz="8" w:space="0" w:color="000000"/>
              <w:right w:val="single" w:sz="8" w:space="0" w:color="000000"/>
            </w:tcBorders>
            <w:vAlign w:val="center"/>
          </w:tcPr>
          <w:p w14:paraId="0A3AF1F0" w14:textId="77777777" w:rsidR="00DF3257" w:rsidRDefault="00DF3257">
            <w:pPr>
              <w:keepNext/>
              <w:keepLines/>
              <w:widowControl/>
              <w:numPr>
                <w:ilvl w:val="0"/>
                <w:numId w:val="1"/>
              </w:numPr>
              <w:spacing w:before="500" w:after="240" w:line="240" w:lineRule="auto"/>
              <w:ind w:firstLineChars="0" w:firstLine="0"/>
              <w:jc w:val="center"/>
              <w:outlineLvl w:val="0"/>
              <w:rPr>
                <w:rFonts w:ascii="Helvetica Neue" w:eastAsia="Helvetica Neue" w:hAnsi="Helvetica Neue" w:cs="Helvetica Neue"/>
                <w:color w:val="000000"/>
                <w:kern w:val="0"/>
                <w:szCs w:val="20"/>
              </w:rPr>
            </w:pP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12602F80" w14:textId="77777777" w:rsidR="00DF3257" w:rsidRDefault="00373F83">
            <w:pPr>
              <w:pStyle w:val="25"/>
              <w:widowControl w:val="0"/>
              <w:snapToGrid w:val="0"/>
              <w:ind w:firstLineChars="200" w:firstLine="420"/>
              <w:jc w:val="center"/>
              <w:rPr>
                <w:sz w:val="21"/>
              </w:rPr>
            </w:pPr>
            <w:r>
              <w:rPr>
                <w:rFonts w:ascii="宋体" w:eastAsia="宋体" w:hAnsi="宋体" w:cs="宋体" w:hint="eastAsia"/>
                <w:sz w:val="21"/>
                <w:szCs w:val="22"/>
              </w:rPr>
              <w:t>≥</w:t>
            </w:r>
            <w:r>
              <w:rPr>
                <w:rFonts w:ascii="宋体" w:eastAsia="宋体" w:hAnsi="宋体" w:cs="宋体"/>
                <w:sz w:val="21"/>
                <w:szCs w:val="22"/>
              </w:rPr>
              <w:t>200</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0F0AF488"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3</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3253AD45"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10</w:t>
            </w:r>
          </w:p>
        </w:tc>
      </w:tr>
      <w:tr w:rsidR="00DF3257" w14:paraId="015E62DE" w14:textId="77777777">
        <w:trPr>
          <w:trHeight w:val="362"/>
        </w:trPr>
        <w:tc>
          <w:tcPr>
            <w:tcW w:w="1590"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3F0B7344" w14:textId="77777777" w:rsidR="00DF3257" w:rsidRDefault="00373F83">
            <w:pPr>
              <w:pStyle w:val="25"/>
              <w:widowControl w:val="0"/>
              <w:snapToGrid w:val="0"/>
              <w:ind w:firstLineChars="200" w:firstLine="420"/>
              <w:jc w:val="both"/>
              <w:rPr>
                <w:rFonts w:ascii="宋体" w:eastAsia="宋体" w:hAnsi="宋体" w:cs="宋体"/>
                <w:sz w:val="21"/>
                <w:szCs w:val="22"/>
              </w:rPr>
            </w:pPr>
            <w:r>
              <w:rPr>
                <w:rFonts w:ascii="宋体" w:eastAsia="宋体" w:hAnsi="宋体" w:cs="宋体" w:hint="eastAsia"/>
                <w:sz w:val="21"/>
                <w:szCs w:val="22"/>
              </w:rPr>
              <w:t>包装规模</w:t>
            </w:r>
          </w:p>
          <w:p w14:paraId="3551D896" w14:textId="77777777" w:rsidR="00DF3257" w:rsidRDefault="00373F83">
            <w:pPr>
              <w:pStyle w:val="25"/>
              <w:widowControl w:val="0"/>
              <w:snapToGrid w:val="0"/>
              <w:ind w:firstLineChars="200" w:firstLine="420"/>
              <w:jc w:val="both"/>
              <w:rPr>
                <w:sz w:val="21"/>
              </w:rPr>
            </w:pPr>
            <w:r>
              <w:rPr>
                <w:rFonts w:ascii="宋体" w:eastAsia="宋体" w:hAnsi="宋体" w:cs="宋体" w:hint="eastAsia"/>
                <w:sz w:val="21"/>
                <w:szCs w:val="22"/>
              </w:rPr>
              <w:t>（高度，米）</w:t>
            </w: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1FEEC703" w14:textId="77777777" w:rsidR="00DF3257" w:rsidRDefault="00373F83">
            <w:pPr>
              <w:pStyle w:val="25"/>
              <w:widowControl w:val="0"/>
              <w:snapToGrid w:val="0"/>
              <w:ind w:firstLineChars="200" w:firstLine="420"/>
              <w:jc w:val="center"/>
              <w:rPr>
                <w:sz w:val="21"/>
              </w:rPr>
            </w:pPr>
            <w:r>
              <w:rPr>
                <w:rFonts w:ascii="宋体" w:eastAsia="宋体" w:hAnsi="宋体" w:cs="宋体" w:hint="eastAsia"/>
                <w:sz w:val="21"/>
                <w:szCs w:val="22"/>
              </w:rPr>
              <w:t>≥</w:t>
            </w:r>
            <w:r>
              <w:rPr>
                <w:rFonts w:ascii="宋体" w:eastAsia="宋体" w:hAnsi="宋体" w:cs="宋体"/>
                <w:sz w:val="21"/>
                <w:szCs w:val="22"/>
              </w:rPr>
              <w:t>24</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265593BC"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15</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3C115E60" w14:textId="77777777" w:rsidR="00DF3257" w:rsidRDefault="00373F83">
            <w:pPr>
              <w:pStyle w:val="25"/>
              <w:widowControl w:val="0"/>
              <w:snapToGrid w:val="0"/>
              <w:ind w:firstLineChars="200" w:firstLine="420"/>
              <w:jc w:val="center"/>
              <w:rPr>
                <w:sz w:val="21"/>
                <w:lang w:eastAsia="zh-CN"/>
              </w:rPr>
            </w:pPr>
            <w:r>
              <w:rPr>
                <w:rFonts w:ascii="宋体" w:eastAsia="宋体" w:hAnsi="宋体" w:cs="宋体" w:hint="eastAsia"/>
                <w:sz w:val="21"/>
                <w:szCs w:val="22"/>
                <w:lang w:eastAsia="zh-CN"/>
              </w:rPr>
              <w:t>等同依附主结构设计年限</w:t>
            </w:r>
          </w:p>
        </w:tc>
      </w:tr>
      <w:tr w:rsidR="00DF3257" w14:paraId="31A2C074" w14:textId="77777777">
        <w:trPr>
          <w:trHeight w:val="362"/>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D0397E5" w14:textId="77777777" w:rsidR="00DF3257" w:rsidRDefault="00DF3257">
            <w:pPr>
              <w:keepNext/>
              <w:keepLines/>
              <w:widowControl/>
              <w:numPr>
                <w:ilvl w:val="0"/>
                <w:numId w:val="1"/>
              </w:numPr>
              <w:spacing w:before="500" w:after="240" w:line="240" w:lineRule="auto"/>
              <w:ind w:firstLineChars="0" w:firstLine="0"/>
              <w:jc w:val="center"/>
              <w:outlineLvl w:val="0"/>
              <w:rPr>
                <w:rFonts w:ascii="Helvetica Neue" w:eastAsia="Helvetica Neue" w:hAnsi="Helvetica Neue" w:cs="Helvetica Neue"/>
                <w:color w:val="000000"/>
                <w:kern w:val="0"/>
                <w:szCs w:val="20"/>
                <w:lang w:eastAsia="zh-CN"/>
              </w:rPr>
            </w:pP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2DE6FD57"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3~24</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1191CD16"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10</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217571FD"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25</w:t>
            </w:r>
          </w:p>
        </w:tc>
      </w:tr>
      <w:tr w:rsidR="00DF3257" w14:paraId="4ADF29A9" w14:textId="77777777">
        <w:trPr>
          <w:trHeight w:val="362"/>
        </w:trPr>
        <w:tc>
          <w:tcPr>
            <w:tcW w:w="1590" w:type="dxa"/>
            <w:vMerge/>
            <w:tcBorders>
              <w:top w:val="single" w:sz="8" w:space="0" w:color="000000"/>
              <w:left w:val="single" w:sz="8" w:space="0" w:color="000000"/>
              <w:bottom w:val="single" w:sz="8" w:space="0" w:color="000000"/>
              <w:right w:val="single" w:sz="8" w:space="0" w:color="000000"/>
            </w:tcBorders>
            <w:vAlign w:val="center"/>
          </w:tcPr>
          <w:p w14:paraId="4BBDF38D" w14:textId="77777777" w:rsidR="00DF3257" w:rsidRDefault="00DF3257">
            <w:pPr>
              <w:keepNext/>
              <w:keepLines/>
              <w:widowControl/>
              <w:numPr>
                <w:ilvl w:val="0"/>
                <w:numId w:val="1"/>
              </w:numPr>
              <w:spacing w:before="500" w:after="240" w:line="240" w:lineRule="auto"/>
              <w:ind w:firstLineChars="0" w:firstLine="0"/>
              <w:jc w:val="center"/>
              <w:outlineLvl w:val="0"/>
              <w:rPr>
                <w:rFonts w:ascii="Helvetica Neue" w:eastAsia="Helvetica Neue" w:hAnsi="Helvetica Neue" w:cs="Helvetica Neue"/>
                <w:color w:val="000000"/>
                <w:kern w:val="0"/>
                <w:szCs w:val="20"/>
              </w:rPr>
            </w:pPr>
          </w:p>
        </w:tc>
        <w:tc>
          <w:tcPr>
            <w:tcW w:w="1427"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51353C67" w14:textId="77777777" w:rsidR="00DF3257" w:rsidRDefault="00373F83">
            <w:pPr>
              <w:pStyle w:val="25"/>
              <w:widowControl w:val="0"/>
              <w:snapToGrid w:val="0"/>
              <w:ind w:firstLineChars="200" w:firstLine="420"/>
              <w:jc w:val="center"/>
              <w:rPr>
                <w:sz w:val="21"/>
              </w:rPr>
            </w:pPr>
            <w:r>
              <w:rPr>
                <w:rFonts w:ascii="宋体" w:eastAsia="宋体" w:hAnsi="宋体" w:cs="宋体" w:hint="eastAsia"/>
                <w:sz w:val="21"/>
                <w:szCs w:val="22"/>
              </w:rPr>
              <w:t>≤</w:t>
            </w:r>
            <w:r>
              <w:rPr>
                <w:rFonts w:ascii="宋体" w:eastAsia="宋体" w:hAnsi="宋体" w:cs="宋体"/>
                <w:sz w:val="21"/>
                <w:szCs w:val="22"/>
              </w:rPr>
              <w:t>3</w:t>
            </w:r>
          </w:p>
        </w:tc>
        <w:tc>
          <w:tcPr>
            <w:tcW w:w="1689"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025B2B37"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5</w:t>
            </w:r>
          </w:p>
        </w:tc>
        <w:tc>
          <w:tcPr>
            <w:tcW w:w="434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vAlign w:val="center"/>
          </w:tcPr>
          <w:p w14:paraId="7E9590C1" w14:textId="77777777" w:rsidR="00DF3257" w:rsidRDefault="00373F83">
            <w:pPr>
              <w:pStyle w:val="25"/>
              <w:widowControl w:val="0"/>
              <w:snapToGrid w:val="0"/>
              <w:ind w:firstLineChars="200" w:firstLine="420"/>
              <w:jc w:val="center"/>
              <w:rPr>
                <w:sz w:val="21"/>
              </w:rPr>
            </w:pPr>
            <w:r>
              <w:rPr>
                <w:rFonts w:ascii="宋体" w:eastAsia="宋体" w:hAnsi="宋体" w:cs="宋体"/>
                <w:sz w:val="21"/>
                <w:szCs w:val="22"/>
              </w:rPr>
              <w:t>10</w:t>
            </w:r>
          </w:p>
        </w:tc>
      </w:tr>
    </w:tbl>
    <w:p w14:paraId="6E4E1860" w14:textId="77777777" w:rsidR="00DF3257" w:rsidRDefault="00373F83">
      <w:pPr>
        <w:pStyle w:val="3"/>
      </w:pPr>
      <w:r>
        <w:rPr>
          <w:rFonts w:hint="eastAsia"/>
        </w:rPr>
        <w:t>主题包装设计包络线净宽应满足设备安装、运行、维修安全要求。</w:t>
      </w:r>
    </w:p>
    <w:p w14:paraId="450A0EDD" w14:textId="77777777" w:rsidR="00DF3257" w:rsidRDefault="00373F83">
      <w:pPr>
        <w:pStyle w:val="3"/>
      </w:pPr>
      <w:r>
        <w:rPr>
          <w:rFonts w:hint="eastAsia"/>
        </w:rPr>
        <w:t>主题包装设计应满足制作、工艺、运输、安装和维护的条件。</w:t>
      </w:r>
    </w:p>
    <w:p w14:paraId="2DE91505" w14:textId="77777777" w:rsidR="00DF3257" w:rsidRDefault="00373F83">
      <w:pPr>
        <w:pStyle w:val="3"/>
      </w:pPr>
      <w:r>
        <w:rPr>
          <w:rFonts w:hint="eastAsia"/>
        </w:rPr>
        <w:t>主题包装设计应充分考虑照明灯具的照明方式、安装定位、维护检修要求。</w:t>
      </w:r>
    </w:p>
    <w:p w14:paraId="61D82766" w14:textId="77777777" w:rsidR="00DF3257" w:rsidRDefault="00373F83">
      <w:pPr>
        <w:pStyle w:val="3"/>
      </w:pPr>
      <w:r>
        <w:rPr>
          <w:rFonts w:hint="eastAsia"/>
        </w:rPr>
        <w:t>主题包装设计不应破坏原有建筑的防水、抗震、消防、节能等使用功能。</w:t>
      </w:r>
    </w:p>
    <w:p w14:paraId="3C6C51F1" w14:textId="77777777" w:rsidR="00DF3257" w:rsidRDefault="00373F83">
      <w:pPr>
        <w:pStyle w:val="3"/>
      </w:pPr>
      <w:r>
        <w:rPr>
          <w:rFonts w:hint="eastAsia"/>
        </w:rPr>
        <w:t>大型的主题包装造型应考虑登高、梯道等功能构件，并应考虑安全、维护和检修需求。</w:t>
      </w:r>
    </w:p>
    <w:p w14:paraId="229054E2" w14:textId="77777777" w:rsidR="00DF3257" w:rsidRDefault="00373F83">
      <w:pPr>
        <w:pStyle w:val="3"/>
      </w:pPr>
      <w:r>
        <w:rPr>
          <w:rFonts w:hint="eastAsia"/>
        </w:rPr>
        <w:t>游乐设备主题包装设计应满足以下规定：</w:t>
      </w:r>
    </w:p>
    <w:p w14:paraId="16151CC6" w14:textId="77777777" w:rsidR="00DF3257" w:rsidRDefault="00373F83">
      <w:pPr>
        <w:pStyle w:val="afb"/>
        <w:numPr>
          <w:ilvl w:val="0"/>
          <w:numId w:val="59"/>
        </w:numPr>
      </w:pPr>
      <w:r>
        <w:rPr>
          <w:rFonts w:hint="eastAsia"/>
        </w:rPr>
        <w:t>主题包装与设备安全包络线应符合本标准第</w:t>
      </w:r>
      <w:r>
        <w:rPr>
          <w:rFonts w:hint="eastAsia"/>
        </w:rPr>
        <w:t>4</w:t>
      </w:r>
      <w:r>
        <w:rPr>
          <w:rFonts w:hint="eastAsia"/>
        </w:rPr>
        <w:t>章的相关。</w:t>
      </w:r>
    </w:p>
    <w:p w14:paraId="42FD9406" w14:textId="77777777" w:rsidR="00DF3257" w:rsidRDefault="00373F83">
      <w:pPr>
        <w:pStyle w:val="afb"/>
        <w:numPr>
          <w:ilvl w:val="0"/>
          <w:numId w:val="59"/>
        </w:numPr>
      </w:pPr>
      <w:r>
        <w:rPr>
          <w:rFonts w:hint="eastAsia"/>
        </w:rPr>
        <w:t>游乐设备座椅、进出口通道、台阶和安全栏杆的主题包装设计应符合《游乐设施安全规</w:t>
      </w:r>
      <w:r>
        <w:rPr>
          <w:rFonts w:hint="eastAsia"/>
        </w:rPr>
        <w:lastRenderedPageBreak/>
        <w:t>范》</w:t>
      </w:r>
      <w:r>
        <w:rPr>
          <w:rFonts w:hint="eastAsia"/>
        </w:rPr>
        <w:t>GB8408</w:t>
      </w:r>
      <w:r>
        <w:rPr>
          <w:rFonts w:hint="eastAsia"/>
        </w:rPr>
        <w:t>的规定。</w:t>
      </w:r>
    </w:p>
    <w:p w14:paraId="15247795" w14:textId="77777777" w:rsidR="00DF3257" w:rsidRDefault="00373F83">
      <w:pPr>
        <w:pStyle w:val="afb"/>
        <w:numPr>
          <w:ilvl w:val="0"/>
          <w:numId w:val="59"/>
        </w:numPr>
      </w:pPr>
      <w:r>
        <w:rPr>
          <w:rFonts w:hint="eastAsia"/>
        </w:rPr>
        <w:t>游乐设备机房的主题包装设计应充分考虑操作人员对视野、活动空间、照明、监控等需求。</w:t>
      </w:r>
    </w:p>
    <w:p w14:paraId="330C5AF5" w14:textId="77777777" w:rsidR="00DF3257" w:rsidRDefault="00373F83">
      <w:pPr>
        <w:pStyle w:val="afb"/>
        <w:numPr>
          <w:ilvl w:val="0"/>
          <w:numId w:val="59"/>
        </w:numPr>
      </w:pPr>
      <w:r>
        <w:rPr>
          <w:rFonts w:hint="eastAsia"/>
        </w:rPr>
        <w:t>游乐设备本体、运行通道和通过涵洞的主题包装设计，应采用不易脱落的材料，包装造型和装饰物应固定牢固。</w:t>
      </w:r>
    </w:p>
    <w:p w14:paraId="2FAAB60A" w14:textId="77FF45C6" w:rsidR="00DF3257" w:rsidRDefault="00373F83">
      <w:pPr>
        <w:pStyle w:val="2"/>
      </w:pPr>
      <w:bookmarkStart w:id="118" w:name="_Toc526004143"/>
      <w:bookmarkStart w:id="119" w:name="_Toc33198347"/>
      <w:r>
        <w:rPr>
          <w:rFonts w:hint="eastAsia"/>
        </w:rPr>
        <w:t>维生系统设计</w:t>
      </w:r>
      <w:bookmarkEnd w:id="118"/>
      <w:bookmarkEnd w:id="119"/>
    </w:p>
    <w:p w14:paraId="431672AD" w14:textId="77777777" w:rsidR="00DF3257" w:rsidRDefault="00373F83">
      <w:pPr>
        <w:pStyle w:val="3"/>
      </w:pPr>
      <w:r>
        <w:rPr>
          <w:rFonts w:hint="eastAsia"/>
        </w:rPr>
        <w:t>室内乐园在人工控制条件下豢养水生哺乳类、水禽类、鱼类、两栖类、水生爬行类生物、水生无脊椎生物时，应设计维生系统。</w:t>
      </w:r>
    </w:p>
    <w:p w14:paraId="4F3A36E8" w14:textId="77777777" w:rsidR="00DF3257" w:rsidRDefault="00373F83">
      <w:pPr>
        <w:pStyle w:val="3"/>
      </w:pPr>
      <w:r>
        <w:rPr>
          <w:rFonts w:hint="eastAsia"/>
        </w:rPr>
        <w:t>维生系统设计应在满足展养生物、观展人员、工作人员安全的基础上，满足展示、游乐、演艺的功能需求。</w:t>
      </w:r>
    </w:p>
    <w:p w14:paraId="075936E1" w14:textId="77777777" w:rsidR="00DF3257" w:rsidRDefault="00373F83">
      <w:pPr>
        <w:pStyle w:val="3"/>
      </w:pPr>
      <w:r>
        <w:rPr>
          <w:rFonts w:hint="eastAsia"/>
        </w:rPr>
        <w:t>水族维生系统取水及排放均应满足整体乐园环境以及相邻水域环境安全、环保、无污染的要求。养殖用水的排放应符合《GB 8978-1996 国家污水综合排放标准》</w:t>
      </w:r>
    </w:p>
    <w:p w14:paraId="049B0BFE" w14:textId="77777777" w:rsidR="00DF3257" w:rsidRDefault="00373F83">
      <w:pPr>
        <w:pStyle w:val="3"/>
      </w:pPr>
      <w:r>
        <w:rPr>
          <w:rFonts w:hint="eastAsia"/>
        </w:rPr>
        <w:t>维生系统排水量按系统反冲洗、地面冲洗用水量扣除回用水量确定。</w:t>
      </w:r>
    </w:p>
    <w:p w14:paraId="4B27AFDE" w14:textId="77777777" w:rsidR="00DF3257" w:rsidRDefault="00373F83">
      <w:pPr>
        <w:pStyle w:val="3"/>
      </w:pPr>
      <w:r>
        <w:rPr>
          <w:rFonts w:hint="eastAsia"/>
        </w:rPr>
        <w:t>维生系统采用臭氧消毒</w:t>
      </w:r>
      <w:r w:rsidR="00516D3F">
        <w:rPr>
          <w:rFonts w:hint="eastAsia"/>
          <w:lang w:eastAsia="zh-CN"/>
        </w:rPr>
        <w:t>时</w:t>
      </w:r>
      <w:r>
        <w:rPr>
          <w:rFonts w:hint="eastAsia"/>
        </w:rPr>
        <w:t>，应建立残留臭氧回收处理装置。</w:t>
      </w:r>
    </w:p>
    <w:p w14:paraId="4C92B203" w14:textId="77777777" w:rsidR="00DF3257" w:rsidRDefault="00373F83">
      <w:pPr>
        <w:pStyle w:val="3"/>
      </w:pPr>
      <w:r>
        <w:rPr>
          <w:rFonts w:hint="eastAsia"/>
        </w:rPr>
        <w:t>维生系统机房内应设置独立空调通风系统。</w:t>
      </w:r>
    </w:p>
    <w:p w14:paraId="32C3F92E" w14:textId="77777777" w:rsidR="00DF3257" w:rsidRDefault="00373F83">
      <w:pPr>
        <w:pStyle w:val="3"/>
        <w:rPr>
          <w:rFonts w:ascii="黑体" w:eastAsia="宋体" w:hAnsi="Times New Roman" w:cs="Times New Roman"/>
        </w:rPr>
      </w:pPr>
      <w:r>
        <w:rPr>
          <w:rFonts w:hint="eastAsia"/>
        </w:rPr>
        <w:t>维生系统（缸）池体设计应符合下列规定：</w:t>
      </w:r>
    </w:p>
    <w:p w14:paraId="233B1641" w14:textId="77777777" w:rsidR="00DF3257" w:rsidRDefault="00373F83">
      <w:pPr>
        <w:pStyle w:val="afb"/>
        <w:numPr>
          <w:ilvl w:val="0"/>
          <w:numId w:val="60"/>
        </w:numPr>
      </w:pPr>
      <w:r>
        <w:rPr>
          <w:rFonts w:hint="eastAsia"/>
        </w:rPr>
        <w:t>展示及养殖池</w:t>
      </w:r>
      <w:proofErr w:type="gramStart"/>
      <w:r>
        <w:rPr>
          <w:rFonts w:hint="eastAsia"/>
        </w:rPr>
        <w:t>体设计</w:t>
      </w:r>
      <w:proofErr w:type="gramEnd"/>
      <w:r>
        <w:rPr>
          <w:rFonts w:hint="eastAsia"/>
        </w:rPr>
        <w:t>应符合《</w:t>
      </w:r>
      <w:r>
        <w:rPr>
          <w:rFonts w:hint="eastAsia"/>
        </w:rPr>
        <w:t xml:space="preserve">SCT 6073-2012 </w:t>
      </w:r>
      <w:r>
        <w:rPr>
          <w:rFonts w:hint="eastAsia"/>
        </w:rPr>
        <w:t>水生哺乳动物饲养设施要求》、《</w:t>
      </w:r>
      <w:r>
        <w:rPr>
          <w:rFonts w:hint="eastAsia"/>
        </w:rPr>
        <w:t xml:space="preserve">SC/T 9604-2018 </w:t>
      </w:r>
      <w:r>
        <w:rPr>
          <w:rFonts w:hint="eastAsia"/>
        </w:rPr>
        <w:t>海龟饲养规范》。</w:t>
      </w:r>
    </w:p>
    <w:p w14:paraId="2CD18C76" w14:textId="77777777" w:rsidR="00DF3257" w:rsidRDefault="00373F83">
      <w:pPr>
        <w:pStyle w:val="afb"/>
        <w:numPr>
          <w:ilvl w:val="0"/>
          <w:numId w:val="60"/>
        </w:numPr>
      </w:pPr>
      <w:r>
        <w:rPr>
          <w:rFonts w:hint="eastAsia"/>
        </w:rPr>
        <w:t>（缸）池体回收水池总量不应低于单次反洗水总量。</w:t>
      </w:r>
    </w:p>
    <w:p w14:paraId="7E066454" w14:textId="77777777" w:rsidR="00DF3257" w:rsidRDefault="00373F83">
      <w:pPr>
        <w:pStyle w:val="afb"/>
        <w:numPr>
          <w:ilvl w:val="0"/>
          <w:numId w:val="60"/>
        </w:numPr>
      </w:pPr>
      <w:r>
        <w:rPr>
          <w:rFonts w:hint="eastAsia"/>
        </w:rPr>
        <w:t>蓄水池设计中淡水、海水应分别设置蓄水池，单种池体总量不应低于最大单缸（池）体单次换水量。</w:t>
      </w:r>
    </w:p>
    <w:p w14:paraId="5643E612" w14:textId="77777777" w:rsidR="00DF3257" w:rsidRDefault="00373F83">
      <w:pPr>
        <w:pStyle w:val="afb"/>
        <w:numPr>
          <w:ilvl w:val="0"/>
          <w:numId w:val="60"/>
        </w:numPr>
      </w:pPr>
      <w:proofErr w:type="gramStart"/>
      <w:r>
        <w:rPr>
          <w:rFonts w:hint="eastAsia"/>
        </w:rPr>
        <w:t>溶</w:t>
      </w:r>
      <w:proofErr w:type="gramEnd"/>
      <w:r>
        <w:rPr>
          <w:rFonts w:hint="eastAsia"/>
        </w:rPr>
        <w:t>盐罐（槽）设计总量不应低于最大缸（池）体最低单次换水量的</w:t>
      </w:r>
      <w:r>
        <w:rPr>
          <w:rFonts w:hint="eastAsia"/>
        </w:rPr>
        <w:t>1/2</w:t>
      </w:r>
      <w:r>
        <w:rPr>
          <w:rFonts w:hint="eastAsia"/>
        </w:rPr>
        <w:t>。</w:t>
      </w:r>
    </w:p>
    <w:p w14:paraId="05DE2E9D" w14:textId="77777777" w:rsidR="00DF3257" w:rsidRDefault="00373F83">
      <w:pPr>
        <w:pStyle w:val="afb"/>
        <w:numPr>
          <w:ilvl w:val="0"/>
          <w:numId w:val="60"/>
        </w:numPr>
      </w:pPr>
      <w:proofErr w:type="gramStart"/>
      <w:r>
        <w:rPr>
          <w:rFonts w:hint="eastAsia"/>
        </w:rPr>
        <w:t>展缸容积</w:t>
      </w:r>
      <w:proofErr w:type="gramEnd"/>
      <w:r>
        <w:rPr>
          <w:rFonts w:hint="eastAsia"/>
        </w:rPr>
        <w:t>大于</w:t>
      </w:r>
      <w:r>
        <w:rPr>
          <w:rFonts w:hint="eastAsia"/>
        </w:rPr>
        <w:t>20 m</w:t>
      </w:r>
      <w:r>
        <w:rPr>
          <w:rFonts w:hint="eastAsia"/>
          <w:vertAlign w:val="superscript"/>
        </w:rPr>
        <w:t>3</w:t>
      </w:r>
      <w:r>
        <w:rPr>
          <w:rFonts w:hint="eastAsia"/>
        </w:rPr>
        <w:t>的（缸）池体应设计</w:t>
      </w:r>
      <w:proofErr w:type="gramStart"/>
      <w:r>
        <w:rPr>
          <w:rFonts w:hint="eastAsia"/>
        </w:rPr>
        <w:t>溢</w:t>
      </w:r>
      <w:proofErr w:type="gramEnd"/>
      <w:r>
        <w:rPr>
          <w:rFonts w:hint="eastAsia"/>
        </w:rPr>
        <w:t>水槽，</w:t>
      </w:r>
      <w:proofErr w:type="gramStart"/>
      <w:r>
        <w:rPr>
          <w:rFonts w:hint="eastAsia"/>
        </w:rPr>
        <w:t>展缸容积</w:t>
      </w:r>
      <w:proofErr w:type="gramEnd"/>
      <w:r>
        <w:rPr>
          <w:rFonts w:hint="eastAsia"/>
        </w:rPr>
        <w:t>20</w:t>
      </w:r>
      <w:r>
        <w:rPr>
          <w:rFonts w:hint="eastAsia"/>
        </w:rPr>
        <w:t>～</w:t>
      </w:r>
      <w:r>
        <w:rPr>
          <w:rFonts w:hint="eastAsia"/>
        </w:rPr>
        <w:t>100m</w:t>
      </w:r>
      <w:r>
        <w:rPr>
          <w:rFonts w:hint="eastAsia"/>
          <w:vertAlign w:val="superscript"/>
        </w:rPr>
        <w:t>3</w:t>
      </w:r>
      <w:r>
        <w:rPr>
          <w:rFonts w:hint="eastAsia"/>
        </w:rPr>
        <w:t>的（缸）</w:t>
      </w:r>
      <w:proofErr w:type="gramStart"/>
      <w:r>
        <w:rPr>
          <w:rFonts w:hint="eastAsia"/>
        </w:rPr>
        <w:t>池体溢水槽</w:t>
      </w:r>
      <w:proofErr w:type="gramEnd"/>
      <w:r>
        <w:rPr>
          <w:rFonts w:hint="eastAsia"/>
        </w:rPr>
        <w:t>设计流量不应低于总循环水量的</w:t>
      </w:r>
      <w:r>
        <w:rPr>
          <w:rFonts w:hint="eastAsia"/>
        </w:rPr>
        <w:t>30%</w:t>
      </w:r>
      <w:r>
        <w:rPr>
          <w:rFonts w:hint="eastAsia"/>
        </w:rPr>
        <w:t>，</w:t>
      </w:r>
      <w:proofErr w:type="gramStart"/>
      <w:r>
        <w:rPr>
          <w:rFonts w:hint="eastAsia"/>
        </w:rPr>
        <w:t>展缸容积</w:t>
      </w:r>
      <w:proofErr w:type="gramEnd"/>
      <w:r>
        <w:rPr>
          <w:rFonts w:hint="eastAsia"/>
        </w:rPr>
        <w:t>大于</w:t>
      </w:r>
      <w:r>
        <w:rPr>
          <w:rFonts w:hint="eastAsia"/>
        </w:rPr>
        <w:t>100 m</w:t>
      </w:r>
      <w:r>
        <w:rPr>
          <w:rFonts w:hint="eastAsia"/>
          <w:vertAlign w:val="superscript"/>
        </w:rPr>
        <w:t>3</w:t>
      </w:r>
      <w:r>
        <w:rPr>
          <w:rFonts w:hint="eastAsia"/>
        </w:rPr>
        <w:t>的（缸）</w:t>
      </w:r>
      <w:proofErr w:type="gramStart"/>
      <w:r>
        <w:rPr>
          <w:rFonts w:hint="eastAsia"/>
        </w:rPr>
        <w:t>池体溢水槽</w:t>
      </w:r>
      <w:proofErr w:type="gramEnd"/>
      <w:r>
        <w:rPr>
          <w:rFonts w:hint="eastAsia"/>
        </w:rPr>
        <w:t>设计流量不应低于总循环水量的</w:t>
      </w:r>
      <w:r>
        <w:rPr>
          <w:rFonts w:hint="eastAsia"/>
        </w:rPr>
        <w:t>20%</w:t>
      </w:r>
      <w:r>
        <w:rPr>
          <w:rFonts w:hint="eastAsia"/>
        </w:rPr>
        <w:t>。</w:t>
      </w:r>
    </w:p>
    <w:p w14:paraId="37AEE9FE" w14:textId="77777777" w:rsidR="00DF3257" w:rsidRDefault="00373F83">
      <w:pPr>
        <w:pStyle w:val="3"/>
      </w:pPr>
      <w:r>
        <w:rPr>
          <w:rFonts w:hint="eastAsia"/>
        </w:rPr>
        <w:t>过滤系统设计（物理过滤/生化过滤等）应满足以下规定：</w:t>
      </w:r>
    </w:p>
    <w:p w14:paraId="4C538E83" w14:textId="77777777" w:rsidR="00DF3257" w:rsidRDefault="00373F83">
      <w:pPr>
        <w:pStyle w:val="afb"/>
        <w:numPr>
          <w:ilvl w:val="0"/>
          <w:numId w:val="61"/>
        </w:numPr>
      </w:pPr>
      <w:r>
        <w:rPr>
          <w:rFonts w:hint="eastAsia"/>
        </w:rPr>
        <w:t>有生物展示规划的养殖池体，应按照生物规划中生物长成后的最大负载量进行计算，并应符合《</w:t>
      </w:r>
      <w:r>
        <w:rPr>
          <w:rFonts w:hint="eastAsia"/>
        </w:rPr>
        <w:t xml:space="preserve">SC-T 9411-2012 </w:t>
      </w:r>
      <w:r>
        <w:rPr>
          <w:rFonts w:hint="eastAsia"/>
        </w:rPr>
        <w:t>水族馆水生哺乳动物饲养水质》、《</w:t>
      </w:r>
      <w:r>
        <w:rPr>
          <w:rFonts w:hint="eastAsia"/>
        </w:rPr>
        <w:t>GB11607-89</w:t>
      </w:r>
      <w:r>
        <w:rPr>
          <w:rFonts w:hint="eastAsia"/>
        </w:rPr>
        <w:t>渔业水质标准》或生物规划设计水质标准。</w:t>
      </w:r>
    </w:p>
    <w:p w14:paraId="3C8F1E3E" w14:textId="77777777" w:rsidR="00DF3257" w:rsidRDefault="00373F83">
      <w:pPr>
        <w:pStyle w:val="afb"/>
        <w:numPr>
          <w:ilvl w:val="0"/>
          <w:numId w:val="61"/>
        </w:numPr>
      </w:pPr>
      <w:r>
        <w:rPr>
          <w:rFonts w:hint="eastAsia"/>
        </w:rPr>
        <w:t>有水体展示规划的养殖池体，应按照水体展示规划进行计算，并应在稳定运行状态下将养殖水质控制在展示规划所需的正常水质范围内。</w:t>
      </w:r>
    </w:p>
    <w:p w14:paraId="59880484" w14:textId="77777777" w:rsidR="00DF3257" w:rsidRDefault="00373F83">
      <w:pPr>
        <w:pStyle w:val="3"/>
        <w:rPr>
          <w:rFonts w:hAnsi="Times New Roman"/>
        </w:rPr>
      </w:pPr>
      <w:r>
        <w:rPr>
          <w:rFonts w:hint="eastAsia"/>
        </w:rPr>
        <w:lastRenderedPageBreak/>
        <w:t>维生照明系统设计应符合以下规定：</w:t>
      </w:r>
    </w:p>
    <w:p w14:paraId="52222D8B" w14:textId="77777777" w:rsidR="00DF3257" w:rsidRDefault="00373F83">
      <w:pPr>
        <w:pStyle w:val="afb"/>
        <w:numPr>
          <w:ilvl w:val="0"/>
          <w:numId w:val="62"/>
        </w:numPr>
      </w:pPr>
      <w:r>
        <w:rPr>
          <w:rFonts w:hint="eastAsia"/>
        </w:rPr>
        <w:t>维生照明设计应有充足的自然采光和人工采光，避免聚光灯直接照射动物。</w:t>
      </w:r>
    </w:p>
    <w:p w14:paraId="043A156D" w14:textId="77777777" w:rsidR="00DF3257" w:rsidRDefault="00373F83">
      <w:pPr>
        <w:pStyle w:val="afb"/>
        <w:numPr>
          <w:ilvl w:val="0"/>
          <w:numId w:val="62"/>
        </w:numPr>
      </w:pPr>
      <w:r>
        <w:rPr>
          <w:rFonts w:hint="eastAsia"/>
        </w:rPr>
        <w:t>自然光源不足采用人工照明时，应满足游乐的观赏需求和海洋生物的生长需求。</w:t>
      </w:r>
    </w:p>
    <w:p w14:paraId="4354A79A" w14:textId="77777777" w:rsidR="00DF3257" w:rsidRDefault="00373F83">
      <w:pPr>
        <w:pStyle w:val="3"/>
        <w:rPr>
          <w:rFonts w:hAnsi="Times New Roman"/>
        </w:rPr>
      </w:pPr>
      <w:r>
        <w:rPr>
          <w:rFonts w:hint="eastAsia"/>
        </w:rPr>
        <w:t>维生系统管网设计应符合《建筑给排水设计规范》</w:t>
      </w:r>
    </w:p>
    <w:p w14:paraId="21AE90D8" w14:textId="77777777" w:rsidR="00DF3257" w:rsidRDefault="00373F83">
      <w:pPr>
        <w:pStyle w:val="3"/>
      </w:pPr>
      <w:r>
        <w:rPr>
          <w:rFonts w:hint="eastAsia"/>
        </w:rPr>
        <w:t>维生系统电气设计应满足以下规定：</w:t>
      </w:r>
    </w:p>
    <w:p w14:paraId="40F77666" w14:textId="77777777" w:rsidR="00DF3257" w:rsidRDefault="00373F83">
      <w:pPr>
        <w:pStyle w:val="afb"/>
        <w:numPr>
          <w:ilvl w:val="0"/>
          <w:numId w:val="63"/>
        </w:numPr>
      </w:pPr>
      <w:r>
        <w:rPr>
          <w:rFonts w:hint="eastAsia"/>
        </w:rPr>
        <w:t>维生系统负荷用电应按一级负荷用电，其中涉及海洋生物生命安全的维生系统应按一级负荷中的特别重要负荷用电</w:t>
      </w:r>
    </w:p>
    <w:p w14:paraId="70860F47" w14:textId="77777777" w:rsidR="00DF3257" w:rsidRDefault="00373F83">
      <w:pPr>
        <w:pStyle w:val="afb"/>
        <w:numPr>
          <w:ilvl w:val="0"/>
          <w:numId w:val="63"/>
        </w:numPr>
      </w:pPr>
      <w:r>
        <w:rPr>
          <w:rFonts w:hint="eastAsia"/>
        </w:rPr>
        <w:t>空间电缆桥架、电气设备应采用防潮、</w:t>
      </w:r>
      <w:proofErr w:type="gramStart"/>
      <w:r>
        <w:rPr>
          <w:rFonts w:hint="eastAsia"/>
        </w:rPr>
        <w:t>防结露</w:t>
      </w:r>
      <w:proofErr w:type="gramEnd"/>
      <w:r>
        <w:rPr>
          <w:rFonts w:hint="eastAsia"/>
        </w:rPr>
        <w:t>锈蚀措施，临近水池、动物表演区、水处理及海水制取机房的区域配电设备应安装在专用配电室中，并应采取防盐雾配电专用设备和电缆桥架、线槽。</w:t>
      </w:r>
    </w:p>
    <w:p w14:paraId="62050A08" w14:textId="77777777" w:rsidR="00DF3257" w:rsidRDefault="00373F83">
      <w:pPr>
        <w:pStyle w:val="2"/>
      </w:pPr>
      <w:bookmarkStart w:id="120" w:name="_Toc33198348"/>
      <w:r>
        <w:rPr>
          <w:rFonts w:hint="eastAsia"/>
        </w:rPr>
        <w:t>特效设计</w:t>
      </w:r>
      <w:bookmarkEnd w:id="117"/>
      <w:bookmarkEnd w:id="120"/>
    </w:p>
    <w:p w14:paraId="765EBCD4" w14:textId="77777777" w:rsidR="00DF3257" w:rsidRDefault="00373F83">
      <w:pPr>
        <w:pStyle w:val="3"/>
        <w:rPr>
          <w:rFonts w:eastAsia="PMingLiU"/>
          <w:highlight w:val="yellow"/>
        </w:rPr>
      </w:pPr>
      <w:r w:rsidRPr="0082350A">
        <w:rPr>
          <w:rFonts w:hint="eastAsia"/>
          <w:highlight w:val="yellow"/>
        </w:rPr>
        <w:t>特效设计应充分考虑运输、安装、运营、维修的需求，并应满足安全、环保、节能、控制和消防方面的基本要求。</w:t>
      </w:r>
    </w:p>
    <w:p w14:paraId="2B7F0EBF" w14:textId="1724C0A8" w:rsidR="00DF3257" w:rsidRDefault="002A49F1">
      <w:pPr>
        <w:pStyle w:val="3"/>
      </w:pPr>
      <w:r w:rsidRPr="002A49F1">
        <w:rPr>
          <w:rFonts w:hint="eastAsia"/>
        </w:rPr>
        <w:t>条文说明：</w:t>
      </w:r>
      <w:r w:rsidRPr="00D338D4">
        <w:rPr>
          <w:rStyle w:val="aff6"/>
          <w:rFonts w:hint="eastAsia"/>
          <w:iCs w:val="0"/>
          <w:lang w:val="en-US"/>
        </w:rPr>
        <w:t>特效设计包含室内乐园内的机模系统、风特效、水特效、</w:t>
      </w:r>
      <w:r w:rsidRPr="00D338D4">
        <w:rPr>
          <w:rFonts w:hint="eastAsia"/>
        </w:rPr>
        <w:t>气味特效、烟雾、雪花特效、液氮特效、云雾特效等设计内容</w:t>
      </w:r>
      <w:r w:rsidRPr="00D338D4">
        <w:rPr>
          <w:rStyle w:val="aff6"/>
          <w:rFonts w:hint="eastAsia"/>
          <w:iCs w:val="0"/>
          <w:lang w:val="en-US"/>
        </w:rPr>
        <w:t>。</w:t>
      </w:r>
      <w:r w:rsidR="00373F83">
        <w:rPr>
          <w:rFonts w:hint="eastAsia"/>
        </w:rPr>
        <w:t>特效系统设备</w:t>
      </w:r>
      <w:r w:rsidR="0082350A">
        <w:rPr>
          <w:rFonts w:hint="eastAsia"/>
          <w:lang w:eastAsia="zh-CN"/>
        </w:rPr>
        <w:t>应</w:t>
      </w:r>
      <w:r w:rsidR="00373F83">
        <w:rPr>
          <w:rFonts w:hint="eastAsia"/>
        </w:rPr>
        <w:t>布置在游客不可触及区域。</w:t>
      </w:r>
    </w:p>
    <w:p w14:paraId="4465876F" w14:textId="77777777" w:rsidR="00DF3257" w:rsidRDefault="00373F83">
      <w:pPr>
        <w:pStyle w:val="3"/>
      </w:pPr>
      <w:r>
        <w:rPr>
          <w:rFonts w:hint="eastAsia"/>
        </w:rPr>
        <w:t>特效系统中有关压力容器设计，应符合《</w:t>
      </w:r>
      <w:r>
        <w:rPr>
          <w:rFonts w:eastAsia="黑体"/>
        </w:rPr>
        <w:t>GBT 3766</w:t>
      </w:r>
      <w:r>
        <w:rPr>
          <w:rFonts w:hint="eastAsia"/>
        </w:rPr>
        <w:t>液压系统通用技术条件要求》、《</w:t>
      </w:r>
      <w:r>
        <w:t>GBT 7932</w:t>
      </w:r>
      <w:r>
        <w:rPr>
          <w:rFonts w:hint="eastAsia"/>
        </w:rPr>
        <w:t>气动系统通用技术条件要求》、《压力容器定期检验规则》和《压力容器安全技术监察规程》的要求</w:t>
      </w:r>
    </w:p>
    <w:p w14:paraId="06098332" w14:textId="77777777" w:rsidR="00DF3257" w:rsidRDefault="00373F83">
      <w:pPr>
        <w:pStyle w:val="3"/>
      </w:pPr>
      <w:r>
        <w:rPr>
          <w:rFonts w:hint="eastAsia"/>
        </w:rPr>
        <w:t>特效控制系统应设置物理按钮和报警系统，并应设置保护措施。</w:t>
      </w:r>
    </w:p>
    <w:p w14:paraId="35FACEC9" w14:textId="77777777" w:rsidR="00DF3257" w:rsidRDefault="00373F83">
      <w:pPr>
        <w:pStyle w:val="3"/>
      </w:pPr>
      <w:r>
        <w:rPr>
          <w:rFonts w:hint="eastAsia"/>
        </w:rPr>
        <w:t>特效无线控制设计应充分考虑信号传导能力与抗干扰能力要求。</w:t>
      </w:r>
    </w:p>
    <w:p w14:paraId="71DBC2A4" w14:textId="52F94DDC" w:rsidR="00DF3257" w:rsidRPr="0082350A" w:rsidRDefault="00373F83">
      <w:pPr>
        <w:pStyle w:val="3"/>
        <w:rPr>
          <w:highlight w:val="yellow"/>
        </w:rPr>
      </w:pPr>
      <w:r w:rsidRPr="0082350A">
        <w:rPr>
          <w:rFonts w:hint="eastAsia"/>
          <w:highlight w:val="yellow"/>
        </w:rPr>
        <w:t>特效设备应设计能覆盖全部设备的维</w:t>
      </w:r>
      <w:r w:rsidR="00D338D4">
        <w:rPr>
          <w:rFonts w:hint="eastAsia"/>
          <w:highlight w:val="yellow"/>
          <w:lang w:eastAsia="zh-CN"/>
        </w:rPr>
        <w:t>护</w:t>
      </w:r>
      <w:r w:rsidRPr="0082350A">
        <w:rPr>
          <w:rFonts w:hint="eastAsia"/>
          <w:highlight w:val="yellow"/>
        </w:rPr>
        <w:t>照明，</w:t>
      </w:r>
      <w:r w:rsidR="00D338D4">
        <w:rPr>
          <w:rFonts w:hint="eastAsia"/>
          <w:highlight w:val="yellow"/>
        </w:rPr>
        <w:t>特效设备和演出灯光的电源应独立设置。</w:t>
      </w:r>
    </w:p>
    <w:p w14:paraId="16C714AD" w14:textId="77777777" w:rsidR="00DF3257" w:rsidRDefault="00373F83">
      <w:pPr>
        <w:pStyle w:val="3"/>
      </w:pPr>
      <w:r>
        <w:rPr>
          <w:rFonts w:hint="eastAsia"/>
        </w:rPr>
        <w:t>特效设备的点位上应设置电源开关，大型设备周边应设置急停开关。</w:t>
      </w:r>
    </w:p>
    <w:p w14:paraId="6E70F781" w14:textId="77777777" w:rsidR="00DF3257" w:rsidRDefault="0082350A">
      <w:pPr>
        <w:pStyle w:val="3"/>
      </w:pPr>
      <w:r>
        <w:rPr>
          <w:rFonts w:hint="eastAsia"/>
          <w:lang w:eastAsia="zh-CN"/>
        </w:rPr>
        <w:t>在</w:t>
      </w:r>
      <w:r w:rsidR="00373F83">
        <w:rPr>
          <w:rFonts w:hint="eastAsia"/>
        </w:rPr>
        <w:t>大型特效设备</w:t>
      </w:r>
      <w:r>
        <w:rPr>
          <w:rFonts w:hint="eastAsia"/>
          <w:lang w:eastAsia="zh-CN"/>
        </w:rPr>
        <w:t>和</w:t>
      </w:r>
      <w:r>
        <w:rPr>
          <w:rFonts w:hint="eastAsia"/>
        </w:rPr>
        <w:t>中小型行动设备</w:t>
      </w:r>
      <w:r>
        <w:rPr>
          <w:rFonts w:hint="eastAsia"/>
          <w:lang w:eastAsia="zh-CN"/>
        </w:rPr>
        <w:t>的</w:t>
      </w:r>
      <w:r w:rsidR="00373F83">
        <w:rPr>
          <w:rFonts w:hint="eastAsia"/>
        </w:rPr>
        <w:t>运动安全包络线1米外</w:t>
      </w:r>
      <w:r>
        <w:rPr>
          <w:rFonts w:hint="eastAsia"/>
          <w:lang w:eastAsia="zh-CN"/>
        </w:rPr>
        <w:t>应</w:t>
      </w:r>
      <w:r w:rsidR="00373F83">
        <w:rPr>
          <w:rFonts w:hint="eastAsia"/>
        </w:rPr>
        <w:t>设置防护栏</w:t>
      </w:r>
      <w:r>
        <w:rPr>
          <w:rFonts w:hint="eastAsia"/>
          <w:lang w:eastAsia="zh-CN"/>
        </w:rPr>
        <w:t>。</w:t>
      </w:r>
    </w:p>
    <w:p w14:paraId="7ED3F4B7" w14:textId="77777777" w:rsidR="00DF3257" w:rsidRDefault="00373F83">
      <w:pPr>
        <w:pStyle w:val="3"/>
      </w:pPr>
      <w:r>
        <w:rPr>
          <w:rFonts w:hint="eastAsia"/>
        </w:rPr>
        <w:t>大型特效设备设计应充分考虑设备震动、噪声、气味等环境的影响。</w:t>
      </w:r>
    </w:p>
    <w:p w14:paraId="245FFD34" w14:textId="77777777" w:rsidR="00DF3257" w:rsidRDefault="00373F83">
      <w:pPr>
        <w:pStyle w:val="3"/>
      </w:pPr>
      <w:r>
        <w:rPr>
          <w:rFonts w:hint="eastAsia"/>
        </w:rPr>
        <w:t>机模系统设计应符合下列规定：</w:t>
      </w:r>
    </w:p>
    <w:p w14:paraId="11817CF3" w14:textId="77777777" w:rsidR="00DF3257" w:rsidRDefault="00373F83">
      <w:pPr>
        <w:pStyle w:val="afb"/>
        <w:numPr>
          <w:ilvl w:val="0"/>
          <w:numId w:val="64"/>
        </w:numPr>
      </w:pPr>
      <w:proofErr w:type="gramStart"/>
      <w:r>
        <w:rPr>
          <w:rFonts w:hint="eastAsia"/>
        </w:rPr>
        <w:t>机模系统</w:t>
      </w:r>
      <w:proofErr w:type="gramEnd"/>
      <w:r>
        <w:rPr>
          <w:rFonts w:hint="eastAsia"/>
        </w:rPr>
        <w:t>的设计应符合所有适用的国家规范和地方规范的相关规定。</w:t>
      </w:r>
    </w:p>
    <w:p w14:paraId="2FA32D93" w14:textId="77777777" w:rsidR="00DF3257" w:rsidRDefault="00373F83">
      <w:pPr>
        <w:pStyle w:val="afb"/>
        <w:numPr>
          <w:ilvl w:val="0"/>
          <w:numId w:val="64"/>
        </w:numPr>
      </w:pPr>
      <w:r>
        <w:rPr>
          <w:rFonts w:ascii="宋体" w:eastAsia="宋体" w:hAnsi="宋体" w:cs="宋体" w:hint="eastAsia"/>
          <w:color w:val="000000"/>
          <w:szCs w:val="24"/>
          <w:lang w:val="zh-TW" w:eastAsia="zh-TW"/>
        </w:rPr>
        <w:t>机模动力宜选用电机、电缸、气缸、液压缸等设备，不宜超负荷。</w:t>
      </w:r>
    </w:p>
    <w:p w14:paraId="22183C31" w14:textId="77777777" w:rsidR="00DF3257" w:rsidRDefault="00373F83">
      <w:pPr>
        <w:pStyle w:val="afb"/>
        <w:numPr>
          <w:ilvl w:val="0"/>
          <w:numId w:val="64"/>
        </w:numPr>
      </w:pPr>
      <w:proofErr w:type="gramStart"/>
      <w:r>
        <w:rPr>
          <w:rFonts w:ascii="宋体" w:eastAsia="宋体" w:hAnsi="宋体" w:cs="宋体" w:hint="eastAsia"/>
          <w:color w:val="000000"/>
          <w:szCs w:val="24"/>
          <w:lang w:val="zh-CN"/>
        </w:rPr>
        <w:t>机模</w:t>
      </w:r>
      <w:r>
        <w:rPr>
          <w:rFonts w:ascii="宋体" w:eastAsia="宋体" w:hAnsi="宋体" w:cs="宋体" w:hint="eastAsia"/>
          <w:color w:val="000000"/>
          <w:szCs w:val="24"/>
          <w:lang w:val="zh-TW" w:eastAsia="zh-TW"/>
        </w:rPr>
        <w:t>包装</w:t>
      </w:r>
      <w:proofErr w:type="gramEnd"/>
      <w:r>
        <w:rPr>
          <w:rFonts w:ascii="宋体" w:eastAsia="宋体" w:hAnsi="宋体" w:cs="宋体" w:hint="eastAsia"/>
          <w:color w:val="000000"/>
          <w:szCs w:val="24"/>
          <w:lang w:val="zh-TW" w:eastAsia="zh-TW"/>
        </w:rPr>
        <w:t>装饰材料防火</w:t>
      </w:r>
      <w:r>
        <w:rPr>
          <w:rFonts w:ascii="宋体" w:eastAsia="宋体" w:hAnsi="宋体" w:cs="宋体" w:hint="eastAsia"/>
          <w:color w:val="000000"/>
          <w:szCs w:val="24"/>
          <w:lang w:val="zh-CN"/>
        </w:rPr>
        <w:t>等级</w:t>
      </w:r>
      <w:r>
        <w:rPr>
          <w:rFonts w:ascii="宋体" w:eastAsia="宋体" w:hAnsi="宋体" w:cs="宋体" w:hint="eastAsia"/>
          <w:color w:val="000000"/>
          <w:szCs w:val="24"/>
          <w:lang w:val="zh-TW" w:eastAsia="zh-TW"/>
        </w:rPr>
        <w:t>应不低于</w:t>
      </w:r>
      <w:r>
        <w:rPr>
          <w:rStyle w:val="Hyperlink0"/>
          <w:rFonts w:ascii="宋体" w:hAnsi="宋体" w:cs="宋体" w:hint="eastAsia"/>
          <w:color w:val="000000"/>
          <w:lang w:eastAsia="zh-TW"/>
        </w:rPr>
        <w:t>B</w:t>
      </w:r>
      <w:r>
        <w:rPr>
          <w:rStyle w:val="Hyperlink0"/>
          <w:rFonts w:ascii="宋体" w:hAnsi="宋体" w:cs="宋体" w:hint="eastAsia"/>
          <w:color w:val="000000"/>
        </w:rPr>
        <w:t>1</w:t>
      </w:r>
      <w:r>
        <w:rPr>
          <w:rFonts w:ascii="宋体" w:eastAsia="宋体" w:hAnsi="宋体" w:cs="宋体" w:hint="eastAsia"/>
          <w:color w:val="000000"/>
          <w:szCs w:val="24"/>
          <w:lang w:val="zh-TW" w:eastAsia="zh-TW"/>
        </w:rPr>
        <w:t>级，并</w:t>
      </w:r>
      <w:r>
        <w:rPr>
          <w:rFonts w:ascii="宋体" w:eastAsia="宋体" w:hAnsi="宋体" w:cs="宋体" w:hint="eastAsia"/>
          <w:color w:val="000000"/>
          <w:szCs w:val="24"/>
          <w:lang w:val="zh-CN"/>
        </w:rPr>
        <w:t>应满足</w:t>
      </w:r>
      <w:r>
        <w:rPr>
          <w:rFonts w:ascii="宋体" w:eastAsia="宋体" w:hAnsi="宋体" w:cs="宋体" w:hint="eastAsia"/>
          <w:color w:val="000000"/>
          <w:szCs w:val="24"/>
          <w:lang w:val="zh-TW" w:eastAsia="zh-TW"/>
        </w:rPr>
        <w:t>动力源维护、散热</w:t>
      </w:r>
      <w:r>
        <w:rPr>
          <w:rFonts w:ascii="宋体" w:eastAsia="宋体" w:hAnsi="宋体" w:cs="宋体" w:hint="eastAsia"/>
          <w:color w:val="000000"/>
          <w:szCs w:val="24"/>
          <w:lang w:val="zh-CN"/>
        </w:rPr>
        <w:t>需</w:t>
      </w:r>
      <w:r>
        <w:rPr>
          <w:rFonts w:hint="eastAsia"/>
        </w:rPr>
        <w:t>求。</w:t>
      </w:r>
    </w:p>
    <w:p w14:paraId="16C9EAD6" w14:textId="77777777" w:rsidR="00DF3257" w:rsidRDefault="00373F83">
      <w:pPr>
        <w:pStyle w:val="afb"/>
        <w:numPr>
          <w:ilvl w:val="0"/>
          <w:numId w:val="64"/>
        </w:numPr>
      </w:pPr>
      <w:r>
        <w:rPr>
          <w:rFonts w:hint="eastAsia"/>
        </w:rPr>
        <w:t>游客经过区域上方的动态</w:t>
      </w:r>
      <w:proofErr w:type="gramStart"/>
      <w:r>
        <w:rPr>
          <w:rFonts w:hint="eastAsia"/>
        </w:rPr>
        <w:t>道机模采用</w:t>
      </w:r>
      <w:proofErr w:type="gramEnd"/>
      <w:r>
        <w:rPr>
          <w:rFonts w:hint="eastAsia"/>
        </w:rPr>
        <w:t>悬臂结构时，应采用双重防护结构，</w:t>
      </w:r>
      <w:r>
        <w:rPr>
          <w:rFonts w:ascii="宋体" w:eastAsia="宋体" w:hAnsi="宋体" w:cs="宋体" w:hint="eastAsia"/>
          <w:color w:val="000000"/>
          <w:szCs w:val="24"/>
          <w:lang w:val="zh-TW" w:eastAsia="zh-TW"/>
        </w:rPr>
        <w:t>运动结构行程的</w:t>
      </w:r>
      <w:r>
        <w:rPr>
          <w:rFonts w:ascii="宋体" w:eastAsia="宋体" w:hAnsi="宋体" w:cs="宋体" w:hint="eastAsia"/>
          <w:color w:val="000000"/>
          <w:szCs w:val="24"/>
          <w:lang w:val="zh-CN"/>
        </w:rPr>
        <w:t>末端</w:t>
      </w:r>
      <w:r>
        <w:rPr>
          <w:rFonts w:ascii="宋体" w:eastAsia="宋体" w:hAnsi="宋体" w:cs="宋体" w:hint="eastAsia"/>
          <w:color w:val="000000"/>
          <w:szCs w:val="24"/>
          <w:lang w:val="zh-TW" w:eastAsia="zh-TW"/>
        </w:rPr>
        <w:t>应设置缓冲与限位</w:t>
      </w:r>
      <w:r>
        <w:rPr>
          <w:rFonts w:ascii="宋体" w:eastAsia="宋体" w:hAnsi="宋体" w:cs="宋体" w:hint="eastAsia"/>
          <w:color w:val="000000"/>
          <w:szCs w:val="24"/>
          <w:lang w:val="zh-CN"/>
        </w:rPr>
        <w:t>措施。</w:t>
      </w:r>
    </w:p>
    <w:p w14:paraId="5B42CEB6" w14:textId="77777777" w:rsidR="00DF3257" w:rsidRDefault="00373F83">
      <w:pPr>
        <w:pStyle w:val="afb"/>
        <w:numPr>
          <w:ilvl w:val="0"/>
          <w:numId w:val="64"/>
        </w:numPr>
      </w:pPr>
      <w:r>
        <w:rPr>
          <w:rFonts w:hint="eastAsia"/>
        </w:rPr>
        <w:t>演出行动设备的支撑结构设计应满足结构安全性要求，并应做防火和防腐处理。</w:t>
      </w:r>
    </w:p>
    <w:p w14:paraId="2D00F416" w14:textId="77777777" w:rsidR="00DF3257" w:rsidRDefault="00373F83">
      <w:pPr>
        <w:pStyle w:val="afb"/>
        <w:numPr>
          <w:ilvl w:val="0"/>
          <w:numId w:val="64"/>
        </w:numPr>
      </w:pPr>
      <w:r>
        <w:rPr>
          <w:rFonts w:ascii="宋体" w:eastAsia="宋体" w:hAnsi="宋体" w:cs="宋体" w:hint="eastAsia"/>
          <w:color w:val="000000"/>
          <w:szCs w:val="24"/>
          <w:lang w:val="zh-TW" w:eastAsia="zh-TW"/>
        </w:rPr>
        <w:t>机模设备运动部件的速度宜不大于</w:t>
      </w:r>
      <w:r>
        <w:rPr>
          <w:rStyle w:val="Hyperlink0"/>
          <w:rFonts w:ascii="宋体" w:hAnsi="宋体" w:cs="宋体" w:hint="eastAsia"/>
          <w:color w:val="000000"/>
          <w:lang w:eastAsia="zh-TW"/>
        </w:rPr>
        <w:t>3m/s</w:t>
      </w:r>
      <w:r>
        <w:rPr>
          <w:rFonts w:ascii="宋体" w:eastAsia="宋体" w:hAnsi="宋体" w:cs="宋体" w:hint="eastAsia"/>
          <w:color w:val="000000"/>
          <w:szCs w:val="24"/>
          <w:lang w:val="zh-TW" w:eastAsia="zh-TW"/>
        </w:rPr>
        <w:t>，动力源应做过载保护。</w:t>
      </w:r>
    </w:p>
    <w:p w14:paraId="18A0ACE9" w14:textId="77777777" w:rsidR="00DF3257" w:rsidRDefault="00373F83">
      <w:pPr>
        <w:pStyle w:val="aff2"/>
      </w:pPr>
      <w:r>
        <w:rPr>
          <w:rFonts w:hint="eastAsia"/>
        </w:rPr>
        <w:lastRenderedPageBreak/>
        <w:t>条文说明：</w:t>
      </w:r>
      <w:proofErr w:type="gramStart"/>
      <w:r>
        <w:rPr>
          <w:rFonts w:hint="eastAsia"/>
        </w:rPr>
        <w:t>机模系统</w:t>
      </w:r>
      <w:proofErr w:type="gramEnd"/>
      <w:r>
        <w:rPr>
          <w:rFonts w:hint="eastAsia"/>
        </w:rPr>
        <w:t>指机械动态模型系统，带有动态结构的模型体系，主要用来提高游乐项目的互动性和视觉效果。</w:t>
      </w:r>
    </w:p>
    <w:p w14:paraId="1FB720DE" w14:textId="2C24731D" w:rsidR="00D338D4" w:rsidRPr="00D338D4" w:rsidRDefault="00D338D4" w:rsidP="00BC56F9">
      <w:pPr>
        <w:pStyle w:val="aff2"/>
        <w:spacing w:before="48" w:after="48"/>
      </w:pPr>
      <w:r>
        <w:rPr>
          <w:rFonts w:hint="eastAsia"/>
        </w:rPr>
        <w:t>例如黑暗骑乘项目场景中的木乃伊机模，可模拟木乃伊动作，在游乐游览过程中达到提高互动性和视觉效果的目的。</w:t>
      </w:r>
    </w:p>
    <w:p w14:paraId="671633F8" w14:textId="77777777" w:rsidR="00DF3257" w:rsidRDefault="00373F83">
      <w:pPr>
        <w:pStyle w:val="3"/>
      </w:pPr>
      <w:r>
        <w:rPr>
          <w:rFonts w:hint="eastAsia"/>
        </w:rPr>
        <w:t>风特效设计应符合下列规定：</w:t>
      </w:r>
    </w:p>
    <w:p w14:paraId="59D49C51" w14:textId="77777777" w:rsidR="00DF3257" w:rsidRDefault="00373F83">
      <w:pPr>
        <w:pStyle w:val="afb"/>
        <w:numPr>
          <w:ilvl w:val="0"/>
          <w:numId w:val="65"/>
        </w:numPr>
      </w:pPr>
      <w:r>
        <w:rPr>
          <w:rFonts w:hint="eastAsia"/>
        </w:rPr>
        <w:t>以压缩空气为媒介的喷气特效，系统中应接</w:t>
      </w:r>
      <w:proofErr w:type="gramStart"/>
      <w:r>
        <w:rPr>
          <w:rFonts w:hint="eastAsia"/>
        </w:rPr>
        <w:t>入压力</w:t>
      </w:r>
      <w:proofErr w:type="gramEnd"/>
      <w:r>
        <w:rPr>
          <w:rFonts w:hint="eastAsia"/>
        </w:rPr>
        <w:t>调节阀或带压力调节功能的气动元件。</w:t>
      </w:r>
    </w:p>
    <w:p w14:paraId="4C7DA67E" w14:textId="77777777" w:rsidR="00DF3257" w:rsidRDefault="00373F83">
      <w:pPr>
        <w:pStyle w:val="afb"/>
        <w:numPr>
          <w:ilvl w:val="0"/>
          <w:numId w:val="65"/>
        </w:numPr>
      </w:pPr>
      <w:r>
        <w:rPr>
          <w:rFonts w:hint="eastAsia"/>
        </w:rPr>
        <w:t>鼓风机类设备气流直接吹向游客时，风机的进风口和出风口应设置清洁装置。</w:t>
      </w:r>
    </w:p>
    <w:p w14:paraId="0B690C2A" w14:textId="77777777" w:rsidR="00DF3257" w:rsidRDefault="00373F83">
      <w:pPr>
        <w:pStyle w:val="afb"/>
        <w:numPr>
          <w:ilvl w:val="0"/>
          <w:numId w:val="65"/>
        </w:numPr>
      </w:pPr>
      <w:r>
        <w:rPr>
          <w:rFonts w:ascii="宋体" w:eastAsia="宋体" w:hAnsi="宋体" w:cs="宋体" w:hint="eastAsia"/>
          <w:color w:val="000000"/>
          <w:lang w:val="zh-TW" w:eastAsia="zh-TW"/>
        </w:rPr>
        <w:t>热风特效加热器应能检测和控制温度，并应设置超温和风机故障的情况下停止工作的装置。</w:t>
      </w:r>
    </w:p>
    <w:p w14:paraId="5804594F" w14:textId="77777777" w:rsidR="00DF3257" w:rsidRDefault="00373F83">
      <w:pPr>
        <w:pStyle w:val="afb"/>
        <w:numPr>
          <w:ilvl w:val="0"/>
          <w:numId w:val="65"/>
        </w:numPr>
      </w:pPr>
      <w:r>
        <w:rPr>
          <w:rFonts w:ascii="宋体" w:eastAsia="宋体" w:hAnsi="宋体" w:cs="宋体" w:hint="eastAsia"/>
          <w:color w:val="000000"/>
          <w:lang w:val="zh-TW" w:eastAsia="zh-TW"/>
        </w:rPr>
        <w:t>热风特效风机和加热器之间宜采用软连接的连接方式。</w:t>
      </w:r>
    </w:p>
    <w:p w14:paraId="39E3126D" w14:textId="77777777" w:rsidR="00DF3257" w:rsidRDefault="00373F83">
      <w:pPr>
        <w:pStyle w:val="afb"/>
        <w:numPr>
          <w:ilvl w:val="0"/>
          <w:numId w:val="65"/>
        </w:numPr>
      </w:pPr>
      <w:r>
        <w:rPr>
          <w:rFonts w:ascii="宋体" w:eastAsia="宋体" w:hAnsi="宋体" w:cs="宋体" w:hint="eastAsia"/>
          <w:color w:val="000000"/>
          <w:lang w:val="zh-TW" w:eastAsia="zh-TW"/>
        </w:rPr>
        <w:t>热风特效喷口应采用空气动力学喷口设计。</w:t>
      </w:r>
    </w:p>
    <w:p w14:paraId="5746BA8F" w14:textId="6D551DEC" w:rsidR="00DF3257" w:rsidRDefault="00373F83">
      <w:pPr>
        <w:pStyle w:val="afb"/>
        <w:numPr>
          <w:ilvl w:val="0"/>
          <w:numId w:val="65"/>
        </w:numPr>
        <w:rPr>
          <w:rStyle w:val="aff5"/>
        </w:rPr>
      </w:pPr>
      <w:r>
        <w:rPr>
          <w:rStyle w:val="aff5"/>
          <w:rFonts w:ascii="宋体" w:hAnsi="宋体" w:cs="宋体" w:hint="eastAsia"/>
          <w:color w:val="000000"/>
          <w:lang w:val="zh-TW" w:eastAsia="zh-TW"/>
        </w:rPr>
        <w:t>热风管道和加热器均应做保温处理，保温材料防火等级应符合《建筑设计防火规范》（</w:t>
      </w:r>
      <w:r>
        <w:rPr>
          <w:rStyle w:val="Hyperlink0"/>
          <w:rFonts w:ascii="宋体" w:hAnsi="宋体" w:cs="宋体" w:hint="eastAsia"/>
          <w:color w:val="000000"/>
        </w:rPr>
        <w:t>GB50016</w:t>
      </w:r>
      <w:r>
        <w:rPr>
          <w:rStyle w:val="aff5"/>
          <w:rFonts w:ascii="宋体" w:hAnsi="宋体" w:cs="宋体" w:hint="eastAsia"/>
          <w:color w:val="000000"/>
          <w:lang w:val="zh-TW" w:eastAsia="zh-TW"/>
        </w:rPr>
        <w:t>）要求。</w:t>
      </w:r>
    </w:p>
    <w:p w14:paraId="4F6FED6B" w14:textId="77777777" w:rsidR="00DF3257" w:rsidRDefault="00373F83">
      <w:pPr>
        <w:pStyle w:val="3"/>
        <w:rPr>
          <w:szCs w:val="22"/>
        </w:rPr>
      </w:pPr>
      <w:r>
        <w:rPr>
          <w:rFonts w:hint="eastAsia"/>
        </w:rPr>
        <w:t>水特效设计应符合下列规定：</w:t>
      </w:r>
    </w:p>
    <w:p w14:paraId="13F40A2D" w14:textId="77777777" w:rsidR="00DF3257" w:rsidRDefault="00373F83">
      <w:pPr>
        <w:pStyle w:val="afb"/>
        <w:numPr>
          <w:ilvl w:val="0"/>
          <w:numId w:val="66"/>
        </w:numPr>
        <w:rPr>
          <w:lang w:val="zh-TW" w:eastAsia="zh-TW"/>
        </w:rPr>
      </w:pPr>
      <w:r>
        <w:rPr>
          <w:rFonts w:hint="eastAsia"/>
          <w:lang w:val="zh-TW" w:eastAsia="zh-TW"/>
        </w:rPr>
        <w:t>特效用水的水质应符合《生活饮用水卫生标准》（</w:t>
      </w:r>
      <w:r>
        <w:rPr>
          <w:rFonts w:hint="eastAsia"/>
          <w:lang w:val="zh-TW" w:eastAsia="zh-TW"/>
        </w:rPr>
        <w:t>GB5749-2006</w:t>
      </w:r>
      <w:r>
        <w:rPr>
          <w:rFonts w:hint="eastAsia"/>
          <w:lang w:val="zh-TW" w:eastAsia="zh-TW"/>
        </w:rPr>
        <w:t>），管材内不应滋生污垢、菌藻、锈蚀。</w:t>
      </w:r>
    </w:p>
    <w:p w14:paraId="14370DD5" w14:textId="77777777" w:rsidR="0082350A" w:rsidRPr="0082350A" w:rsidRDefault="0082350A" w:rsidP="0082350A">
      <w:pPr>
        <w:pStyle w:val="a5"/>
        <w:numPr>
          <w:ilvl w:val="0"/>
          <w:numId w:val="66"/>
        </w:numPr>
        <w:ind w:firstLineChars="0"/>
      </w:pPr>
      <w:r>
        <w:rPr>
          <w:rFonts w:hint="eastAsia"/>
          <w:lang w:val="zh-TW" w:eastAsia="zh-TW"/>
        </w:rPr>
        <w:t>直接喷洒向游客面部时，</w:t>
      </w:r>
      <w:r>
        <w:rPr>
          <w:rFonts w:hint="eastAsia"/>
        </w:rPr>
        <w:t>应设置可控制喷水量大小的装置，</w:t>
      </w:r>
      <w:r w:rsidRPr="0082350A">
        <w:rPr>
          <w:rFonts w:hint="eastAsia"/>
          <w:lang w:val="zh-TW" w:eastAsia="zh-TW"/>
        </w:rPr>
        <w:t>供水管路中宜设有截止阀和压力表。</w:t>
      </w:r>
    </w:p>
    <w:p w14:paraId="1F1A61AC" w14:textId="77777777" w:rsidR="00DF3257" w:rsidRDefault="00373F83">
      <w:pPr>
        <w:pStyle w:val="afb"/>
        <w:numPr>
          <w:ilvl w:val="0"/>
          <w:numId w:val="66"/>
        </w:numPr>
        <w:rPr>
          <w:lang w:val="zh-TW" w:eastAsia="zh-TW"/>
        </w:rPr>
      </w:pPr>
      <w:r>
        <w:rPr>
          <w:rFonts w:hint="eastAsia"/>
          <w:lang w:val="zh-TW" w:eastAsia="zh-TW"/>
        </w:rPr>
        <w:t>水特效设备应设置良好的通风装置。</w:t>
      </w:r>
    </w:p>
    <w:p w14:paraId="5221CD4A" w14:textId="77777777" w:rsidR="00DF3257" w:rsidRDefault="00373F83">
      <w:pPr>
        <w:pStyle w:val="afb"/>
        <w:numPr>
          <w:ilvl w:val="0"/>
          <w:numId w:val="66"/>
        </w:numPr>
        <w:rPr>
          <w:lang w:val="zh-TW" w:eastAsia="zh-TW"/>
        </w:rPr>
      </w:pPr>
      <w:r>
        <w:rPr>
          <w:rFonts w:hint="eastAsia"/>
          <w:lang w:val="zh-TW" w:eastAsia="zh-TW"/>
        </w:rPr>
        <w:t>游客接触的水特效</w:t>
      </w:r>
      <w:r w:rsidR="00516D3F">
        <w:rPr>
          <w:rFonts w:hint="eastAsia"/>
          <w:lang w:val="zh-TW"/>
        </w:rPr>
        <w:t>区域</w:t>
      </w:r>
      <w:r>
        <w:rPr>
          <w:rFonts w:hint="eastAsia"/>
          <w:lang w:val="zh-TW" w:eastAsia="zh-TW"/>
        </w:rPr>
        <w:t>应设置防滑垫与警示牌。</w:t>
      </w:r>
    </w:p>
    <w:p w14:paraId="75CD667F" w14:textId="77777777" w:rsidR="00DF3257" w:rsidRDefault="00373F83">
      <w:pPr>
        <w:pStyle w:val="3"/>
      </w:pPr>
      <w:r>
        <w:rPr>
          <w:rFonts w:hint="eastAsia"/>
        </w:rPr>
        <w:t>气味特效设计应符合下列规定：</w:t>
      </w:r>
    </w:p>
    <w:p w14:paraId="63E21570" w14:textId="77777777" w:rsidR="00DF3257" w:rsidRDefault="00373F83">
      <w:pPr>
        <w:pStyle w:val="afb"/>
        <w:numPr>
          <w:ilvl w:val="0"/>
          <w:numId w:val="67"/>
        </w:numPr>
        <w:rPr>
          <w:lang w:val="zh-TW" w:eastAsia="zh-TW"/>
        </w:rPr>
      </w:pPr>
      <w:r>
        <w:rPr>
          <w:rFonts w:hint="eastAsia"/>
          <w:lang w:val="zh-TW" w:eastAsia="zh-TW"/>
        </w:rPr>
        <w:t>释放在空气中的气味添加剂应采用环保材料，</w:t>
      </w:r>
      <w:r w:rsidR="0082350A">
        <w:rPr>
          <w:rFonts w:hint="eastAsia"/>
          <w:lang w:val="zh-TW"/>
        </w:rPr>
        <w:t>应</w:t>
      </w:r>
      <w:r>
        <w:rPr>
          <w:rFonts w:hint="eastAsia"/>
          <w:lang w:val="zh-TW" w:eastAsia="zh-TW"/>
        </w:rPr>
        <w:t>采用食品级或可接触皮肤的添加剂，不应使用含有精神刺激类化学物质</w:t>
      </w:r>
    </w:p>
    <w:p w14:paraId="735D5AE7" w14:textId="77777777" w:rsidR="00DF3257" w:rsidRDefault="00373F83">
      <w:pPr>
        <w:pStyle w:val="afb"/>
        <w:numPr>
          <w:ilvl w:val="0"/>
          <w:numId w:val="67"/>
        </w:numPr>
        <w:rPr>
          <w:lang w:val="zh-TW" w:eastAsia="zh-TW"/>
        </w:rPr>
      </w:pPr>
      <w:r>
        <w:rPr>
          <w:rFonts w:hint="eastAsia"/>
          <w:lang w:val="zh-TW" w:eastAsia="zh-TW"/>
        </w:rPr>
        <w:t>释放气味特效的区域应设置良好的通风换气装置。</w:t>
      </w:r>
    </w:p>
    <w:p w14:paraId="5F753B5D" w14:textId="77777777" w:rsidR="00DF3257" w:rsidRDefault="00373F83">
      <w:pPr>
        <w:pStyle w:val="afb"/>
        <w:numPr>
          <w:ilvl w:val="0"/>
          <w:numId w:val="67"/>
        </w:numPr>
        <w:rPr>
          <w:lang w:val="zh-TW" w:eastAsia="zh-TW"/>
        </w:rPr>
      </w:pPr>
      <w:r>
        <w:rPr>
          <w:rFonts w:hint="eastAsia"/>
          <w:lang w:val="zh-TW" w:eastAsia="zh-TW"/>
        </w:rPr>
        <w:t>气味添加剂不应对存储容器造成腐蚀。</w:t>
      </w:r>
    </w:p>
    <w:p w14:paraId="2F734AE8" w14:textId="77777777" w:rsidR="00DF3257" w:rsidRDefault="00373F83">
      <w:pPr>
        <w:pStyle w:val="3"/>
      </w:pPr>
      <w:r>
        <w:rPr>
          <w:rFonts w:hint="eastAsia"/>
        </w:rPr>
        <w:t>烟雾、雪花特效设计应符合下列规定：</w:t>
      </w:r>
    </w:p>
    <w:p w14:paraId="750D843D" w14:textId="77777777" w:rsidR="00DF3257" w:rsidRDefault="00373F83">
      <w:pPr>
        <w:pStyle w:val="afb"/>
        <w:numPr>
          <w:ilvl w:val="0"/>
          <w:numId w:val="68"/>
        </w:numPr>
        <w:rPr>
          <w:rFonts w:ascii="宋体" w:hAnsi="宋体" w:cs="宋体"/>
          <w:color w:val="000000"/>
          <w:lang w:val="zh-TW" w:eastAsia="zh-TW"/>
        </w:rPr>
      </w:pPr>
      <w:r>
        <w:rPr>
          <w:rFonts w:ascii="宋体" w:hAnsi="宋体" w:cs="宋体" w:hint="eastAsia"/>
          <w:color w:val="000000"/>
          <w:lang w:val="zh-TW" w:eastAsia="zh-TW"/>
        </w:rPr>
        <w:t>设备用油应采用环保烟油，</w:t>
      </w:r>
      <w:r>
        <w:rPr>
          <w:rFonts w:hint="eastAsia"/>
          <w:lang w:val="zh-TW" w:eastAsia="zh-TW"/>
        </w:rPr>
        <w:t>喷射口距游客不应小于</w:t>
      </w:r>
      <w:r>
        <w:rPr>
          <w:rFonts w:hint="eastAsia"/>
          <w:lang w:val="zh-TW" w:eastAsia="zh-TW"/>
        </w:rPr>
        <w:t>40cm</w:t>
      </w:r>
      <w:r>
        <w:rPr>
          <w:rFonts w:hint="eastAsia"/>
          <w:lang w:val="zh-TW" w:eastAsia="zh-TW"/>
        </w:rPr>
        <w:t>。</w:t>
      </w:r>
    </w:p>
    <w:p w14:paraId="22970FD3" w14:textId="77777777" w:rsidR="00DF3257" w:rsidRDefault="00373F83">
      <w:pPr>
        <w:pStyle w:val="afb"/>
        <w:numPr>
          <w:ilvl w:val="0"/>
          <w:numId w:val="68"/>
        </w:numPr>
        <w:rPr>
          <w:rFonts w:ascii="宋体" w:hAnsi="宋体" w:cs="宋体"/>
          <w:color w:val="000000"/>
          <w:lang w:val="zh-TW" w:eastAsia="zh-TW"/>
        </w:rPr>
      </w:pPr>
      <w:r>
        <w:rPr>
          <w:rFonts w:ascii="宋体" w:hAnsi="宋体" w:cs="宋体" w:hint="eastAsia"/>
          <w:color w:val="000000"/>
          <w:lang w:val="zh-TW" w:eastAsia="zh-TW"/>
        </w:rPr>
        <w:t>应充分考虑设备的散热需求。</w:t>
      </w:r>
    </w:p>
    <w:p w14:paraId="1846C847" w14:textId="6F658142" w:rsidR="00DF3257" w:rsidRDefault="00D338D4">
      <w:pPr>
        <w:pStyle w:val="afb"/>
        <w:numPr>
          <w:ilvl w:val="0"/>
          <w:numId w:val="68"/>
        </w:numPr>
        <w:rPr>
          <w:rFonts w:ascii="宋体" w:hAnsi="宋体" w:cs="宋体"/>
          <w:color w:val="000000"/>
          <w:lang w:val="zh-TW" w:eastAsia="zh-TW"/>
        </w:rPr>
      </w:pPr>
      <w:r>
        <w:rPr>
          <w:rFonts w:ascii="宋体" w:hAnsi="宋体" w:cs="宋体" w:hint="eastAsia"/>
          <w:color w:val="000000"/>
          <w:lang w:val="zh-TW" w:eastAsia="zh-TW"/>
        </w:rPr>
        <w:t>设备配套的暖通空调的设计，宜具备分散微粒功能。</w:t>
      </w:r>
    </w:p>
    <w:p w14:paraId="6E7E0F3A" w14:textId="77777777" w:rsidR="00DF3257" w:rsidRDefault="00373F83">
      <w:pPr>
        <w:pStyle w:val="afb"/>
        <w:numPr>
          <w:ilvl w:val="0"/>
          <w:numId w:val="68"/>
        </w:numPr>
        <w:rPr>
          <w:rFonts w:ascii="宋体" w:hAnsi="宋体" w:cs="宋体"/>
          <w:color w:val="000000"/>
          <w:lang w:val="zh-TW" w:eastAsia="zh-TW"/>
        </w:rPr>
      </w:pPr>
      <w:r>
        <w:rPr>
          <w:rFonts w:ascii="宋体" w:hAnsi="宋体" w:cs="宋体" w:hint="eastAsia"/>
          <w:color w:val="000000"/>
          <w:lang w:val="zh-TW" w:eastAsia="zh-TW"/>
        </w:rPr>
        <w:t>工作人员和游客行经区域地板表面应做防滑设计，并应设置警示牌。</w:t>
      </w:r>
    </w:p>
    <w:p w14:paraId="751B1030" w14:textId="77777777" w:rsidR="00DF3257" w:rsidRDefault="00373F83">
      <w:pPr>
        <w:pStyle w:val="3"/>
      </w:pPr>
      <w:r>
        <w:rPr>
          <w:rFonts w:hint="eastAsia"/>
        </w:rPr>
        <w:t>液氮特效设计应符合下列规定：</w:t>
      </w:r>
    </w:p>
    <w:p w14:paraId="2A4905D6" w14:textId="1E037E01" w:rsidR="00DF3257" w:rsidRDefault="00373F83">
      <w:pPr>
        <w:pStyle w:val="afb"/>
        <w:numPr>
          <w:ilvl w:val="0"/>
          <w:numId w:val="69"/>
        </w:numPr>
        <w:rPr>
          <w:lang w:val="zh-TW" w:eastAsia="zh-TW"/>
        </w:rPr>
      </w:pPr>
      <w:r>
        <w:rPr>
          <w:rFonts w:hint="eastAsia"/>
          <w:lang w:val="zh-TW" w:eastAsia="zh-TW"/>
        </w:rPr>
        <w:t>每根真空管道应配备一个抽空口</w:t>
      </w:r>
      <w:r>
        <w:rPr>
          <w:rFonts w:hint="eastAsia"/>
          <w:lang w:val="zh-TW" w:eastAsia="zh-TW"/>
        </w:rPr>
        <w:t>/</w:t>
      </w:r>
      <w:r>
        <w:rPr>
          <w:rFonts w:hint="eastAsia"/>
          <w:lang w:val="zh-TW" w:eastAsia="zh-TW"/>
        </w:rPr>
        <w:t>泄压口，清洁度应满足</w:t>
      </w:r>
      <w:r>
        <w:rPr>
          <w:rFonts w:hint="eastAsia"/>
          <w:lang w:val="zh-TW" w:eastAsia="zh-TW"/>
        </w:rPr>
        <w:t>JB/T6896</w:t>
      </w:r>
      <w:r>
        <w:rPr>
          <w:rFonts w:hint="eastAsia"/>
          <w:lang w:val="zh-TW" w:eastAsia="zh-TW"/>
        </w:rPr>
        <w:t>《空气分离设备表面清</w:t>
      </w:r>
      <w:r>
        <w:rPr>
          <w:rFonts w:hint="eastAsia"/>
          <w:lang w:val="zh-TW" w:eastAsia="zh-TW"/>
        </w:rPr>
        <w:lastRenderedPageBreak/>
        <w:t>洁度》氧环境要求。</w:t>
      </w:r>
    </w:p>
    <w:p w14:paraId="4E71BB15" w14:textId="77777777" w:rsidR="00DF3257" w:rsidRDefault="00373F83">
      <w:pPr>
        <w:pStyle w:val="afb"/>
        <w:numPr>
          <w:ilvl w:val="0"/>
          <w:numId w:val="69"/>
        </w:numPr>
        <w:rPr>
          <w:color w:val="auto"/>
          <w:kern w:val="0"/>
        </w:rPr>
      </w:pPr>
      <w:r>
        <w:rPr>
          <w:rFonts w:hint="eastAsia"/>
          <w:lang w:val="zh-TW" w:eastAsia="zh-TW"/>
        </w:rPr>
        <w:t>泄压阀的开启压力值均应根据管道设计压力（或系统最高允许工作压力）设定，</w:t>
      </w:r>
      <w:r>
        <w:rPr>
          <w:rFonts w:hint="eastAsia"/>
        </w:rPr>
        <w:t>并应安装于</w:t>
      </w:r>
      <w:r>
        <w:rPr>
          <w:rFonts w:hint="eastAsia"/>
          <w:lang w:val="zh-TW" w:eastAsia="zh-TW"/>
        </w:rPr>
        <w:t>300mm</w:t>
      </w:r>
      <w:r>
        <w:rPr>
          <w:rFonts w:hint="eastAsia"/>
        </w:rPr>
        <w:t>高的真空夹套立管上。</w:t>
      </w:r>
    </w:p>
    <w:p w14:paraId="7C22F462" w14:textId="77777777" w:rsidR="00DF3257" w:rsidRDefault="00373F83">
      <w:pPr>
        <w:pStyle w:val="afb"/>
        <w:numPr>
          <w:ilvl w:val="0"/>
          <w:numId w:val="69"/>
        </w:numPr>
        <w:rPr>
          <w:lang w:val="zh-TW" w:eastAsia="zh-TW"/>
        </w:rPr>
      </w:pPr>
      <w:r>
        <w:rPr>
          <w:rFonts w:hint="eastAsia"/>
          <w:lang w:val="zh-TW" w:eastAsia="zh-TW"/>
        </w:rPr>
        <w:t>紧急切断阀应具有自动操作和手动操作两种模式，在给出紧急切断信号后紧急切断阀应能自动动作。</w:t>
      </w:r>
    </w:p>
    <w:p w14:paraId="6406590C" w14:textId="77777777" w:rsidR="00DF3257" w:rsidRPr="00BC56F9" w:rsidRDefault="00373F83">
      <w:pPr>
        <w:pStyle w:val="afb"/>
        <w:numPr>
          <w:ilvl w:val="0"/>
          <w:numId w:val="69"/>
        </w:numPr>
        <w:rPr>
          <w:color w:val="auto"/>
          <w:kern w:val="0"/>
        </w:rPr>
      </w:pPr>
      <w:r>
        <w:rPr>
          <w:rFonts w:hint="eastAsia"/>
        </w:rPr>
        <w:t>气液分离器的排放口应设置在系统中的高点以及需要排空所收集气体的任何额外点。</w:t>
      </w:r>
    </w:p>
    <w:p w14:paraId="1E2BD282" w14:textId="398F4E61" w:rsidR="00D338D4" w:rsidRPr="00BC56F9" w:rsidRDefault="00D338D4" w:rsidP="00BC56F9">
      <w:pPr>
        <w:pStyle w:val="aff2"/>
        <w:rPr>
          <w:color w:val="auto"/>
        </w:rPr>
      </w:pPr>
      <w:r>
        <w:rPr>
          <w:rFonts w:hint="eastAsia"/>
        </w:rPr>
        <w:t>条文说明：任何额外点指配套的暖通系统设计的对外排放的位置点，气液分离器排放口位置设置在对外排放点附近，有利于气体的收集和排放。</w:t>
      </w:r>
    </w:p>
    <w:p w14:paraId="62930E87" w14:textId="77777777" w:rsidR="00DF3257" w:rsidRDefault="00373F83">
      <w:pPr>
        <w:pStyle w:val="afb"/>
        <w:numPr>
          <w:ilvl w:val="0"/>
          <w:numId w:val="69"/>
        </w:numPr>
        <w:rPr>
          <w:lang w:val="zh-TW" w:eastAsia="zh-TW"/>
        </w:rPr>
      </w:pPr>
      <w:r>
        <w:rPr>
          <w:rFonts w:hint="eastAsia"/>
        </w:rPr>
        <w:t>对于铺设距离</w:t>
      </w:r>
      <w:r w:rsidR="00F1556B">
        <w:rPr>
          <w:rFonts w:hint="eastAsia"/>
        </w:rPr>
        <w:t>大于等于</w:t>
      </w:r>
      <w:r w:rsidR="00F1556B">
        <w:rPr>
          <w:rFonts w:hint="eastAsia"/>
        </w:rPr>
        <w:t>9m</w:t>
      </w:r>
      <w:r>
        <w:rPr>
          <w:rFonts w:hint="eastAsia"/>
        </w:rPr>
        <w:t>的垂直管道，在其转成水平走向的最高过渡点应配置集气装置排气口。</w:t>
      </w:r>
    </w:p>
    <w:p w14:paraId="3EA143D5" w14:textId="77777777" w:rsidR="00DF3257" w:rsidRPr="00BC56F9" w:rsidRDefault="00373F83">
      <w:pPr>
        <w:pStyle w:val="afb"/>
        <w:numPr>
          <w:ilvl w:val="0"/>
          <w:numId w:val="69"/>
        </w:numPr>
        <w:rPr>
          <w:color w:val="auto"/>
          <w:kern w:val="0"/>
        </w:rPr>
      </w:pPr>
      <w:r>
        <w:rPr>
          <w:rFonts w:hint="eastAsia"/>
        </w:rPr>
        <w:t>按体积计低于</w:t>
      </w:r>
      <w:r>
        <w:rPr>
          <w:rFonts w:hint="eastAsia"/>
          <w:lang w:val="zh-TW" w:eastAsia="zh-TW"/>
        </w:rPr>
        <w:t>19.5</w:t>
      </w:r>
      <w:r>
        <w:rPr>
          <w:rFonts w:hint="eastAsia"/>
        </w:rPr>
        <w:t>％的各种缺氧（</w:t>
      </w:r>
      <w:r>
        <w:rPr>
          <w:rFonts w:hint="eastAsia"/>
          <w:lang w:val="zh-TW" w:eastAsia="zh-TW"/>
        </w:rPr>
        <w:t>O2</w:t>
      </w:r>
      <w:r>
        <w:rPr>
          <w:rFonts w:hint="eastAsia"/>
        </w:rPr>
        <w:t>）环境中，应设置氧传感器检测含氧量，氧传感器应置于防爆外壳内。</w:t>
      </w:r>
    </w:p>
    <w:p w14:paraId="46554DD3" w14:textId="3681A39E" w:rsidR="00D338D4" w:rsidRPr="00BC56F9" w:rsidRDefault="00D338D4" w:rsidP="00BC56F9">
      <w:pPr>
        <w:pStyle w:val="aff2"/>
        <w:rPr>
          <w:color w:val="auto"/>
        </w:rPr>
      </w:pPr>
      <w:r w:rsidRPr="00D338D4">
        <w:rPr>
          <w:rFonts w:hint="eastAsia"/>
        </w:rPr>
        <w:t>条文说明：缺氧（</w:t>
      </w:r>
      <w:r w:rsidRPr="00D338D4">
        <w:t>O2</w:t>
      </w:r>
      <w:r w:rsidRPr="00D338D4">
        <w:rPr>
          <w:rFonts w:hint="eastAsia"/>
        </w:rPr>
        <w:t>）环境指室内乐园空气中氧气体积浓度低于</w:t>
      </w:r>
      <w:r w:rsidRPr="00D338D4">
        <w:t>19.5%</w:t>
      </w:r>
      <w:r w:rsidRPr="00D338D4">
        <w:rPr>
          <w:rFonts w:hint="eastAsia"/>
        </w:rPr>
        <w:t>的环境。</w:t>
      </w:r>
    </w:p>
    <w:p w14:paraId="4BB426B5" w14:textId="77777777" w:rsidR="00DF3257" w:rsidRPr="00BC56F9" w:rsidRDefault="00373F83">
      <w:pPr>
        <w:pStyle w:val="afb"/>
        <w:numPr>
          <w:ilvl w:val="0"/>
          <w:numId w:val="69"/>
        </w:numPr>
        <w:rPr>
          <w:lang w:val="zh-TW" w:eastAsia="zh-TW"/>
        </w:rPr>
      </w:pPr>
      <w:r>
        <w:rPr>
          <w:rFonts w:hint="eastAsia"/>
          <w:lang w:val="zh-TW" w:eastAsia="zh-TW"/>
        </w:rPr>
        <w:t>氧传感器应能进行个体传感器的诊断（以报告个别传感器故障）并将信号发送到控制系统</w:t>
      </w:r>
      <w:r w:rsidR="00F1556B">
        <w:rPr>
          <w:rFonts w:hint="eastAsia"/>
          <w:lang w:val="zh-TW"/>
        </w:rPr>
        <w:t>，</w:t>
      </w:r>
      <w:r>
        <w:rPr>
          <w:rFonts w:hint="eastAsia"/>
          <w:lang w:val="zh-TW" w:eastAsia="zh-TW"/>
        </w:rPr>
        <w:t>并应能在其出现故障的情况下，禁用远程操控的演出阀（与单独喷雾机相关的急停阀）</w:t>
      </w:r>
    </w:p>
    <w:p w14:paraId="266EAC08" w14:textId="7889F02A" w:rsidR="00D338D4" w:rsidRPr="00BC56F9" w:rsidRDefault="00D338D4" w:rsidP="00BC56F9">
      <w:pPr>
        <w:pStyle w:val="aff2"/>
        <w:rPr>
          <w:rFonts w:eastAsia="PMingLiU"/>
          <w:lang w:val="zh-TW" w:eastAsia="zh-TW"/>
        </w:rPr>
      </w:pPr>
      <w:r>
        <w:rPr>
          <w:rFonts w:hint="eastAsia"/>
        </w:rPr>
        <w:t>条文说明：氧传感器具备进行个体传感器的诊断功能，目的是便于发现并报告个别传感器的故障，以方面尽快识别和检修。</w:t>
      </w:r>
    </w:p>
    <w:p w14:paraId="593DCFE9" w14:textId="77777777" w:rsidR="00DF3257" w:rsidRDefault="00373F83">
      <w:pPr>
        <w:pStyle w:val="afb"/>
        <w:numPr>
          <w:ilvl w:val="0"/>
          <w:numId w:val="69"/>
        </w:numPr>
        <w:rPr>
          <w:lang w:val="zh-TW" w:eastAsia="zh-TW"/>
        </w:rPr>
      </w:pPr>
      <w:proofErr w:type="gramStart"/>
      <w:r>
        <w:rPr>
          <w:rFonts w:hint="eastAsia"/>
        </w:rPr>
        <w:t>宜设置</w:t>
      </w:r>
      <w:proofErr w:type="gramEnd"/>
      <w:r>
        <w:rPr>
          <w:rFonts w:hint="eastAsia"/>
          <w:lang w:val="zh-TW" w:eastAsia="zh-TW"/>
        </w:rPr>
        <w:t>两个独立的气体监测系统</w:t>
      </w:r>
      <w:r>
        <w:rPr>
          <w:rFonts w:hint="eastAsia"/>
        </w:rPr>
        <w:t>，</w:t>
      </w:r>
      <w:r>
        <w:rPr>
          <w:rFonts w:hint="eastAsia"/>
          <w:lang w:val="zh-TW" w:eastAsia="zh-TW"/>
        </w:rPr>
        <w:t>一个系统用于监视缺氧危险（</w:t>
      </w:r>
      <w:r>
        <w:rPr>
          <w:rFonts w:hint="eastAsia"/>
          <w:lang w:val="zh-TW" w:eastAsia="zh-TW"/>
        </w:rPr>
        <w:t>ODH</w:t>
      </w:r>
      <w:r>
        <w:rPr>
          <w:rFonts w:hint="eastAsia"/>
          <w:lang w:val="zh-TW" w:eastAsia="zh-TW"/>
        </w:rPr>
        <w:t>）状况</w:t>
      </w:r>
      <w:r>
        <w:rPr>
          <w:rFonts w:hint="eastAsia"/>
        </w:rPr>
        <w:t>，</w:t>
      </w:r>
      <w:r>
        <w:rPr>
          <w:rFonts w:hint="eastAsia"/>
          <w:lang w:val="zh-TW" w:eastAsia="zh-TW"/>
        </w:rPr>
        <w:t>另一个系统用于监测液氮分布的性能状态。</w:t>
      </w:r>
    </w:p>
    <w:p w14:paraId="335DF589" w14:textId="77777777" w:rsidR="00DF3257" w:rsidRDefault="00373F83">
      <w:pPr>
        <w:pStyle w:val="afb"/>
        <w:numPr>
          <w:ilvl w:val="0"/>
          <w:numId w:val="69"/>
        </w:numPr>
        <w:rPr>
          <w:lang w:val="zh-TW" w:eastAsia="zh-TW"/>
        </w:rPr>
      </w:pPr>
      <w:r>
        <w:rPr>
          <w:rFonts w:hint="eastAsia"/>
          <w:lang w:val="zh-TW" w:eastAsia="zh-TW"/>
        </w:rPr>
        <w:t>应对贮罐压力、液位和现场情况进行远程监控，贮罐监控系统应至少每小时提供贮罐压力和液位值</w:t>
      </w:r>
    </w:p>
    <w:p w14:paraId="36A16515" w14:textId="77777777" w:rsidR="00DF3257" w:rsidRDefault="00373F83">
      <w:pPr>
        <w:pStyle w:val="3"/>
      </w:pPr>
      <w:r>
        <w:rPr>
          <w:rFonts w:hint="eastAsia"/>
        </w:rPr>
        <w:t>云雾特效设计应符合下列规定：</w:t>
      </w:r>
    </w:p>
    <w:p w14:paraId="68AFA813" w14:textId="77777777" w:rsidR="00DF3257" w:rsidRDefault="00373F83">
      <w:pPr>
        <w:pStyle w:val="afb"/>
        <w:numPr>
          <w:ilvl w:val="0"/>
          <w:numId w:val="70"/>
        </w:numPr>
      </w:pPr>
      <w:r>
        <w:rPr>
          <w:rFonts w:hint="eastAsia"/>
        </w:rPr>
        <w:t>云雾特效设备应设置可调节喷出雾</w:t>
      </w:r>
      <w:proofErr w:type="gramStart"/>
      <w:r>
        <w:rPr>
          <w:rFonts w:hint="eastAsia"/>
        </w:rPr>
        <w:t>温和雾量的</w:t>
      </w:r>
      <w:proofErr w:type="gramEnd"/>
      <w:r>
        <w:rPr>
          <w:rFonts w:hint="eastAsia"/>
        </w:rPr>
        <w:t>装置。</w:t>
      </w:r>
    </w:p>
    <w:p w14:paraId="35CFCBC0" w14:textId="23FB35FD" w:rsidR="00DF3257" w:rsidRDefault="00373F83" w:rsidP="00427A5A">
      <w:pPr>
        <w:pStyle w:val="afb"/>
        <w:numPr>
          <w:ilvl w:val="0"/>
          <w:numId w:val="70"/>
        </w:numPr>
      </w:pPr>
      <w:r>
        <w:rPr>
          <w:rFonts w:hint="eastAsia"/>
        </w:rPr>
        <w:t>使用管道应符合</w:t>
      </w:r>
      <w:r>
        <w:t>GB/T14976</w:t>
      </w:r>
      <w:r>
        <w:rPr>
          <w:rFonts w:hint="eastAsia"/>
        </w:rPr>
        <w:t>《流体输送用不锈钢无缝钢管》要求，管道的焊接质量应符合</w:t>
      </w:r>
      <w:r w:rsidR="00427A5A">
        <w:rPr>
          <w:rFonts w:hint="eastAsia"/>
        </w:rPr>
        <w:t>《</w:t>
      </w:r>
      <w:r w:rsidR="00427A5A" w:rsidRPr="00427A5A">
        <w:rPr>
          <w:rFonts w:hint="eastAsia"/>
        </w:rPr>
        <w:t>压力管道规范</w:t>
      </w:r>
      <w:r w:rsidR="00427A5A">
        <w:t xml:space="preserve"> </w:t>
      </w:r>
      <w:r w:rsidR="00427A5A" w:rsidRPr="00427A5A">
        <w:rPr>
          <w:rFonts w:hint="eastAsia"/>
        </w:rPr>
        <w:t>工业管道</w:t>
      </w:r>
      <w:r w:rsidR="00427A5A">
        <w:rPr>
          <w:rFonts w:hint="eastAsia"/>
        </w:rPr>
        <w:t>》</w:t>
      </w:r>
      <w:r>
        <w:t>GB/T20801</w:t>
      </w:r>
      <w:r>
        <w:rPr>
          <w:rFonts w:hint="eastAsia"/>
        </w:rPr>
        <w:t>要求。</w:t>
      </w:r>
    </w:p>
    <w:p w14:paraId="7FC85F56" w14:textId="77777777" w:rsidR="00DF3257" w:rsidRDefault="00373F83">
      <w:pPr>
        <w:pStyle w:val="afb"/>
        <w:numPr>
          <w:ilvl w:val="0"/>
          <w:numId w:val="70"/>
        </w:numPr>
      </w:pPr>
      <w:r>
        <w:rPr>
          <w:rFonts w:hint="eastAsia"/>
        </w:rPr>
        <w:t>特效设备内输送介质的管道应进行</w:t>
      </w:r>
      <w:r>
        <w:t>1.1</w:t>
      </w:r>
      <w:r>
        <w:rPr>
          <w:rFonts w:hint="eastAsia"/>
        </w:rPr>
        <w:t>倍设计压力的气压强度试验，不应出现泄漏。</w:t>
      </w:r>
    </w:p>
    <w:p w14:paraId="44FE573C" w14:textId="77777777" w:rsidR="00DF3257" w:rsidRDefault="00373F83">
      <w:pPr>
        <w:pStyle w:val="afb"/>
        <w:numPr>
          <w:ilvl w:val="0"/>
          <w:numId w:val="70"/>
        </w:numPr>
      </w:pPr>
      <w:r>
        <w:rPr>
          <w:rFonts w:hint="eastAsia"/>
        </w:rPr>
        <w:t>特效设备布局应合理，外形应平整、美观，内部零件应便于维修或更换。</w:t>
      </w:r>
    </w:p>
    <w:p w14:paraId="6C656F56" w14:textId="77777777" w:rsidR="00DF3257" w:rsidRDefault="00373F83">
      <w:pPr>
        <w:pStyle w:val="afb"/>
        <w:numPr>
          <w:ilvl w:val="0"/>
          <w:numId w:val="70"/>
        </w:numPr>
        <w:adjustRightInd w:val="0"/>
        <w:rPr>
          <w:rFonts w:eastAsia="宋体"/>
          <w:kern w:val="0"/>
        </w:rPr>
      </w:pPr>
      <w:r>
        <w:rPr>
          <w:rFonts w:hint="eastAsia"/>
        </w:rPr>
        <w:t>雾机应具备紧急停机功能，在紧急情况下，可远程同时关闭雾机上的液氮、水蒸气阀门，并向控制系统发送状态。</w:t>
      </w:r>
    </w:p>
    <w:p w14:paraId="0A6D2E95" w14:textId="77777777" w:rsidR="00DF3257" w:rsidRDefault="00373F83">
      <w:pPr>
        <w:pStyle w:val="2"/>
        <w:rPr>
          <w:rFonts w:eastAsiaTheme="minorEastAsia"/>
        </w:rPr>
      </w:pPr>
      <w:bookmarkStart w:id="121" w:name="_Toc526004152"/>
      <w:bookmarkStart w:id="122" w:name="_Toc33198349"/>
      <w:r>
        <w:rPr>
          <w:rFonts w:hint="eastAsia"/>
        </w:rPr>
        <w:lastRenderedPageBreak/>
        <w:t>冰雪工艺设计</w:t>
      </w:r>
      <w:bookmarkEnd w:id="121"/>
      <w:bookmarkEnd w:id="122"/>
    </w:p>
    <w:p w14:paraId="19A0B2D1" w14:textId="77777777" w:rsidR="00DF3257" w:rsidRDefault="00373F83">
      <w:pPr>
        <w:pStyle w:val="3"/>
      </w:pPr>
      <w:r>
        <w:rPr>
          <w:rFonts w:hint="eastAsia"/>
        </w:rPr>
        <w:t>娱雪空间应设置工艺性空调，空气设计参数应符合以下规定：</w:t>
      </w:r>
    </w:p>
    <w:p w14:paraId="44F8C79A" w14:textId="77777777" w:rsidR="00DF3257" w:rsidRDefault="00373F83">
      <w:pPr>
        <w:pStyle w:val="afb"/>
        <w:numPr>
          <w:ilvl w:val="0"/>
          <w:numId w:val="71"/>
        </w:numPr>
        <w:rPr>
          <w:szCs w:val="22"/>
        </w:rPr>
      </w:pPr>
      <w:r>
        <w:rPr>
          <w:rFonts w:hint="eastAsia"/>
        </w:rPr>
        <w:t>室内设计温度、相对湿度及其允许波动范围，应根据造雪工艺需要、人员使用需求、避免融雪、及节能运行的需求确定。</w:t>
      </w:r>
    </w:p>
    <w:p w14:paraId="170E4A52" w14:textId="77777777" w:rsidR="00DF3257" w:rsidRDefault="00373F83">
      <w:pPr>
        <w:pStyle w:val="afb"/>
        <w:numPr>
          <w:ilvl w:val="0"/>
          <w:numId w:val="71"/>
        </w:numPr>
      </w:pPr>
      <w:r>
        <w:rPr>
          <w:rFonts w:hint="eastAsia"/>
        </w:rPr>
        <w:t>最小新风量设计应综合考虑人员的活动工作性质、室内的停留时间，并应符合《民用建筑供暖通风与空气调节设计规范》</w:t>
      </w:r>
      <w:r>
        <w:t>GB 50736</w:t>
      </w:r>
      <w:r>
        <w:rPr>
          <w:rFonts w:hint="eastAsia"/>
        </w:rPr>
        <w:t>的规定。</w:t>
      </w:r>
    </w:p>
    <w:p w14:paraId="1A45EA6F" w14:textId="77777777" w:rsidR="00DF3257" w:rsidRDefault="00373F83">
      <w:pPr>
        <w:pStyle w:val="3"/>
      </w:pPr>
      <w:r>
        <w:rPr>
          <w:rFonts w:hint="eastAsia"/>
        </w:rPr>
        <w:t>娱雪空间工艺性空调冷负荷的计算应符合以下规定：</w:t>
      </w:r>
    </w:p>
    <w:p w14:paraId="073F521C" w14:textId="77777777" w:rsidR="00DF3257" w:rsidRDefault="00373F83">
      <w:pPr>
        <w:pStyle w:val="afb"/>
        <w:numPr>
          <w:ilvl w:val="0"/>
          <w:numId w:val="72"/>
        </w:numPr>
        <w:rPr>
          <w:szCs w:val="22"/>
        </w:rPr>
      </w:pPr>
      <w:r>
        <w:rPr>
          <w:rFonts w:hint="eastAsia"/>
        </w:rPr>
        <w:t>方案设计、初步设计阶段应对冷负荷指标进行必要的估算，施工图设计阶段应对空调区的夏季逐时冷负荷进行计算。</w:t>
      </w:r>
    </w:p>
    <w:p w14:paraId="233DAEFA" w14:textId="77777777" w:rsidR="00DF3257" w:rsidRDefault="00373F83">
      <w:pPr>
        <w:pStyle w:val="afb"/>
        <w:numPr>
          <w:ilvl w:val="0"/>
          <w:numId w:val="72"/>
        </w:numPr>
      </w:pPr>
      <w:proofErr w:type="gramStart"/>
      <w:r>
        <w:rPr>
          <w:rFonts w:hint="eastAsia"/>
        </w:rPr>
        <w:t>娱雪空间</w:t>
      </w:r>
      <w:proofErr w:type="gramEnd"/>
      <w:r>
        <w:rPr>
          <w:rFonts w:hint="eastAsia"/>
        </w:rPr>
        <w:t>内设有造</w:t>
      </w:r>
      <w:proofErr w:type="gramStart"/>
      <w:r>
        <w:rPr>
          <w:rFonts w:hint="eastAsia"/>
        </w:rPr>
        <w:t>雪设备</w:t>
      </w:r>
      <w:proofErr w:type="gramEnd"/>
      <w:r>
        <w:rPr>
          <w:rFonts w:hint="eastAsia"/>
        </w:rPr>
        <w:t>时，应分别计算造雪时段和非造雪时段的空调冷负荷。</w:t>
      </w:r>
    </w:p>
    <w:p w14:paraId="106E6625" w14:textId="77777777" w:rsidR="00DF3257" w:rsidRDefault="00373F83">
      <w:pPr>
        <w:pStyle w:val="afb"/>
        <w:numPr>
          <w:ilvl w:val="0"/>
          <w:numId w:val="72"/>
        </w:numPr>
      </w:pPr>
      <w:r>
        <w:rPr>
          <w:rFonts w:hint="eastAsia"/>
        </w:rPr>
        <w:t>造雪时段</w:t>
      </w:r>
      <w:proofErr w:type="gramStart"/>
      <w:r>
        <w:rPr>
          <w:rFonts w:hint="eastAsia"/>
        </w:rPr>
        <w:t>娱雪空间散湿量</w:t>
      </w:r>
      <w:proofErr w:type="gramEnd"/>
      <w:r>
        <w:rPr>
          <w:rFonts w:hint="eastAsia"/>
        </w:rPr>
        <w:t>的计算，应考虑由造雪工艺带入室内、并需由工艺性空调系统负担的散湿量。</w:t>
      </w:r>
    </w:p>
    <w:p w14:paraId="76514B31" w14:textId="77777777" w:rsidR="00DF3257" w:rsidRDefault="00373F83">
      <w:pPr>
        <w:pStyle w:val="afb"/>
        <w:numPr>
          <w:ilvl w:val="0"/>
          <w:numId w:val="72"/>
        </w:numPr>
      </w:pPr>
      <w:r>
        <w:rPr>
          <w:rFonts w:hint="eastAsia"/>
        </w:rPr>
        <w:t>有较大平面落差的滑雪区，在计算渗透空气带入的热量时，应考虑热压作用对渗透空气量的影响。</w:t>
      </w:r>
    </w:p>
    <w:p w14:paraId="27BE8805" w14:textId="77777777" w:rsidR="00DF3257" w:rsidRDefault="00373F83">
      <w:pPr>
        <w:pStyle w:val="3"/>
      </w:pPr>
      <w:r>
        <w:rPr>
          <w:rFonts w:hint="eastAsia"/>
        </w:rPr>
        <w:t>娱雪空间工艺性空调系统的设计应符合以下规定：</w:t>
      </w:r>
    </w:p>
    <w:p w14:paraId="5374ECF9" w14:textId="77777777" w:rsidR="00DF3257" w:rsidRDefault="00373F83">
      <w:pPr>
        <w:pStyle w:val="afb"/>
        <w:numPr>
          <w:ilvl w:val="0"/>
          <w:numId w:val="73"/>
        </w:numPr>
        <w:rPr>
          <w:szCs w:val="22"/>
        </w:rPr>
      </w:pPr>
      <w:r>
        <w:rPr>
          <w:rFonts w:hint="eastAsia"/>
        </w:rPr>
        <w:t>有较大平面落差的滑雪区，空调系统末端设备的设置应考虑温度分层等问题。</w:t>
      </w:r>
    </w:p>
    <w:p w14:paraId="47B3FF66" w14:textId="77777777" w:rsidR="00DF3257" w:rsidRDefault="00373F83">
      <w:pPr>
        <w:pStyle w:val="afb"/>
        <w:numPr>
          <w:ilvl w:val="0"/>
          <w:numId w:val="73"/>
        </w:numPr>
      </w:pPr>
      <w:r>
        <w:rPr>
          <w:rFonts w:hint="eastAsia"/>
        </w:rPr>
        <w:t>空调区的新风量，应满足人员所需新风量，并不应小于补偿排风和保持空调区空气压力所需的新风量之</w:t>
      </w:r>
      <w:proofErr w:type="gramStart"/>
      <w:r>
        <w:rPr>
          <w:rFonts w:hint="eastAsia"/>
        </w:rPr>
        <w:t>和</w:t>
      </w:r>
      <w:proofErr w:type="gramEnd"/>
      <w:r>
        <w:rPr>
          <w:rFonts w:hint="eastAsia"/>
        </w:rPr>
        <w:t>。</w:t>
      </w:r>
    </w:p>
    <w:p w14:paraId="5F59B7F5" w14:textId="77777777" w:rsidR="00DF3257" w:rsidRDefault="00373F83">
      <w:pPr>
        <w:pStyle w:val="afb"/>
        <w:numPr>
          <w:ilvl w:val="0"/>
          <w:numId w:val="73"/>
        </w:numPr>
      </w:pPr>
      <w:r>
        <w:rPr>
          <w:rFonts w:hint="eastAsia"/>
        </w:rPr>
        <w:t>空调系统</w:t>
      </w:r>
      <w:proofErr w:type="gramStart"/>
      <w:r>
        <w:rPr>
          <w:rFonts w:hint="eastAsia"/>
        </w:rPr>
        <w:t>设集中</w:t>
      </w:r>
      <w:proofErr w:type="gramEnd"/>
      <w:r>
        <w:rPr>
          <w:rFonts w:hint="eastAsia"/>
        </w:rPr>
        <w:t>排风时，应设置</w:t>
      </w:r>
      <w:bookmarkStart w:id="123" w:name="_Hlk22569108"/>
      <w:r>
        <w:rPr>
          <w:rFonts w:hint="eastAsia"/>
        </w:rPr>
        <w:t>空气</w:t>
      </w:r>
      <w:r>
        <w:t>-</w:t>
      </w:r>
      <w:r>
        <w:rPr>
          <w:rFonts w:hint="eastAsia"/>
        </w:rPr>
        <w:t>空气能量</w:t>
      </w:r>
      <w:bookmarkEnd w:id="123"/>
      <w:r>
        <w:rPr>
          <w:rFonts w:hint="eastAsia"/>
        </w:rPr>
        <w:t>回收装置。</w:t>
      </w:r>
    </w:p>
    <w:p w14:paraId="0FF30BEC" w14:textId="77777777" w:rsidR="00DF3257" w:rsidRDefault="00373F83">
      <w:pPr>
        <w:pStyle w:val="afb"/>
        <w:numPr>
          <w:ilvl w:val="0"/>
          <w:numId w:val="73"/>
        </w:numPr>
      </w:pPr>
      <w:r>
        <w:rPr>
          <w:rFonts w:hint="eastAsia"/>
        </w:rPr>
        <w:t>风管穿越冷区围护结构处，应设置电动保温风阀，并与风机连锁控制。</w:t>
      </w:r>
    </w:p>
    <w:p w14:paraId="7A1D0F02" w14:textId="77777777" w:rsidR="00DF3257" w:rsidRDefault="00373F83">
      <w:pPr>
        <w:pStyle w:val="3"/>
      </w:pPr>
      <w:r>
        <w:rPr>
          <w:rFonts w:hint="eastAsia"/>
        </w:rPr>
        <w:t>娱雪空间的地面直接铺设在常温区域上方或和室外相邻时，应校核地面雪层有无融化风险，并根据需要设置地面制冷盘管等防融雪措施。</w:t>
      </w:r>
    </w:p>
    <w:p w14:paraId="47D5BB5C" w14:textId="77777777" w:rsidR="00DF3257" w:rsidRDefault="00373F83">
      <w:pPr>
        <w:pStyle w:val="3"/>
      </w:pPr>
      <w:r>
        <w:rPr>
          <w:rFonts w:hint="eastAsia"/>
        </w:rPr>
        <w:t>娱雪空间造雪系统的设计应符合以下规定：</w:t>
      </w:r>
    </w:p>
    <w:p w14:paraId="6D81872B" w14:textId="77777777" w:rsidR="00DF3257" w:rsidRDefault="00373F83">
      <w:pPr>
        <w:pStyle w:val="afb"/>
        <w:numPr>
          <w:ilvl w:val="0"/>
          <w:numId w:val="74"/>
        </w:numPr>
        <w:rPr>
          <w:szCs w:val="22"/>
        </w:rPr>
      </w:pPr>
      <w:r>
        <w:rPr>
          <w:rFonts w:hint="eastAsia"/>
        </w:rPr>
        <w:t>造雪用水水质应符合现行国家标准《生活饮用水卫生标准》</w:t>
      </w:r>
      <w:r>
        <w:t>GB 5749</w:t>
      </w:r>
      <w:r>
        <w:rPr>
          <w:rFonts w:hint="eastAsia"/>
        </w:rPr>
        <w:t>的规定。</w:t>
      </w:r>
    </w:p>
    <w:p w14:paraId="1D2B7928" w14:textId="77777777" w:rsidR="00DF3257" w:rsidRDefault="00373F83">
      <w:pPr>
        <w:pStyle w:val="afb"/>
        <w:numPr>
          <w:ilvl w:val="0"/>
          <w:numId w:val="74"/>
        </w:numPr>
      </w:pPr>
      <w:r>
        <w:rPr>
          <w:rFonts w:hint="eastAsia"/>
        </w:rPr>
        <w:t>造</w:t>
      </w:r>
      <w:proofErr w:type="gramStart"/>
      <w:r>
        <w:rPr>
          <w:rFonts w:hint="eastAsia"/>
        </w:rPr>
        <w:t>雪设备</w:t>
      </w:r>
      <w:proofErr w:type="gramEnd"/>
      <w:r>
        <w:rPr>
          <w:rFonts w:hint="eastAsia"/>
        </w:rPr>
        <w:t>的使用条件，应符合设备制造厂家提出的设备技术条件的要求。</w:t>
      </w:r>
    </w:p>
    <w:p w14:paraId="27D3A2D0" w14:textId="77777777" w:rsidR="00DF3257" w:rsidRDefault="00373F83">
      <w:pPr>
        <w:pStyle w:val="3"/>
        <w:rPr>
          <w:kern w:val="2"/>
        </w:rPr>
      </w:pPr>
      <w:r>
        <w:rPr>
          <w:rFonts w:hint="eastAsia"/>
        </w:rPr>
        <w:t>人工冰场制冷负荷应通过计算确定。</w:t>
      </w:r>
    </w:p>
    <w:p w14:paraId="7D19D0A3" w14:textId="77777777" w:rsidR="00DF3257" w:rsidRDefault="00373F83">
      <w:pPr>
        <w:pStyle w:val="3"/>
      </w:pPr>
      <w:r>
        <w:rPr>
          <w:rFonts w:hint="eastAsia"/>
        </w:rPr>
        <w:t>娱雪空间的工艺性空调系统及造雪系统、人工冰场的制冷系统不应采用氨作制冷剂的直接膨胀式空气冷却器。</w:t>
      </w:r>
    </w:p>
    <w:p w14:paraId="6265FD91" w14:textId="77777777" w:rsidR="00DF3257" w:rsidRDefault="00373F83">
      <w:pPr>
        <w:pStyle w:val="3"/>
      </w:pPr>
      <w:r>
        <w:rPr>
          <w:rFonts w:hint="eastAsia"/>
        </w:rPr>
        <w:t>冷源系统的设计应符合以下规定：</w:t>
      </w:r>
    </w:p>
    <w:p w14:paraId="7DBD835B" w14:textId="77777777" w:rsidR="00DF3257" w:rsidRDefault="00373F83">
      <w:pPr>
        <w:pStyle w:val="afb"/>
        <w:numPr>
          <w:ilvl w:val="0"/>
          <w:numId w:val="75"/>
        </w:numPr>
        <w:rPr>
          <w:szCs w:val="22"/>
        </w:rPr>
      </w:pPr>
      <w:r>
        <w:rPr>
          <w:rFonts w:hint="eastAsia"/>
        </w:rPr>
        <w:t>选用制冷机组时应采用名义工况制冷性能系数（</w:t>
      </w:r>
      <w:r>
        <w:t>COP</w:t>
      </w:r>
      <w:r>
        <w:rPr>
          <w:rFonts w:hint="eastAsia"/>
        </w:rPr>
        <w:t>）及综合部分负荷性能系数（</w:t>
      </w:r>
      <w:r>
        <w:t>IPLV</w:t>
      </w:r>
      <w:r>
        <w:rPr>
          <w:rFonts w:hint="eastAsia"/>
        </w:rPr>
        <w:t>）较高的产品。</w:t>
      </w:r>
    </w:p>
    <w:p w14:paraId="6A653889" w14:textId="77777777" w:rsidR="00DF3257" w:rsidRDefault="00373F83">
      <w:pPr>
        <w:pStyle w:val="afb"/>
        <w:numPr>
          <w:ilvl w:val="0"/>
          <w:numId w:val="75"/>
        </w:numPr>
      </w:pPr>
      <w:r>
        <w:rPr>
          <w:rFonts w:hint="eastAsia"/>
        </w:rPr>
        <w:t>制冷压缩机和辅助设备的使用条件，应符合产品制造商要求的技术条件。</w:t>
      </w:r>
    </w:p>
    <w:p w14:paraId="4836D0FC" w14:textId="77777777" w:rsidR="00DF3257" w:rsidRDefault="00373F83">
      <w:pPr>
        <w:pStyle w:val="afb"/>
        <w:numPr>
          <w:ilvl w:val="0"/>
          <w:numId w:val="75"/>
        </w:numPr>
      </w:pPr>
      <w:r>
        <w:rPr>
          <w:rFonts w:hint="eastAsia"/>
        </w:rPr>
        <w:lastRenderedPageBreak/>
        <w:t>冷却塔、蒸发冷凝器等冷凝散热设备的设置位置，应具备良好的散热条件。</w:t>
      </w:r>
    </w:p>
    <w:p w14:paraId="79FC3EFE" w14:textId="77777777" w:rsidR="00DF3257" w:rsidRDefault="00373F83">
      <w:pPr>
        <w:pStyle w:val="3"/>
      </w:pPr>
      <w:r>
        <w:rPr>
          <w:rFonts w:hint="eastAsia"/>
        </w:rPr>
        <w:t>防冻胀、防结露等设计应符合以下规定：</w:t>
      </w:r>
    </w:p>
    <w:p w14:paraId="5D09823E" w14:textId="77777777" w:rsidR="00DF3257" w:rsidRDefault="00373F83">
      <w:pPr>
        <w:pStyle w:val="afb"/>
        <w:numPr>
          <w:ilvl w:val="0"/>
          <w:numId w:val="76"/>
        </w:numPr>
        <w:rPr>
          <w:szCs w:val="22"/>
        </w:rPr>
      </w:pPr>
      <w:proofErr w:type="gramStart"/>
      <w:r>
        <w:rPr>
          <w:rFonts w:hint="eastAsia"/>
        </w:rPr>
        <w:t>娱雪空间</w:t>
      </w:r>
      <w:proofErr w:type="gramEnd"/>
      <w:r>
        <w:rPr>
          <w:rFonts w:hint="eastAsia"/>
        </w:rPr>
        <w:t>、人工冰场的地面应采取防止冻胀的措施；当地面下为岩层或</w:t>
      </w:r>
      <w:proofErr w:type="gramStart"/>
      <w:r>
        <w:rPr>
          <w:rFonts w:hint="eastAsia"/>
        </w:rPr>
        <w:t>砂砾层且地下水位</w:t>
      </w:r>
      <w:proofErr w:type="gramEnd"/>
      <w:r>
        <w:rPr>
          <w:rFonts w:hint="eastAsia"/>
        </w:rPr>
        <w:t>较低时，可不做防止冻胀处理。</w:t>
      </w:r>
    </w:p>
    <w:p w14:paraId="50D67AFC" w14:textId="77777777" w:rsidR="00DF3257" w:rsidRDefault="00373F83">
      <w:pPr>
        <w:pStyle w:val="afb"/>
        <w:numPr>
          <w:ilvl w:val="0"/>
          <w:numId w:val="76"/>
        </w:numPr>
      </w:pPr>
      <w:proofErr w:type="gramStart"/>
      <w:r>
        <w:rPr>
          <w:rFonts w:hint="eastAsia"/>
        </w:rPr>
        <w:t>娱雪空间</w:t>
      </w:r>
      <w:proofErr w:type="gramEnd"/>
      <w:r>
        <w:rPr>
          <w:rFonts w:hint="eastAsia"/>
        </w:rPr>
        <w:t>的围护结构应</w:t>
      </w:r>
      <w:proofErr w:type="gramStart"/>
      <w:r>
        <w:rPr>
          <w:rFonts w:hint="eastAsia"/>
        </w:rPr>
        <w:t>进行防结露</w:t>
      </w:r>
      <w:proofErr w:type="gramEnd"/>
      <w:r>
        <w:rPr>
          <w:rFonts w:hint="eastAsia"/>
        </w:rPr>
        <w:t>验算，有结</w:t>
      </w:r>
      <w:proofErr w:type="gramStart"/>
      <w:r>
        <w:rPr>
          <w:rFonts w:hint="eastAsia"/>
        </w:rPr>
        <w:t>露风险</w:t>
      </w:r>
      <w:proofErr w:type="gramEnd"/>
      <w:r>
        <w:rPr>
          <w:rFonts w:hint="eastAsia"/>
        </w:rPr>
        <w:t>时应</w:t>
      </w:r>
      <w:proofErr w:type="gramStart"/>
      <w:r>
        <w:rPr>
          <w:rFonts w:hint="eastAsia"/>
        </w:rPr>
        <w:t>采取防结露</w:t>
      </w:r>
      <w:proofErr w:type="gramEnd"/>
      <w:r>
        <w:rPr>
          <w:rFonts w:hint="eastAsia"/>
        </w:rPr>
        <w:t>措施。</w:t>
      </w:r>
    </w:p>
    <w:p w14:paraId="391A249C" w14:textId="77777777" w:rsidR="00697B84" w:rsidRDefault="00373F83" w:rsidP="00697B84">
      <w:pPr>
        <w:pStyle w:val="afb"/>
        <w:numPr>
          <w:ilvl w:val="0"/>
          <w:numId w:val="76"/>
        </w:numPr>
      </w:pPr>
      <w:r>
        <w:rPr>
          <w:rFonts w:hint="eastAsia"/>
        </w:rPr>
        <w:t>人工冰场应设置消除冰面起雾、防止顶棚结露及冰面下方楼面结露的措施。</w:t>
      </w:r>
      <w:bookmarkStart w:id="124" w:name="_Toc526004154"/>
      <w:bookmarkStart w:id="125" w:name="_Toc33198350"/>
    </w:p>
    <w:p w14:paraId="57444F20" w14:textId="3AFB4F09" w:rsidR="00DF3257" w:rsidRPr="00D338D4" w:rsidRDefault="00373F83" w:rsidP="00697B84">
      <w:pPr>
        <w:pStyle w:val="2"/>
      </w:pPr>
      <w:r w:rsidRPr="00D338D4">
        <w:rPr>
          <w:rFonts w:hint="eastAsia"/>
        </w:rPr>
        <w:t>系统集成设计</w:t>
      </w:r>
      <w:bookmarkEnd w:id="124"/>
      <w:bookmarkEnd w:id="125"/>
    </w:p>
    <w:p w14:paraId="729C68DF" w14:textId="77777777" w:rsidR="00DF3257" w:rsidRDefault="00373F83">
      <w:pPr>
        <w:pStyle w:val="3"/>
        <w:rPr>
          <w:b/>
        </w:rPr>
      </w:pPr>
      <w:r>
        <w:rPr>
          <w:rFonts w:hint="eastAsia"/>
        </w:rPr>
        <w:t>系统集成设计应根据室内乐园的规模、类型、功能、运营管理和维护需求，合理选择配置相应的系统</w:t>
      </w:r>
    </w:p>
    <w:p w14:paraId="75702294" w14:textId="77777777" w:rsidR="00DF3257" w:rsidRDefault="00373F83">
      <w:pPr>
        <w:pStyle w:val="3"/>
        <w:rPr>
          <w:rFonts w:ascii="黑体" w:hAnsi="黑体"/>
          <w:b/>
          <w:kern w:val="2"/>
        </w:rPr>
      </w:pPr>
      <w:r>
        <w:rPr>
          <w:rFonts w:hint="eastAsia"/>
        </w:rPr>
        <w:t>系统集成功能应满足游乐设施信息化应用和室内乐园信息化管理的需要，并应考虑室内乐园游乐设施的基础保障条件。</w:t>
      </w:r>
    </w:p>
    <w:p w14:paraId="69EB736F" w14:textId="77777777" w:rsidR="00DF3257" w:rsidRDefault="00373F83">
      <w:pPr>
        <w:pStyle w:val="3"/>
      </w:pPr>
      <w:r>
        <w:rPr>
          <w:rFonts w:hint="eastAsia"/>
        </w:rPr>
        <w:t>室内乐园的智能管理平台的功能应符合以下要求：</w:t>
      </w:r>
    </w:p>
    <w:p w14:paraId="08B86A48" w14:textId="77777777" w:rsidR="00DF3257" w:rsidRDefault="00373F83">
      <w:pPr>
        <w:pStyle w:val="afb"/>
        <w:numPr>
          <w:ilvl w:val="0"/>
          <w:numId w:val="77"/>
        </w:numPr>
      </w:pPr>
      <w:r>
        <w:rPr>
          <w:rFonts w:hint="eastAsia"/>
        </w:rPr>
        <w:t>应满足乐园的使用功能，确保对乐园内其它弱电系统进行监控、共享资源和优化管理。</w:t>
      </w:r>
    </w:p>
    <w:p w14:paraId="25D1F06C" w14:textId="77777777" w:rsidR="00DF3257" w:rsidRDefault="00373F83">
      <w:pPr>
        <w:pStyle w:val="afb"/>
        <w:numPr>
          <w:ilvl w:val="0"/>
          <w:numId w:val="77"/>
        </w:numPr>
      </w:pPr>
      <w:r>
        <w:rPr>
          <w:rFonts w:hint="eastAsia"/>
        </w:rPr>
        <w:t>应根据乐园的建设规模，游乐性质和运营管理模式，建立实用、可靠和高效的智能管理平台，以实施综合管理功能。</w:t>
      </w:r>
    </w:p>
    <w:p w14:paraId="020135C8" w14:textId="77777777" w:rsidR="00DF3257" w:rsidRDefault="00373F83">
      <w:pPr>
        <w:pStyle w:val="3"/>
        <w:rPr>
          <w:rFonts w:eastAsia="宋体"/>
          <w:lang w:eastAsia="zh-CN"/>
        </w:rPr>
      </w:pPr>
      <w:r>
        <w:rPr>
          <w:rFonts w:hint="eastAsia"/>
        </w:rPr>
        <w:t>设备监控管理系统设计应符合下列要求：</w:t>
      </w:r>
    </w:p>
    <w:p w14:paraId="0378E545" w14:textId="77777777" w:rsidR="00DF3257" w:rsidRDefault="00373F83">
      <w:pPr>
        <w:pStyle w:val="afb"/>
        <w:numPr>
          <w:ilvl w:val="0"/>
          <w:numId w:val="78"/>
        </w:numPr>
      </w:pPr>
      <w:r>
        <w:rPr>
          <w:rFonts w:hint="eastAsia"/>
        </w:rPr>
        <w:t>应具备对建筑物环境参数的监测功能，实现数据共享。</w:t>
      </w:r>
    </w:p>
    <w:p w14:paraId="5000309B" w14:textId="77777777" w:rsidR="00DF3257" w:rsidRDefault="00373F83">
      <w:pPr>
        <w:pStyle w:val="afb"/>
        <w:numPr>
          <w:ilvl w:val="0"/>
          <w:numId w:val="78"/>
        </w:numPr>
      </w:pPr>
      <w:r>
        <w:rPr>
          <w:rFonts w:hint="eastAsia"/>
        </w:rPr>
        <w:t>监控点位超过</w:t>
      </w:r>
      <w:r>
        <w:t>2000</w:t>
      </w:r>
      <w:r>
        <w:rPr>
          <w:rFonts w:hint="eastAsia"/>
        </w:rPr>
        <w:t>点时，除设立设备监控管理中心外，每点位应设置操作管理站，操作管理站宜和监控管理中心数据互为备份。</w:t>
      </w:r>
    </w:p>
    <w:p w14:paraId="32557F0B" w14:textId="77777777" w:rsidR="00DF3257" w:rsidRDefault="00373F83">
      <w:pPr>
        <w:pStyle w:val="afb"/>
        <w:numPr>
          <w:ilvl w:val="0"/>
          <w:numId w:val="78"/>
        </w:numPr>
      </w:pPr>
      <w:r>
        <w:rPr>
          <w:rFonts w:hint="eastAsia"/>
        </w:rPr>
        <w:t>中型及以上室内乐园建筑应设置建筑设备监控系统，小型室内乐园建筑</w:t>
      </w:r>
      <w:proofErr w:type="gramStart"/>
      <w:r>
        <w:rPr>
          <w:rFonts w:hint="eastAsia"/>
        </w:rPr>
        <w:t>宜设置</w:t>
      </w:r>
      <w:proofErr w:type="gramEnd"/>
      <w:r>
        <w:rPr>
          <w:rFonts w:hint="eastAsia"/>
        </w:rPr>
        <w:t>建筑设备监控系统。</w:t>
      </w:r>
    </w:p>
    <w:p w14:paraId="14F7A443" w14:textId="77777777" w:rsidR="00DF3257" w:rsidRDefault="00373F83">
      <w:pPr>
        <w:pStyle w:val="3"/>
        <w:rPr>
          <w:rFonts w:eastAsia="宋体"/>
          <w:b/>
          <w:lang w:eastAsia="zh-CN"/>
        </w:rPr>
      </w:pPr>
      <w:r>
        <w:rPr>
          <w:rFonts w:hint="eastAsia"/>
        </w:rPr>
        <w:t>安防系统设计应符合下列要求：</w:t>
      </w:r>
    </w:p>
    <w:p w14:paraId="7B655AF4" w14:textId="77777777" w:rsidR="00DF3257" w:rsidRDefault="00373F83">
      <w:pPr>
        <w:pStyle w:val="afb"/>
        <w:numPr>
          <w:ilvl w:val="0"/>
          <w:numId w:val="79"/>
        </w:numPr>
      </w:pPr>
      <w:r>
        <w:rPr>
          <w:rFonts w:hint="eastAsia"/>
        </w:rPr>
        <w:t>特大型、大型室内乐园建筑应设安全防范综合管理（平台）系统和应急响应系统；中型室内乐园建筑宜设安全防范综合管理（平台）系统和应急响应系统。</w:t>
      </w:r>
    </w:p>
    <w:p w14:paraId="7A5F40D1" w14:textId="77777777" w:rsidR="00DF3257" w:rsidRDefault="00373F83">
      <w:pPr>
        <w:pStyle w:val="afb"/>
        <w:numPr>
          <w:ilvl w:val="0"/>
          <w:numId w:val="79"/>
        </w:numPr>
      </w:pPr>
      <w:r>
        <w:rPr>
          <w:rFonts w:hint="eastAsia"/>
        </w:rPr>
        <w:t>乐园主入口、干道、电梯、室内项目出入口等重要场所，应安装监控摄像机。</w:t>
      </w:r>
    </w:p>
    <w:p w14:paraId="33468DA2" w14:textId="77777777" w:rsidR="00DF3257" w:rsidRDefault="00373F83">
      <w:pPr>
        <w:pStyle w:val="afb"/>
        <w:numPr>
          <w:ilvl w:val="0"/>
          <w:numId w:val="79"/>
        </w:numPr>
      </w:pPr>
      <w:r>
        <w:rPr>
          <w:rFonts w:hint="eastAsia"/>
        </w:rPr>
        <w:t>视频监控系统应具有对</w:t>
      </w:r>
      <w:proofErr w:type="gramStart"/>
      <w:r>
        <w:rPr>
          <w:rFonts w:hint="eastAsia"/>
        </w:rPr>
        <w:t>电动云</w:t>
      </w:r>
      <w:proofErr w:type="gramEnd"/>
      <w:r>
        <w:rPr>
          <w:rFonts w:hint="eastAsia"/>
        </w:rPr>
        <w:t>台、电动变焦镜头、防护罩和电源的控制功能。</w:t>
      </w:r>
    </w:p>
    <w:p w14:paraId="34B4557F" w14:textId="77777777" w:rsidR="00DF3257" w:rsidRDefault="00373F83">
      <w:pPr>
        <w:pStyle w:val="afb"/>
        <w:numPr>
          <w:ilvl w:val="0"/>
          <w:numId w:val="79"/>
        </w:numPr>
      </w:pPr>
      <w:r>
        <w:rPr>
          <w:rFonts w:hint="eastAsia"/>
        </w:rPr>
        <w:t>在游乐设施运行盲区，应设置视频监控摄像机，并在游乐设施控制室、安防监控中心设置控制记录显示装置；其他安全技术防范系统的设计应符合国家现行标准《安全防范工程技术规范》</w:t>
      </w:r>
      <w:r>
        <w:rPr>
          <w:rFonts w:hint="eastAsia"/>
        </w:rPr>
        <w:t>GB50348</w:t>
      </w:r>
      <w:r>
        <w:rPr>
          <w:rFonts w:hint="eastAsia"/>
        </w:rPr>
        <w:t>等的规定。</w:t>
      </w:r>
    </w:p>
    <w:p w14:paraId="0540B438" w14:textId="77777777" w:rsidR="00DF3257" w:rsidRDefault="00373F83">
      <w:pPr>
        <w:pStyle w:val="3"/>
        <w:rPr>
          <w:rFonts w:eastAsia="宋体"/>
          <w:lang w:eastAsia="zh-CN"/>
        </w:rPr>
      </w:pPr>
      <w:r>
        <w:rPr>
          <w:rFonts w:hint="eastAsia"/>
        </w:rPr>
        <w:t>通信系统设计应符合下列要求：</w:t>
      </w:r>
    </w:p>
    <w:p w14:paraId="1E4E7BF9" w14:textId="77777777" w:rsidR="00DF3257" w:rsidRDefault="00373F83">
      <w:pPr>
        <w:pStyle w:val="afb"/>
        <w:numPr>
          <w:ilvl w:val="0"/>
          <w:numId w:val="80"/>
        </w:numPr>
      </w:pPr>
      <w:r>
        <w:rPr>
          <w:rFonts w:hint="eastAsia"/>
        </w:rPr>
        <w:t>连接外部网络的核心交换设备宜统一放置在乐园的中心机房内，并应设置防火墙；各个建</w:t>
      </w:r>
      <w:r>
        <w:rPr>
          <w:rFonts w:hint="eastAsia"/>
        </w:rPr>
        <w:lastRenderedPageBreak/>
        <w:t>筑单体的内部数据交换网络宜统一放置在本单体弱电机房内。</w:t>
      </w:r>
    </w:p>
    <w:p w14:paraId="43F6B8B4" w14:textId="77777777" w:rsidR="00DF3257" w:rsidRDefault="00373F83">
      <w:pPr>
        <w:pStyle w:val="afb"/>
        <w:numPr>
          <w:ilvl w:val="0"/>
          <w:numId w:val="80"/>
        </w:numPr>
      </w:pPr>
      <w:r>
        <w:rPr>
          <w:rFonts w:hint="eastAsia"/>
        </w:rPr>
        <w:t>乐园的公共区域应设置无线</w:t>
      </w:r>
      <w:r>
        <w:t>WIFI</w:t>
      </w:r>
      <w:r>
        <w:rPr>
          <w:rFonts w:hint="eastAsia"/>
        </w:rPr>
        <w:t>覆盖。</w:t>
      </w:r>
    </w:p>
    <w:p w14:paraId="6B18A289" w14:textId="77777777" w:rsidR="00DF3257" w:rsidRDefault="00373F83">
      <w:pPr>
        <w:pStyle w:val="afb"/>
        <w:numPr>
          <w:ilvl w:val="0"/>
          <w:numId w:val="80"/>
        </w:numPr>
      </w:pPr>
      <w:r>
        <w:rPr>
          <w:rFonts w:hint="eastAsia"/>
        </w:rPr>
        <w:t>中型及以上室内乐园建筑</w:t>
      </w:r>
      <w:proofErr w:type="gramStart"/>
      <w:r>
        <w:rPr>
          <w:rFonts w:hint="eastAsia"/>
        </w:rPr>
        <w:t>宜设置</w:t>
      </w:r>
      <w:proofErr w:type="gramEnd"/>
      <w:r>
        <w:rPr>
          <w:rFonts w:hint="eastAsia"/>
        </w:rPr>
        <w:t>乐园管理或电信业务运营商宽带无线接入网。</w:t>
      </w:r>
    </w:p>
    <w:p w14:paraId="2B20571C" w14:textId="77777777" w:rsidR="00DF3257" w:rsidRDefault="00373F83">
      <w:pPr>
        <w:pStyle w:val="afb"/>
        <w:numPr>
          <w:ilvl w:val="0"/>
          <w:numId w:val="80"/>
        </w:numPr>
      </w:pPr>
      <w:r>
        <w:rPr>
          <w:rFonts w:hint="eastAsia"/>
        </w:rPr>
        <w:t>中型及以上室内乐园建筑应设置乐园管理无线对讲系统；小型室内乐园建筑</w:t>
      </w:r>
      <w:proofErr w:type="gramStart"/>
      <w:r>
        <w:rPr>
          <w:rFonts w:hint="eastAsia"/>
        </w:rPr>
        <w:t>宜设置</w:t>
      </w:r>
      <w:proofErr w:type="gramEnd"/>
      <w:r>
        <w:rPr>
          <w:rFonts w:hint="eastAsia"/>
        </w:rPr>
        <w:t>乐园管理无线对讲系统。</w:t>
      </w:r>
    </w:p>
    <w:p w14:paraId="12BA9209" w14:textId="77777777" w:rsidR="00DF3257" w:rsidRDefault="00373F83">
      <w:pPr>
        <w:pStyle w:val="afb"/>
        <w:numPr>
          <w:ilvl w:val="0"/>
          <w:numId w:val="80"/>
        </w:numPr>
      </w:pPr>
      <w:r>
        <w:rPr>
          <w:rFonts w:hint="eastAsia"/>
        </w:rPr>
        <w:t>中型及以上室内乐园建筑应设置公用直线电话和内线电话，并应设置无障碍公用电话；小型乐园建筑的服务台</w:t>
      </w:r>
      <w:proofErr w:type="gramStart"/>
      <w:r>
        <w:rPr>
          <w:rFonts w:hint="eastAsia"/>
        </w:rPr>
        <w:t>宜设置</w:t>
      </w:r>
      <w:proofErr w:type="gramEnd"/>
      <w:r>
        <w:rPr>
          <w:rFonts w:hint="eastAsia"/>
        </w:rPr>
        <w:t>公用直线电话。</w:t>
      </w:r>
    </w:p>
    <w:p w14:paraId="1A8113FA" w14:textId="77777777" w:rsidR="00DF3257" w:rsidRDefault="00373F83">
      <w:pPr>
        <w:pStyle w:val="afb"/>
        <w:numPr>
          <w:ilvl w:val="0"/>
          <w:numId w:val="80"/>
        </w:numPr>
      </w:pPr>
      <w:r>
        <w:rPr>
          <w:rFonts w:hint="eastAsia"/>
        </w:rPr>
        <w:t>电话端口应按实际需求配置，并预留余量。</w:t>
      </w:r>
    </w:p>
    <w:p w14:paraId="64E813D7" w14:textId="77777777" w:rsidR="00DF3257" w:rsidRDefault="00373F83">
      <w:pPr>
        <w:pStyle w:val="afb"/>
        <w:numPr>
          <w:ilvl w:val="0"/>
          <w:numId w:val="80"/>
        </w:numPr>
      </w:pPr>
      <w:r>
        <w:rPr>
          <w:rFonts w:hint="eastAsia"/>
        </w:rPr>
        <w:t>应根据工作业务的需求配置服务区和信息端口。</w:t>
      </w:r>
    </w:p>
    <w:p w14:paraId="364E1DE3" w14:textId="77777777" w:rsidR="00DF3257" w:rsidRDefault="00373F83">
      <w:pPr>
        <w:pStyle w:val="3"/>
        <w:rPr>
          <w:rFonts w:eastAsia="宋体"/>
          <w:lang w:eastAsia="zh-CN"/>
        </w:rPr>
      </w:pPr>
      <w:r>
        <w:rPr>
          <w:rFonts w:hint="eastAsia"/>
        </w:rPr>
        <w:t>音视频系统设计应符合下列要求：</w:t>
      </w:r>
    </w:p>
    <w:p w14:paraId="6DDD4DD3" w14:textId="77777777" w:rsidR="00DF3257" w:rsidRDefault="00373F83">
      <w:pPr>
        <w:pStyle w:val="afb"/>
        <w:numPr>
          <w:ilvl w:val="0"/>
          <w:numId w:val="81"/>
        </w:numPr>
      </w:pPr>
      <w:r>
        <w:rPr>
          <w:rFonts w:hint="eastAsia"/>
        </w:rPr>
        <w:t>音视频系统应独立于智能管理平台，并应预留与智能管理平台的接口。</w:t>
      </w:r>
    </w:p>
    <w:p w14:paraId="5DFF98FA" w14:textId="77777777" w:rsidR="00DF3257" w:rsidRDefault="00373F83">
      <w:pPr>
        <w:pStyle w:val="afb"/>
        <w:numPr>
          <w:ilvl w:val="0"/>
          <w:numId w:val="81"/>
        </w:numPr>
      </w:pPr>
      <w:r>
        <w:rPr>
          <w:rFonts w:hint="eastAsia"/>
        </w:rPr>
        <w:t>应集成背景音乐广播、公共广播、应急广播等功能。</w:t>
      </w:r>
    </w:p>
    <w:p w14:paraId="319C9C71" w14:textId="77777777" w:rsidR="00DF3257" w:rsidRDefault="00373F83">
      <w:pPr>
        <w:pStyle w:val="afb"/>
        <w:numPr>
          <w:ilvl w:val="0"/>
          <w:numId w:val="81"/>
        </w:numPr>
      </w:pPr>
      <w:r>
        <w:rPr>
          <w:rFonts w:hint="eastAsia"/>
        </w:rPr>
        <w:t>系统播放设备宜具有连续播放、循环播放和预置定时播放的功能，并应配置标准时间系统</w:t>
      </w:r>
    </w:p>
    <w:p w14:paraId="602A6AEC" w14:textId="77777777" w:rsidR="00DF3257" w:rsidRDefault="00373F83">
      <w:pPr>
        <w:pStyle w:val="afb"/>
        <w:numPr>
          <w:ilvl w:val="0"/>
          <w:numId w:val="81"/>
        </w:numPr>
      </w:pPr>
      <w:r>
        <w:rPr>
          <w:rFonts w:hint="eastAsia"/>
        </w:rPr>
        <w:t>应急广播系统优先级应高于其他系统，扬声器宜与公共广播系统的扬声器兼容。</w:t>
      </w:r>
    </w:p>
    <w:p w14:paraId="5654D1B3" w14:textId="77777777" w:rsidR="00DF3257" w:rsidRDefault="00373F83">
      <w:pPr>
        <w:pStyle w:val="afb"/>
        <w:numPr>
          <w:ilvl w:val="0"/>
          <w:numId w:val="81"/>
        </w:numPr>
      </w:pPr>
      <w:r>
        <w:rPr>
          <w:rFonts w:hint="eastAsia"/>
        </w:rPr>
        <w:t>应设置设备工作异常时的报警功能。</w:t>
      </w:r>
    </w:p>
    <w:p w14:paraId="0EFDA46F" w14:textId="77777777" w:rsidR="00DF3257" w:rsidRDefault="00373F83">
      <w:pPr>
        <w:pStyle w:val="afb"/>
        <w:numPr>
          <w:ilvl w:val="0"/>
          <w:numId w:val="81"/>
        </w:numPr>
      </w:pPr>
      <w:r>
        <w:rPr>
          <w:rFonts w:hint="eastAsia"/>
        </w:rPr>
        <w:t>扬声器回路宜按区域分开设置，控制室中可以对每条回路进行音量的调节。</w:t>
      </w:r>
    </w:p>
    <w:p w14:paraId="3399F916" w14:textId="77777777" w:rsidR="00DF3257" w:rsidRDefault="00373F83">
      <w:pPr>
        <w:pStyle w:val="afb"/>
        <w:numPr>
          <w:ilvl w:val="0"/>
          <w:numId w:val="81"/>
        </w:numPr>
      </w:pPr>
      <w:r>
        <w:rPr>
          <w:rFonts w:hint="eastAsia"/>
        </w:rPr>
        <w:t>扬声器播放范围内最远点的播放声压级应比环境噪声大</w:t>
      </w:r>
      <w:r>
        <w:t>15dB</w:t>
      </w:r>
      <w:r>
        <w:rPr>
          <w:rFonts w:hint="eastAsia"/>
        </w:rPr>
        <w:t>，但最高声压级不宜超过</w:t>
      </w:r>
      <w:r>
        <w:t>90dB</w:t>
      </w:r>
      <w:r>
        <w:rPr>
          <w:rFonts w:hint="eastAsia"/>
        </w:rPr>
        <w:t>；</w:t>
      </w:r>
    </w:p>
    <w:p w14:paraId="34F594C3" w14:textId="77777777" w:rsidR="00DF3257" w:rsidRDefault="00373F83">
      <w:pPr>
        <w:pStyle w:val="afb"/>
        <w:numPr>
          <w:ilvl w:val="0"/>
          <w:numId w:val="81"/>
        </w:numPr>
      </w:pPr>
      <w:r>
        <w:rPr>
          <w:rFonts w:hint="eastAsia"/>
        </w:rPr>
        <w:t>系统主机，宜由</w:t>
      </w:r>
      <w:r>
        <w:t>UPS</w:t>
      </w:r>
      <w:r>
        <w:rPr>
          <w:rFonts w:hint="eastAsia"/>
        </w:rPr>
        <w:t>集中供电，</w:t>
      </w:r>
      <w:r>
        <w:t xml:space="preserve"> UPS</w:t>
      </w:r>
      <w:proofErr w:type="gramStart"/>
      <w:r>
        <w:rPr>
          <w:rFonts w:hint="eastAsia"/>
        </w:rPr>
        <w:t>备电时间</w:t>
      </w:r>
      <w:proofErr w:type="gramEnd"/>
      <w:r>
        <w:rPr>
          <w:rFonts w:hint="eastAsia"/>
        </w:rPr>
        <w:t>不宜低于</w:t>
      </w:r>
      <w:r>
        <w:t>1</w:t>
      </w:r>
      <w:r>
        <w:rPr>
          <w:rFonts w:hint="eastAsia"/>
        </w:rPr>
        <w:t>小时。</w:t>
      </w:r>
    </w:p>
    <w:p w14:paraId="4C58D987" w14:textId="77777777" w:rsidR="00DF3257" w:rsidRDefault="00373F83">
      <w:pPr>
        <w:pStyle w:val="3"/>
        <w:rPr>
          <w:rFonts w:eastAsia="宋体"/>
          <w:lang w:eastAsia="zh-CN"/>
        </w:rPr>
      </w:pPr>
      <w:r>
        <w:rPr>
          <w:rFonts w:hint="eastAsia"/>
        </w:rPr>
        <w:t>智能导览系统设计应满足以下规定：</w:t>
      </w:r>
    </w:p>
    <w:p w14:paraId="079DDDF9" w14:textId="77777777" w:rsidR="00DF3257" w:rsidRDefault="00373F83">
      <w:pPr>
        <w:pStyle w:val="afb"/>
        <w:numPr>
          <w:ilvl w:val="0"/>
          <w:numId w:val="82"/>
        </w:numPr>
      </w:pPr>
      <w:r>
        <w:rPr>
          <w:rFonts w:hint="eastAsia"/>
        </w:rPr>
        <w:t>乐园内</w:t>
      </w:r>
      <w:proofErr w:type="gramStart"/>
      <w:r>
        <w:rPr>
          <w:rFonts w:hint="eastAsia"/>
        </w:rPr>
        <w:t>宜设置</w:t>
      </w:r>
      <w:proofErr w:type="gramEnd"/>
      <w:r>
        <w:rPr>
          <w:rFonts w:hint="eastAsia"/>
        </w:rPr>
        <w:t>智能导</w:t>
      </w:r>
      <w:proofErr w:type="gramStart"/>
      <w:r>
        <w:rPr>
          <w:rFonts w:hint="eastAsia"/>
        </w:rPr>
        <w:t>览</w:t>
      </w:r>
      <w:proofErr w:type="gramEnd"/>
      <w:r>
        <w:rPr>
          <w:rFonts w:hint="eastAsia"/>
        </w:rPr>
        <w:t>系统，并应能与智能管理平台连接，其功能设计应满足乐园的整体要求。</w:t>
      </w:r>
    </w:p>
    <w:p w14:paraId="4E594956" w14:textId="77777777" w:rsidR="00DF3257" w:rsidRDefault="00373F83">
      <w:pPr>
        <w:pStyle w:val="afb"/>
        <w:numPr>
          <w:ilvl w:val="0"/>
          <w:numId w:val="82"/>
        </w:numPr>
      </w:pPr>
      <w:r>
        <w:rPr>
          <w:rFonts w:hint="eastAsia"/>
        </w:rPr>
        <w:t>导</w:t>
      </w:r>
      <w:proofErr w:type="gramStart"/>
      <w:r>
        <w:rPr>
          <w:rFonts w:hint="eastAsia"/>
        </w:rPr>
        <w:t>览</w:t>
      </w:r>
      <w:proofErr w:type="gramEnd"/>
      <w:r>
        <w:rPr>
          <w:rFonts w:hint="eastAsia"/>
        </w:rPr>
        <w:t>显示屏</w:t>
      </w:r>
      <w:proofErr w:type="gramStart"/>
      <w:r>
        <w:rPr>
          <w:rFonts w:hint="eastAsia"/>
        </w:rPr>
        <w:t>宜设置</w:t>
      </w:r>
      <w:proofErr w:type="gramEnd"/>
      <w:r>
        <w:rPr>
          <w:rFonts w:hint="eastAsia"/>
        </w:rPr>
        <w:t>在乐园主入口、交叉路口、室内公共区等区域。</w:t>
      </w:r>
    </w:p>
    <w:p w14:paraId="525F44B4" w14:textId="77777777" w:rsidR="00DF3257" w:rsidRDefault="00373F83">
      <w:pPr>
        <w:pStyle w:val="3"/>
        <w:rPr>
          <w:rFonts w:eastAsia="宋体"/>
          <w:b/>
          <w:lang w:eastAsia="zh-CN"/>
        </w:rPr>
      </w:pPr>
      <w:r>
        <w:rPr>
          <w:rFonts w:hint="eastAsia"/>
        </w:rPr>
        <w:t>乐园票务管理系统和消费系统</w:t>
      </w:r>
      <w:r>
        <w:rPr>
          <w:rStyle w:val="aff5"/>
          <w:rFonts w:ascii="宋体" w:hAnsi="宋体" w:cs="宋体" w:hint="eastAsia"/>
          <w:color w:val="000000"/>
        </w:rPr>
        <w:t>应具有良好的安全性、稳定性、灵活性和可扩展性</w:t>
      </w:r>
      <w:r>
        <w:rPr>
          <w:rFonts w:hint="eastAsia"/>
          <w:b/>
        </w:rPr>
        <w:t>。</w:t>
      </w:r>
    </w:p>
    <w:p w14:paraId="2BDB8CC7" w14:textId="77777777" w:rsidR="00DF3257" w:rsidRDefault="00373F83">
      <w:pPr>
        <w:pStyle w:val="3"/>
        <w:rPr>
          <w:rStyle w:val="aff5"/>
        </w:rPr>
      </w:pPr>
      <w:r>
        <w:rPr>
          <w:rStyle w:val="aff5"/>
          <w:rFonts w:ascii="宋体" w:hAnsi="宋体" w:cs="宋体" w:hint="eastAsia"/>
          <w:bCs w:val="0"/>
          <w:color w:val="000000"/>
        </w:rPr>
        <w:t>客流统计系统设计应满足以下规定：</w:t>
      </w:r>
    </w:p>
    <w:p w14:paraId="20B46A8A" w14:textId="77777777" w:rsidR="00DF3257" w:rsidRDefault="00373F83">
      <w:pPr>
        <w:pStyle w:val="afb"/>
        <w:numPr>
          <w:ilvl w:val="0"/>
          <w:numId w:val="83"/>
        </w:numPr>
      </w:pPr>
      <w:r>
        <w:rPr>
          <w:rFonts w:hint="eastAsia"/>
        </w:rPr>
        <w:t>中型及以上室内乐园建筑</w:t>
      </w:r>
      <w:proofErr w:type="gramStart"/>
      <w:r>
        <w:rPr>
          <w:rFonts w:hint="eastAsia"/>
        </w:rPr>
        <w:t>宜设置</w:t>
      </w:r>
      <w:proofErr w:type="gramEnd"/>
      <w:r>
        <w:rPr>
          <w:rFonts w:hint="eastAsia"/>
        </w:rPr>
        <w:t>客流统计与分析系统，对全园范围以及园内各景点、场馆、主题项目的人数、进出时间、停留时长等信息做统计。</w:t>
      </w:r>
    </w:p>
    <w:p w14:paraId="4467E51B" w14:textId="77777777" w:rsidR="00DF3257" w:rsidRDefault="00373F83">
      <w:pPr>
        <w:pStyle w:val="afb"/>
        <w:numPr>
          <w:ilvl w:val="0"/>
          <w:numId w:val="83"/>
        </w:numPr>
      </w:pPr>
      <w:r>
        <w:rPr>
          <w:rFonts w:hint="eastAsia"/>
        </w:rPr>
        <w:t>客流统计系统，宜具有重点客户筛选功能。</w:t>
      </w:r>
    </w:p>
    <w:p w14:paraId="60CD26C1" w14:textId="77777777" w:rsidR="00DF3257" w:rsidRDefault="00373F83">
      <w:pPr>
        <w:pStyle w:val="afb"/>
        <w:numPr>
          <w:ilvl w:val="0"/>
          <w:numId w:val="83"/>
        </w:numPr>
      </w:pPr>
      <w:r>
        <w:rPr>
          <w:rFonts w:hint="eastAsia"/>
        </w:rPr>
        <w:t>系统应具有防破坏和防入侵功能，并应具备提供数据备份、数据恢复措施。</w:t>
      </w:r>
    </w:p>
    <w:p w14:paraId="3954B42C" w14:textId="77777777" w:rsidR="00DF3257" w:rsidRDefault="00373F83">
      <w:pPr>
        <w:pStyle w:val="afb"/>
        <w:numPr>
          <w:ilvl w:val="0"/>
          <w:numId w:val="83"/>
        </w:numPr>
      </w:pPr>
      <w:r>
        <w:rPr>
          <w:rFonts w:hint="eastAsia"/>
        </w:rPr>
        <w:t>系统应具备在断电、断网等故障恢复后自动恢复正常功能，数据应能自动上传。</w:t>
      </w:r>
    </w:p>
    <w:p w14:paraId="0190D1B5" w14:textId="77777777" w:rsidR="00DF3257" w:rsidRDefault="00373F83">
      <w:pPr>
        <w:pStyle w:val="afb"/>
        <w:numPr>
          <w:ilvl w:val="0"/>
          <w:numId w:val="83"/>
        </w:numPr>
      </w:pPr>
      <w:r>
        <w:rPr>
          <w:rFonts w:hint="eastAsia"/>
        </w:rPr>
        <w:t>系统应配置</w:t>
      </w:r>
      <w:r>
        <w:t>UPS</w:t>
      </w:r>
      <w:r>
        <w:rPr>
          <w:rFonts w:hint="eastAsia"/>
        </w:rPr>
        <w:t>备用电源。</w:t>
      </w:r>
    </w:p>
    <w:p w14:paraId="2BC9B870" w14:textId="77777777" w:rsidR="00DF3257" w:rsidRDefault="00373F83">
      <w:pPr>
        <w:pStyle w:val="afb"/>
        <w:numPr>
          <w:ilvl w:val="0"/>
          <w:numId w:val="83"/>
        </w:numPr>
      </w:pPr>
      <w:r>
        <w:rPr>
          <w:rFonts w:hint="eastAsia"/>
        </w:rPr>
        <w:t>应配备数据存储设备，历史数据存储时间不小于五年。</w:t>
      </w:r>
    </w:p>
    <w:p w14:paraId="74B5768E" w14:textId="77777777" w:rsidR="00DF3257" w:rsidRDefault="00373F83">
      <w:pPr>
        <w:pStyle w:val="3"/>
        <w:rPr>
          <w:rStyle w:val="aff5"/>
          <w:rFonts w:ascii="宋体" w:hAnsi="宋体"/>
          <w:b/>
          <w:color w:val="000000"/>
        </w:rPr>
      </w:pPr>
      <w:r>
        <w:rPr>
          <w:rStyle w:val="aff5"/>
          <w:rFonts w:ascii="宋体" w:hAnsi="宋体" w:cs="宋体" w:hint="eastAsia"/>
          <w:bCs w:val="0"/>
          <w:color w:val="000000"/>
        </w:rPr>
        <w:lastRenderedPageBreak/>
        <w:t>应急指挥系统设计应满足以下规定：</w:t>
      </w:r>
    </w:p>
    <w:p w14:paraId="70921111" w14:textId="77777777" w:rsidR="00DF3257" w:rsidRDefault="00373F83">
      <w:pPr>
        <w:pStyle w:val="afb"/>
        <w:numPr>
          <w:ilvl w:val="0"/>
          <w:numId w:val="84"/>
        </w:numPr>
      </w:pPr>
      <w:r>
        <w:rPr>
          <w:rFonts w:hint="eastAsia"/>
        </w:rPr>
        <w:t>乐园应建设以火灾自动报警系统、安全技术防范系统为基础的应急指挥系统，对乐园内的突发事件进行综合应急处置。</w:t>
      </w:r>
    </w:p>
    <w:p w14:paraId="2EA5BBED" w14:textId="77777777" w:rsidR="00DF3257" w:rsidRDefault="00373F83">
      <w:pPr>
        <w:pStyle w:val="afb"/>
        <w:numPr>
          <w:ilvl w:val="0"/>
          <w:numId w:val="84"/>
        </w:numPr>
      </w:pPr>
      <w:r>
        <w:rPr>
          <w:rFonts w:hint="eastAsia"/>
        </w:rPr>
        <w:t>应急指挥中心宜配置总控室、决策会议室、操作室、</w:t>
      </w:r>
      <w:proofErr w:type="gramStart"/>
      <w:r>
        <w:rPr>
          <w:rFonts w:hint="eastAsia"/>
        </w:rPr>
        <w:t>维护室</w:t>
      </w:r>
      <w:proofErr w:type="gramEnd"/>
      <w:r>
        <w:rPr>
          <w:rFonts w:hint="eastAsia"/>
        </w:rPr>
        <w:t>和设备间等工作用房。。</w:t>
      </w:r>
    </w:p>
    <w:p w14:paraId="27274B97" w14:textId="77777777" w:rsidR="00DF3257" w:rsidRDefault="00373F83">
      <w:pPr>
        <w:pStyle w:val="afb"/>
        <w:numPr>
          <w:ilvl w:val="0"/>
          <w:numId w:val="84"/>
        </w:numPr>
      </w:pPr>
      <w:r>
        <w:rPr>
          <w:rFonts w:hint="eastAsia"/>
        </w:rPr>
        <w:t>应急指挥信息系统设计应具有日常工作管理、预案管理、预警管理、应急值班、应急资源调配与监控、辅助应急指挥、预测预警、应急培训、演练及评估管理等功能。</w:t>
      </w:r>
    </w:p>
    <w:p w14:paraId="298BA730" w14:textId="77777777" w:rsidR="00DF3257" w:rsidRDefault="00373F83">
      <w:pPr>
        <w:pStyle w:val="3"/>
        <w:rPr>
          <w:rStyle w:val="aff5"/>
          <w:rFonts w:ascii="宋体" w:hAnsi="宋体"/>
          <w:b/>
          <w:color w:val="000000"/>
        </w:rPr>
      </w:pPr>
      <w:r>
        <w:rPr>
          <w:rStyle w:val="aff5"/>
          <w:rFonts w:ascii="宋体" w:hAnsi="宋体" w:cs="宋体" w:hint="eastAsia"/>
          <w:bCs w:val="0"/>
          <w:color w:val="000000"/>
        </w:rPr>
        <w:t>数据存储系统设计应符合以下要求：</w:t>
      </w:r>
    </w:p>
    <w:p w14:paraId="6D99B347" w14:textId="77777777" w:rsidR="00DF3257" w:rsidRDefault="00373F83">
      <w:pPr>
        <w:pStyle w:val="afb"/>
        <w:numPr>
          <w:ilvl w:val="0"/>
          <w:numId w:val="85"/>
        </w:numPr>
      </w:pPr>
      <w:r>
        <w:rPr>
          <w:rFonts w:hint="eastAsia"/>
        </w:rPr>
        <w:t>乐园应建立本地存储系统，各系统产生的数据宜分类存放。</w:t>
      </w:r>
    </w:p>
    <w:p w14:paraId="3C7F98A3" w14:textId="77777777" w:rsidR="00DF3257" w:rsidRDefault="00373F83">
      <w:pPr>
        <w:pStyle w:val="afb"/>
        <w:numPr>
          <w:ilvl w:val="0"/>
          <w:numId w:val="85"/>
        </w:numPr>
      </w:pPr>
      <w:r>
        <w:rPr>
          <w:rFonts w:hint="eastAsia"/>
        </w:rPr>
        <w:t>应根据乐园情况采用合理的数据冗余存储技术，保障数据安全，宜采用异地存储或云存储作为备份。</w:t>
      </w:r>
    </w:p>
    <w:p w14:paraId="060F8A26" w14:textId="77777777" w:rsidR="00DF3257" w:rsidRDefault="00373F83">
      <w:pPr>
        <w:pStyle w:val="afb"/>
        <w:numPr>
          <w:ilvl w:val="0"/>
          <w:numId w:val="85"/>
        </w:numPr>
      </w:pPr>
      <w:r>
        <w:rPr>
          <w:rFonts w:hint="eastAsia"/>
        </w:rPr>
        <w:t>数据存储系统应具备良好的可扩展性，满足数据增长量的要求。</w:t>
      </w:r>
    </w:p>
    <w:p w14:paraId="1D337A9F" w14:textId="77777777" w:rsidR="00DF3257" w:rsidRDefault="00373F83">
      <w:pPr>
        <w:pStyle w:val="afb"/>
        <w:numPr>
          <w:ilvl w:val="0"/>
          <w:numId w:val="85"/>
        </w:numPr>
      </w:pPr>
      <w:r>
        <w:rPr>
          <w:rFonts w:hint="eastAsia"/>
        </w:rPr>
        <w:t>数据存储系统应满足不间断工作的要求。</w:t>
      </w:r>
    </w:p>
    <w:p w14:paraId="5AF3DCAF" w14:textId="77777777" w:rsidR="00DF3257" w:rsidRDefault="00373F83">
      <w:pPr>
        <w:pStyle w:val="3"/>
        <w:rPr>
          <w:rStyle w:val="aff5"/>
          <w:rFonts w:ascii="宋体" w:hAnsi="宋体"/>
          <w:b/>
          <w:color w:val="000000"/>
        </w:rPr>
      </w:pPr>
      <w:r>
        <w:rPr>
          <w:rStyle w:val="aff5"/>
          <w:rFonts w:ascii="宋体" w:hAnsi="宋体" w:cs="宋体" w:hint="eastAsia"/>
          <w:bCs w:val="0"/>
          <w:color w:val="000000"/>
        </w:rPr>
        <w:t>信息发布系统设计应符合以下要求：</w:t>
      </w:r>
    </w:p>
    <w:p w14:paraId="586604E2" w14:textId="77777777" w:rsidR="00DF3257" w:rsidRDefault="00373F83">
      <w:pPr>
        <w:pStyle w:val="afb"/>
        <w:numPr>
          <w:ilvl w:val="0"/>
          <w:numId w:val="86"/>
        </w:numPr>
      </w:pPr>
      <w:r>
        <w:rPr>
          <w:rFonts w:hint="eastAsia"/>
        </w:rPr>
        <w:t>信息发布系统宜与智能管理平台连接，其功能设计应满足乐园的整体要求。</w:t>
      </w:r>
    </w:p>
    <w:p w14:paraId="5CD62DBD" w14:textId="77777777" w:rsidR="00DF3257" w:rsidRDefault="00373F83">
      <w:pPr>
        <w:pStyle w:val="afb"/>
        <w:numPr>
          <w:ilvl w:val="0"/>
          <w:numId w:val="86"/>
        </w:numPr>
      </w:pPr>
      <w:r>
        <w:rPr>
          <w:rFonts w:hint="eastAsia"/>
        </w:rPr>
        <w:t>信息发布系统应具有监测功能，具有监测并显示大屏幕的启</w:t>
      </w:r>
      <w:proofErr w:type="gramStart"/>
      <w:r>
        <w:rPr>
          <w:rFonts w:hint="eastAsia"/>
        </w:rPr>
        <w:t>停状态</w:t>
      </w:r>
      <w:proofErr w:type="gramEnd"/>
      <w:r>
        <w:rPr>
          <w:rFonts w:hint="eastAsia"/>
        </w:rPr>
        <w:t>和亮度的功能。</w:t>
      </w:r>
    </w:p>
    <w:p w14:paraId="1FA58B1F" w14:textId="77777777" w:rsidR="00DF3257" w:rsidRDefault="00373F83">
      <w:pPr>
        <w:pStyle w:val="afb"/>
        <w:numPr>
          <w:ilvl w:val="0"/>
          <w:numId w:val="86"/>
        </w:numPr>
      </w:pPr>
      <w:r>
        <w:rPr>
          <w:rFonts w:hint="eastAsia"/>
        </w:rPr>
        <w:t>信息发布系统应具有故障报警功能。</w:t>
      </w:r>
    </w:p>
    <w:p w14:paraId="2CD6E779" w14:textId="77777777" w:rsidR="00DF3257" w:rsidRDefault="00373F83">
      <w:pPr>
        <w:pStyle w:val="2"/>
        <w:rPr>
          <w:rFonts w:eastAsiaTheme="minorEastAsia"/>
        </w:rPr>
      </w:pPr>
      <w:bookmarkStart w:id="126" w:name="_Toc33198351"/>
      <w:r>
        <w:rPr>
          <w:rFonts w:hint="eastAsia"/>
        </w:rPr>
        <w:t>主题灯光设计</w:t>
      </w:r>
      <w:bookmarkEnd w:id="126"/>
    </w:p>
    <w:p w14:paraId="4B7AE42C" w14:textId="77777777" w:rsidR="00DF3257" w:rsidRDefault="00373F83">
      <w:pPr>
        <w:pStyle w:val="3"/>
        <w:rPr>
          <w:rStyle w:val="aff5"/>
          <w:rFonts w:asciiTheme="minorHAnsi" w:hAnsiTheme="minorHAnsi"/>
          <w:szCs w:val="22"/>
        </w:rPr>
      </w:pPr>
      <w:r>
        <w:rPr>
          <w:rStyle w:val="aff5"/>
          <w:rFonts w:ascii="宋体" w:eastAsia="宋体" w:hAnsi="宋体" w:cs="宋体" w:hint="eastAsia"/>
          <w:bCs w:val="0"/>
          <w:color w:val="000000"/>
          <w:szCs w:val="24"/>
        </w:rPr>
        <w:t>主题灯光设计</w:t>
      </w:r>
      <w:r>
        <w:rPr>
          <w:rStyle w:val="aff5"/>
          <w:rFonts w:hint="eastAsia"/>
          <w:bCs w:val="0"/>
          <w:color w:val="000000"/>
          <w:szCs w:val="24"/>
        </w:rPr>
        <w:t>应体现乐园的主题性、</w:t>
      </w:r>
      <w:r>
        <w:rPr>
          <w:rStyle w:val="aff5"/>
          <w:rFonts w:hint="eastAsia"/>
          <w:bCs w:val="0"/>
          <w:color w:val="000000"/>
          <w:szCs w:val="24"/>
          <w:lang w:eastAsia="zh-CN"/>
        </w:rPr>
        <w:t>景观性、互动性、表演性和运营需求，并突出主题特点、游客的体验和主题氛围。</w:t>
      </w:r>
    </w:p>
    <w:p w14:paraId="4490564F" w14:textId="77777777" w:rsidR="00DF3257" w:rsidRDefault="00373F83">
      <w:pPr>
        <w:pStyle w:val="3"/>
      </w:pPr>
      <w:r>
        <w:rPr>
          <w:rFonts w:hint="eastAsia"/>
        </w:rPr>
        <w:t>主题灯光设计应综合考虑乐园的基础照明、重点照明、氛围照明和标识照明的需求。</w:t>
      </w:r>
    </w:p>
    <w:p w14:paraId="704BE4DF" w14:textId="008F947F" w:rsidR="00DF3257" w:rsidRDefault="00D338D4">
      <w:pPr>
        <w:pStyle w:val="3"/>
      </w:pPr>
      <w:r>
        <w:rPr>
          <w:rFonts w:hint="eastAsia"/>
        </w:rPr>
        <w:t>主题灯光设计应充分协调考虑主题灯光、功能灯光、导向灯光和设备灯光之间的比例。</w:t>
      </w:r>
    </w:p>
    <w:p w14:paraId="2A98267D" w14:textId="77777777" w:rsidR="00DF3257" w:rsidRDefault="00373F83">
      <w:pPr>
        <w:pStyle w:val="3"/>
      </w:pPr>
      <w:r>
        <w:rPr>
          <w:rFonts w:hint="eastAsia"/>
        </w:rPr>
        <w:t>主题灯光设计应合理选择照明光源、灯具和照明方式。</w:t>
      </w:r>
    </w:p>
    <w:p w14:paraId="2A095D68" w14:textId="77777777" w:rsidR="00DF3257" w:rsidRDefault="00373F83">
      <w:pPr>
        <w:pStyle w:val="3"/>
      </w:pPr>
      <w:r>
        <w:rPr>
          <w:rFonts w:hint="eastAsia"/>
        </w:rPr>
        <w:t>主题灯光设计应合理考虑灯具安装位置、照射角度和遮光措施，应避免出现光污染、眩光以及对于主题包装效果的破坏情况。</w:t>
      </w:r>
    </w:p>
    <w:p w14:paraId="44512A02" w14:textId="77777777" w:rsidR="00DF3257" w:rsidRDefault="00373F83">
      <w:pPr>
        <w:pStyle w:val="3"/>
      </w:pPr>
      <w:r>
        <w:rPr>
          <w:rFonts w:hint="eastAsia"/>
        </w:rPr>
        <w:t>主题灯光灯具设计应符合以下要求：</w:t>
      </w:r>
    </w:p>
    <w:p w14:paraId="78C576A6" w14:textId="77777777" w:rsidR="00DF3257" w:rsidRDefault="00373F83">
      <w:pPr>
        <w:pStyle w:val="afb"/>
        <w:numPr>
          <w:ilvl w:val="0"/>
          <w:numId w:val="87"/>
        </w:numPr>
      </w:pPr>
      <w:r>
        <w:rPr>
          <w:rFonts w:hint="eastAsia"/>
        </w:rPr>
        <w:t>灯具选择应综合考虑使用功能、照明质量、安装维护、长期运行稳定的需求。</w:t>
      </w:r>
    </w:p>
    <w:p w14:paraId="4A65BC09" w14:textId="2965D9CC" w:rsidR="00DF3257" w:rsidRDefault="00373F83">
      <w:pPr>
        <w:pStyle w:val="afb"/>
        <w:numPr>
          <w:ilvl w:val="0"/>
          <w:numId w:val="87"/>
        </w:numPr>
      </w:pPr>
      <w:r>
        <w:rPr>
          <w:rFonts w:hint="eastAsia"/>
        </w:rPr>
        <w:t>灯具宜具备</w:t>
      </w:r>
      <w:r>
        <w:t>25000</w:t>
      </w:r>
      <w:r>
        <w:rPr>
          <w:rFonts w:hint="eastAsia"/>
        </w:rPr>
        <w:t>小时以上使用寿命，不应</w:t>
      </w:r>
      <w:proofErr w:type="gramStart"/>
      <w:r>
        <w:rPr>
          <w:rFonts w:hint="eastAsia"/>
        </w:rPr>
        <w:t>出现光衰现象</w:t>
      </w:r>
      <w:proofErr w:type="gramEnd"/>
      <w:r>
        <w:rPr>
          <w:rFonts w:hint="eastAsia"/>
        </w:rPr>
        <w:t>。</w:t>
      </w:r>
    </w:p>
    <w:p w14:paraId="3BEB7751" w14:textId="77777777" w:rsidR="00DF3257" w:rsidRDefault="00373F83">
      <w:pPr>
        <w:pStyle w:val="afb"/>
        <w:numPr>
          <w:ilvl w:val="0"/>
          <w:numId w:val="87"/>
        </w:numPr>
      </w:pPr>
      <w:r>
        <w:rPr>
          <w:rFonts w:ascii="宋体" w:hAnsi="宋体" w:cs="宋体" w:hint="eastAsia"/>
          <w:color w:val="000000"/>
          <w:lang w:val="zh-TW" w:eastAsia="zh-TW"/>
        </w:rPr>
        <w:t>灯具外壳防护等级应不低于</w:t>
      </w:r>
      <w:r>
        <w:rPr>
          <w:rFonts w:ascii="宋体" w:hAnsi="宋体" w:cs="宋体" w:hint="eastAsia"/>
          <w:color w:val="000000"/>
        </w:rPr>
        <w:t>IP20。</w:t>
      </w:r>
    </w:p>
    <w:p w14:paraId="534D344B" w14:textId="77777777" w:rsidR="00DF3257" w:rsidRDefault="00373F83">
      <w:pPr>
        <w:pStyle w:val="afb"/>
        <w:numPr>
          <w:ilvl w:val="0"/>
          <w:numId w:val="87"/>
        </w:numPr>
      </w:pPr>
      <w:r>
        <w:rPr>
          <w:rFonts w:ascii="宋体" w:hAnsi="宋体" w:cs="宋体" w:hint="eastAsia"/>
          <w:color w:val="000000"/>
          <w:szCs w:val="24"/>
          <w:lang w:val="zh-CN"/>
        </w:rPr>
        <w:t>潮湿、水下、密闭、多尘、振动等</w:t>
      </w:r>
      <w:r>
        <w:rPr>
          <w:rFonts w:ascii="宋体" w:hAnsi="宋体" w:cs="宋体" w:hint="eastAsia"/>
          <w:color w:val="000000"/>
          <w:szCs w:val="24"/>
          <w:lang w:val="zh-TW" w:eastAsia="zh-TW"/>
        </w:rPr>
        <w:t>特殊场所的</w:t>
      </w:r>
      <w:r>
        <w:rPr>
          <w:rFonts w:ascii="宋体" w:hAnsi="宋体" w:cs="宋体" w:hint="eastAsia"/>
          <w:color w:val="000000"/>
          <w:szCs w:val="24"/>
          <w:lang w:val="zh-CN"/>
        </w:rPr>
        <w:t>主题</w:t>
      </w:r>
      <w:r>
        <w:rPr>
          <w:rFonts w:ascii="宋体" w:hAnsi="宋体" w:cs="宋体" w:hint="eastAsia"/>
          <w:color w:val="000000"/>
          <w:szCs w:val="24"/>
          <w:lang w:val="zh-TW" w:eastAsia="zh-TW"/>
        </w:rPr>
        <w:t>照明</w:t>
      </w:r>
      <w:r>
        <w:rPr>
          <w:rFonts w:ascii="宋体" w:hAnsi="宋体" w:cs="宋体" w:hint="eastAsia"/>
          <w:color w:val="000000"/>
          <w:szCs w:val="24"/>
          <w:lang w:val="zh-CN"/>
        </w:rPr>
        <w:t>灯具</w:t>
      </w:r>
      <w:r>
        <w:rPr>
          <w:rFonts w:ascii="宋体" w:hAnsi="宋体" w:cs="宋体" w:hint="eastAsia"/>
          <w:color w:val="000000"/>
          <w:szCs w:val="24"/>
          <w:lang w:val="zh-TW" w:eastAsia="zh-TW"/>
        </w:rPr>
        <w:t>，</w:t>
      </w:r>
      <w:r>
        <w:rPr>
          <w:rFonts w:ascii="宋体" w:hAnsi="宋体" w:cs="宋体" w:hint="eastAsia"/>
          <w:color w:val="000000"/>
          <w:szCs w:val="24"/>
          <w:lang w:val="zh-CN"/>
        </w:rPr>
        <w:t>应具备</w:t>
      </w:r>
      <w:r>
        <w:rPr>
          <w:rFonts w:ascii="宋体" w:hAnsi="宋体" w:cs="宋体" w:hint="eastAsia"/>
          <w:color w:val="000000"/>
          <w:szCs w:val="24"/>
          <w:lang w:val="zh-TW" w:eastAsia="zh-TW"/>
        </w:rPr>
        <w:t>防爆、防水</w:t>
      </w:r>
      <w:r>
        <w:rPr>
          <w:rFonts w:ascii="宋体" w:hAnsi="宋体" w:cs="宋体" w:hint="eastAsia"/>
          <w:color w:val="000000"/>
          <w:szCs w:val="24"/>
          <w:lang w:val="zh-CN"/>
        </w:rPr>
        <w:t>等功能</w:t>
      </w:r>
      <w:r>
        <w:rPr>
          <w:rFonts w:ascii="宋体" w:hAnsi="宋体" w:cs="宋体" w:hint="eastAsia"/>
          <w:color w:val="000000"/>
          <w:szCs w:val="24"/>
          <w:lang w:val="zh-TW" w:eastAsia="zh-TW"/>
        </w:rPr>
        <w:t>。</w:t>
      </w:r>
    </w:p>
    <w:p w14:paraId="53DC013A" w14:textId="77777777" w:rsidR="00DF3257" w:rsidRDefault="00373F83">
      <w:pPr>
        <w:pStyle w:val="afb"/>
        <w:numPr>
          <w:ilvl w:val="0"/>
          <w:numId w:val="87"/>
        </w:numPr>
      </w:pPr>
      <w:r>
        <w:t>LED</w:t>
      </w:r>
      <w:r>
        <w:rPr>
          <w:rFonts w:hint="eastAsia"/>
        </w:rPr>
        <w:t>灯具设计</w:t>
      </w:r>
      <w:proofErr w:type="gramStart"/>
      <w:r>
        <w:rPr>
          <w:rFonts w:hint="eastAsia"/>
        </w:rPr>
        <w:t>应选择热导管</w:t>
      </w:r>
      <w:proofErr w:type="gramEnd"/>
      <w:r>
        <w:rPr>
          <w:rFonts w:hint="eastAsia"/>
        </w:rPr>
        <w:t>传导和空气对流的散热静音模式，并应采用低噪音的</w:t>
      </w:r>
      <w:r>
        <w:t>LED</w:t>
      </w:r>
      <w:r>
        <w:rPr>
          <w:rFonts w:hint="eastAsia"/>
        </w:rPr>
        <w:t>灯具。</w:t>
      </w:r>
    </w:p>
    <w:p w14:paraId="3A28020F" w14:textId="77777777" w:rsidR="00DF3257" w:rsidRDefault="00373F83">
      <w:pPr>
        <w:pStyle w:val="3"/>
      </w:pPr>
      <w:r>
        <w:rPr>
          <w:rFonts w:hint="eastAsia"/>
        </w:rPr>
        <w:lastRenderedPageBreak/>
        <w:t>灯光整体系统设计应符合下列规定</w:t>
      </w:r>
    </w:p>
    <w:p w14:paraId="2BE3DA2F" w14:textId="77777777" w:rsidR="00F1556B" w:rsidRDefault="00F1556B" w:rsidP="00F1556B">
      <w:pPr>
        <w:pStyle w:val="afb"/>
        <w:numPr>
          <w:ilvl w:val="0"/>
          <w:numId w:val="88"/>
        </w:numPr>
      </w:pPr>
      <w:r>
        <w:rPr>
          <w:rFonts w:hint="eastAsia"/>
        </w:rPr>
        <w:t>应设置可以远程查看的调光系统实时状态的管理系统。</w:t>
      </w:r>
    </w:p>
    <w:p w14:paraId="5F3603A8" w14:textId="77777777" w:rsidR="00DF3257" w:rsidRDefault="00373F83" w:rsidP="00B626D9">
      <w:pPr>
        <w:pStyle w:val="afb"/>
        <w:numPr>
          <w:ilvl w:val="0"/>
          <w:numId w:val="88"/>
        </w:numPr>
      </w:pPr>
      <w:r>
        <w:rPr>
          <w:rFonts w:hint="eastAsia"/>
        </w:rPr>
        <w:t>调光管理系统应实时监控管理，满足在系统上能查询看到调光设备的运行状态的要求</w:t>
      </w:r>
    </w:p>
    <w:p w14:paraId="363721EB" w14:textId="77777777" w:rsidR="00DF3257" w:rsidRDefault="00373F83">
      <w:pPr>
        <w:pStyle w:val="afb"/>
        <w:numPr>
          <w:ilvl w:val="0"/>
          <w:numId w:val="88"/>
        </w:numPr>
      </w:pPr>
      <w:r>
        <w:rPr>
          <w:rFonts w:ascii="宋体" w:hAnsi="宋体" w:cs="宋体" w:hint="eastAsia"/>
          <w:color w:val="000000"/>
          <w:lang w:val="zh-TW" w:eastAsia="zh-TW"/>
        </w:rPr>
        <w:t>灯光系统应支持控制模块离线报警、通讯网关设备的掉线报警、状态反馈与下发控制命令不一致时的报警功能。</w:t>
      </w:r>
    </w:p>
    <w:p w14:paraId="7C1CFEB2" w14:textId="77777777" w:rsidR="00DF3257" w:rsidRDefault="00373F83">
      <w:pPr>
        <w:pStyle w:val="3"/>
      </w:pPr>
      <w:r>
        <w:rPr>
          <w:rFonts w:hint="eastAsia"/>
        </w:rPr>
        <w:t>灯光配电系统设计应符合下列规定：</w:t>
      </w:r>
    </w:p>
    <w:p w14:paraId="7F63FA0E" w14:textId="77777777" w:rsidR="00DF3257" w:rsidRDefault="00373F83">
      <w:pPr>
        <w:pStyle w:val="afb"/>
        <w:numPr>
          <w:ilvl w:val="0"/>
          <w:numId w:val="89"/>
        </w:numPr>
      </w:pPr>
      <w:r>
        <w:rPr>
          <w:rFonts w:hint="eastAsia"/>
        </w:rPr>
        <w:t>应根据不同负载类型进行配电设计，调光柜应能满足直接供电、相位调光等功能。</w:t>
      </w:r>
    </w:p>
    <w:p w14:paraId="397CF3FB" w14:textId="77777777" w:rsidR="00DF3257" w:rsidRDefault="00373F83">
      <w:pPr>
        <w:pStyle w:val="afb"/>
        <w:numPr>
          <w:ilvl w:val="0"/>
          <w:numId w:val="89"/>
        </w:numPr>
      </w:pPr>
      <w:r>
        <w:rPr>
          <w:rFonts w:hint="eastAsia"/>
        </w:rPr>
        <w:t>调光柜应能安装不同类型模组，每个回路（模组）应自带空开保护。</w:t>
      </w:r>
    </w:p>
    <w:p w14:paraId="09A8B8A2" w14:textId="77777777" w:rsidR="00DF3257" w:rsidRDefault="00373F83">
      <w:pPr>
        <w:pStyle w:val="afb"/>
        <w:numPr>
          <w:ilvl w:val="0"/>
          <w:numId w:val="89"/>
        </w:numPr>
      </w:pPr>
      <w:r>
        <w:rPr>
          <w:rFonts w:hint="eastAsia"/>
        </w:rPr>
        <w:t>配电系统应能在灯光网络系统上实时监控，同时具备报错反馈功能。</w:t>
      </w:r>
    </w:p>
    <w:p w14:paraId="28BFC72A" w14:textId="77777777" w:rsidR="00DF3257" w:rsidRDefault="00373F83">
      <w:pPr>
        <w:pStyle w:val="afb"/>
        <w:numPr>
          <w:ilvl w:val="0"/>
          <w:numId w:val="89"/>
        </w:numPr>
      </w:pPr>
      <w:r>
        <w:rPr>
          <w:rFonts w:hint="eastAsia"/>
        </w:rPr>
        <w:t>智能照明系统在弱电机房内的设备应由双电源供电。</w:t>
      </w:r>
    </w:p>
    <w:p w14:paraId="60486575" w14:textId="77777777" w:rsidR="00DF3257" w:rsidRDefault="00373F83">
      <w:pPr>
        <w:pStyle w:val="3"/>
      </w:pPr>
      <w:r>
        <w:rPr>
          <w:rFonts w:hint="eastAsia"/>
        </w:rPr>
        <w:t>灯光控制系统设计应符合下列规定：</w:t>
      </w:r>
    </w:p>
    <w:p w14:paraId="5469131E" w14:textId="77777777" w:rsidR="00DF3257" w:rsidRDefault="00373F83">
      <w:pPr>
        <w:pStyle w:val="afb"/>
        <w:numPr>
          <w:ilvl w:val="0"/>
          <w:numId w:val="90"/>
        </w:numPr>
        <w:rPr>
          <w:rFonts w:eastAsia="宋体"/>
        </w:rPr>
      </w:pPr>
      <w:r>
        <w:rPr>
          <w:rFonts w:hint="eastAsia"/>
        </w:rPr>
        <w:t>灯光控制系统应满足多重安全、稳定、可靠的系统保障措施的要求。</w:t>
      </w:r>
    </w:p>
    <w:p w14:paraId="5E0F4907" w14:textId="77777777" w:rsidR="00DF3257" w:rsidRDefault="00373F83">
      <w:pPr>
        <w:pStyle w:val="afb"/>
        <w:numPr>
          <w:ilvl w:val="0"/>
          <w:numId w:val="90"/>
        </w:numPr>
        <w:rPr>
          <w:rFonts w:eastAsia="宋体"/>
        </w:rPr>
      </w:pPr>
      <w:r>
        <w:rPr>
          <w:rFonts w:eastAsia="宋体" w:hint="eastAsia"/>
        </w:rPr>
        <w:t>灯光控制系统应满足为不同的活动进行灯光场景控制的要求，并应实现一键式的控制</w:t>
      </w:r>
    </w:p>
    <w:p w14:paraId="0B71774D" w14:textId="77777777" w:rsidR="00DF3257" w:rsidRDefault="00373F83">
      <w:pPr>
        <w:pStyle w:val="afb"/>
        <w:numPr>
          <w:ilvl w:val="0"/>
          <w:numId w:val="90"/>
        </w:numPr>
        <w:rPr>
          <w:rFonts w:eastAsia="宋体"/>
        </w:rPr>
      </w:pPr>
      <w:r>
        <w:rPr>
          <w:rFonts w:eastAsia="宋体" w:hint="eastAsia"/>
        </w:rPr>
        <w:t>灯光控制系统应全园区统一集中管理控制，和各建筑分区、游乐单体宜具备分别独立控制的功能。</w:t>
      </w:r>
    </w:p>
    <w:p w14:paraId="1AFA6BB7" w14:textId="77777777" w:rsidR="00DF3257" w:rsidRDefault="00373F83">
      <w:pPr>
        <w:pStyle w:val="afb"/>
        <w:numPr>
          <w:ilvl w:val="0"/>
          <w:numId w:val="90"/>
        </w:numPr>
        <w:rPr>
          <w:rFonts w:eastAsia="宋体"/>
        </w:rPr>
      </w:pPr>
      <w:r>
        <w:rPr>
          <w:rFonts w:eastAsia="宋体" w:hint="eastAsia"/>
        </w:rPr>
        <w:t>灯光控制系统应满足全天不间断运行安全稳定，并应具备系统扩展能力。</w:t>
      </w:r>
    </w:p>
    <w:p w14:paraId="1402FB70" w14:textId="77777777" w:rsidR="00DF3257" w:rsidRDefault="00373F83">
      <w:pPr>
        <w:pStyle w:val="afb"/>
        <w:numPr>
          <w:ilvl w:val="0"/>
          <w:numId w:val="90"/>
        </w:numPr>
        <w:rPr>
          <w:rFonts w:eastAsia="宋体"/>
        </w:rPr>
      </w:pPr>
      <w:r>
        <w:rPr>
          <w:rFonts w:eastAsia="宋体" w:hint="eastAsia"/>
        </w:rPr>
        <w:t>灯光控制系统应支持不同新设备并具备重新编程可能。</w:t>
      </w:r>
    </w:p>
    <w:p w14:paraId="5174B4C1" w14:textId="77777777" w:rsidR="00DF3257" w:rsidRDefault="00373F83">
      <w:pPr>
        <w:pStyle w:val="afb"/>
        <w:numPr>
          <w:ilvl w:val="0"/>
          <w:numId w:val="90"/>
        </w:numPr>
        <w:rPr>
          <w:rFonts w:eastAsia="宋体"/>
        </w:rPr>
      </w:pPr>
      <w:r>
        <w:rPr>
          <w:rFonts w:eastAsia="宋体" w:hint="eastAsia"/>
        </w:rPr>
        <w:t>灯光系统应与音视频、游艺设施、水景等系统配合联动。</w:t>
      </w:r>
    </w:p>
    <w:p w14:paraId="05472B61" w14:textId="77777777" w:rsidR="00DF3257" w:rsidRDefault="00373F83">
      <w:pPr>
        <w:pStyle w:val="3"/>
      </w:pPr>
      <w:r>
        <w:rPr>
          <w:rFonts w:hint="eastAsia"/>
        </w:rPr>
        <w:t>灯光网络系统控制设计应满足下列规定：</w:t>
      </w:r>
    </w:p>
    <w:p w14:paraId="1657E4DC" w14:textId="77777777" w:rsidR="00DF3257" w:rsidRDefault="00373F83">
      <w:pPr>
        <w:pStyle w:val="afb"/>
        <w:numPr>
          <w:ilvl w:val="0"/>
          <w:numId w:val="91"/>
        </w:numPr>
      </w:pPr>
      <w:r>
        <w:rPr>
          <w:rFonts w:hint="eastAsia"/>
        </w:rPr>
        <w:t>灯光网络应是全园网络的一部分，在同一网络平台运行，并应占用其中部分</w:t>
      </w:r>
      <w:r>
        <w:rPr>
          <w:rFonts w:hint="eastAsia"/>
        </w:rPr>
        <w:t>VLAN</w:t>
      </w:r>
      <w:r>
        <w:rPr>
          <w:rFonts w:hint="eastAsia"/>
        </w:rPr>
        <w:t>。</w:t>
      </w:r>
    </w:p>
    <w:p w14:paraId="44F37D60" w14:textId="77777777" w:rsidR="00DF3257" w:rsidRDefault="00373F83">
      <w:pPr>
        <w:pStyle w:val="afb"/>
        <w:numPr>
          <w:ilvl w:val="0"/>
          <w:numId w:val="91"/>
        </w:numPr>
      </w:pPr>
      <w:r>
        <w:rPr>
          <w:rFonts w:hint="eastAsia"/>
        </w:rPr>
        <w:t>灯光网络系统数据容量应充足，并应满足园区扩容需求。</w:t>
      </w:r>
    </w:p>
    <w:p w14:paraId="4C1DA138" w14:textId="77777777" w:rsidR="00DF3257" w:rsidRDefault="00373F83">
      <w:pPr>
        <w:pStyle w:val="afb"/>
        <w:numPr>
          <w:ilvl w:val="0"/>
          <w:numId w:val="91"/>
        </w:numPr>
      </w:pPr>
      <w:r>
        <w:rPr>
          <w:rFonts w:hint="eastAsia"/>
        </w:rPr>
        <w:t>主网络信号应兼容其他不同种类的信号协议，并通过信号转换模块控制不同种类信号协议的灯具、效果设备等终端。</w:t>
      </w:r>
    </w:p>
    <w:p w14:paraId="27BEB6EA" w14:textId="77777777" w:rsidR="00DF3257" w:rsidRDefault="00373F83">
      <w:pPr>
        <w:pStyle w:val="afb"/>
        <w:numPr>
          <w:ilvl w:val="0"/>
          <w:numId w:val="91"/>
        </w:numPr>
      </w:pPr>
      <w:r>
        <w:rPr>
          <w:rFonts w:hint="eastAsia"/>
        </w:rPr>
        <w:t>系统信号应能实现双向通讯，具备</w:t>
      </w:r>
      <w:r>
        <w:rPr>
          <w:rFonts w:hint="eastAsia"/>
        </w:rPr>
        <w:t>RDM</w:t>
      </w:r>
      <w:r>
        <w:rPr>
          <w:rFonts w:hint="eastAsia"/>
        </w:rPr>
        <w:t>功能，并实现网络监控、管理、设置所有的网络设备。</w:t>
      </w:r>
    </w:p>
    <w:bookmarkEnd w:id="112"/>
    <w:p w14:paraId="5A7BF31E" w14:textId="77777777" w:rsidR="00DF3257" w:rsidRDefault="00373F83">
      <w:pPr>
        <w:widowControl/>
        <w:snapToGrid/>
        <w:spacing w:line="300" w:lineRule="auto"/>
        <w:ind w:firstLineChars="0" w:firstLine="425"/>
        <w:jc w:val="left"/>
      </w:pPr>
      <w:r>
        <w:br w:type="page"/>
      </w:r>
    </w:p>
    <w:p w14:paraId="602AA402" w14:textId="77777777" w:rsidR="00DF3257" w:rsidRDefault="00373F83">
      <w:pPr>
        <w:pStyle w:val="1"/>
        <w:numPr>
          <w:ilvl w:val="0"/>
          <w:numId w:val="0"/>
        </w:numPr>
        <w:ind w:left="432"/>
      </w:pPr>
      <w:bookmarkStart w:id="127" w:name="_Toc33198352"/>
      <w:r>
        <w:rPr>
          <w:rFonts w:hint="eastAsia"/>
        </w:rPr>
        <w:lastRenderedPageBreak/>
        <w:t>附录</w:t>
      </w:r>
      <w:r>
        <w:rPr>
          <w:rFonts w:hint="eastAsia"/>
        </w:rPr>
        <w:t xml:space="preserve">A    </w:t>
      </w:r>
      <w:r>
        <w:rPr>
          <w:rFonts w:hint="eastAsia"/>
        </w:rPr>
        <w:t>乐园游客量参数</w:t>
      </w:r>
      <w:bookmarkEnd w:id="127"/>
    </w:p>
    <w:p w14:paraId="5EE2BFF5" w14:textId="77777777" w:rsidR="00DF3257" w:rsidRDefault="00373F83">
      <w:pPr>
        <w:pStyle w:val="aff2"/>
        <w:rPr>
          <w:i w:val="0"/>
          <w:color w:val="auto"/>
          <w:u w:val="single"/>
        </w:rPr>
      </w:pPr>
      <w:r>
        <w:rPr>
          <w:rFonts w:hint="eastAsia"/>
          <w:i w:val="0"/>
          <w:color w:val="auto"/>
          <w:u w:val="single"/>
        </w:rPr>
        <w:t>设计日客流量是主题乐园设计中最重要的指标，可以此为基础计算最大客流量。乐园的设计中使用最多的参数包括：</w:t>
      </w:r>
    </w:p>
    <w:p w14:paraId="3BEB1509" w14:textId="77777777" w:rsidR="00DF3257" w:rsidRDefault="00373F83">
      <w:pPr>
        <w:pStyle w:val="aff2"/>
        <w:numPr>
          <w:ilvl w:val="0"/>
          <w:numId w:val="92"/>
        </w:numPr>
        <w:ind w:firstLineChars="0"/>
        <w:rPr>
          <w:i w:val="0"/>
          <w:color w:val="auto"/>
          <w:u w:val="single"/>
          <w:lang w:eastAsia="en-US"/>
        </w:rPr>
      </w:pPr>
      <w:r>
        <w:rPr>
          <w:rFonts w:hint="eastAsia"/>
          <w:i w:val="0"/>
          <w:color w:val="auto"/>
          <w:u w:val="single"/>
          <w:lang w:eastAsia="en-US"/>
        </w:rPr>
        <w:t>最高峰月游客量（</w:t>
      </w:r>
      <w:r>
        <w:rPr>
          <w:i w:val="0"/>
          <w:color w:val="auto"/>
          <w:u w:val="single"/>
          <w:lang w:eastAsia="en-US"/>
        </w:rPr>
        <w:t>PMA</w:t>
      </w:r>
      <w:r>
        <w:rPr>
          <w:rFonts w:hint="eastAsia"/>
          <w:i w:val="0"/>
          <w:color w:val="auto"/>
          <w:u w:val="single"/>
          <w:lang w:eastAsia="en-US"/>
        </w:rPr>
        <w:t>）</w:t>
      </w:r>
    </w:p>
    <w:p w14:paraId="4492DDD9" w14:textId="77777777" w:rsidR="00DF3257" w:rsidRDefault="00373F83">
      <w:pPr>
        <w:pStyle w:val="aff2"/>
        <w:rPr>
          <w:i w:val="0"/>
          <w:color w:val="auto"/>
          <w:u w:val="single"/>
        </w:rPr>
      </w:pPr>
      <w:r>
        <w:rPr>
          <w:rFonts w:hint="eastAsia"/>
          <w:i w:val="0"/>
          <w:color w:val="auto"/>
          <w:u w:val="single"/>
        </w:rPr>
        <w:t>设置乐园城市的季节性不同，每个月的入园者分布也不同。室内乐园的季节性客流量变化比室外主题乐园要低得多，但年度客流量与月度最大客流量的高峰月比率，根据乐园的不同而有所不同。</w:t>
      </w:r>
    </w:p>
    <w:p w14:paraId="5155B708" w14:textId="77777777" w:rsidR="00DF3257" w:rsidRDefault="00373F83">
      <w:pPr>
        <w:pStyle w:val="aff2"/>
        <w:numPr>
          <w:ilvl w:val="0"/>
          <w:numId w:val="92"/>
        </w:numPr>
        <w:ind w:firstLineChars="0"/>
        <w:rPr>
          <w:i w:val="0"/>
          <w:color w:val="auto"/>
          <w:u w:val="single"/>
          <w:lang w:eastAsia="en-US"/>
        </w:rPr>
      </w:pPr>
      <w:r>
        <w:rPr>
          <w:rFonts w:hint="eastAsia"/>
          <w:i w:val="0"/>
          <w:color w:val="auto"/>
          <w:u w:val="single"/>
          <w:lang w:eastAsia="en-US"/>
        </w:rPr>
        <w:t>最高峰日游客量</w:t>
      </w:r>
      <w:r>
        <w:rPr>
          <w:i w:val="0"/>
          <w:color w:val="auto"/>
          <w:u w:val="single"/>
          <w:lang w:eastAsia="en-US"/>
        </w:rPr>
        <w:t>(PDA)</w:t>
      </w:r>
    </w:p>
    <w:p w14:paraId="605B88A5" w14:textId="77777777" w:rsidR="00DF3257" w:rsidRDefault="00373F83">
      <w:pPr>
        <w:pStyle w:val="aff2"/>
        <w:rPr>
          <w:i w:val="0"/>
          <w:color w:val="auto"/>
          <w:u w:val="single"/>
        </w:rPr>
      </w:pPr>
      <w:r>
        <w:rPr>
          <w:rFonts w:hint="eastAsia"/>
          <w:i w:val="0"/>
          <w:color w:val="auto"/>
          <w:u w:val="single"/>
        </w:rPr>
        <w:t>是指年客流量中一天最多的客流人数，也可以指一年</w:t>
      </w:r>
      <w:proofErr w:type="gramStart"/>
      <w:r>
        <w:rPr>
          <w:rFonts w:hint="eastAsia"/>
          <w:i w:val="0"/>
          <w:color w:val="auto"/>
          <w:u w:val="single"/>
        </w:rPr>
        <w:t>约出现</w:t>
      </w:r>
      <w:proofErr w:type="gramEnd"/>
      <w:r>
        <w:rPr>
          <w:i w:val="0"/>
          <w:color w:val="auto"/>
          <w:u w:val="single"/>
        </w:rPr>
        <w:t>2~3</w:t>
      </w:r>
      <w:r>
        <w:rPr>
          <w:rFonts w:hint="eastAsia"/>
          <w:i w:val="0"/>
          <w:color w:val="auto"/>
          <w:u w:val="single"/>
        </w:rPr>
        <w:t>次的客流人数。</w:t>
      </w:r>
    </w:p>
    <w:p w14:paraId="3295FA82" w14:textId="77777777" w:rsidR="00DF3257" w:rsidRDefault="00373F83">
      <w:pPr>
        <w:pStyle w:val="aff2"/>
        <w:numPr>
          <w:ilvl w:val="0"/>
          <w:numId w:val="92"/>
        </w:numPr>
        <w:ind w:firstLineChars="0"/>
        <w:rPr>
          <w:i w:val="0"/>
          <w:color w:val="auto"/>
          <w:u w:val="single"/>
          <w:lang w:eastAsia="en-US"/>
        </w:rPr>
      </w:pPr>
      <w:r>
        <w:rPr>
          <w:rFonts w:hint="eastAsia"/>
          <w:i w:val="0"/>
          <w:color w:val="auto"/>
          <w:u w:val="single"/>
          <w:lang w:eastAsia="en-US"/>
        </w:rPr>
        <w:t>设计日游客量</w:t>
      </w:r>
      <w:r>
        <w:rPr>
          <w:i w:val="0"/>
          <w:color w:val="auto"/>
          <w:u w:val="single"/>
          <w:lang w:eastAsia="en-US"/>
        </w:rPr>
        <w:t xml:space="preserve"> (DDA)</w:t>
      </w:r>
    </w:p>
    <w:p w14:paraId="3EB81B87" w14:textId="77777777" w:rsidR="00DF3257" w:rsidRDefault="00373F83">
      <w:pPr>
        <w:pStyle w:val="aff2"/>
        <w:rPr>
          <w:i w:val="0"/>
          <w:color w:val="auto"/>
          <w:u w:val="single"/>
        </w:rPr>
      </w:pPr>
      <w:r>
        <w:rPr>
          <w:rFonts w:hint="eastAsia"/>
          <w:i w:val="0"/>
          <w:color w:val="auto"/>
          <w:u w:val="single"/>
        </w:rPr>
        <w:t>是指以与乐园设计相关的最重要的客流人数，年度出现次数在</w:t>
      </w:r>
      <w:r>
        <w:rPr>
          <w:i w:val="0"/>
          <w:color w:val="auto"/>
          <w:u w:val="single"/>
        </w:rPr>
        <w:t>12</w:t>
      </w:r>
      <w:r>
        <w:rPr>
          <w:rFonts w:hint="eastAsia"/>
          <w:i w:val="0"/>
          <w:color w:val="auto"/>
          <w:u w:val="single"/>
        </w:rPr>
        <w:t>次以上，</w:t>
      </w:r>
      <w:r>
        <w:rPr>
          <w:i w:val="0"/>
          <w:color w:val="auto"/>
          <w:u w:val="single"/>
        </w:rPr>
        <w:t>20</w:t>
      </w:r>
      <w:r>
        <w:rPr>
          <w:rFonts w:hint="eastAsia"/>
          <w:i w:val="0"/>
          <w:color w:val="auto"/>
          <w:u w:val="single"/>
        </w:rPr>
        <w:t>次以下的客流人数。</w:t>
      </w:r>
    </w:p>
    <w:p w14:paraId="3804DCC4" w14:textId="77777777" w:rsidR="00DF3257" w:rsidRDefault="00373F83">
      <w:pPr>
        <w:pStyle w:val="aff2"/>
        <w:rPr>
          <w:i w:val="0"/>
          <w:color w:val="auto"/>
          <w:u w:val="single"/>
        </w:rPr>
      </w:pPr>
      <w:r>
        <w:rPr>
          <w:rFonts w:hint="eastAsia"/>
          <w:i w:val="0"/>
          <w:color w:val="auto"/>
          <w:u w:val="single"/>
        </w:rPr>
        <w:t>以设计日游客量为基础计算出的设计可变因素：到达广场（入园前广场和入园后广场）、售票窗口和主入口闸机、厕所要求、餐饮要求、零售、停车需求、存储、轮椅和婴儿车、高峰时间流量</w:t>
      </w:r>
      <w:r>
        <w:rPr>
          <w:i w:val="0"/>
          <w:color w:val="auto"/>
          <w:u w:val="single"/>
        </w:rPr>
        <w:t xml:space="preserve"> (PIP)</w:t>
      </w:r>
      <w:r>
        <w:rPr>
          <w:rFonts w:hint="eastAsia"/>
          <w:i w:val="0"/>
          <w:color w:val="auto"/>
          <w:u w:val="single"/>
        </w:rPr>
        <w:t>。</w:t>
      </w:r>
    </w:p>
    <w:p w14:paraId="2D961310" w14:textId="77777777" w:rsidR="00DF3257" w:rsidRDefault="00373F83">
      <w:pPr>
        <w:pStyle w:val="aff2"/>
        <w:numPr>
          <w:ilvl w:val="0"/>
          <w:numId w:val="92"/>
        </w:numPr>
        <w:ind w:firstLineChars="0"/>
        <w:rPr>
          <w:i w:val="0"/>
          <w:color w:val="auto"/>
          <w:u w:val="single"/>
          <w:lang w:eastAsia="en-US"/>
        </w:rPr>
      </w:pPr>
      <w:r>
        <w:rPr>
          <w:rFonts w:hint="eastAsia"/>
          <w:i w:val="0"/>
          <w:color w:val="auto"/>
          <w:u w:val="single"/>
          <w:lang w:eastAsia="en-US"/>
        </w:rPr>
        <w:t>高峰时间流量</w:t>
      </w:r>
      <w:r>
        <w:rPr>
          <w:i w:val="0"/>
          <w:color w:val="auto"/>
          <w:u w:val="single"/>
          <w:lang w:eastAsia="en-US"/>
        </w:rPr>
        <w:t xml:space="preserve"> (PIP)</w:t>
      </w:r>
    </w:p>
    <w:p w14:paraId="716607B4" w14:textId="77777777" w:rsidR="00DF3257" w:rsidRDefault="00373F83">
      <w:pPr>
        <w:pStyle w:val="aff2"/>
        <w:rPr>
          <w:i w:val="0"/>
          <w:color w:val="auto"/>
          <w:u w:val="single"/>
        </w:rPr>
      </w:pPr>
      <w:r>
        <w:rPr>
          <w:rFonts w:hint="eastAsia"/>
          <w:i w:val="0"/>
          <w:color w:val="auto"/>
          <w:u w:val="single"/>
        </w:rPr>
        <w:t>高峰时间流量是指一天入园客流人数中高峰时段最大能容纳多少客人。室内乐园一般为设计日的</w:t>
      </w:r>
      <w:r>
        <w:rPr>
          <w:i w:val="0"/>
          <w:color w:val="auto"/>
          <w:u w:val="single"/>
        </w:rPr>
        <w:t>60%~70%</w:t>
      </w:r>
      <w:r>
        <w:rPr>
          <w:rFonts w:hint="eastAsia"/>
          <w:i w:val="0"/>
          <w:color w:val="auto"/>
          <w:u w:val="single"/>
        </w:rPr>
        <w:t>。</w:t>
      </w:r>
    </w:p>
    <w:p w14:paraId="72427BC0" w14:textId="77777777" w:rsidR="00DF3257" w:rsidRDefault="00373F83">
      <w:pPr>
        <w:pStyle w:val="aff2"/>
        <w:rPr>
          <w:i w:val="0"/>
          <w:color w:val="auto"/>
          <w:u w:val="single"/>
        </w:rPr>
      </w:pPr>
      <w:r>
        <w:rPr>
          <w:rFonts w:hint="eastAsia"/>
          <w:i w:val="0"/>
          <w:color w:val="auto"/>
          <w:u w:val="single"/>
        </w:rPr>
        <w:t>以高峰时间流量为基础计算出的设计可变因素：游乐设备小时容量。</w:t>
      </w:r>
    </w:p>
    <w:p w14:paraId="7B925C39" w14:textId="77777777" w:rsidR="00DF3257" w:rsidRDefault="00373F83">
      <w:pPr>
        <w:pStyle w:val="aff2"/>
        <w:numPr>
          <w:ilvl w:val="0"/>
          <w:numId w:val="92"/>
        </w:numPr>
        <w:ind w:firstLineChars="0"/>
        <w:rPr>
          <w:i w:val="0"/>
          <w:color w:val="auto"/>
          <w:u w:val="single"/>
        </w:rPr>
      </w:pPr>
      <w:r>
        <w:rPr>
          <w:rFonts w:hint="eastAsia"/>
          <w:i w:val="0"/>
          <w:color w:val="auto"/>
          <w:u w:val="single"/>
        </w:rPr>
        <w:t>每小时的娱乐单位（</w:t>
      </w:r>
      <w:r>
        <w:rPr>
          <w:i w:val="0"/>
          <w:color w:val="auto"/>
          <w:u w:val="single"/>
        </w:rPr>
        <w:t>HEU</w:t>
      </w:r>
      <w:r>
        <w:rPr>
          <w:rFonts w:hint="eastAsia"/>
          <w:i w:val="0"/>
          <w:color w:val="auto"/>
          <w:u w:val="single"/>
        </w:rPr>
        <w:t>）</w:t>
      </w:r>
    </w:p>
    <w:p w14:paraId="38E8F111" w14:textId="77777777" w:rsidR="00DF3257" w:rsidRDefault="00373F83">
      <w:pPr>
        <w:pStyle w:val="aff2"/>
        <w:rPr>
          <w:i w:val="0"/>
          <w:color w:val="auto"/>
          <w:u w:val="single"/>
        </w:rPr>
      </w:pPr>
      <w:r>
        <w:rPr>
          <w:rFonts w:hint="eastAsia"/>
          <w:i w:val="0"/>
          <w:color w:val="auto"/>
          <w:u w:val="single"/>
        </w:rPr>
        <w:t>指示游客每小时体验游乐项目的数量。室内乐</w:t>
      </w:r>
      <w:proofErr w:type="gramStart"/>
      <w:r>
        <w:rPr>
          <w:rFonts w:hint="eastAsia"/>
          <w:i w:val="0"/>
          <w:color w:val="auto"/>
          <w:u w:val="single"/>
        </w:rPr>
        <w:t>园规</w:t>
      </w:r>
      <w:proofErr w:type="gramEnd"/>
      <w:r>
        <w:rPr>
          <w:rFonts w:hint="eastAsia"/>
          <w:i w:val="0"/>
          <w:color w:val="auto"/>
          <w:u w:val="single"/>
        </w:rPr>
        <w:t>定</w:t>
      </w:r>
      <w:r>
        <w:rPr>
          <w:i w:val="0"/>
          <w:color w:val="auto"/>
          <w:u w:val="single"/>
        </w:rPr>
        <w:t xml:space="preserve"> HEU</w:t>
      </w:r>
      <w:r>
        <w:rPr>
          <w:rFonts w:hint="eastAsia"/>
          <w:i w:val="0"/>
          <w:color w:val="auto"/>
          <w:u w:val="single"/>
        </w:rPr>
        <w:t>的取值一般为不大于</w:t>
      </w:r>
      <w:r>
        <w:rPr>
          <w:i w:val="0"/>
          <w:color w:val="auto"/>
          <w:u w:val="single"/>
        </w:rPr>
        <w:t>1.5</w:t>
      </w:r>
      <w:r>
        <w:rPr>
          <w:rFonts w:hint="eastAsia"/>
          <w:i w:val="0"/>
          <w:color w:val="auto"/>
          <w:u w:val="single"/>
        </w:rPr>
        <w:t>。</w:t>
      </w:r>
    </w:p>
    <w:p w14:paraId="5B74E47A" w14:textId="77777777" w:rsidR="00DF3257" w:rsidRDefault="00373F83">
      <w:pPr>
        <w:pStyle w:val="aff2"/>
        <w:numPr>
          <w:ilvl w:val="0"/>
          <w:numId w:val="92"/>
        </w:numPr>
        <w:ind w:firstLineChars="0"/>
        <w:rPr>
          <w:i w:val="0"/>
          <w:color w:val="auto"/>
          <w:u w:val="single"/>
          <w:lang w:eastAsia="en-US"/>
        </w:rPr>
      </w:pPr>
      <w:r>
        <w:rPr>
          <w:rFonts w:hint="eastAsia"/>
          <w:i w:val="0"/>
          <w:color w:val="auto"/>
          <w:u w:val="single"/>
          <w:lang w:eastAsia="en-US"/>
        </w:rPr>
        <w:t>高峰时间到达人数（</w:t>
      </w:r>
      <w:r>
        <w:rPr>
          <w:i w:val="0"/>
          <w:color w:val="auto"/>
          <w:u w:val="single"/>
          <w:lang w:eastAsia="en-US"/>
        </w:rPr>
        <w:t>PA Peak Arrivals</w:t>
      </w:r>
      <w:r>
        <w:rPr>
          <w:rFonts w:hint="eastAsia"/>
          <w:i w:val="0"/>
          <w:color w:val="auto"/>
          <w:u w:val="single"/>
          <w:lang w:eastAsia="en-US"/>
        </w:rPr>
        <w:t>）</w:t>
      </w:r>
    </w:p>
    <w:p w14:paraId="2E6E0B37" w14:textId="77777777" w:rsidR="00DF3257" w:rsidRDefault="00373F83">
      <w:pPr>
        <w:pStyle w:val="aff2"/>
        <w:rPr>
          <w:i w:val="0"/>
          <w:color w:val="auto"/>
          <w:u w:val="single"/>
        </w:rPr>
      </w:pPr>
      <w:r>
        <w:rPr>
          <w:rFonts w:hint="eastAsia"/>
          <w:i w:val="0"/>
          <w:color w:val="auto"/>
          <w:u w:val="single"/>
        </w:rPr>
        <w:t>指的是在一天内的高峰期最大入园客流数量。该参数是一个关键参数，可确定到达入口广场的规模和下面的参数设置：售票窗口数量、主入口闸机数量。</w:t>
      </w:r>
    </w:p>
    <w:p w14:paraId="4EB1103A" w14:textId="77777777" w:rsidR="00DF3257" w:rsidRDefault="00373F83">
      <w:pPr>
        <w:pStyle w:val="aff2"/>
        <w:numPr>
          <w:ilvl w:val="0"/>
          <w:numId w:val="92"/>
        </w:numPr>
        <w:ind w:firstLineChars="0"/>
        <w:rPr>
          <w:i w:val="0"/>
          <w:color w:val="auto"/>
          <w:u w:val="single"/>
        </w:rPr>
      </w:pPr>
      <w:r>
        <w:rPr>
          <w:rFonts w:hint="eastAsia"/>
          <w:i w:val="0"/>
          <w:color w:val="auto"/>
          <w:u w:val="single"/>
        </w:rPr>
        <w:t>高峰时间离开人数（</w:t>
      </w:r>
      <w:r>
        <w:rPr>
          <w:i w:val="0"/>
          <w:color w:val="auto"/>
          <w:u w:val="single"/>
        </w:rPr>
        <w:t>PIPA</w:t>
      </w:r>
      <w:r>
        <w:rPr>
          <w:rFonts w:hint="eastAsia"/>
          <w:i w:val="0"/>
          <w:color w:val="auto"/>
          <w:u w:val="single"/>
        </w:rPr>
        <w:t>）</w:t>
      </w:r>
    </w:p>
    <w:p w14:paraId="79C85357" w14:textId="77777777" w:rsidR="00DF3257" w:rsidRDefault="00373F83">
      <w:pPr>
        <w:pStyle w:val="aff2"/>
        <w:rPr>
          <w:i w:val="0"/>
          <w:color w:val="auto"/>
          <w:u w:val="single"/>
        </w:rPr>
      </w:pPr>
      <w:r>
        <w:rPr>
          <w:rFonts w:hint="eastAsia"/>
          <w:i w:val="0"/>
          <w:color w:val="auto"/>
          <w:u w:val="single"/>
        </w:rPr>
        <w:t>指的是在一天内的高峰期最大离园客流数量。最大退场客容纳量由设计日游客量决定。此类最大退场客容纳数在设置入口后广场的规模时起到至关重要的作用，对广场内的饮食和商店规模的设定产生一定的影响。</w:t>
      </w:r>
    </w:p>
    <w:p w14:paraId="15321B62" w14:textId="3E659562" w:rsidR="00182260" w:rsidRDefault="00182260">
      <w:pPr>
        <w:widowControl/>
        <w:snapToGrid/>
        <w:spacing w:line="240" w:lineRule="auto"/>
        <w:ind w:firstLineChars="0" w:firstLine="0"/>
        <w:jc w:val="left"/>
      </w:pPr>
      <w:r>
        <w:br w:type="page"/>
      </w:r>
    </w:p>
    <w:p w14:paraId="5A20AAF7" w14:textId="0EB195EC" w:rsidR="00DF3257" w:rsidRDefault="00182260" w:rsidP="00182260">
      <w:pPr>
        <w:pStyle w:val="1"/>
        <w:numPr>
          <w:ilvl w:val="0"/>
          <w:numId w:val="0"/>
        </w:numPr>
        <w:ind w:left="432"/>
      </w:pPr>
      <w:r>
        <w:rPr>
          <w:rFonts w:hint="eastAsia"/>
        </w:rPr>
        <w:lastRenderedPageBreak/>
        <w:t>本规程用词说明</w:t>
      </w:r>
    </w:p>
    <w:p w14:paraId="01A88215" w14:textId="11B19F5B" w:rsidR="00182260" w:rsidRDefault="00182260" w:rsidP="00182260">
      <w:pPr>
        <w:ind w:firstLineChars="0" w:firstLine="0"/>
        <w:rPr>
          <w:rFonts w:hint="eastAsia"/>
        </w:rPr>
      </w:pPr>
      <w:r>
        <w:rPr>
          <w:rFonts w:hint="eastAsia"/>
        </w:rPr>
        <w:t>1</w:t>
      </w:r>
      <w:r>
        <w:t xml:space="preserve"> </w:t>
      </w:r>
      <w:r>
        <w:rPr>
          <w:rFonts w:hint="eastAsia"/>
        </w:rPr>
        <w:t>为便于在执行本规程条文时区别对待，对要求严格程度不同的用词说明如下：</w:t>
      </w:r>
    </w:p>
    <w:p w14:paraId="389309AA" w14:textId="77777777" w:rsidR="00182260" w:rsidRDefault="00182260" w:rsidP="00182260">
      <w:pPr>
        <w:ind w:firstLine="420"/>
        <w:rPr>
          <w:rFonts w:hint="eastAsia"/>
        </w:rPr>
      </w:pPr>
      <w:r>
        <w:rPr>
          <w:rFonts w:hint="eastAsia"/>
        </w:rPr>
        <w:t>1</w:t>
      </w:r>
      <w:r>
        <w:rPr>
          <w:rFonts w:hint="eastAsia"/>
        </w:rPr>
        <w:t>）表示很严格，非这样做不可的：</w:t>
      </w:r>
    </w:p>
    <w:p w14:paraId="7BE694C6" w14:textId="77777777" w:rsidR="00182260" w:rsidRDefault="00182260" w:rsidP="00182260">
      <w:pPr>
        <w:ind w:firstLine="420"/>
        <w:rPr>
          <w:rFonts w:hint="eastAsia"/>
        </w:rPr>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57E66950" w14:textId="77777777" w:rsidR="00182260" w:rsidRDefault="00182260" w:rsidP="00182260">
      <w:pPr>
        <w:ind w:firstLine="420"/>
        <w:rPr>
          <w:rFonts w:hint="eastAsia"/>
        </w:rPr>
      </w:pPr>
      <w:r>
        <w:rPr>
          <w:rFonts w:hint="eastAsia"/>
        </w:rPr>
        <w:t>2</w:t>
      </w:r>
      <w:r>
        <w:rPr>
          <w:rFonts w:hint="eastAsia"/>
        </w:rPr>
        <w:t>）表示严格，在正常情况下均应这样做的：</w:t>
      </w:r>
    </w:p>
    <w:p w14:paraId="3D6305CB" w14:textId="77777777" w:rsidR="00182260" w:rsidRDefault="00182260" w:rsidP="00182260">
      <w:pPr>
        <w:ind w:firstLine="420"/>
        <w:rPr>
          <w:rFonts w:hint="eastAsia"/>
        </w:rPr>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1AE20D85" w14:textId="77777777" w:rsidR="00182260" w:rsidRDefault="00182260" w:rsidP="00182260">
      <w:pPr>
        <w:ind w:firstLine="420"/>
        <w:rPr>
          <w:rFonts w:hint="eastAsia"/>
        </w:rPr>
      </w:pPr>
      <w:r>
        <w:rPr>
          <w:rFonts w:hint="eastAsia"/>
        </w:rPr>
        <w:t>3</w:t>
      </w:r>
      <w:r>
        <w:rPr>
          <w:rFonts w:hint="eastAsia"/>
        </w:rPr>
        <w:t>）表示允许稍有选择，在条件许可时首先应这样做的：</w:t>
      </w:r>
    </w:p>
    <w:p w14:paraId="6D2D79CF" w14:textId="77777777" w:rsidR="00182260" w:rsidRDefault="00182260" w:rsidP="00182260">
      <w:pPr>
        <w:ind w:firstLine="420"/>
        <w:rPr>
          <w:rFonts w:hint="eastAsia"/>
        </w:rPr>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055DA24A" w14:textId="77777777" w:rsidR="00182260" w:rsidRDefault="00182260" w:rsidP="00182260">
      <w:pPr>
        <w:ind w:firstLine="420"/>
      </w:pPr>
      <w:r>
        <w:rPr>
          <w:rFonts w:hint="eastAsia"/>
        </w:rPr>
        <w:t>4</w:t>
      </w:r>
      <w:r>
        <w:rPr>
          <w:rFonts w:hint="eastAsia"/>
        </w:rPr>
        <w:t>）表示有选择，在一定条件下可以这样做的，采用“可”。</w:t>
      </w:r>
    </w:p>
    <w:p w14:paraId="4DD1368E" w14:textId="1A895B62" w:rsidR="00182260" w:rsidRDefault="00182260" w:rsidP="00182260">
      <w:pPr>
        <w:ind w:firstLineChars="0" w:firstLine="0"/>
      </w:pPr>
      <w:r>
        <w:rPr>
          <w:rFonts w:hint="eastAsia"/>
        </w:rPr>
        <w:t>2</w:t>
      </w:r>
      <w:r>
        <w:rPr>
          <w:rFonts w:hint="eastAsia"/>
        </w:rPr>
        <w:t xml:space="preserve"> </w:t>
      </w:r>
      <w:r>
        <w:rPr>
          <w:rFonts w:hint="eastAsia"/>
        </w:rPr>
        <w:t>条文中指明按其他有关标准执行的写法为：“应符合……的规定”或“应按……执行”。</w:t>
      </w:r>
    </w:p>
    <w:p w14:paraId="228385C9" w14:textId="2AB038ED" w:rsidR="00182260" w:rsidRDefault="00182260">
      <w:pPr>
        <w:widowControl/>
        <w:snapToGrid/>
        <w:spacing w:line="240" w:lineRule="auto"/>
        <w:ind w:firstLineChars="0" w:firstLine="0"/>
        <w:jc w:val="left"/>
      </w:pPr>
      <w:r>
        <w:br w:type="page"/>
      </w:r>
    </w:p>
    <w:p w14:paraId="099C2A5B" w14:textId="77777777" w:rsidR="00182260" w:rsidRDefault="00182260" w:rsidP="00182260">
      <w:pPr>
        <w:pStyle w:val="1"/>
        <w:numPr>
          <w:ilvl w:val="0"/>
          <w:numId w:val="0"/>
        </w:numPr>
        <w:rPr>
          <w:rStyle w:val="1Char"/>
        </w:rPr>
      </w:pPr>
      <w:r w:rsidRPr="00182260">
        <w:rPr>
          <w:rStyle w:val="1Char"/>
          <w:rFonts w:hint="eastAsia"/>
        </w:rPr>
        <w:lastRenderedPageBreak/>
        <w:t>引用标准名录</w:t>
      </w:r>
    </w:p>
    <w:p w14:paraId="037D1D21" w14:textId="094E3140" w:rsidR="00322645" w:rsidRPr="00322645" w:rsidRDefault="00322645" w:rsidP="00322645">
      <w:pPr>
        <w:pStyle w:val="afb"/>
        <w:numPr>
          <w:ilvl w:val="0"/>
          <w:numId w:val="93"/>
        </w:numPr>
        <w:rPr>
          <w:rFonts w:hint="eastAsia"/>
        </w:rPr>
      </w:pPr>
      <w:r>
        <w:rPr>
          <w:rFonts w:hint="eastAsia"/>
        </w:rPr>
        <w:t>《建筑地基基础设计规范》</w:t>
      </w:r>
      <w:r>
        <w:t>GB</w:t>
      </w:r>
      <w:r>
        <w:t xml:space="preserve"> </w:t>
      </w:r>
      <w:r>
        <w:t>50007</w:t>
      </w:r>
    </w:p>
    <w:p w14:paraId="02C17EF8" w14:textId="17C41269" w:rsidR="00322645" w:rsidRDefault="00322645" w:rsidP="00322645">
      <w:pPr>
        <w:pStyle w:val="afb"/>
        <w:numPr>
          <w:ilvl w:val="0"/>
          <w:numId w:val="93"/>
        </w:numPr>
      </w:pPr>
      <w:r>
        <w:rPr>
          <w:rFonts w:hint="eastAsia"/>
        </w:rPr>
        <w:t>《建筑结构荷载规范》</w:t>
      </w:r>
      <w:r>
        <w:t>GB</w:t>
      </w:r>
      <w:r>
        <w:t xml:space="preserve"> </w:t>
      </w:r>
      <w:r>
        <w:t>50009</w:t>
      </w:r>
    </w:p>
    <w:p w14:paraId="553EE227" w14:textId="5802F56C" w:rsidR="00322645" w:rsidRDefault="00322645" w:rsidP="00322645">
      <w:pPr>
        <w:pStyle w:val="afb"/>
        <w:numPr>
          <w:ilvl w:val="0"/>
          <w:numId w:val="93"/>
        </w:numPr>
      </w:pPr>
      <w:r>
        <w:rPr>
          <w:rFonts w:hint="eastAsia"/>
        </w:rPr>
        <w:t>《混凝土结构设计规范》</w:t>
      </w:r>
      <w:r>
        <w:t>GB</w:t>
      </w:r>
      <w:r>
        <w:t xml:space="preserve"> </w:t>
      </w:r>
      <w:r>
        <w:t>50010</w:t>
      </w:r>
    </w:p>
    <w:p w14:paraId="0FCB332B" w14:textId="3FD7B6B6" w:rsidR="00322645" w:rsidRPr="00322645" w:rsidRDefault="00322645" w:rsidP="00322645">
      <w:pPr>
        <w:pStyle w:val="afb"/>
        <w:numPr>
          <w:ilvl w:val="0"/>
          <w:numId w:val="93"/>
        </w:numPr>
        <w:rPr>
          <w:rFonts w:hint="eastAsia"/>
        </w:rPr>
      </w:pPr>
      <w:r>
        <w:rPr>
          <w:rFonts w:hint="eastAsia"/>
        </w:rPr>
        <w:t>《建筑给水排水设计规范》</w:t>
      </w:r>
      <w:r>
        <w:t>GB50015</w:t>
      </w:r>
    </w:p>
    <w:p w14:paraId="5F57F9B0" w14:textId="4D12B153" w:rsidR="00322645" w:rsidRDefault="00322645" w:rsidP="00322645">
      <w:pPr>
        <w:pStyle w:val="afb"/>
        <w:numPr>
          <w:ilvl w:val="0"/>
          <w:numId w:val="93"/>
        </w:numPr>
      </w:pPr>
      <w:r>
        <w:rPr>
          <w:rFonts w:hint="eastAsia"/>
        </w:rPr>
        <w:t>《建筑设计防火规范》</w:t>
      </w:r>
      <w:r>
        <w:rPr>
          <w:rFonts w:hint="eastAsia"/>
        </w:rPr>
        <w:t>GB50016</w:t>
      </w:r>
    </w:p>
    <w:p w14:paraId="5950B1BE" w14:textId="77777777" w:rsidR="00322645" w:rsidRDefault="00322645" w:rsidP="00322645">
      <w:pPr>
        <w:pStyle w:val="afb"/>
        <w:numPr>
          <w:ilvl w:val="0"/>
          <w:numId w:val="93"/>
        </w:numPr>
      </w:pPr>
      <w:r>
        <w:rPr>
          <w:rFonts w:hint="eastAsia"/>
        </w:rPr>
        <w:t>《建筑照明设计标准》</w:t>
      </w:r>
      <w:r>
        <w:t>GB50034</w:t>
      </w:r>
    </w:p>
    <w:p w14:paraId="07B77694" w14:textId="77777777" w:rsidR="00322645" w:rsidRDefault="00322645" w:rsidP="00322645">
      <w:pPr>
        <w:pStyle w:val="afb"/>
        <w:numPr>
          <w:ilvl w:val="0"/>
          <w:numId w:val="93"/>
        </w:numPr>
      </w:pPr>
      <w:r>
        <w:rPr>
          <w:rFonts w:hint="eastAsia"/>
        </w:rPr>
        <w:t>《自动喷水灭火系统设计规范》</w:t>
      </w:r>
      <w:r>
        <w:t>GB 50084</w:t>
      </w:r>
    </w:p>
    <w:p w14:paraId="31AD43B9" w14:textId="2FD086B0" w:rsidR="00322645" w:rsidRPr="00322645" w:rsidRDefault="00322645" w:rsidP="00322645">
      <w:pPr>
        <w:pStyle w:val="afb"/>
        <w:numPr>
          <w:ilvl w:val="0"/>
          <w:numId w:val="93"/>
        </w:numPr>
        <w:rPr>
          <w:szCs w:val="24"/>
        </w:rPr>
      </w:pPr>
      <w:r w:rsidRPr="00322645">
        <w:rPr>
          <w:rFonts w:hint="eastAsia"/>
          <w:szCs w:val="24"/>
        </w:rPr>
        <w:t>《民用建筑隔声设计规范》</w:t>
      </w:r>
      <w:r w:rsidRPr="00322645">
        <w:rPr>
          <w:szCs w:val="24"/>
        </w:rPr>
        <w:t>GB</w:t>
      </w:r>
      <w:r w:rsidRPr="00322645">
        <w:rPr>
          <w:szCs w:val="24"/>
        </w:rPr>
        <w:t xml:space="preserve"> </w:t>
      </w:r>
      <w:r w:rsidRPr="00322645">
        <w:rPr>
          <w:szCs w:val="24"/>
        </w:rPr>
        <w:t>50118</w:t>
      </w:r>
    </w:p>
    <w:p w14:paraId="48B1DE97" w14:textId="6DCBD1BF" w:rsidR="00322645" w:rsidRDefault="00322645" w:rsidP="00322645">
      <w:pPr>
        <w:pStyle w:val="afb"/>
        <w:numPr>
          <w:ilvl w:val="0"/>
          <w:numId w:val="93"/>
        </w:numPr>
      </w:pPr>
      <w:r>
        <w:rPr>
          <w:rFonts w:hint="eastAsia"/>
        </w:rPr>
        <w:t>《公共建筑节能设计标准》</w:t>
      </w:r>
      <w:r>
        <w:t>GB</w:t>
      </w:r>
      <w:r>
        <w:t xml:space="preserve"> </w:t>
      </w:r>
      <w:r>
        <w:t>50189</w:t>
      </w:r>
    </w:p>
    <w:p w14:paraId="135BC268" w14:textId="3F3A74FD" w:rsidR="00322645" w:rsidRDefault="00322645" w:rsidP="00322645">
      <w:pPr>
        <w:pStyle w:val="afb"/>
        <w:numPr>
          <w:ilvl w:val="0"/>
          <w:numId w:val="93"/>
        </w:numPr>
      </w:pPr>
      <w:r>
        <w:rPr>
          <w:rFonts w:hint="eastAsia"/>
        </w:rPr>
        <w:t>《建筑内部装修设计防火规范》</w:t>
      </w:r>
      <w:r>
        <w:t>GB</w:t>
      </w:r>
      <w:r>
        <w:t xml:space="preserve"> </w:t>
      </w:r>
      <w:r>
        <w:t>50222</w:t>
      </w:r>
    </w:p>
    <w:p w14:paraId="142E70BB" w14:textId="40A6D744" w:rsidR="00322645" w:rsidRDefault="00322645" w:rsidP="00322645">
      <w:pPr>
        <w:pStyle w:val="afb"/>
        <w:numPr>
          <w:ilvl w:val="0"/>
          <w:numId w:val="93"/>
        </w:numPr>
      </w:pPr>
      <w:r>
        <w:rPr>
          <w:rFonts w:hint="eastAsia"/>
        </w:rPr>
        <w:t>《建筑工程抗震设防分类标准》</w:t>
      </w:r>
      <w:r>
        <w:t>GB</w:t>
      </w:r>
      <w:r>
        <w:t xml:space="preserve"> </w:t>
      </w:r>
      <w:r>
        <w:t>50223</w:t>
      </w:r>
    </w:p>
    <w:p w14:paraId="53BE5829" w14:textId="5B9D1EDF" w:rsidR="00322645" w:rsidRPr="00836E89" w:rsidRDefault="00322645" w:rsidP="00322645">
      <w:pPr>
        <w:pStyle w:val="afb"/>
        <w:numPr>
          <w:ilvl w:val="0"/>
          <w:numId w:val="93"/>
        </w:numPr>
      </w:pPr>
      <w:r>
        <w:rPr>
          <w:rFonts w:hint="eastAsia"/>
        </w:rPr>
        <w:t>《智能建筑设计标准》</w:t>
      </w:r>
      <w:r>
        <w:t>GB</w:t>
      </w:r>
      <w:r>
        <w:t xml:space="preserve"> </w:t>
      </w:r>
      <w:r>
        <w:t>50314</w:t>
      </w:r>
    </w:p>
    <w:p w14:paraId="56A3AAB5" w14:textId="35B642AE" w:rsidR="00322645" w:rsidRDefault="00322645" w:rsidP="00322645">
      <w:pPr>
        <w:pStyle w:val="afb"/>
        <w:numPr>
          <w:ilvl w:val="0"/>
          <w:numId w:val="93"/>
        </w:numPr>
      </w:pPr>
      <w:r>
        <w:rPr>
          <w:rFonts w:hint="eastAsia"/>
        </w:rPr>
        <w:t>《民用建筑工程室内环境污染控制规范》</w:t>
      </w:r>
      <w:r>
        <w:t>GB</w:t>
      </w:r>
      <w:r>
        <w:t xml:space="preserve"> </w:t>
      </w:r>
      <w:r>
        <w:t>50325</w:t>
      </w:r>
    </w:p>
    <w:p w14:paraId="4EF5437D" w14:textId="2C28D5BE" w:rsidR="00322645" w:rsidRDefault="00322645" w:rsidP="00322645">
      <w:pPr>
        <w:pStyle w:val="afb"/>
        <w:numPr>
          <w:ilvl w:val="0"/>
          <w:numId w:val="93"/>
        </w:numPr>
      </w:pPr>
      <w:r>
        <w:rPr>
          <w:rFonts w:hint="eastAsia"/>
        </w:rPr>
        <w:t>《安全防范工程技术规范》</w:t>
      </w:r>
      <w:r>
        <w:rPr>
          <w:rFonts w:hint="eastAsia"/>
        </w:rPr>
        <w:t>GB</w:t>
      </w:r>
      <w:r>
        <w:t xml:space="preserve"> </w:t>
      </w:r>
      <w:r>
        <w:rPr>
          <w:rFonts w:hint="eastAsia"/>
        </w:rPr>
        <w:t>50348</w:t>
      </w:r>
    </w:p>
    <w:p w14:paraId="4B878D94" w14:textId="77777777" w:rsidR="00322645" w:rsidRDefault="00322645" w:rsidP="00322645">
      <w:pPr>
        <w:pStyle w:val="afb"/>
        <w:numPr>
          <w:ilvl w:val="0"/>
          <w:numId w:val="93"/>
        </w:numPr>
      </w:pPr>
      <w:r>
        <w:rPr>
          <w:rFonts w:hint="eastAsia"/>
        </w:rPr>
        <w:t>《民用建筑供暖通风与空气调节设计规范》</w:t>
      </w:r>
      <w:r>
        <w:t>GB 50736</w:t>
      </w:r>
    </w:p>
    <w:p w14:paraId="6E6C19F0" w14:textId="359CAD45" w:rsidR="00322645" w:rsidRDefault="00322645" w:rsidP="00322645">
      <w:pPr>
        <w:pStyle w:val="afb"/>
        <w:numPr>
          <w:ilvl w:val="0"/>
          <w:numId w:val="93"/>
        </w:numPr>
      </w:pPr>
      <w:r>
        <w:rPr>
          <w:rFonts w:hint="eastAsia"/>
        </w:rPr>
        <w:t>《无障碍设计规范》</w:t>
      </w:r>
      <w:r>
        <w:t>GB</w:t>
      </w:r>
      <w:r>
        <w:t xml:space="preserve"> </w:t>
      </w:r>
      <w:r>
        <w:t>50763</w:t>
      </w:r>
    </w:p>
    <w:p w14:paraId="36BFE497" w14:textId="56B00256" w:rsidR="00322645" w:rsidRDefault="00322645" w:rsidP="00322645">
      <w:pPr>
        <w:pStyle w:val="afb"/>
        <w:numPr>
          <w:ilvl w:val="0"/>
          <w:numId w:val="93"/>
        </w:numPr>
      </w:pPr>
      <w:r>
        <w:rPr>
          <w:rFonts w:hint="eastAsia"/>
        </w:rPr>
        <w:t>《建筑工程容许振动标准》</w:t>
      </w:r>
      <w:r>
        <w:t>GB</w:t>
      </w:r>
      <w:r>
        <w:t xml:space="preserve"> </w:t>
      </w:r>
      <w:r>
        <w:t>50868</w:t>
      </w:r>
    </w:p>
    <w:p w14:paraId="7C6BE2E8" w14:textId="77777777" w:rsidR="00322645" w:rsidRDefault="00322645" w:rsidP="00322645">
      <w:pPr>
        <w:pStyle w:val="afb"/>
        <w:numPr>
          <w:ilvl w:val="0"/>
          <w:numId w:val="93"/>
        </w:numPr>
      </w:pPr>
      <w:r>
        <w:rPr>
          <w:rFonts w:hint="eastAsia"/>
        </w:rPr>
        <w:t>《消防给水及消火栓系统技术规范》</w:t>
      </w:r>
      <w:r>
        <w:t>GB 50974</w:t>
      </w:r>
    </w:p>
    <w:p w14:paraId="574C0B3F" w14:textId="39568804" w:rsidR="00322645" w:rsidRDefault="00322645" w:rsidP="00322645">
      <w:pPr>
        <w:pStyle w:val="afb"/>
        <w:numPr>
          <w:ilvl w:val="0"/>
          <w:numId w:val="93"/>
        </w:numPr>
      </w:pPr>
      <w:r>
        <w:rPr>
          <w:rFonts w:hint="eastAsia"/>
        </w:rPr>
        <w:t>《冰雪景观建筑技术标准》</w:t>
      </w:r>
      <w:r>
        <w:t>GB 51202</w:t>
      </w:r>
    </w:p>
    <w:p w14:paraId="55384503" w14:textId="77777777" w:rsidR="00322645" w:rsidRDefault="00322645" w:rsidP="00322645">
      <w:pPr>
        <w:pStyle w:val="afb"/>
        <w:numPr>
          <w:ilvl w:val="0"/>
          <w:numId w:val="93"/>
        </w:numPr>
      </w:pPr>
      <w:r>
        <w:rPr>
          <w:rFonts w:hint="eastAsia"/>
        </w:rPr>
        <w:t>《</w:t>
      </w:r>
      <w:r w:rsidRPr="003E1D37">
        <w:rPr>
          <w:rFonts w:hint="eastAsia"/>
        </w:rPr>
        <w:t>安全标志及其使用导则</w:t>
      </w:r>
      <w:r>
        <w:rPr>
          <w:rFonts w:hint="eastAsia"/>
        </w:rPr>
        <w:t>》</w:t>
      </w:r>
      <w:r>
        <w:t>GB 2894</w:t>
      </w:r>
    </w:p>
    <w:p w14:paraId="6ABC6592" w14:textId="77777777" w:rsidR="00322645" w:rsidRPr="00322645" w:rsidRDefault="00322645" w:rsidP="00322645">
      <w:pPr>
        <w:pStyle w:val="afb"/>
        <w:numPr>
          <w:ilvl w:val="0"/>
          <w:numId w:val="93"/>
        </w:numPr>
        <w:rPr>
          <w:rFonts w:hint="eastAsia"/>
        </w:rPr>
      </w:pPr>
      <w:r>
        <w:rPr>
          <w:rFonts w:hint="eastAsia"/>
        </w:rPr>
        <w:t>《地表水环境质量标准》</w:t>
      </w:r>
      <w:r>
        <w:t>GB 3838</w:t>
      </w:r>
    </w:p>
    <w:p w14:paraId="589177F1" w14:textId="77777777" w:rsidR="00322645" w:rsidRDefault="00322645" w:rsidP="00322645">
      <w:pPr>
        <w:pStyle w:val="afb"/>
        <w:numPr>
          <w:ilvl w:val="0"/>
          <w:numId w:val="93"/>
        </w:numPr>
      </w:pPr>
      <w:r>
        <w:rPr>
          <w:rFonts w:hint="eastAsia"/>
        </w:rPr>
        <w:t>《安全网》</w:t>
      </w:r>
      <w:r>
        <w:t>GB 5725</w:t>
      </w:r>
    </w:p>
    <w:p w14:paraId="5FB33396" w14:textId="77777777" w:rsidR="00322645" w:rsidRDefault="00322645" w:rsidP="00322645">
      <w:pPr>
        <w:pStyle w:val="afb"/>
        <w:numPr>
          <w:ilvl w:val="0"/>
          <w:numId w:val="93"/>
        </w:numPr>
      </w:pPr>
      <w:r>
        <w:rPr>
          <w:rFonts w:hint="eastAsia"/>
        </w:rPr>
        <w:t>《生活饮用水卫生标准》</w:t>
      </w:r>
      <w:r>
        <w:t xml:space="preserve"> GB 5749</w:t>
      </w:r>
    </w:p>
    <w:p w14:paraId="78CEF5ED" w14:textId="77777777" w:rsidR="00322645" w:rsidRDefault="00322645" w:rsidP="00322645">
      <w:pPr>
        <w:pStyle w:val="afb"/>
        <w:numPr>
          <w:ilvl w:val="0"/>
          <w:numId w:val="93"/>
        </w:numPr>
      </w:pPr>
      <w:r>
        <w:rPr>
          <w:rFonts w:hint="eastAsia"/>
        </w:rPr>
        <w:t>《大型游乐设施安全规范》</w:t>
      </w:r>
      <w:r>
        <w:t>GB 8408</w:t>
      </w:r>
    </w:p>
    <w:p w14:paraId="36BD8FA4" w14:textId="77777777" w:rsidR="00322645" w:rsidRDefault="00322645" w:rsidP="00322645">
      <w:pPr>
        <w:pStyle w:val="afb"/>
        <w:numPr>
          <w:ilvl w:val="0"/>
          <w:numId w:val="93"/>
        </w:numPr>
      </w:pPr>
      <w:r>
        <w:rPr>
          <w:rFonts w:hint="eastAsia"/>
        </w:rPr>
        <w:t>《国家污水综合排放标准》</w:t>
      </w:r>
      <w:r>
        <w:t>GB 8978</w:t>
      </w:r>
    </w:p>
    <w:p w14:paraId="213C5AE0" w14:textId="77777777" w:rsidR="00322645" w:rsidRDefault="00322645" w:rsidP="00322645">
      <w:pPr>
        <w:pStyle w:val="afb"/>
        <w:numPr>
          <w:ilvl w:val="0"/>
          <w:numId w:val="93"/>
        </w:numPr>
      </w:pPr>
      <w:r>
        <w:rPr>
          <w:rFonts w:hint="eastAsia"/>
        </w:rPr>
        <w:t>《渔业水质标准》</w:t>
      </w:r>
      <w:r>
        <w:t>GB 11607</w:t>
      </w:r>
    </w:p>
    <w:p w14:paraId="2377041D" w14:textId="77777777" w:rsidR="00322645" w:rsidRDefault="00322645" w:rsidP="00322645">
      <w:pPr>
        <w:pStyle w:val="afb"/>
        <w:numPr>
          <w:ilvl w:val="0"/>
          <w:numId w:val="93"/>
        </w:numPr>
      </w:pPr>
      <w:r>
        <w:rPr>
          <w:rFonts w:hint="eastAsia"/>
        </w:rPr>
        <w:t>《消防安全标志》</w:t>
      </w:r>
      <w:r>
        <w:t>GB 13495</w:t>
      </w:r>
    </w:p>
    <w:p w14:paraId="27E5A3FA" w14:textId="77777777" w:rsidR="00322645" w:rsidRPr="00322645" w:rsidRDefault="00322645" w:rsidP="00322645">
      <w:pPr>
        <w:pStyle w:val="afb"/>
        <w:numPr>
          <w:ilvl w:val="0"/>
          <w:numId w:val="93"/>
        </w:numPr>
        <w:rPr>
          <w:rFonts w:hint="eastAsia"/>
        </w:rPr>
      </w:pPr>
      <w:r w:rsidRPr="00322645">
        <w:t>《社会生活环境噪声排放标准》</w:t>
      </w:r>
      <w:r w:rsidRPr="00322645">
        <w:t>GB 22337</w:t>
      </w:r>
    </w:p>
    <w:p w14:paraId="14CB7DD3" w14:textId="6E741AA7" w:rsidR="00322645" w:rsidRDefault="00322645" w:rsidP="00322645">
      <w:pPr>
        <w:pStyle w:val="afb"/>
        <w:numPr>
          <w:ilvl w:val="0"/>
          <w:numId w:val="93"/>
        </w:numPr>
      </w:pPr>
      <w:r>
        <w:rPr>
          <w:rFonts w:hint="eastAsia"/>
        </w:rPr>
        <w:t>《液压系统通用技术条件要求》</w:t>
      </w:r>
      <w:r w:rsidRPr="00322645">
        <w:rPr>
          <w:rFonts w:eastAsia="黑体"/>
        </w:rPr>
        <w:t>GB</w:t>
      </w:r>
      <w:r w:rsidRPr="00322645">
        <w:rPr>
          <w:rFonts w:eastAsia="黑体"/>
        </w:rPr>
        <w:t>/</w:t>
      </w:r>
      <w:r w:rsidRPr="00322645">
        <w:rPr>
          <w:rFonts w:eastAsia="黑体"/>
        </w:rPr>
        <w:t>T 3766</w:t>
      </w:r>
    </w:p>
    <w:p w14:paraId="5DA6BA4D" w14:textId="500C0F3A" w:rsidR="00322645" w:rsidRDefault="00322645" w:rsidP="00322645">
      <w:pPr>
        <w:pStyle w:val="afb"/>
        <w:numPr>
          <w:ilvl w:val="0"/>
          <w:numId w:val="93"/>
        </w:numPr>
        <w:rPr>
          <w:rFonts w:hint="eastAsia"/>
        </w:rPr>
      </w:pPr>
      <w:r>
        <w:rPr>
          <w:rFonts w:hint="eastAsia"/>
        </w:rPr>
        <w:t>《气动系统通用技术条件要求》</w:t>
      </w:r>
      <w:r>
        <w:t>GB</w:t>
      </w:r>
      <w:r>
        <w:t>/</w:t>
      </w:r>
      <w:r>
        <w:t>T 7932</w:t>
      </w:r>
    </w:p>
    <w:p w14:paraId="3659B6A7" w14:textId="1948192D" w:rsidR="00322645" w:rsidRPr="00322645" w:rsidRDefault="00322645" w:rsidP="00322645">
      <w:pPr>
        <w:pStyle w:val="afb"/>
        <w:numPr>
          <w:ilvl w:val="0"/>
          <w:numId w:val="93"/>
        </w:numPr>
        <w:rPr>
          <w:rFonts w:eastAsia="PMingLiU"/>
          <w:lang w:val="zh-TW" w:eastAsia="zh-TW"/>
        </w:rPr>
      </w:pPr>
      <w:r>
        <w:rPr>
          <w:rFonts w:hint="eastAsia"/>
        </w:rPr>
        <w:t>《流体输送用不锈钢无缝钢管》</w:t>
      </w:r>
      <w:r>
        <w:t>GB/T</w:t>
      </w:r>
      <w:r>
        <w:t xml:space="preserve"> </w:t>
      </w:r>
      <w:r>
        <w:t>14976</w:t>
      </w:r>
    </w:p>
    <w:p w14:paraId="0DABD9B4" w14:textId="77777777" w:rsidR="00322645" w:rsidRPr="00322645" w:rsidRDefault="00322645" w:rsidP="00182260">
      <w:pPr>
        <w:ind w:firstLineChars="0" w:firstLine="0"/>
        <w:rPr>
          <w:rFonts w:hint="eastAsia"/>
          <w:lang w:eastAsia="zh-TW"/>
        </w:rPr>
      </w:pPr>
    </w:p>
    <w:p w14:paraId="149ADDE4" w14:textId="552CF482" w:rsidR="00322645" w:rsidRDefault="00322645" w:rsidP="00322645">
      <w:pPr>
        <w:pStyle w:val="afb"/>
        <w:numPr>
          <w:ilvl w:val="0"/>
          <w:numId w:val="93"/>
        </w:numPr>
      </w:pPr>
      <w:r>
        <w:rPr>
          <w:rFonts w:hint="eastAsia"/>
        </w:rPr>
        <w:lastRenderedPageBreak/>
        <w:t>《游乐园（场）安全和服务质量》</w:t>
      </w:r>
      <w:r>
        <w:t>GB/T 16767</w:t>
      </w:r>
    </w:p>
    <w:p w14:paraId="7958822F" w14:textId="77777777" w:rsidR="00322645" w:rsidRDefault="00322645" w:rsidP="00322645">
      <w:pPr>
        <w:pStyle w:val="afb"/>
        <w:numPr>
          <w:ilvl w:val="0"/>
          <w:numId w:val="93"/>
        </w:numPr>
      </w:pPr>
      <w:r>
        <w:rPr>
          <w:rFonts w:hint="eastAsia"/>
        </w:rPr>
        <w:t>《水上游乐设施通用技术条件》</w:t>
      </w:r>
      <w:r>
        <w:t>GB/T 18168</w:t>
      </w:r>
    </w:p>
    <w:p w14:paraId="76FBCB87" w14:textId="6A0C659E" w:rsidR="00322645" w:rsidRDefault="00322645" w:rsidP="00322645">
      <w:pPr>
        <w:pStyle w:val="afb"/>
        <w:numPr>
          <w:ilvl w:val="0"/>
          <w:numId w:val="93"/>
        </w:numPr>
      </w:pPr>
      <w:r>
        <w:rPr>
          <w:rFonts w:hint="eastAsia"/>
        </w:rPr>
        <w:t>《声学</w:t>
      </w:r>
      <w:r>
        <w:t xml:space="preserve"> </w:t>
      </w:r>
      <w:r>
        <w:rPr>
          <w:rFonts w:hint="eastAsia"/>
        </w:rPr>
        <w:t>建筑和建筑构件隔声测量》</w:t>
      </w:r>
      <w:r>
        <w:t>GB/T 19889</w:t>
      </w:r>
    </w:p>
    <w:p w14:paraId="7E2D352A" w14:textId="275D8AF7" w:rsidR="00322645" w:rsidRPr="00322645" w:rsidRDefault="00322645" w:rsidP="00322645">
      <w:pPr>
        <w:pStyle w:val="afb"/>
        <w:numPr>
          <w:ilvl w:val="0"/>
          <w:numId w:val="93"/>
        </w:numPr>
      </w:pPr>
      <w:r>
        <w:rPr>
          <w:rFonts w:hint="eastAsia"/>
        </w:rPr>
        <w:t>《</w:t>
      </w:r>
      <w:r w:rsidRPr="00427A5A">
        <w:rPr>
          <w:rFonts w:hint="eastAsia"/>
        </w:rPr>
        <w:t>压力管道规范</w:t>
      </w:r>
      <w:r>
        <w:t xml:space="preserve"> </w:t>
      </w:r>
      <w:r w:rsidRPr="00427A5A">
        <w:rPr>
          <w:rFonts w:hint="eastAsia"/>
        </w:rPr>
        <w:t>工业管道</w:t>
      </w:r>
      <w:r>
        <w:rPr>
          <w:rFonts w:hint="eastAsia"/>
        </w:rPr>
        <w:t>》</w:t>
      </w:r>
      <w:r>
        <w:t>GB/T</w:t>
      </w:r>
      <w:r>
        <w:t xml:space="preserve"> </w:t>
      </w:r>
      <w:r>
        <w:t>20801</w:t>
      </w:r>
    </w:p>
    <w:p w14:paraId="497AA236" w14:textId="7919F351" w:rsidR="00836E89" w:rsidRDefault="00322645" w:rsidP="00322645">
      <w:pPr>
        <w:pStyle w:val="afb"/>
        <w:numPr>
          <w:ilvl w:val="0"/>
          <w:numId w:val="93"/>
        </w:numPr>
      </w:pPr>
      <w:r>
        <w:rPr>
          <w:rFonts w:hint="eastAsia"/>
        </w:rPr>
        <w:t>《游乐设施安全使用管理》</w:t>
      </w:r>
      <w:r>
        <w:t>GB/T 30220</w:t>
      </w:r>
    </w:p>
    <w:p w14:paraId="601DC45D" w14:textId="77777777" w:rsidR="00322645" w:rsidRPr="00322645" w:rsidRDefault="00322645" w:rsidP="00322645">
      <w:pPr>
        <w:pStyle w:val="afb"/>
        <w:numPr>
          <w:ilvl w:val="0"/>
          <w:numId w:val="93"/>
        </w:numPr>
      </w:pPr>
      <w:r w:rsidRPr="00322645">
        <w:rPr>
          <w:rFonts w:hint="eastAsia"/>
        </w:rPr>
        <w:t>《旅游景区公共信息导向系统设置规范》</w:t>
      </w:r>
      <w:r w:rsidRPr="00322645">
        <w:t>GB/T 31384</w:t>
      </w:r>
    </w:p>
    <w:p w14:paraId="6C5DB07B" w14:textId="61484ACE" w:rsidR="00322645" w:rsidRDefault="00322645" w:rsidP="00322645">
      <w:pPr>
        <w:pStyle w:val="afb"/>
        <w:numPr>
          <w:ilvl w:val="0"/>
          <w:numId w:val="93"/>
        </w:numPr>
      </w:pPr>
      <w:r w:rsidRPr="00322645">
        <w:rPr>
          <w:rFonts w:hint="eastAsia"/>
        </w:rPr>
        <w:t>《剧场、电影院和多用途厅堂建筑声学设计规范》</w:t>
      </w:r>
      <w:r w:rsidRPr="00322645">
        <w:t>GB/T</w:t>
      </w:r>
      <w:r w:rsidRPr="00322645">
        <w:t xml:space="preserve"> </w:t>
      </w:r>
      <w:r w:rsidRPr="00322645">
        <w:t>50356</w:t>
      </w:r>
    </w:p>
    <w:p w14:paraId="18DBD986" w14:textId="45349F1B" w:rsidR="00322645" w:rsidRDefault="00322645" w:rsidP="00322645">
      <w:pPr>
        <w:pStyle w:val="afb"/>
        <w:numPr>
          <w:ilvl w:val="0"/>
          <w:numId w:val="93"/>
        </w:numPr>
      </w:pPr>
      <w:r>
        <w:rPr>
          <w:rFonts w:hint="eastAsia"/>
        </w:rPr>
        <w:t>《混凝土结构耐久性设计规范》</w:t>
      </w:r>
      <w:r>
        <w:t>GB/T</w:t>
      </w:r>
      <w:r>
        <w:t xml:space="preserve"> </w:t>
      </w:r>
      <w:r>
        <w:t>50476</w:t>
      </w:r>
    </w:p>
    <w:p w14:paraId="1ADE0478" w14:textId="0D93C4D7" w:rsidR="00322645" w:rsidRPr="00322645" w:rsidRDefault="00322645" w:rsidP="00322645">
      <w:pPr>
        <w:pStyle w:val="afb"/>
        <w:numPr>
          <w:ilvl w:val="0"/>
          <w:numId w:val="93"/>
        </w:numPr>
        <w:rPr>
          <w:rFonts w:hint="eastAsia"/>
        </w:rPr>
      </w:pPr>
      <w:r>
        <w:rPr>
          <w:rFonts w:hint="eastAsia"/>
        </w:rPr>
        <w:t>《高层建筑混凝土结构技术规程》</w:t>
      </w:r>
      <w:r>
        <w:t>JGJ</w:t>
      </w:r>
      <w:r>
        <w:t xml:space="preserve"> </w:t>
      </w:r>
      <w:r>
        <w:t>3</w:t>
      </w:r>
    </w:p>
    <w:p w14:paraId="04E68800" w14:textId="78F31B3B" w:rsidR="00322645" w:rsidRDefault="00322645" w:rsidP="00322645">
      <w:pPr>
        <w:pStyle w:val="afb"/>
        <w:numPr>
          <w:ilvl w:val="0"/>
          <w:numId w:val="93"/>
        </w:numPr>
      </w:pPr>
      <w:r>
        <w:rPr>
          <w:rFonts w:hint="eastAsia"/>
        </w:rPr>
        <w:t>《剧场建筑设计规范》</w:t>
      </w:r>
      <w:r w:rsidRPr="00322645">
        <w:t>JGJ</w:t>
      </w:r>
      <w:r w:rsidRPr="00322645">
        <w:t xml:space="preserve"> </w:t>
      </w:r>
      <w:r w:rsidRPr="00322645">
        <w:t>57</w:t>
      </w:r>
    </w:p>
    <w:p w14:paraId="291E34E5" w14:textId="681E15BF" w:rsidR="00322645" w:rsidRDefault="00322645" w:rsidP="00322645">
      <w:pPr>
        <w:pStyle w:val="afb"/>
        <w:numPr>
          <w:ilvl w:val="0"/>
          <w:numId w:val="93"/>
        </w:numPr>
      </w:pPr>
      <w:r w:rsidRPr="00322645">
        <w:rPr>
          <w:rFonts w:hint="eastAsia"/>
        </w:rPr>
        <w:t>《建筑玻璃应用技术规程》</w:t>
      </w:r>
      <w:r w:rsidRPr="00322645">
        <w:t>JGJ</w:t>
      </w:r>
      <w:r>
        <w:t xml:space="preserve"> </w:t>
      </w:r>
      <w:r w:rsidRPr="00322645">
        <w:t>113</w:t>
      </w:r>
    </w:p>
    <w:p w14:paraId="40293A70" w14:textId="70D993F2" w:rsidR="00322645" w:rsidRDefault="00322645" w:rsidP="00322645">
      <w:pPr>
        <w:pStyle w:val="afb"/>
        <w:numPr>
          <w:ilvl w:val="0"/>
          <w:numId w:val="93"/>
        </w:numPr>
      </w:pPr>
      <w:r>
        <w:rPr>
          <w:rFonts w:hint="eastAsia"/>
        </w:rPr>
        <w:t>《建筑钢结构防腐蚀技术规程》</w:t>
      </w:r>
      <w:r>
        <w:t>JGJ/T 251</w:t>
      </w:r>
    </w:p>
    <w:p w14:paraId="1ACC4EEF" w14:textId="42C81CB4" w:rsidR="00322645" w:rsidRDefault="00322645" w:rsidP="00322645">
      <w:pPr>
        <w:pStyle w:val="afb"/>
        <w:numPr>
          <w:ilvl w:val="0"/>
          <w:numId w:val="93"/>
        </w:numPr>
      </w:pPr>
      <w:r>
        <w:rPr>
          <w:rFonts w:hint="eastAsia"/>
        </w:rPr>
        <w:t>《建筑地面工程防滑技术规程》</w:t>
      </w:r>
      <w:r>
        <w:t>JGJ/T</w:t>
      </w:r>
      <w:r>
        <w:t xml:space="preserve"> </w:t>
      </w:r>
      <w:r>
        <w:t>331</w:t>
      </w:r>
    </w:p>
    <w:p w14:paraId="3FB1A277" w14:textId="356D49E9" w:rsidR="00322645" w:rsidRPr="00322645" w:rsidRDefault="00322645" w:rsidP="00322645">
      <w:pPr>
        <w:pStyle w:val="afb"/>
        <w:numPr>
          <w:ilvl w:val="0"/>
          <w:numId w:val="93"/>
        </w:numPr>
      </w:pPr>
      <w:r w:rsidRPr="00322645">
        <w:rPr>
          <w:rFonts w:hint="eastAsia"/>
        </w:rPr>
        <w:t>《体育场馆声学设计及测量规程》</w:t>
      </w:r>
      <w:r w:rsidRPr="00322645">
        <w:t>JGJ/T</w:t>
      </w:r>
      <w:r w:rsidRPr="00322645">
        <w:t xml:space="preserve"> </w:t>
      </w:r>
      <w:r w:rsidRPr="00322645">
        <w:t>131</w:t>
      </w:r>
    </w:p>
    <w:p w14:paraId="2137639B" w14:textId="6E854064" w:rsidR="00322645" w:rsidRPr="00322645" w:rsidRDefault="00322645" w:rsidP="00322645">
      <w:pPr>
        <w:pStyle w:val="afb"/>
        <w:numPr>
          <w:ilvl w:val="0"/>
          <w:numId w:val="93"/>
        </w:numPr>
      </w:pPr>
      <w:r w:rsidRPr="00322645">
        <w:rPr>
          <w:rFonts w:hint="eastAsia"/>
        </w:rPr>
        <w:t>《空气分离设备表面清洁度》</w:t>
      </w:r>
      <w:r w:rsidRPr="00322645">
        <w:rPr>
          <w:rFonts w:hint="eastAsia"/>
        </w:rPr>
        <w:t>JB/T</w:t>
      </w:r>
      <w:r w:rsidRPr="00322645">
        <w:t xml:space="preserve"> </w:t>
      </w:r>
      <w:r w:rsidRPr="00322645">
        <w:rPr>
          <w:rFonts w:hint="eastAsia"/>
        </w:rPr>
        <w:t>6896</w:t>
      </w:r>
    </w:p>
    <w:p w14:paraId="3ED66330" w14:textId="65353EF0" w:rsidR="00322645" w:rsidRDefault="00322645" w:rsidP="00322645">
      <w:pPr>
        <w:pStyle w:val="afb"/>
        <w:numPr>
          <w:ilvl w:val="0"/>
          <w:numId w:val="93"/>
        </w:numPr>
      </w:pPr>
      <w:r>
        <w:rPr>
          <w:rFonts w:hint="eastAsia"/>
        </w:rPr>
        <w:t>《游泳池水质标准》</w:t>
      </w:r>
      <w:r>
        <w:t>CJ</w:t>
      </w:r>
      <w:r>
        <w:t xml:space="preserve"> </w:t>
      </w:r>
      <w:r>
        <w:t>244</w:t>
      </w:r>
    </w:p>
    <w:p w14:paraId="4AD9C07A" w14:textId="46BC755F" w:rsidR="00322645" w:rsidRDefault="00322645" w:rsidP="00322645">
      <w:pPr>
        <w:pStyle w:val="afb"/>
        <w:numPr>
          <w:ilvl w:val="0"/>
          <w:numId w:val="93"/>
        </w:numPr>
      </w:pPr>
      <w:r>
        <w:rPr>
          <w:rFonts w:hint="eastAsia"/>
        </w:rPr>
        <w:t>《游泳池和水上游乐池给水排水设计规程》</w:t>
      </w:r>
      <w:r>
        <w:t>CECS</w:t>
      </w:r>
      <w:r>
        <w:t xml:space="preserve"> </w:t>
      </w:r>
      <w:r>
        <w:t>14</w:t>
      </w:r>
    </w:p>
    <w:p w14:paraId="4D8F9056" w14:textId="17A10E35" w:rsidR="00322645" w:rsidRDefault="00322645" w:rsidP="00322645">
      <w:pPr>
        <w:pStyle w:val="afb"/>
        <w:numPr>
          <w:ilvl w:val="0"/>
          <w:numId w:val="93"/>
        </w:numPr>
      </w:pPr>
      <w:r>
        <w:rPr>
          <w:rFonts w:hint="eastAsia"/>
        </w:rPr>
        <w:t>《水生哺乳动物饲养设施要求》</w:t>
      </w:r>
      <w:r>
        <w:t>SCT 6073</w:t>
      </w:r>
    </w:p>
    <w:p w14:paraId="6BBB87B8" w14:textId="1452980E" w:rsidR="00322645" w:rsidRDefault="00322645" w:rsidP="00322645">
      <w:pPr>
        <w:pStyle w:val="afb"/>
        <w:numPr>
          <w:ilvl w:val="0"/>
          <w:numId w:val="93"/>
        </w:numPr>
      </w:pPr>
      <w:r>
        <w:rPr>
          <w:rFonts w:hint="eastAsia"/>
        </w:rPr>
        <w:t>《海龟饲养规范》</w:t>
      </w:r>
      <w:r>
        <w:t>SC/T 9604</w:t>
      </w:r>
    </w:p>
    <w:p w14:paraId="7A5748E9" w14:textId="72939216" w:rsidR="00322645" w:rsidRDefault="00322645" w:rsidP="00322645">
      <w:pPr>
        <w:pStyle w:val="afb"/>
        <w:numPr>
          <w:ilvl w:val="0"/>
          <w:numId w:val="93"/>
        </w:numPr>
      </w:pPr>
      <w:r>
        <w:rPr>
          <w:rFonts w:hint="eastAsia"/>
        </w:rPr>
        <w:t>《水族馆水生哺乳动物饲养水质》</w:t>
      </w:r>
      <w:r>
        <w:t>SC/T 9411</w:t>
      </w:r>
    </w:p>
    <w:p w14:paraId="525E40BE" w14:textId="1AA0EA91" w:rsidR="00322645" w:rsidRDefault="00322645" w:rsidP="00322645">
      <w:pPr>
        <w:pStyle w:val="afb"/>
        <w:numPr>
          <w:ilvl w:val="0"/>
          <w:numId w:val="93"/>
        </w:numPr>
      </w:pPr>
      <w:r>
        <w:rPr>
          <w:rFonts w:hint="eastAsia"/>
        </w:rPr>
        <w:t>《压力容器定期检验规则》</w:t>
      </w:r>
      <w:r w:rsidRPr="00171161">
        <w:t>TSG R7001</w:t>
      </w:r>
    </w:p>
    <w:p w14:paraId="7FB97F03" w14:textId="77777777" w:rsidR="00322645" w:rsidRDefault="00322645" w:rsidP="00322645">
      <w:pPr>
        <w:ind w:firstLineChars="0" w:firstLine="0"/>
      </w:pPr>
    </w:p>
    <w:p w14:paraId="52704839" w14:textId="5FD698A7" w:rsidR="00E562CF" w:rsidRDefault="00E562CF">
      <w:pPr>
        <w:widowControl/>
        <w:snapToGrid/>
        <w:spacing w:line="240" w:lineRule="auto"/>
        <w:ind w:firstLineChars="0" w:firstLine="0"/>
        <w:jc w:val="left"/>
      </w:pPr>
      <w:bookmarkStart w:id="128" w:name="_GoBack"/>
      <w:bookmarkEnd w:id="128"/>
    </w:p>
    <w:sectPr w:rsidR="00E562CF" w:rsidSect="00DF3257">
      <w:headerReference w:type="default" r:id="rId12"/>
      <w:footerReference w:type="even" r:id="rId13"/>
      <w:footerReference w:type="default" r:id="rId14"/>
      <w:footerReference w:type="first" r:id="rId15"/>
      <w:pgSz w:w="11906" w:h="16838"/>
      <w:pgMar w:top="1418" w:right="1134" w:bottom="1418" w:left="1701" w:header="851" w:footer="992" w:gutter="0"/>
      <w:cols w:space="425"/>
      <w:docGrid w:linePitch="411"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CB6A7" w14:textId="77777777" w:rsidR="0002595F" w:rsidRDefault="0002595F" w:rsidP="00373F83">
      <w:pPr>
        <w:spacing w:line="240" w:lineRule="auto"/>
        <w:ind w:firstLine="420"/>
      </w:pPr>
      <w:r>
        <w:separator/>
      </w:r>
    </w:p>
  </w:endnote>
  <w:endnote w:type="continuationSeparator" w:id="0">
    <w:p w14:paraId="3C62F971" w14:textId="77777777" w:rsidR="0002595F" w:rsidRDefault="0002595F" w:rsidP="00373F8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新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17968" w14:textId="77777777" w:rsidR="00373F83" w:rsidRDefault="00373F83">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6994"/>
      <w:docPartObj>
        <w:docPartGallery w:val="AutoText"/>
      </w:docPartObj>
    </w:sdtPr>
    <w:sdtEndPr/>
    <w:sdtContent>
      <w:sdt>
        <w:sdtPr>
          <w:id w:val="1728636285"/>
          <w:docPartObj>
            <w:docPartGallery w:val="AutoText"/>
          </w:docPartObj>
        </w:sdtPr>
        <w:sdtEndPr/>
        <w:sdtContent>
          <w:p w14:paraId="59A2EE42" w14:textId="77777777" w:rsidR="00373F83" w:rsidRDefault="00373F83">
            <w:pPr>
              <w:pStyle w:val="ac"/>
              <w:ind w:firstLine="360"/>
              <w:jc w:val="center"/>
            </w:pPr>
            <w:r>
              <w:rPr>
                <w:b/>
                <w:bCs/>
                <w:sz w:val="24"/>
                <w:szCs w:val="24"/>
              </w:rPr>
              <w:fldChar w:fldCharType="begin"/>
            </w:r>
            <w:r>
              <w:rPr>
                <w:b/>
                <w:bCs/>
              </w:rPr>
              <w:instrText>PAGE</w:instrText>
            </w:r>
            <w:r>
              <w:rPr>
                <w:b/>
                <w:bCs/>
                <w:sz w:val="24"/>
                <w:szCs w:val="24"/>
              </w:rPr>
              <w:fldChar w:fldCharType="separate"/>
            </w:r>
            <w:r w:rsidR="00E562CF">
              <w:rPr>
                <w:b/>
                <w:bCs/>
                <w:noProof/>
              </w:rPr>
              <w:t>62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562CF">
              <w:rPr>
                <w:b/>
                <w:bCs/>
                <w:noProof/>
              </w:rPr>
              <w:t>62</w:t>
            </w:r>
            <w:r>
              <w:rPr>
                <w:b/>
                <w:bCs/>
                <w:sz w:val="24"/>
                <w:szCs w:val="24"/>
              </w:rPr>
              <w:fldChar w:fldCharType="end"/>
            </w:r>
          </w:p>
        </w:sdtContent>
      </w:sdt>
    </w:sdtContent>
  </w:sdt>
  <w:p w14:paraId="5A9B41D3" w14:textId="77777777" w:rsidR="00373F83" w:rsidRDefault="00373F83">
    <w:pPr>
      <w:pStyle w:val="ac"/>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E286" w14:textId="77777777" w:rsidR="00373F83" w:rsidRDefault="00373F83">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25CA0" w14:textId="77777777" w:rsidR="0002595F" w:rsidRDefault="0002595F" w:rsidP="00373F83">
      <w:pPr>
        <w:spacing w:line="240" w:lineRule="auto"/>
        <w:ind w:firstLine="420"/>
      </w:pPr>
      <w:r>
        <w:separator/>
      </w:r>
    </w:p>
  </w:footnote>
  <w:footnote w:type="continuationSeparator" w:id="0">
    <w:p w14:paraId="1085A08E" w14:textId="77777777" w:rsidR="0002595F" w:rsidRDefault="0002595F" w:rsidP="00373F83">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F097" w14:textId="77777777" w:rsidR="00373F83" w:rsidRDefault="00373F83">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47A2"/>
    <w:multiLevelType w:val="multilevel"/>
    <w:tmpl w:val="030D47A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3E8094F"/>
    <w:multiLevelType w:val="multilevel"/>
    <w:tmpl w:val="03E8094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6F17419"/>
    <w:multiLevelType w:val="multilevel"/>
    <w:tmpl w:val="06F1741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AE51D96"/>
    <w:multiLevelType w:val="multilevel"/>
    <w:tmpl w:val="0AE51D9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BAF5B15"/>
    <w:multiLevelType w:val="multilevel"/>
    <w:tmpl w:val="0BAF5B1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C541268"/>
    <w:multiLevelType w:val="multilevel"/>
    <w:tmpl w:val="0C54126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F2710F5"/>
    <w:multiLevelType w:val="multilevel"/>
    <w:tmpl w:val="0F2710F5"/>
    <w:lvl w:ilvl="0">
      <w:start w:val="1"/>
      <w:numFmt w:val="decimal"/>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0037E31"/>
    <w:multiLevelType w:val="multilevel"/>
    <w:tmpl w:val="10037E3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0AA711B"/>
    <w:multiLevelType w:val="multilevel"/>
    <w:tmpl w:val="10AA711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1A50938"/>
    <w:multiLevelType w:val="multilevel"/>
    <w:tmpl w:val="11A50938"/>
    <w:lvl w:ilvl="0">
      <w:start w:val="1"/>
      <w:numFmt w:val="decimal"/>
      <w:pStyle w:val="5"/>
      <w:suff w:val="nothing"/>
      <w:lvlText w:val="（%1）"/>
      <w:lvlJc w:val="left"/>
      <w:pPr>
        <w:ind w:left="170" w:firstLine="227"/>
      </w:pPr>
      <w:rPr>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11EC2BE3"/>
    <w:multiLevelType w:val="multilevel"/>
    <w:tmpl w:val="11EC2BE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2B845CE"/>
    <w:multiLevelType w:val="multilevel"/>
    <w:tmpl w:val="12B845C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3CC237D"/>
    <w:multiLevelType w:val="multilevel"/>
    <w:tmpl w:val="13CC237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3E731F6"/>
    <w:multiLevelType w:val="multilevel"/>
    <w:tmpl w:val="13E731F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4AB25C2"/>
    <w:multiLevelType w:val="multilevel"/>
    <w:tmpl w:val="14AB25C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604487F"/>
    <w:multiLevelType w:val="multilevel"/>
    <w:tmpl w:val="160448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16074A72"/>
    <w:multiLevelType w:val="multilevel"/>
    <w:tmpl w:val="16074A7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A6372D1"/>
    <w:multiLevelType w:val="multilevel"/>
    <w:tmpl w:val="1A6372D1"/>
    <w:lvl w:ilvl="0">
      <w:start w:val="1"/>
      <w:numFmt w:val="decimal"/>
      <w:pStyle w:val="6"/>
      <w:suff w:val="space"/>
      <w:lvlText w:val="%1）"/>
      <w:lvlJc w:val="left"/>
      <w:pPr>
        <w:ind w:left="57" w:hanging="57"/>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068" w:hanging="420"/>
      </w:pPr>
    </w:lvl>
    <w:lvl w:ilvl="2">
      <w:start w:val="1"/>
      <w:numFmt w:val="decimal"/>
      <w:lvlText w:val="【%3】"/>
      <w:lvlJc w:val="left"/>
      <w:pPr>
        <w:ind w:left="1788" w:hanging="720"/>
      </w:pPr>
      <w:rPr>
        <w:rFonts w:hint="default"/>
      </w:rPr>
    </w:lvl>
    <w:lvl w:ilvl="3">
      <w:start w:val="1"/>
      <w:numFmt w:val="decimal"/>
      <w:lvlText w:val="%4."/>
      <w:lvlJc w:val="left"/>
      <w:pPr>
        <w:ind w:left="1908" w:hanging="420"/>
      </w:pPr>
    </w:lvl>
    <w:lvl w:ilvl="4">
      <w:start w:val="1"/>
      <w:numFmt w:val="lowerLetter"/>
      <w:lvlText w:val="%5)"/>
      <w:lvlJc w:val="left"/>
      <w:pPr>
        <w:ind w:left="2328" w:hanging="420"/>
      </w:pPr>
    </w:lvl>
    <w:lvl w:ilvl="5">
      <w:start w:val="1"/>
      <w:numFmt w:val="lowerRoman"/>
      <w:lvlText w:val="%6."/>
      <w:lvlJc w:val="right"/>
      <w:pPr>
        <w:ind w:left="2748" w:hanging="420"/>
      </w:pPr>
    </w:lvl>
    <w:lvl w:ilvl="6">
      <w:start w:val="1"/>
      <w:numFmt w:val="decimal"/>
      <w:lvlText w:val="%7."/>
      <w:lvlJc w:val="left"/>
      <w:pPr>
        <w:ind w:left="3168" w:hanging="420"/>
      </w:pPr>
    </w:lvl>
    <w:lvl w:ilvl="7">
      <w:start w:val="1"/>
      <w:numFmt w:val="lowerLetter"/>
      <w:lvlText w:val="%8)"/>
      <w:lvlJc w:val="left"/>
      <w:pPr>
        <w:ind w:left="3588" w:hanging="420"/>
      </w:pPr>
    </w:lvl>
    <w:lvl w:ilvl="8">
      <w:start w:val="1"/>
      <w:numFmt w:val="lowerRoman"/>
      <w:lvlText w:val="%9."/>
      <w:lvlJc w:val="right"/>
      <w:pPr>
        <w:ind w:left="4008" w:hanging="420"/>
      </w:pPr>
    </w:lvl>
  </w:abstractNum>
  <w:abstractNum w:abstractNumId="18">
    <w:nsid w:val="1D224AF5"/>
    <w:multiLevelType w:val="multilevel"/>
    <w:tmpl w:val="1D224A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1D5915B2"/>
    <w:multiLevelType w:val="multilevel"/>
    <w:tmpl w:val="1D5915B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1DEE5DA5"/>
    <w:multiLevelType w:val="multilevel"/>
    <w:tmpl w:val="1DEE5DA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1FAA61A1"/>
    <w:multiLevelType w:val="multilevel"/>
    <w:tmpl w:val="1FAA61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208D00F3"/>
    <w:multiLevelType w:val="singleLevel"/>
    <w:tmpl w:val="208D00F3"/>
    <w:lvl w:ilvl="0">
      <w:start w:val="2"/>
      <w:numFmt w:val="decimal"/>
      <w:suff w:val="nothing"/>
      <w:lvlText w:val="%1、"/>
      <w:lvlJc w:val="left"/>
      <w:pPr>
        <w:ind w:left="0" w:firstLine="0"/>
      </w:pPr>
    </w:lvl>
  </w:abstractNum>
  <w:abstractNum w:abstractNumId="23">
    <w:nsid w:val="233A0F40"/>
    <w:multiLevelType w:val="multilevel"/>
    <w:tmpl w:val="233A0F40"/>
    <w:lvl w:ilvl="0">
      <w:start w:val="1"/>
      <w:numFmt w:val="decimal"/>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4FC1810"/>
    <w:multiLevelType w:val="multilevel"/>
    <w:tmpl w:val="24FC181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256B27BE"/>
    <w:multiLevelType w:val="multilevel"/>
    <w:tmpl w:val="256B27B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25A44F4B"/>
    <w:multiLevelType w:val="multilevel"/>
    <w:tmpl w:val="25A44F4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262771C2"/>
    <w:multiLevelType w:val="multilevel"/>
    <w:tmpl w:val="262771C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65A7750"/>
    <w:multiLevelType w:val="multilevel"/>
    <w:tmpl w:val="265A775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808695F"/>
    <w:multiLevelType w:val="multilevel"/>
    <w:tmpl w:val="2808695F"/>
    <w:lvl w:ilvl="0">
      <w:start w:val="1"/>
      <w:numFmt w:val="decimal"/>
      <w:pStyle w:val="4"/>
      <w:lvlText w:val="%1."/>
      <w:lvlJc w:val="left"/>
      <w:pPr>
        <w:ind w:left="988"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nsid w:val="28F1558D"/>
    <w:multiLevelType w:val="multilevel"/>
    <w:tmpl w:val="28F1558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29BD78B1"/>
    <w:multiLevelType w:val="multilevel"/>
    <w:tmpl w:val="29BD78B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2AE42CD2"/>
    <w:multiLevelType w:val="multilevel"/>
    <w:tmpl w:val="2AE42CD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2CEC0FC0"/>
    <w:multiLevelType w:val="multilevel"/>
    <w:tmpl w:val="2CEC0FC0"/>
    <w:lvl w:ilvl="0">
      <w:start w:val="1"/>
      <w:numFmt w:val="decimal"/>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3A57045"/>
    <w:multiLevelType w:val="multilevel"/>
    <w:tmpl w:val="33A5704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35A12D5D"/>
    <w:multiLevelType w:val="multilevel"/>
    <w:tmpl w:val="35A12D5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37661134"/>
    <w:multiLevelType w:val="multilevel"/>
    <w:tmpl w:val="3766113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37672E6F"/>
    <w:multiLevelType w:val="multilevel"/>
    <w:tmpl w:val="37672E6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3912157F"/>
    <w:multiLevelType w:val="multilevel"/>
    <w:tmpl w:val="391215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398F67B6"/>
    <w:multiLevelType w:val="multilevel"/>
    <w:tmpl w:val="398F67B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39B46575"/>
    <w:multiLevelType w:val="multilevel"/>
    <w:tmpl w:val="39B4657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39B76BF8"/>
    <w:multiLevelType w:val="multilevel"/>
    <w:tmpl w:val="39B76BF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3ABB5C4E"/>
    <w:multiLevelType w:val="multilevel"/>
    <w:tmpl w:val="3ABB5C4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3B711F5B"/>
    <w:multiLevelType w:val="multilevel"/>
    <w:tmpl w:val="3B711F5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3D8C62E1"/>
    <w:multiLevelType w:val="multilevel"/>
    <w:tmpl w:val="3D8C62E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3DA22364"/>
    <w:multiLevelType w:val="multilevel"/>
    <w:tmpl w:val="3DA223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3DA4769B"/>
    <w:multiLevelType w:val="multilevel"/>
    <w:tmpl w:val="3DA4769B"/>
    <w:lvl w:ilvl="0">
      <w:start w:val="1"/>
      <w:numFmt w:val="decimal"/>
      <w:lvlText w:val="%1."/>
      <w:lvlJc w:val="left"/>
      <w:pPr>
        <w:ind w:left="240" w:hanging="24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E004BBB"/>
    <w:multiLevelType w:val="multilevel"/>
    <w:tmpl w:val="3E004BB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3E557790"/>
    <w:multiLevelType w:val="multilevel"/>
    <w:tmpl w:val="3E55779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40A37EBC"/>
    <w:multiLevelType w:val="multilevel"/>
    <w:tmpl w:val="40A37EBC"/>
    <w:lvl w:ilvl="0">
      <w:start w:val="1"/>
      <w:numFmt w:val="decimal"/>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40B23706"/>
    <w:multiLevelType w:val="multilevel"/>
    <w:tmpl w:val="40B2370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nsid w:val="41103302"/>
    <w:multiLevelType w:val="multilevel"/>
    <w:tmpl w:val="4110330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43420453"/>
    <w:multiLevelType w:val="multilevel"/>
    <w:tmpl w:val="4342045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46C94AA0"/>
    <w:multiLevelType w:val="multilevel"/>
    <w:tmpl w:val="46C94AA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nsid w:val="47321E28"/>
    <w:multiLevelType w:val="multilevel"/>
    <w:tmpl w:val="47321E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nsid w:val="4BA24035"/>
    <w:multiLevelType w:val="multilevel"/>
    <w:tmpl w:val="4BA2403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4DBC700A"/>
    <w:multiLevelType w:val="multilevel"/>
    <w:tmpl w:val="4DBC700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4DFC1218"/>
    <w:multiLevelType w:val="multilevel"/>
    <w:tmpl w:val="4DFC121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52612D08"/>
    <w:multiLevelType w:val="multilevel"/>
    <w:tmpl w:val="52612D08"/>
    <w:lvl w:ilvl="0">
      <w:start w:val="1"/>
      <w:numFmt w:val="chineseCountingThousand"/>
      <w:pStyle w:val="7"/>
      <w:lvlText w:val="%1、"/>
      <w:lvlJc w:val="left"/>
      <w:pPr>
        <w:ind w:left="42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2338" w:hanging="420"/>
      </w:pPr>
    </w:lvl>
    <w:lvl w:ilvl="2">
      <w:start w:val="1"/>
      <w:numFmt w:val="lowerRoman"/>
      <w:lvlText w:val="%3."/>
      <w:lvlJc w:val="right"/>
      <w:pPr>
        <w:ind w:left="2758" w:hanging="420"/>
      </w:pPr>
    </w:lvl>
    <w:lvl w:ilvl="3">
      <w:start w:val="1"/>
      <w:numFmt w:val="decimal"/>
      <w:lvlText w:val="%4."/>
      <w:lvlJc w:val="left"/>
      <w:pPr>
        <w:ind w:left="3178" w:hanging="420"/>
      </w:pPr>
    </w:lvl>
    <w:lvl w:ilvl="4">
      <w:start w:val="1"/>
      <w:numFmt w:val="lowerLetter"/>
      <w:lvlText w:val="%5)"/>
      <w:lvlJc w:val="left"/>
      <w:pPr>
        <w:ind w:left="3598" w:hanging="420"/>
      </w:pPr>
    </w:lvl>
    <w:lvl w:ilvl="5">
      <w:start w:val="1"/>
      <w:numFmt w:val="lowerRoman"/>
      <w:lvlText w:val="%6."/>
      <w:lvlJc w:val="right"/>
      <w:pPr>
        <w:ind w:left="4018" w:hanging="420"/>
      </w:pPr>
    </w:lvl>
    <w:lvl w:ilvl="6">
      <w:start w:val="1"/>
      <w:numFmt w:val="decimal"/>
      <w:lvlText w:val="%7."/>
      <w:lvlJc w:val="left"/>
      <w:pPr>
        <w:ind w:left="4438" w:hanging="420"/>
      </w:pPr>
    </w:lvl>
    <w:lvl w:ilvl="7">
      <w:start w:val="1"/>
      <w:numFmt w:val="lowerLetter"/>
      <w:lvlText w:val="%8)"/>
      <w:lvlJc w:val="left"/>
      <w:pPr>
        <w:ind w:left="4858" w:hanging="420"/>
      </w:pPr>
    </w:lvl>
    <w:lvl w:ilvl="8">
      <w:start w:val="1"/>
      <w:numFmt w:val="lowerRoman"/>
      <w:lvlText w:val="%9."/>
      <w:lvlJc w:val="right"/>
      <w:pPr>
        <w:ind w:left="5278" w:hanging="420"/>
      </w:pPr>
    </w:lvl>
  </w:abstractNum>
  <w:abstractNum w:abstractNumId="59">
    <w:nsid w:val="528D419D"/>
    <w:multiLevelType w:val="multilevel"/>
    <w:tmpl w:val="528D419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58352EC5"/>
    <w:multiLevelType w:val="multilevel"/>
    <w:tmpl w:val="58352EC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5966787C"/>
    <w:multiLevelType w:val="multilevel"/>
    <w:tmpl w:val="596678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59696A95"/>
    <w:multiLevelType w:val="multilevel"/>
    <w:tmpl w:val="59696A9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5B495956"/>
    <w:multiLevelType w:val="multilevel"/>
    <w:tmpl w:val="5B49595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5DB37256"/>
    <w:multiLevelType w:val="multilevel"/>
    <w:tmpl w:val="5DB3725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5ED0195D"/>
    <w:multiLevelType w:val="multilevel"/>
    <w:tmpl w:val="5ED0195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5EDA1F32"/>
    <w:multiLevelType w:val="multilevel"/>
    <w:tmpl w:val="5EDA1F3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nsid w:val="5EF52165"/>
    <w:multiLevelType w:val="multilevel"/>
    <w:tmpl w:val="5EF5216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nsid w:val="5F5D46BA"/>
    <w:multiLevelType w:val="multilevel"/>
    <w:tmpl w:val="5F5D46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nsid w:val="60916B96"/>
    <w:multiLevelType w:val="multilevel"/>
    <w:tmpl w:val="60916B96"/>
    <w:lvl w:ilvl="0">
      <w:start w:val="1"/>
      <w:numFmt w:val="decimal"/>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nsid w:val="623A2639"/>
    <w:multiLevelType w:val="multilevel"/>
    <w:tmpl w:val="623A263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nsid w:val="64A446C6"/>
    <w:multiLevelType w:val="multilevel"/>
    <w:tmpl w:val="64A446C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nsid w:val="651F2D13"/>
    <w:multiLevelType w:val="multilevel"/>
    <w:tmpl w:val="651F2D1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3">
    <w:nsid w:val="65D02417"/>
    <w:multiLevelType w:val="multilevel"/>
    <w:tmpl w:val="65D0241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nsid w:val="70257B8A"/>
    <w:multiLevelType w:val="multilevel"/>
    <w:tmpl w:val="6D7A7820"/>
    <w:lvl w:ilvl="0">
      <w:start w:val="1"/>
      <w:numFmt w:val="decimal"/>
      <w:pStyle w:val="1"/>
      <w:lvlText w:val="%1"/>
      <w:lvlJc w:val="left"/>
      <w:pPr>
        <w:ind w:left="432" w:hanging="432"/>
      </w:pPr>
      <w:rPr>
        <w:rFonts w:hint="eastAsia"/>
        <w:b/>
        <w:bCs w:val="0"/>
        <w:i w:val="0"/>
        <w:iCs w:val="0"/>
        <w:caps w:val="0"/>
        <w:smallCaps w:val="0"/>
        <w:strike w:val="0"/>
        <w:dstrike w:val="0"/>
        <w:vanish w:val="0"/>
        <w:color w:val="000000"/>
        <w:spacing w:val="0"/>
        <w:kern w:val="0"/>
        <w:position w:val="0"/>
        <w:u w:val="none"/>
        <w:vertAlign w:val="baseline"/>
      </w:rPr>
    </w:lvl>
    <w:lvl w:ilvl="1">
      <w:start w:val="1"/>
      <w:numFmt w:val="decimal"/>
      <w:lvlRestart w:val="0"/>
      <w:pStyle w:val="2"/>
      <w:isLgl/>
      <w:lvlText w:val="%1.%2"/>
      <w:lvlJc w:val="left"/>
      <w:pPr>
        <w:tabs>
          <w:tab w:val="left" w:pos="3913"/>
        </w:tabs>
        <w:ind w:left="3403"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3"/>
      <w:isLgl/>
      <w:lvlText w:val="%1.%2.%3"/>
      <w:lvlJc w:val="left"/>
      <w:pPr>
        <w:tabs>
          <w:tab w:val="left" w:pos="737"/>
        </w:tabs>
        <w:ind w:left="0" w:firstLine="0"/>
      </w:pPr>
      <w:rPr>
        <w:b w:val="0"/>
        <w:bCs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tabs>
          <w:tab w:val="left" w:pos="0"/>
        </w:tabs>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4" w:hanging="1584"/>
      </w:pPr>
      <w:rPr>
        <w:rFonts w:hint="eastAsia"/>
      </w:rPr>
    </w:lvl>
  </w:abstractNum>
  <w:abstractNum w:abstractNumId="75">
    <w:nsid w:val="70390EBC"/>
    <w:multiLevelType w:val="multilevel"/>
    <w:tmpl w:val="70390EB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nsid w:val="70B64A05"/>
    <w:multiLevelType w:val="multilevel"/>
    <w:tmpl w:val="70B64A0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nsid w:val="71150017"/>
    <w:multiLevelType w:val="hybridMultilevel"/>
    <w:tmpl w:val="32FAFB54"/>
    <w:lvl w:ilvl="0" w:tplc="6B5ADC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2BC76F9"/>
    <w:multiLevelType w:val="multilevel"/>
    <w:tmpl w:val="72BC76F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9">
    <w:nsid w:val="72F14755"/>
    <w:multiLevelType w:val="multilevel"/>
    <w:tmpl w:val="72F1475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nsid w:val="74384C3F"/>
    <w:multiLevelType w:val="multilevel"/>
    <w:tmpl w:val="74384C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nsid w:val="7702497F"/>
    <w:multiLevelType w:val="multilevel"/>
    <w:tmpl w:val="770249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nsid w:val="7BF23BFA"/>
    <w:multiLevelType w:val="multilevel"/>
    <w:tmpl w:val="7BF23BF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3">
    <w:nsid w:val="7C715D6B"/>
    <w:multiLevelType w:val="multilevel"/>
    <w:tmpl w:val="7C715D6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4"/>
  </w:num>
  <w:num w:numId="2">
    <w:abstractNumId w:val="29"/>
  </w:num>
  <w:num w:numId="3">
    <w:abstractNumId w:val="9"/>
  </w:num>
  <w:num w:numId="4">
    <w:abstractNumId w:val="17"/>
  </w:num>
  <w:num w:numId="5">
    <w:abstractNumId w:val="58"/>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num>
  <w:num w:numId="13">
    <w:abstractNumId w:val="53"/>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num>
  <w:num w:numId="16">
    <w:abstractNumId w:val="26"/>
  </w:num>
  <w:num w:numId="17">
    <w:abstractNumId w:val="40"/>
  </w:num>
  <w:num w:numId="18">
    <w:abstractNumId w:val="55"/>
  </w:num>
  <w:num w:numId="19">
    <w:abstractNumId w:val="36"/>
  </w:num>
  <w:num w:numId="20">
    <w:abstractNumId w:val="65"/>
  </w:num>
  <w:num w:numId="21">
    <w:abstractNumId w:val="37"/>
  </w:num>
  <w:num w:numId="22">
    <w:abstractNumId w:val="3"/>
  </w:num>
  <w:num w:numId="23">
    <w:abstractNumId w:val="56"/>
  </w:num>
  <w:num w:numId="24">
    <w:abstractNumId w:val="45"/>
  </w:num>
  <w:num w:numId="25">
    <w:abstractNumId w:val="70"/>
  </w:num>
  <w:num w:numId="26">
    <w:abstractNumId w:val="32"/>
  </w:num>
  <w:num w:numId="27">
    <w:abstractNumId w:val="25"/>
  </w:num>
  <w:num w:numId="28">
    <w:abstractNumId w:val="78"/>
  </w:num>
  <w:num w:numId="29">
    <w:abstractNumId w:val="42"/>
  </w:num>
  <w:num w:numId="30">
    <w:abstractNumId w:val="75"/>
  </w:num>
  <w:num w:numId="31">
    <w:abstractNumId w:val="39"/>
  </w:num>
  <w:num w:numId="32">
    <w:abstractNumId w:val="30"/>
  </w:num>
  <w:num w:numId="33">
    <w:abstractNumId w:val="0"/>
  </w:num>
  <w:num w:numId="34">
    <w:abstractNumId w:val="41"/>
  </w:num>
  <w:num w:numId="35">
    <w:abstractNumId w:val="8"/>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2"/>
    </w:lvlOverride>
  </w:num>
  <w:num w:numId="40">
    <w:abstractNumId w:val="2"/>
  </w:num>
  <w:num w:numId="41">
    <w:abstractNumId w:val="62"/>
  </w:num>
  <w:num w:numId="42">
    <w:abstractNumId w:val="76"/>
  </w:num>
  <w:num w:numId="43">
    <w:abstractNumId w:val="83"/>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31"/>
  </w:num>
  <w:num w:numId="47">
    <w:abstractNumId w:val="54"/>
  </w:num>
  <w:num w:numId="48">
    <w:abstractNumId w:val="71"/>
  </w:num>
  <w:num w:numId="49">
    <w:abstractNumId w:val="82"/>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28"/>
  </w:num>
  <w:num w:numId="54">
    <w:abstractNumId w:val="21"/>
  </w:num>
  <w:num w:numId="55">
    <w:abstractNumId w:val="5"/>
  </w:num>
  <w:num w:numId="56">
    <w:abstractNumId w:val="14"/>
  </w:num>
  <w:num w:numId="57">
    <w:abstractNumId w:val="79"/>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67"/>
  </w:num>
  <w:num w:numId="61">
    <w:abstractNumId w:val="16"/>
  </w:num>
  <w:num w:numId="62">
    <w:abstractNumId w:val="44"/>
  </w:num>
  <w:num w:numId="63">
    <w:abstractNumId w:val="24"/>
  </w:num>
  <w:num w:numId="64">
    <w:abstractNumId w:val="27"/>
  </w:num>
  <w:num w:numId="65">
    <w:abstractNumId w:val="51"/>
  </w:num>
  <w:num w:numId="66">
    <w:abstractNumId w:val="34"/>
  </w:num>
  <w:num w:numId="67">
    <w:abstractNumId w:val="11"/>
  </w:num>
  <w:num w:numId="68">
    <w:abstractNumId w:val="4"/>
  </w:num>
  <w:num w:numId="69">
    <w:abstractNumId w:val="48"/>
  </w:num>
  <w:num w:numId="70">
    <w:abstractNumId w:val="50"/>
  </w:num>
  <w:num w:numId="71">
    <w:abstractNumId w:val="63"/>
  </w:num>
  <w:num w:numId="72">
    <w:abstractNumId w:val="47"/>
  </w:num>
  <w:num w:numId="73">
    <w:abstractNumId w:val="35"/>
  </w:num>
  <w:num w:numId="74">
    <w:abstractNumId w:val="43"/>
  </w:num>
  <w:num w:numId="75">
    <w:abstractNumId w:val="20"/>
  </w:num>
  <w:num w:numId="76">
    <w:abstractNumId w:val="73"/>
  </w:num>
  <w:num w:numId="77">
    <w:abstractNumId w:val="72"/>
  </w:num>
  <w:num w:numId="78">
    <w:abstractNumId w:val="38"/>
  </w:num>
  <w:num w:numId="79">
    <w:abstractNumId w:val="66"/>
  </w:num>
  <w:num w:numId="80">
    <w:abstractNumId w:val="61"/>
  </w:num>
  <w:num w:numId="81">
    <w:abstractNumId w:val="68"/>
  </w:num>
  <w:num w:numId="82">
    <w:abstractNumId w:val="57"/>
  </w:num>
  <w:num w:numId="83">
    <w:abstractNumId w:val="15"/>
  </w:num>
  <w:num w:numId="84">
    <w:abstractNumId w:val="81"/>
  </w:num>
  <w:num w:numId="85">
    <w:abstractNumId w:val="12"/>
  </w:num>
  <w:num w:numId="86">
    <w:abstractNumId w:val="59"/>
  </w:num>
  <w:num w:numId="87">
    <w:abstractNumId w:val="19"/>
  </w:num>
  <w:num w:numId="88">
    <w:abstractNumId w:val="13"/>
  </w:num>
  <w:num w:numId="89">
    <w:abstractNumId w:val="7"/>
  </w:num>
  <w:num w:numId="90">
    <w:abstractNumId w:val="80"/>
  </w:num>
  <w:num w:numId="91">
    <w:abstractNumId w:val="18"/>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267"/>
  <w:drawingGridVerticalSpacing w:val="411"/>
  <w:displayHorizontalDrawingGridEvery w:val="0"/>
  <w:characterSpacingControl w:val="compressPunctuation"/>
  <w:hdrShapeDefaults>
    <o:shapedefaults v:ext="edit" spidmax="2049" fillcolor="white">
      <v:fill color="white"/>
      <v:stroke dashstyle="dash" weight=".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A2"/>
    <w:rsid w:val="000001AD"/>
    <w:rsid w:val="0000073B"/>
    <w:rsid w:val="000007C5"/>
    <w:rsid w:val="00000A10"/>
    <w:rsid w:val="00000C76"/>
    <w:rsid w:val="00000F8F"/>
    <w:rsid w:val="000011C1"/>
    <w:rsid w:val="000014CD"/>
    <w:rsid w:val="0000152B"/>
    <w:rsid w:val="0000166A"/>
    <w:rsid w:val="000017CB"/>
    <w:rsid w:val="0000188A"/>
    <w:rsid w:val="00001E40"/>
    <w:rsid w:val="000020A8"/>
    <w:rsid w:val="00002325"/>
    <w:rsid w:val="000026D3"/>
    <w:rsid w:val="000028C3"/>
    <w:rsid w:val="00002A42"/>
    <w:rsid w:val="00002C90"/>
    <w:rsid w:val="00002D06"/>
    <w:rsid w:val="000032D2"/>
    <w:rsid w:val="00003391"/>
    <w:rsid w:val="000035FB"/>
    <w:rsid w:val="00003FE8"/>
    <w:rsid w:val="00004168"/>
    <w:rsid w:val="0000420A"/>
    <w:rsid w:val="00004367"/>
    <w:rsid w:val="000045EC"/>
    <w:rsid w:val="00004D9C"/>
    <w:rsid w:val="00005115"/>
    <w:rsid w:val="00005416"/>
    <w:rsid w:val="00005982"/>
    <w:rsid w:val="00005C2E"/>
    <w:rsid w:val="00005DE8"/>
    <w:rsid w:val="00005F44"/>
    <w:rsid w:val="00006110"/>
    <w:rsid w:val="00006235"/>
    <w:rsid w:val="0000661E"/>
    <w:rsid w:val="000066A6"/>
    <w:rsid w:val="000067A4"/>
    <w:rsid w:val="00006A45"/>
    <w:rsid w:val="00006CEC"/>
    <w:rsid w:val="00006E05"/>
    <w:rsid w:val="00006E46"/>
    <w:rsid w:val="00006F8D"/>
    <w:rsid w:val="00006F9B"/>
    <w:rsid w:val="00007101"/>
    <w:rsid w:val="000074E1"/>
    <w:rsid w:val="00007B85"/>
    <w:rsid w:val="00011268"/>
    <w:rsid w:val="000119CC"/>
    <w:rsid w:val="00011C2F"/>
    <w:rsid w:val="00011D9C"/>
    <w:rsid w:val="00011DDE"/>
    <w:rsid w:val="00012547"/>
    <w:rsid w:val="00012780"/>
    <w:rsid w:val="00012B7A"/>
    <w:rsid w:val="00012F73"/>
    <w:rsid w:val="000132F6"/>
    <w:rsid w:val="00013628"/>
    <w:rsid w:val="0001380C"/>
    <w:rsid w:val="00013D68"/>
    <w:rsid w:val="0001426C"/>
    <w:rsid w:val="000142F8"/>
    <w:rsid w:val="0001490A"/>
    <w:rsid w:val="00014994"/>
    <w:rsid w:val="000149E0"/>
    <w:rsid w:val="00014DE4"/>
    <w:rsid w:val="00014ED2"/>
    <w:rsid w:val="00014F97"/>
    <w:rsid w:val="00015067"/>
    <w:rsid w:val="0001562C"/>
    <w:rsid w:val="000158B8"/>
    <w:rsid w:val="00015AAF"/>
    <w:rsid w:val="00015FB8"/>
    <w:rsid w:val="00016320"/>
    <w:rsid w:val="000166EF"/>
    <w:rsid w:val="000167BC"/>
    <w:rsid w:val="00016F21"/>
    <w:rsid w:val="0001717D"/>
    <w:rsid w:val="00017282"/>
    <w:rsid w:val="0001737C"/>
    <w:rsid w:val="0001739E"/>
    <w:rsid w:val="00017538"/>
    <w:rsid w:val="000176AF"/>
    <w:rsid w:val="00017798"/>
    <w:rsid w:val="00017C70"/>
    <w:rsid w:val="00017D92"/>
    <w:rsid w:val="00017E78"/>
    <w:rsid w:val="00020CCB"/>
    <w:rsid w:val="0002101E"/>
    <w:rsid w:val="0002115E"/>
    <w:rsid w:val="0002176C"/>
    <w:rsid w:val="00021B42"/>
    <w:rsid w:val="0002227F"/>
    <w:rsid w:val="00022484"/>
    <w:rsid w:val="000227C7"/>
    <w:rsid w:val="00022A22"/>
    <w:rsid w:val="00022BAA"/>
    <w:rsid w:val="00022C4E"/>
    <w:rsid w:val="000231BB"/>
    <w:rsid w:val="000237C4"/>
    <w:rsid w:val="00023C2F"/>
    <w:rsid w:val="00024163"/>
    <w:rsid w:val="000241D6"/>
    <w:rsid w:val="0002426F"/>
    <w:rsid w:val="0002427D"/>
    <w:rsid w:val="000242AF"/>
    <w:rsid w:val="0002436D"/>
    <w:rsid w:val="0002473D"/>
    <w:rsid w:val="000247BF"/>
    <w:rsid w:val="0002494D"/>
    <w:rsid w:val="000249C5"/>
    <w:rsid w:val="00024A3A"/>
    <w:rsid w:val="000251C3"/>
    <w:rsid w:val="00025319"/>
    <w:rsid w:val="000253E6"/>
    <w:rsid w:val="0002570A"/>
    <w:rsid w:val="000257C8"/>
    <w:rsid w:val="00025815"/>
    <w:rsid w:val="0002595F"/>
    <w:rsid w:val="000259D3"/>
    <w:rsid w:val="000262D6"/>
    <w:rsid w:val="00026663"/>
    <w:rsid w:val="00026C94"/>
    <w:rsid w:val="00026DAD"/>
    <w:rsid w:val="000278DE"/>
    <w:rsid w:val="00027901"/>
    <w:rsid w:val="00027938"/>
    <w:rsid w:val="00027FE8"/>
    <w:rsid w:val="000300CB"/>
    <w:rsid w:val="00030249"/>
    <w:rsid w:val="00030257"/>
    <w:rsid w:val="00030572"/>
    <w:rsid w:val="000307CF"/>
    <w:rsid w:val="00030BAD"/>
    <w:rsid w:val="00030C00"/>
    <w:rsid w:val="00030F2D"/>
    <w:rsid w:val="00030FA3"/>
    <w:rsid w:val="000315D4"/>
    <w:rsid w:val="00032069"/>
    <w:rsid w:val="00032183"/>
    <w:rsid w:val="00032523"/>
    <w:rsid w:val="00032538"/>
    <w:rsid w:val="00032979"/>
    <w:rsid w:val="00032AC3"/>
    <w:rsid w:val="00032B5B"/>
    <w:rsid w:val="00032DC9"/>
    <w:rsid w:val="00032EF9"/>
    <w:rsid w:val="00033594"/>
    <w:rsid w:val="00033A3F"/>
    <w:rsid w:val="000341A0"/>
    <w:rsid w:val="0003432D"/>
    <w:rsid w:val="0003435B"/>
    <w:rsid w:val="000345EC"/>
    <w:rsid w:val="000347E2"/>
    <w:rsid w:val="0003484D"/>
    <w:rsid w:val="0003486C"/>
    <w:rsid w:val="00034B17"/>
    <w:rsid w:val="00034C64"/>
    <w:rsid w:val="00034DA8"/>
    <w:rsid w:val="000351A5"/>
    <w:rsid w:val="00035533"/>
    <w:rsid w:val="00035DFB"/>
    <w:rsid w:val="0003611E"/>
    <w:rsid w:val="00036802"/>
    <w:rsid w:val="00036B66"/>
    <w:rsid w:val="00036F27"/>
    <w:rsid w:val="0003702C"/>
    <w:rsid w:val="0003749B"/>
    <w:rsid w:val="00037562"/>
    <w:rsid w:val="00037623"/>
    <w:rsid w:val="00037790"/>
    <w:rsid w:val="00037DA5"/>
    <w:rsid w:val="00037F17"/>
    <w:rsid w:val="00040224"/>
    <w:rsid w:val="00040998"/>
    <w:rsid w:val="000409F4"/>
    <w:rsid w:val="00040BC5"/>
    <w:rsid w:val="00040EC2"/>
    <w:rsid w:val="000413A7"/>
    <w:rsid w:val="00041FF1"/>
    <w:rsid w:val="0004207E"/>
    <w:rsid w:val="000421B3"/>
    <w:rsid w:val="000421DA"/>
    <w:rsid w:val="0004274E"/>
    <w:rsid w:val="0004275B"/>
    <w:rsid w:val="00042996"/>
    <w:rsid w:val="00042BF7"/>
    <w:rsid w:val="00042FBD"/>
    <w:rsid w:val="00043009"/>
    <w:rsid w:val="000430B7"/>
    <w:rsid w:val="0004311D"/>
    <w:rsid w:val="000437FF"/>
    <w:rsid w:val="00043806"/>
    <w:rsid w:val="000438CD"/>
    <w:rsid w:val="000439A3"/>
    <w:rsid w:val="00043D2A"/>
    <w:rsid w:val="00043F30"/>
    <w:rsid w:val="00044742"/>
    <w:rsid w:val="00044ABB"/>
    <w:rsid w:val="00044C05"/>
    <w:rsid w:val="00044C5E"/>
    <w:rsid w:val="00044F03"/>
    <w:rsid w:val="00045096"/>
    <w:rsid w:val="000451E8"/>
    <w:rsid w:val="0004526C"/>
    <w:rsid w:val="0004554E"/>
    <w:rsid w:val="00045625"/>
    <w:rsid w:val="00045C58"/>
    <w:rsid w:val="00045E35"/>
    <w:rsid w:val="00045E5F"/>
    <w:rsid w:val="0004600B"/>
    <w:rsid w:val="000461AA"/>
    <w:rsid w:val="0004626D"/>
    <w:rsid w:val="0004652B"/>
    <w:rsid w:val="00046CCC"/>
    <w:rsid w:val="0004708C"/>
    <w:rsid w:val="00047551"/>
    <w:rsid w:val="000475A0"/>
    <w:rsid w:val="000475C8"/>
    <w:rsid w:val="000501A7"/>
    <w:rsid w:val="0005074E"/>
    <w:rsid w:val="000507C5"/>
    <w:rsid w:val="000509D7"/>
    <w:rsid w:val="00050C2A"/>
    <w:rsid w:val="000512A6"/>
    <w:rsid w:val="000516CF"/>
    <w:rsid w:val="00051771"/>
    <w:rsid w:val="00051B4E"/>
    <w:rsid w:val="00051BE6"/>
    <w:rsid w:val="00051D81"/>
    <w:rsid w:val="00051E27"/>
    <w:rsid w:val="0005235F"/>
    <w:rsid w:val="000523A0"/>
    <w:rsid w:val="000523FB"/>
    <w:rsid w:val="000524B4"/>
    <w:rsid w:val="00052D72"/>
    <w:rsid w:val="00052DE7"/>
    <w:rsid w:val="000534F0"/>
    <w:rsid w:val="00053623"/>
    <w:rsid w:val="00053839"/>
    <w:rsid w:val="00053974"/>
    <w:rsid w:val="00053B35"/>
    <w:rsid w:val="00053F90"/>
    <w:rsid w:val="00054194"/>
    <w:rsid w:val="00054196"/>
    <w:rsid w:val="00054290"/>
    <w:rsid w:val="0005450C"/>
    <w:rsid w:val="0005482A"/>
    <w:rsid w:val="000548AE"/>
    <w:rsid w:val="0005556D"/>
    <w:rsid w:val="0005568B"/>
    <w:rsid w:val="00055BB3"/>
    <w:rsid w:val="000560E0"/>
    <w:rsid w:val="00056225"/>
    <w:rsid w:val="000563AA"/>
    <w:rsid w:val="00056589"/>
    <w:rsid w:val="00056728"/>
    <w:rsid w:val="00056807"/>
    <w:rsid w:val="00057090"/>
    <w:rsid w:val="0005722A"/>
    <w:rsid w:val="00057340"/>
    <w:rsid w:val="00057737"/>
    <w:rsid w:val="00057856"/>
    <w:rsid w:val="00057A2A"/>
    <w:rsid w:val="00057A3D"/>
    <w:rsid w:val="00057B9F"/>
    <w:rsid w:val="00057C1B"/>
    <w:rsid w:val="00057D46"/>
    <w:rsid w:val="00057D74"/>
    <w:rsid w:val="00057F18"/>
    <w:rsid w:val="000601FC"/>
    <w:rsid w:val="00060206"/>
    <w:rsid w:val="00060C18"/>
    <w:rsid w:val="00060F26"/>
    <w:rsid w:val="00061143"/>
    <w:rsid w:val="00061255"/>
    <w:rsid w:val="00061274"/>
    <w:rsid w:val="00061465"/>
    <w:rsid w:val="000615AB"/>
    <w:rsid w:val="00061738"/>
    <w:rsid w:val="00061AAF"/>
    <w:rsid w:val="00061C06"/>
    <w:rsid w:val="00061D46"/>
    <w:rsid w:val="000620BF"/>
    <w:rsid w:val="0006269F"/>
    <w:rsid w:val="0006295E"/>
    <w:rsid w:val="00062B93"/>
    <w:rsid w:val="00062C74"/>
    <w:rsid w:val="00062DC3"/>
    <w:rsid w:val="000632C4"/>
    <w:rsid w:val="00063BBC"/>
    <w:rsid w:val="00063D97"/>
    <w:rsid w:val="00063ECC"/>
    <w:rsid w:val="00063F36"/>
    <w:rsid w:val="00063F62"/>
    <w:rsid w:val="000642BF"/>
    <w:rsid w:val="000651CF"/>
    <w:rsid w:val="000653CD"/>
    <w:rsid w:val="0006591E"/>
    <w:rsid w:val="00065BE4"/>
    <w:rsid w:val="000660CE"/>
    <w:rsid w:val="000663E8"/>
    <w:rsid w:val="00066523"/>
    <w:rsid w:val="000667C3"/>
    <w:rsid w:val="00066A95"/>
    <w:rsid w:val="00066ED6"/>
    <w:rsid w:val="000671F2"/>
    <w:rsid w:val="00067259"/>
    <w:rsid w:val="000672C0"/>
    <w:rsid w:val="000675B8"/>
    <w:rsid w:val="000677D0"/>
    <w:rsid w:val="00067BFC"/>
    <w:rsid w:val="00067CF4"/>
    <w:rsid w:val="00070317"/>
    <w:rsid w:val="0007080A"/>
    <w:rsid w:val="000709B1"/>
    <w:rsid w:val="00071089"/>
    <w:rsid w:val="00071154"/>
    <w:rsid w:val="00071183"/>
    <w:rsid w:val="000717B0"/>
    <w:rsid w:val="00071C81"/>
    <w:rsid w:val="0007215C"/>
    <w:rsid w:val="00072588"/>
    <w:rsid w:val="000726C6"/>
    <w:rsid w:val="00073014"/>
    <w:rsid w:val="000730FE"/>
    <w:rsid w:val="00073344"/>
    <w:rsid w:val="0007353D"/>
    <w:rsid w:val="0007361F"/>
    <w:rsid w:val="000737A5"/>
    <w:rsid w:val="0007392D"/>
    <w:rsid w:val="00073AD3"/>
    <w:rsid w:val="00073E2E"/>
    <w:rsid w:val="000740CA"/>
    <w:rsid w:val="00074A13"/>
    <w:rsid w:val="00074A26"/>
    <w:rsid w:val="000750AC"/>
    <w:rsid w:val="000756A3"/>
    <w:rsid w:val="00075794"/>
    <w:rsid w:val="00075856"/>
    <w:rsid w:val="000759E6"/>
    <w:rsid w:val="00075C0D"/>
    <w:rsid w:val="00075C88"/>
    <w:rsid w:val="00075D71"/>
    <w:rsid w:val="00075EB1"/>
    <w:rsid w:val="000763E8"/>
    <w:rsid w:val="000764E3"/>
    <w:rsid w:val="000766F6"/>
    <w:rsid w:val="00076F68"/>
    <w:rsid w:val="000770DB"/>
    <w:rsid w:val="00077B95"/>
    <w:rsid w:val="00077C02"/>
    <w:rsid w:val="00077C26"/>
    <w:rsid w:val="000800C0"/>
    <w:rsid w:val="00080213"/>
    <w:rsid w:val="0008027E"/>
    <w:rsid w:val="0008067F"/>
    <w:rsid w:val="0008070E"/>
    <w:rsid w:val="0008086F"/>
    <w:rsid w:val="00080BFA"/>
    <w:rsid w:val="00081186"/>
    <w:rsid w:val="00081609"/>
    <w:rsid w:val="00081949"/>
    <w:rsid w:val="00081AEE"/>
    <w:rsid w:val="00081ECE"/>
    <w:rsid w:val="00083015"/>
    <w:rsid w:val="0008364A"/>
    <w:rsid w:val="00083743"/>
    <w:rsid w:val="00083907"/>
    <w:rsid w:val="00083A91"/>
    <w:rsid w:val="00083C46"/>
    <w:rsid w:val="00083C87"/>
    <w:rsid w:val="00083DA4"/>
    <w:rsid w:val="00083F01"/>
    <w:rsid w:val="0008412F"/>
    <w:rsid w:val="0008415D"/>
    <w:rsid w:val="000841D9"/>
    <w:rsid w:val="00084256"/>
    <w:rsid w:val="000847D0"/>
    <w:rsid w:val="0008494B"/>
    <w:rsid w:val="00084E95"/>
    <w:rsid w:val="00084F13"/>
    <w:rsid w:val="000851EE"/>
    <w:rsid w:val="00085748"/>
    <w:rsid w:val="0008585D"/>
    <w:rsid w:val="00085B16"/>
    <w:rsid w:val="00086411"/>
    <w:rsid w:val="000866DB"/>
    <w:rsid w:val="0008673A"/>
    <w:rsid w:val="00086E2F"/>
    <w:rsid w:val="0008701C"/>
    <w:rsid w:val="00087390"/>
    <w:rsid w:val="00087BB4"/>
    <w:rsid w:val="00090334"/>
    <w:rsid w:val="0009033F"/>
    <w:rsid w:val="00090359"/>
    <w:rsid w:val="0009040B"/>
    <w:rsid w:val="00090A6D"/>
    <w:rsid w:val="00091036"/>
    <w:rsid w:val="00091109"/>
    <w:rsid w:val="0009123E"/>
    <w:rsid w:val="0009167F"/>
    <w:rsid w:val="00091BB6"/>
    <w:rsid w:val="00091D26"/>
    <w:rsid w:val="00091D65"/>
    <w:rsid w:val="00091DAD"/>
    <w:rsid w:val="00091ED2"/>
    <w:rsid w:val="00092399"/>
    <w:rsid w:val="000923B2"/>
    <w:rsid w:val="00092694"/>
    <w:rsid w:val="0009280B"/>
    <w:rsid w:val="000928F1"/>
    <w:rsid w:val="00092B8F"/>
    <w:rsid w:val="00092C46"/>
    <w:rsid w:val="00092E6D"/>
    <w:rsid w:val="00092F3D"/>
    <w:rsid w:val="00093127"/>
    <w:rsid w:val="0009331B"/>
    <w:rsid w:val="00093781"/>
    <w:rsid w:val="00093E06"/>
    <w:rsid w:val="00093EF3"/>
    <w:rsid w:val="00093F31"/>
    <w:rsid w:val="00094203"/>
    <w:rsid w:val="000942AC"/>
    <w:rsid w:val="00094388"/>
    <w:rsid w:val="00094720"/>
    <w:rsid w:val="0009487F"/>
    <w:rsid w:val="0009495F"/>
    <w:rsid w:val="00094AC2"/>
    <w:rsid w:val="0009502E"/>
    <w:rsid w:val="000950A0"/>
    <w:rsid w:val="0009513F"/>
    <w:rsid w:val="000953A1"/>
    <w:rsid w:val="00095411"/>
    <w:rsid w:val="00095510"/>
    <w:rsid w:val="00095B16"/>
    <w:rsid w:val="00095EA3"/>
    <w:rsid w:val="00096038"/>
    <w:rsid w:val="00096210"/>
    <w:rsid w:val="000967F8"/>
    <w:rsid w:val="0009686C"/>
    <w:rsid w:val="00096ADC"/>
    <w:rsid w:val="00096B3A"/>
    <w:rsid w:val="00096DF5"/>
    <w:rsid w:val="000970E6"/>
    <w:rsid w:val="00097613"/>
    <w:rsid w:val="000976F7"/>
    <w:rsid w:val="00097A09"/>
    <w:rsid w:val="00097AEA"/>
    <w:rsid w:val="00097B06"/>
    <w:rsid w:val="00097B91"/>
    <w:rsid w:val="00097CD5"/>
    <w:rsid w:val="000A0408"/>
    <w:rsid w:val="000A08D7"/>
    <w:rsid w:val="000A0A9A"/>
    <w:rsid w:val="000A0B3A"/>
    <w:rsid w:val="000A1150"/>
    <w:rsid w:val="000A1291"/>
    <w:rsid w:val="000A1A6D"/>
    <w:rsid w:val="000A1C68"/>
    <w:rsid w:val="000A1F6D"/>
    <w:rsid w:val="000A2AB5"/>
    <w:rsid w:val="000A2E4C"/>
    <w:rsid w:val="000A314E"/>
    <w:rsid w:val="000A325F"/>
    <w:rsid w:val="000A3284"/>
    <w:rsid w:val="000A3379"/>
    <w:rsid w:val="000A3EE0"/>
    <w:rsid w:val="000A4024"/>
    <w:rsid w:val="000A4028"/>
    <w:rsid w:val="000A4086"/>
    <w:rsid w:val="000A41F8"/>
    <w:rsid w:val="000A43B2"/>
    <w:rsid w:val="000A4582"/>
    <w:rsid w:val="000A4D9C"/>
    <w:rsid w:val="000A5063"/>
    <w:rsid w:val="000A5206"/>
    <w:rsid w:val="000A5352"/>
    <w:rsid w:val="000A5386"/>
    <w:rsid w:val="000A5459"/>
    <w:rsid w:val="000A54EB"/>
    <w:rsid w:val="000A55E0"/>
    <w:rsid w:val="000A566A"/>
    <w:rsid w:val="000A5835"/>
    <w:rsid w:val="000A593C"/>
    <w:rsid w:val="000A5A9B"/>
    <w:rsid w:val="000A5C04"/>
    <w:rsid w:val="000A5C5C"/>
    <w:rsid w:val="000A5D1A"/>
    <w:rsid w:val="000A5DC7"/>
    <w:rsid w:val="000A5F84"/>
    <w:rsid w:val="000A5FAD"/>
    <w:rsid w:val="000A670C"/>
    <w:rsid w:val="000A7604"/>
    <w:rsid w:val="000A776C"/>
    <w:rsid w:val="000A7B4F"/>
    <w:rsid w:val="000B0052"/>
    <w:rsid w:val="000B0172"/>
    <w:rsid w:val="000B01F0"/>
    <w:rsid w:val="000B03F8"/>
    <w:rsid w:val="000B0599"/>
    <w:rsid w:val="000B0772"/>
    <w:rsid w:val="000B077A"/>
    <w:rsid w:val="000B08F0"/>
    <w:rsid w:val="000B177C"/>
    <w:rsid w:val="000B17BA"/>
    <w:rsid w:val="000B1C74"/>
    <w:rsid w:val="000B2336"/>
    <w:rsid w:val="000B27A5"/>
    <w:rsid w:val="000B2902"/>
    <w:rsid w:val="000B2B18"/>
    <w:rsid w:val="000B2C91"/>
    <w:rsid w:val="000B2CB2"/>
    <w:rsid w:val="000B2EC6"/>
    <w:rsid w:val="000B308B"/>
    <w:rsid w:val="000B311B"/>
    <w:rsid w:val="000B321F"/>
    <w:rsid w:val="000B3268"/>
    <w:rsid w:val="000B365F"/>
    <w:rsid w:val="000B36B9"/>
    <w:rsid w:val="000B395B"/>
    <w:rsid w:val="000B3A30"/>
    <w:rsid w:val="000B3B94"/>
    <w:rsid w:val="000B42AE"/>
    <w:rsid w:val="000B4527"/>
    <w:rsid w:val="000B491C"/>
    <w:rsid w:val="000B49CA"/>
    <w:rsid w:val="000B4B1A"/>
    <w:rsid w:val="000B4E22"/>
    <w:rsid w:val="000B4F98"/>
    <w:rsid w:val="000B5003"/>
    <w:rsid w:val="000B50CC"/>
    <w:rsid w:val="000B53E2"/>
    <w:rsid w:val="000B5449"/>
    <w:rsid w:val="000B55F3"/>
    <w:rsid w:val="000B5727"/>
    <w:rsid w:val="000B57CC"/>
    <w:rsid w:val="000B58DB"/>
    <w:rsid w:val="000B5CE8"/>
    <w:rsid w:val="000B5F26"/>
    <w:rsid w:val="000B640D"/>
    <w:rsid w:val="000B64B9"/>
    <w:rsid w:val="000B6533"/>
    <w:rsid w:val="000B6702"/>
    <w:rsid w:val="000B6B00"/>
    <w:rsid w:val="000B6C48"/>
    <w:rsid w:val="000B7015"/>
    <w:rsid w:val="000B703D"/>
    <w:rsid w:val="000B71B7"/>
    <w:rsid w:val="000B738C"/>
    <w:rsid w:val="000B73C2"/>
    <w:rsid w:val="000B7544"/>
    <w:rsid w:val="000B7642"/>
    <w:rsid w:val="000B76E7"/>
    <w:rsid w:val="000B7BF8"/>
    <w:rsid w:val="000C033B"/>
    <w:rsid w:val="000C08DD"/>
    <w:rsid w:val="000C08E3"/>
    <w:rsid w:val="000C0F42"/>
    <w:rsid w:val="000C119F"/>
    <w:rsid w:val="000C16C5"/>
    <w:rsid w:val="000C198E"/>
    <w:rsid w:val="000C1CC8"/>
    <w:rsid w:val="000C1E4A"/>
    <w:rsid w:val="000C2060"/>
    <w:rsid w:val="000C24C5"/>
    <w:rsid w:val="000C25D7"/>
    <w:rsid w:val="000C273B"/>
    <w:rsid w:val="000C28E5"/>
    <w:rsid w:val="000C2988"/>
    <w:rsid w:val="000C2AB2"/>
    <w:rsid w:val="000C2C3C"/>
    <w:rsid w:val="000C3534"/>
    <w:rsid w:val="000C35C7"/>
    <w:rsid w:val="000C3616"/>
    <w:rsid w:val="000C3AEA"/>
    <w:rsid w:val="000C3B5B"/>
    <w:rsid w:val="000C3EBB"/>
    <w:rsid w:val="000C3EBE"/>
    <w:rsid w:val="000C3EC6"/>
    <w:rsid w:val="000C4A0A"/>
    <w:rsid w:val="000C55DA"/>
    <w:rsid w:val="000C57FF"/>
    <w:rsid w:val="000C5A81"/>
    <w:rsid w:val="000C5D28"/>
    <w:rsid w:val="000C5E5C"/>
    <w:rsid w:val="000C5EBE"/>
    <w:rsid w:val="000C5FFE"/>
    <w:rsid w:val="000C6283"/>
    <w:rsid w:val="000C6CC3"/>
    <w:rsid w:val="000C7A26"/>
    <w:rsid w:val="000C7BD7"/>
    <w:rsid w:val="000C7DAE"/>
    <w:rsid w:val="000C7F88"/>
    <w:rsid w:val="000D00C4"/>
    <w:rsid w:val="000D0177"/>
    <w:rsid w:val="000D01AD"/>
    <w:rsid w:val="000D0448"/>
    <w:rsid w:val="000D04F3"/>
    <w:rsid w:val="000D074A"/>
    <w:rsid w:val="000D0A50"/>
    <w:rsid w:val="000D0AE0"/>
    <w:rsid w:val="000D0BB0"/>
    <w:rsid w:val="000D0E5C"/>
    <w:rsid w:val="000D0F88"/>
    <w:rsid w:val="000D1010"/>
    <w:rsid w:val="000D1CB2"/>
    <w:rsid w:val="000D1CD1"/>
    <w:rsid w:val="000D1E4A"/>
    <w:rsid w:val="000D1F69"/>
    <w:rsid w:val="000D2033"/>
    <w:rsid w:val="000D2351"/>
    <w:rsid w:val="000D26C6"/>
    <w:rsid w:val="000D2C0C"/>
    <w:rsid w:val="000D3437"/>
    <w:rsid w:val="000D380C"/>
    <w:rsid w:val="000D3E61"/>
    <w:rsid w:val="000D4475"/>
    <w:rsid w:val="000D4ABA"/>
    <w:rsid w:val="000D4AE4"/>
    <w:rsid w:val="000D51EC"/>
    <w:rsid w:val="000D5284"/>
    <w:rsid w:val="000D5623"/>
    <w:rsid w:val="000D5833"/>
    <w:rsid w:val="000D5E3C"/>
    <w:rsid w:val="000D64A0"/>
    <w:rsid w:val="000D64E0"/>
    <w:rsid w:val="000D6756"/>
    <w:rsid w:val="000D6999"/>
    <w:rsid w:val="000D6FA6"/>
    <w:rsid w:val="000D7058"/>
    <w:rsid w:val="000D70A0"/>
    <w:rsid w:val="000D7408"/>
    <w:rsid w:val="000D76E9"/>
    <w:rsid w:val="000D7A5C"/>
    <w:rsid w:val="000D7A92"/>
    <w:rsid w:val="000E0202"/>
    <w:rsid w:val="000E035D"/>
    <w:rsid w:val="000E037F"/>
    <w:rsid w:val="000E068D"/>
    <w:rsid w:val="000E0738"/>
    <w:rsid w:val="000E09B3"/>
    <w:rsid w:val="000E0C4A"/>
    <w:rsid w:val="000E11FF"/>
    <w:rsid w:val="000E1402"/>
    <w:rsid w:val="000E1566"/>
    <w:rsid w:val="000E15DC"/>
    <w:rsid w:val="000E171C"/>
    <w:rsid w:val="000E1930"/>
    <w:rsid w:val="000E1C34"/>
    <w:rsid w:val="000E1C61"/>
    <w:rsid w:val="000E1FAE"/>
    <w:rsid w:val="000E20C0"/>
    <w:rsid w:val="000E2238"/>
    <w:rsid w:val="000E29B6"/>
    <w:rsid w:val="000E2B73"/>
    <w:rsid w:val="000E2E31"/>
    <w:rsid w:val="000E3114"/>
    <w:rsid w:val="000E3597"/>
    <w:rsid w:val="000E3797"/>
    <w:rsid w:val="000E3822"/>
    <w:rsid w:val="000E384E"/>
    <w:rsid w:val="000E3D53"/>
    <w:rsid w:val="000E3E42"/>
    <w:rsid w:val="000E3F4A"/>
    <w:rsid w:val="000E4379"/>
    <w:rsid w:val="000E4455"/>
    <w:rsid w:val="000E492C"/>
    <w:rsid w:val="000E4B7B"/>
    <w:rsid w:val="000E4C83"/>
    <w:rsid w:val="000E4D6D"/>
    <w:rsid w:val="000E5163"/>
    <w:rsid w:val="000E51E3"/>
    <w:rsid w:val="000E5255"/>
    <w:rsid w:val="000E56F2"/>
    <w:rsid w:val="000E5881"/>
    <w:rsid w:val="000E5944"/>
    <w:rsid w:val="000E5A53"/>
    <w:rsid w:val="000E5A7B"/>
    <w:rsid w:val="000E610D"/>
    <w:rsid w:val="000E63FC"/>
    <w:rsid w:val="000E659A"/>
    <w:rsid w:val="000E69DF"/>
    <w:rsid w:val="000E6C87"/>
    <w:rsid w:val="000E6EA2"/>
    <w:rsid w:val="000E739A"/>
    <w:rsid w:val="000E74CC"/>
    <w:rsid w:val="000E784B"/>
    <w:rsid w:val="000E7A3B"/>
    <w:rsid w:val="000E7C2F"/>
    <w:rsid w:val="000E7E78"/>
    <w:rsid w:val="000E7FC7"/>
    <w:rsid w:val="000F0405"/>
    <w:rsid w:val="000F0407"/>
    <w:rsid w:val="000F0625"/>
    <w:rsid w:val="000F072B"/>
    <w:rsid w:val="000F081B"/>
    <w:rsid w:val="000F08A4"/>
    <w:rsid w:val="000F0E71"/>
    <w:rsid w:val="000F0E74"/>
    <w:rsid w:val="000F123F"/>
    <w:rsid w:val="000F128F"/>
    <w:rsid w:val="000F12A2"/>
    <w:rsid w:val="000F148D"/>
    <w:rsid w:val="000F191D"/>
    <w:rsid w:val="000F1C94"/>
    <w:rsid w:val="000F1D13"/>
    <w:rsid w:val="000F1D4D"/>
    <w:rsid w:val="000F1F25"/>
    <w:rsid w:val="000F2380"/>
    <w:rsid w:val="000F2556"/>
    <w:rsid w:val="000F27EB"/>
    <w:rsid w:val="000F2B59"/>
    <w:rsid w:val="000F2F8E"/>
    <w:rsid w:val="000F3022"/>
    <w:rsid w:val="000F3078"/>
    <w:rsid w:val="000F36BB"/>
    <w:rsid w:val="000F36D9"/>
    <w:rsid w:val="000F3781"/>
    <w:rsid w:val="000F3840"/>
    <w:rsid w:val="000F3A30"/>
    <w:rsid w:val="000F3A38"/>
    <w:rsid w:val="000F3BAF"/>
    <w:rsid w:val="000F3F54"/>
    <w:rsid w:val="000F4245"/>
    <w:rsid w:val="000F49CB"/>
    <w:rsid w:val="000F4A18"/>
    <w:rsid w:val="000F4C4A"/>
    <w:rsid w:val="000F4C88"/>
    <w:rsid w:val="000F4FA6"/>
    <w:rsid w:val="000F4FAB"/>
    <w:rsid w:val="000F504E"/>
    <w:rsid w:val="000F51A3"/>
    <w:rsid w:val="000F5445"/>
    <w:rsid w:val="000F54E4"/>
    <w:rsid w:val="000F558F"/>
    <w:rsid w:val="000F55FD"/>
    <w:rsid w:val="000F5677"/>
    <w:rsid w:val="000F57A3"/>
    <w:rsid w:val="000F5C2E"/>
    <w:rsid w:val="000F65D8"/>
    <w:rsid w:val="000F66ED"/>
    <w:rsid w:val="000F69FD"/>
    <w:rsid w:val="000F6AAA"/>
    <w:rsid w:val="000F6B96"/>
    <w:rsid w:val="000F6FDB"/>
    <w:rsid w:val="000F7020"/>
    <w:rsid w:val="000F70CD"/>
    <w:rsid w:val="000F7710"/>
    <w:rsid w:val="000F779C"/>
    <w:rsid w:val="000F7ADF"/>
    <w:rsid w:val="000F7EA3"/>
    <w:rsid w:val="00100207"/>
    <w:rsid w:val="0010047E"/>
    <w:rsid w:val="00100D29"/>
    <w:rsid w:val="00100DF6"/>
    <w:rsid w:val="001010A1"/>
    <w:rsid w:val="00101712"/>
    <w:rsid w:val="00101797"/>
    <w:rsid w:val="001018F6"/>
    <w:rsid w:val="001019EF"/>
    <w:rsid w:val="00101A3F"/>
    <w:rsid w:val="001031D2"/>
    <w:rsid w:val="001033AB"/>
    <w:rsid w:val="00104337"/>
    <w:rsid w:val="0010454C"/>
    <w:rsid w:val="001045D2"/>
    <w:rsid w:val="00104996"/>
    <w:rsid w:val="00105767"/>
    <w:rsid w:val="00105979"/>
    <w:rsid w:val="00105AB4"/>
    <w:rsid w:val="00105BD8"/>
    <w:rsid w:val="00105DD0"/>
    <w:rsid w:val="00105F0F"/>
    <w:rsid w:val="00106582"/>
    <w:rsid w:val="001066B8"/>
    <w:rsid w:val="001069B0"/>
    <w:rsid w:val="00106F33"/>
    <w:rsid w:val="00107150"/>
    <w:rsid w:val="00107565"/>
    <w:rsid w:val="00107A25"/>
    <w:rsid w:val="00107EA5"/>
    <w:rsid w:val="00110071"/>
    <w:rsid w:val="001109D8"/>
    <w:rsid w:val="00110C62"/>
    <w:rsid w:val="00110ED4"/>
    <w:rsid w:val="001110CF"/>
    <w:rsid w:val="00111260"/>
    <w:rsid w:val="001118A3"/>
    <w:rsid w:val="001118F3"/>
    <w:rsid w:val="00111F3E"/>
    <w:rsid w:val="00111FBE"/>
    <w:rsid w:val="0011245E"/>
    <w:rsid w:val="00112847"/>
    <w:rsid w:val="001129EF"/>
    <w:rsid w:val="00112C4D"/>
    <w:rsid w:val="00112C5D"/>
    <w:rsid w:val="00113690"/>
    <w:rsid w:val="001136D0"/>
    <w:rsid w:val="0011372C"/>
    <w:rsid w:val="0011469B"/>
    <w:rsid w:val="00114BF7"/>
    <w:rsid w:val="00114CB3"/>
    <w:rsid w:val="00114F2D"/>
    <w:rsid w:val="001154F2"/>
    <w:rsid w:val="00115775"/>
    <w:rsid w:val="00115852"/>
    <w:rsid w:val="00115DA1"/>
    <w:rsid w:val="00115F31"/>
    <w:rsid w:val="0011607A"/>
    <w:rsid w:val="0011629A"/>
    <w:rsid w:val="00116355"/>
    <w:rsid w:val="00116471"/>
    <w:rsid w:val="001164D6"/>
    <w:rsid w:val="00116575"/>
    <w:rsid w:val="001165C0"/>
    <w:rsid w:val="001165CD"/>
    <w:rsid w:val="00116703"/>
    <w:rsid w:val="00116B85"/>
    <w:rsid w:val="00116C6D"/>
    <w:rsid w:val="00116E97"/>
    <w:rsid w:val="0011736A"/>
    <w:rsid w:val="00117789"/>
    <w:rsid w:val="001177E7"/>
    <w:rsid w:val="001177E8"/>
    <w:rsid w:val="00117AFE"/>
    <w:rsid w:val="00117C99"/>
    <w:rsid w:val="00120191"/>
    <w:rsid w:val="00120602"/>
    <w:rsid w:val="0012077A"/>
    <w:rsid w:val="00120DEE"/>
    <w:rsid w:val="001210F7"/>
    <w:rsid w:val="00121264"/>
    <w:rsid w:val="0012138C"/>
    <w:rsid w:val="0012153E"/>
    <w:rsid w:val="001216F0"/>
    <w:rsid w:val="00121750"/>
    <w:rsid w:val="001217CC"/>
    <w:rsid w:val="001219D3"/>
    <w:rsid w:val="001220BF"/>
    <w:rsid w:val="0012213A"/>
    <w:rsid w:val="0012247B"/>
    <w:rsid w:val="00122577"/>
    <w:rsid w:val="00122592"/>
    <w:rsid w:val="00122860"/>
    <w:rsid w:val="00122B62"/>
    <w:rsid w:val="00123220"/>
    <w:rsid w:val="00123E87"/>
    <w:rsid w:val="00124143"/>
    <w:rsid w:val="00124167"/>
    <w:rsid w:val="00124172"/>
    <w:rsid w:val="001247C0"/>
    <w:rsid w:val="00124A06"/>
    <w:rsid w:val="00125286"/>
    <w:rsid w:val="00125537"/>
    <w:rsid w:val="00125651"/>
    <w:rsid w:val="001256F8"/>
    <w:rsid w:val="001257C2"/>
    <w:rsid w:val="00125B19"/>
    <w:rsid w:val="00125DF8"/>
    <w:rsid w:val="00125E56"/>
    <w:rsid w:val="001260D5"/>
    <w:rsid w:val="00126412"/>
    <w:rsid w:val="00126643"/>
    <w:rsid w:val="00126DF6"/>
    <w:rsid w:val="00126F0C"/>
    <w:rsid w:val="0012707A"/>
    <w:rsid w:val="00127611"/>
    <w:rsid w:val="00127821"/>
    <w:rsid w:val="001279CA"/>
    <w:rsid w:val="00127AD6"/>
    <w:rsid w:val="00127C5F"/>
    <w:rsid w:val="00130069"/>
    <w:rsid w:val="0013025E"/>
    <w:rsid w:val="00130792"/>
    <w:rsid w:val="00130A9C"/>
    <w:rsid w:val="00130A9E"/>
    <w:rsid w:val="00130AAC"/>
    <w:rsid w:val="00130D47"/>
    <w:rsid w:val="00131748"/>
    <w:rsid w:val="001317D1"/>
    <w:rsid w:val="00131AEF"/>
    <w:rsid w:val="00131B14"/>
    <w:rsid w:val="00131BD1"/>
    <w:rsid w:val="001321A0"/>
    <w:rsid w:val="00132867"/>
    <w:rsid w:val="00132A70"/>
    <w:rsid w:val="00132BAE"/>
    <w:rsid w:val="00132EF1"/>
    <w:rsid w:val="00133041"/>
    <w:rsid w:val="001333DE"/>
    <w:rsid w:val="001336AE"/>
    <w:rsid w:val="001337F8"/>
    <w:rsid w:val="0013388D"/>
    <w:rsid w:val="0013398E"/>
    <w:rsid w:val="00133BAB"/>
    <w:rsid w:val="00134012"/>
    <w:rsid w:val="00134088"/>
    <w:rsid w:val="001340CF"/>
    <w:rsid w:val="00134614"/>
    <w:rsid w:val="00134730"/>
    <w:rsid w:val="001348F2"/>
    <w:rsid w:val="00134914"/>
    <w:rsid w:val="00134CD5"/>
    <w:rsid w:val="001356D5"/>
    <w:rsid w:val="00135DA1"/>
    <w:rsid w:val="00136256"/>
    <w:rsid w:val="00136278"/>
    <w:rsid w:val="00136419"/>
    <w:rsid w:val="0013681B"/>
    <w:rsid w:val="00136CA8"/>
    <w:rsid w:val="00136D3A"/>
    <w:rsid w:val="001373F5"/>
    <w:rsid w:val="00137504"/>
    <w:rsid w:val="00137740"/>
    <w:rsid w:val="00137E9F"/>
    <w:rsid w:val="00140014"/>
    <w:rsid w:val="001402A9"/>
    <w:rsid w:val="00140A95"/>
    <w:rsid w:val="00140B46"/>
    <w:rsid w:val="00140C6E"/>
    <w:rsid w:val="00141240"/>
    <w:rsid w:val="00141283"/>
    <w:rsid w:val="00141607"/>
    <w:rsid w:val="001418C0"/>
    <w:rsid w:val="00141C98"/>
    <w:rsid w:val="00141F3F"/>
    <w:rsid w:val="00142147"/>
    <w:rsid w:val="001428AD"/>
    <w:rsid w:val="00142AD3"/>
    <w:rsid w:val="00142B31"/>
    <w:rsid w:val="00142D8D"/>
    <w:rsid w:val="00142DED"/>
    <w:rsid w:val="00142E4A"/>
    <w:rsid w:val="00142F00"/>
    <w:rsid w:val="00143065"/>
    <w:rsid w:val="0014334D"/>
    <w:rsid w:val="001435BE"/>
    <w:rsid w:val="001437CF"/>
    <w:rsid w:val="001439B4"/>
    <w:rsid w:val="00143AEE"/>
    <w:rsid w:val="00143C55"/>
    <w:rsid w:val="001440AD"/>
    <w:rsid w:val="001441D5"/>
    <w:rsid w:val="00144856"/>
    <w:rsid w:val="00144C1E"/>
    <w:rsid w:val="0014514C"/>
    <w:rsid w:val="0014531D"/>
    <w:rsid w:val="00145341"/>
    <w:rsid w:val="00145B90"/>
    <w:rsid w:val="00145D42"/>
    <w:rsid w:val="00145D5D"/>
    <w:rsid w:val="0014601B"/>
    <w:rsid w:val="0014616E"/>
    <w:rsid w:val="001464B8"/>
    <w:rsid w:val="00146799"/>
    <w:rsid w:val="0014689A"/>
    <w:rsid w:val="00146AEE"/>
    <w:rsid w:val="00146C5E"/>
    <w:rsid w:val="00146D70"/>
    <w:rsid w:val="00146DFE"/>
    <w:rsid w:val="00146E24"/>
    <w:rsid w:val="00147085"/>
    <w:rsid w:val="001473CF"/>
    <w:rsid w:val="0014774E"/>
    <w:rsid w:val="001478A3"/>
    <w:rsid w:val="00147FDB"/>
    <w:rsid w:val="00150A34"/>
    <w:rsid w:val="00150AD2"/>
    <w:rsid w:val="0015192F"/>
    <w:rsid w:val="00151A68"/>
    <w:rsid w:val="00151C9D"/>
    <w:rsid w:val="00151DAD"/>
    <w:rsid w:val="00152178"/>
    <w:rsid w:val="00152D53"/>
    <w:rsid w:val="00152DEE"/>
    <w:rsid w:val="001531D5"/>
    <w:rsid w:val="001534CE"/>
    <w:rsid w:val="00153B78"/>
    <w:rsid w:val="00154592"/>
    <w:rsid w:val="00154800"/>
    <w:rsid w:val="00154943"/>
    <w:rsid w:val="00154A13"/>
    <w:rsid w:val="00154FF6"/>
    <w:rsid w:val="0015530D"/>
    <w:rsid w:val="00155666"/>
    <w:rsid w:val="00155CAC"/>
    <w:rsid w:val="00155D3C"/>
    <w:rsid w:val="00155F53"/>
    <w:rsid w:val="00155F71"/>
    <w:rsid w:val="001560AD"/>
    <w:rsid w:val="001561B6"/>
    <w:rsid w:val="001563B4"/>
    <w:rsid w:val="00156464"/>
    <w:rsid w:val="0015651D"/>
    <w:rsid w:val="0015674A"/>
    <w:rsid w:val="001568F2"/>
    <w:rsid w:val="00157077"/>
    <w:rsid w:val="001578C4"/>
    <w:rsid w:val="00157BD7"/>
    <w:rsid w:val="00157BF8"/>
    <w:rsid w:val="00157F6F"/>
    <w:rsid w:val="0016052F"/>
    <w:rsid w:val="00160A71"/>
    <w:rsid w:val="00160FDF"/>
    <w:rsid w:val="001611CD"/>
    <w:rsid w:val="00162141"/>
    <w:rsid w:val="0016219B"/>
    <w:rsid w:val="0016234E"/>
    <w:rsid w:val="001623EC"/>
    <w:rsid w:val="001625A2"/>
    <w:rsid w:val="00162681"/>
    <w:rsid w:val="00162A57"/>
    <w:rsid w:val="00162BE4"/>
    <w:rsid w:val="00162D52"/>
    <w:rsid w:val="001631D5"/>
    <w:rsid w:val="001636B7"/>
    <w:rsid w:val="00163C3C"/>
    <w:rsid w:val="001641EC"/>
    <w:rsid w:val="001645CE"/>
    <w:rsid w:val="001645FA"/>
    <w:rsid w:val="001646DA"/>
    <w:rsid w:val="0016481F"/>
    <w:rsid w:val="00164AF3"/>
    <w:rsid w:val="00164AFD"/>
    <w:rsid w:val="00164B32"/>
    <w:rsid w:val="00164D2A"/>
    <w:rsid w:val="00164FFC"/>
    <w:rsid w:val="001651A2"/>
    <w:rsid w:val="00165428"/>
    <w:rsid w:val="00165471"/>
    <w:rsid w:val="001654A6"/>
    <w:rsid w:val="00165627"/>
    <w:rsid w:val="001657AC"/>
    <w:rsid w:val="0016587F"/>
    <w:rsid w:val="00165923"/>
    <w:rsid w:val="001659B9"/>
    <w:rsid w:val="00165C91"/>
    <w:rsid w:val="00166151"/>
    <w:rsid w:val="0016631B"/>
    <w:rsid w:val="001665EE"/>
    <w:rsid w:val="00166679"/>
    <w:rsid w:val="00166872"/>
    <w:rsid w:val="00166CA2"/>
    <w:rsid w:val="00166D24"/>
    <w:rsid w:val="00166E3C"/>
    <w:rsid w:val="00166F79"/>
    <w:rsid w:val="00166FC3"/>
    <w:rsid w:val="00167473"/>
    <w:rsid w:val="0016771D"/>
    <w:rsid w:val="0016776E"/>
    <w:rsid w:val="0016778A"/>
    <w:rsid w:val="001679C8"/>
    <w:rsid w:val="00167D17"/>
    <w:rsid w:val="00167DE2"/>
    <w:rsid w:val="00167F82"/>
    <w:rsid w:val="00170432"/>
    <w:rsid w:val="001705AC"/>
    <w:rsid w:val="001707BF"/>
    <w:rsid w:val="00170FBC"/>
    <w:rsid w:val="00171213"/>
    <w:rsid w:val="001718D6"/>
    <w:rsid w:val="00171A40"/>
    <w:rsid w:val="00171A67"/>
    <w:rsid w:val="00172037"/>
    <w:rsid w:val="00172248"/>
    <w:rsid w:val="001722AF"/>
    <w:rsid w:val="00172383"/>
    <w:rsid w:val="00172577"/>
    <w:rsid w:val="001728F2"/>
    <w:rsid w:val="001732A0"/>
    <w:rsid w:val="00173394"/>
    <w:rsid w:val="001736BE"/>
    <w:rsid w:val="00173C48"/>
    <w:rsid w:val="00173CE4"/>
    <w:rsid w:val="001740AB"/>
    <w:rsid w:val="00174194"/>
    <w:rsid w:val="0017452F"/>
    <w:rsid w:val="00174855"/>
    <w:rsid w:val="0017499E"/>
    <w:rsid w:val="00174AD6"/>
    <w:rsid w:val="00174C04"/>
    <w:rsid w:val="00174FB9"/>
    <w:rsid w:val="00175086"/>
    <w:rsid w:val="001753C0"/>
    <w:rsid w:val="00175696"/>
    <w:rsid w:val="001756C0"/>
    <w:rsid w:val="001756EB"/>
    <w:rsid w:val="00175B19"/>
    <w:rsid w:val="00175C69"/>
    <w:rsid w:val="00175CE3"/>
    <w:rsid w:val="00175F07"/>
    <w:rsid w:val="00175F41"/>
    <w:rsid w:val="0017623A"/>
    <w:rsid w:val="00176507"/>
    <w:rsid w:val="001768EF"/>
    <w:rsid w:val="001770EF"/>
    <w:rsid w:val="00177178"/>
    <w:rsid w:val="0017730C"/>
    <w:rsid w:val="00177419"/>
    <w:rsid w:val="0017758B"/>
    <w:rsid w:val="0017784F"/>
    <w:rsid w:val="0017786E"/>
    <w:rsid w:val="0017789B"/>
    <w:rsid w:val="00177C0F"/>
    <w:rsid w:val="0018055A"/>
    <w:rsid w:val="001805E0"/>
    <w:rsid w:val="001809B1"/>
    <w:rsid w:val="00180B17"/>
    <w:rsid w:val="00180EA7"/>
    <w:rsid w:val="00180FFE"/>
    <w:rsid w:val="00181494"/>
    <w:rsid w:val="001814C5"/>
    <w:rsid w:val="00181714"/>
    <w:rsid w:val="00181981"/>
    <w:rsid w:val="00181C89"/>
    <w:rsid w:val="00181EC4"/>
    <w:rsid w:val="00181ED9"/>
    <w:rsid w:val="00182087"/>
    <w:rsid w:val="00182260"/>
    <w:rsid w:val="001825C8"/>
    <w:rsid w:val="00182CE9"/>
    <w:rsid w:val="00182EC1"/>
    <w:rsid w:val="00183A8E"/>
    <w:rsid w:val="00183F78"/>
    <w:rsid w:val="0018405D"/>
    <w:rsid w:val="001842FD"/>
    <w:rsid w:val="0018439C"/>
    <w:rsid w:val="001847E9"/>
    <w:rsid w:val="00184F38"/>
    <w:rsid w:val="0018508D"/>
    <w:rsid w:val="0018521F"/>
    <w:rsid w:val="0018591C"/>
    <w:rsid w:val="00185AA4"/>
    <w:rsid w:val="00185BE6"/>
    <w:rsid w:val="00185D5F"/>
    <w:rsid w:val="00185DBA"/>
    <w:rsid w:val="00185E29"/>
    <w:rsid w:val="00185E8F"/>
    <w:rsid w:val="00186617"/>
    <w:rsid w:val="00186D6E"/>
    <w:rsid w:val="00186E9F"/>
    <w:rsid w:val="00186ED8"/>
    <w:rsid w:val="00186F86"/>
    <w:rsid w:val="00187501"/>
    <w:rsid w:val="00187A23"/>
    <w:rsid w:val="00187BB1"/>
    <w:rsid w:val="00187CDC"/>
    <w:rsid w:val="001901CE"/>
    <w:rsid w:val="0019041C"/>
    <w:rsid w:val="00190619"/>
    <w:rsid w:val="0019069F"/>
    <w:rsid w:val="001906D8"/>
    <w:rsid w:val="00190BA6"/>
    <w:rsid w:val="0019164B"/>
    <w:rsid w:val="00191737"/>
    <w:rsid w:val="00191742"/>
    <w:rsid w:val="001919F0"/>
    <w:rsid w:val="00191CC1"/>
    <w:rsid w:val="00191CF2"/>
    <w:rsid w:val="001921FA"/>
    <w:rsid w:val="0019225E"/>
    <w:rsid w:val="001925EE"/>
    <w:rsid w:val="0019307E"/>
    <w:rsid w:val="00193103"/>
    <w:rsid w:val="00193498"/>
    <w:rsid w:val="001934CB"/>
    <w:rsid w:val="0019367F"/>
    <w:rsid w:val="00193778"/>
    <w:rsid w:val="00193AB3"/>
    <w:rsid w:val="00193AEC"/>
    <w:rsid w:val="00193B9D"/>
    <w:rsid w:val="00194642"/>
    <w:rsid w:val="00194808"/>
    <w:rsid w:val="00194906"/>
    <w:rsid w:val="00194AB8"/>
    <w:rsid w:val="00194D0F"/>
    <w:rsid w:val="00194FB7"/>
    <w:rsid w:val="00195011"/>
    <w:rsid w:val="00195439"/>
    <w:rsid w:val="00195AAA"/>
    <w:rsid w:val="00195BB6"/>
    <w:rsid w:val="00195C75"/>
    <w:rsid w:val="00195D77"/>
    <w:rsid w:val="00195FD4"/>
    <w:rsid w:val="0019661D"/>
    <w:rsid w:val="00196987"/>
    <w:rsid w:val="00196AB5"/>
    <w:rsid w:val="00196F02"/>
    <w:rsid w:val="00196FD2"/>
    <w:rsid w:val="001973D7"/>
    <w:rsid w:val="00197401"/>
    <w:rsid w:val="001974E5"/>
    <w:rsid w:val="00197814"/>
    <w:rsid w:val="00197992"/>
    <w:rsid w:val="00197B4D"/>
    <w:rsid w:val="00197CD9"/>
    <w:rsid w:val="00197E28"/>
    <w:rsid w:val="00197ED8"/>
    <w:rsid w:val="001A03F1"/>
    <w:rsid w:val="001A0742"/>
    <w:rsid w:val="001A0A62"/>
    <w:rsid w:val="001A0AE0"/>
    <w:rsid w:val="001A0CD7"/>
    <w:rsid w:val="001A0DA3"/>
    <w:rsid w:val="001A0F8C"/>
    <w:rsid w:val="001A0FA0"/>
    <w:rsid w:val="001A13AC"/>
    <w:rsid w:val="001A16D7"/>
    <w:rsid w:val="001A1715"/>
    <w:rsid w:val="001A22A8"/>
    <w:rsid w:val="001A276C"/>
    <w:rsid w:val="001A2B37"/>
    <w:rsid w:val="001A3248"/>
    <w:rsid w:val="001A3250"/>
    <w:rsid w:val="001A3252"/>
    <w:rsid w:val="001A385A"/>
    <w:rsid w:val="001A3B91"/>
    <w:rsid w:val="001A3F09"/>
    <w:rsid w:val="001A417C"/>
    <w:rsid w:val="001A4190"/>
    <w:rsid w:val="001A41A8"/>
    <w:rsid w:val="001A46C5"/>
    <w:rsid w:val="001A46CC"/>
    <w:rsid w:val="001A49ED"/>
    <w:rsid w:val="001A4FFE"/>
    <w:rsid w:val="001A5575"/>
    <w:rsid w:val="001A5668"/>
    <w:rsid w:val="001A5B80"/>
    <w:rsid w:val="001A5D9A"/>
    <w:rsid w:val="001A6174"/>
    <w:rsid w:val="001A61CA"/>
    <w:rsid w:val="001A6DF6"/>
    <w:rsid w:val="001A6F5C"/>
    <w:rsid w:val="001A6F8C"/>
    <w:rsid w:val="001A738A"/>
    <w:rsid w:val="001A73AC"/>
    <w:rsid w:val="001A76F1"/>
    <w:rsid w:val="001A7DD9"/>
    <w:rsid w:val="001A7ED6"/>
    <w:rsid w:val="001A7F47"/>
    <w:rsid w:val="001A7F77"/>
    <w:rsid w:val="001B023D"/>
    <w:rsid w:val="001B0310"/>
    <w:rsid w:val="001B0FB5"/>
    <w:rsid w:val="001B11C3"/>
    <w:rsid w:val="001B1406"/>
    <w:rsid w:val="001B15A4"/>
    <w:rsid w:val="001B1957"/>
    <w:rsid w:val="001B1A19"/>
    <w:rsid w:val="001B1C59"/>
    <w:rsid w:val="001B1D50"/>
    <w:rsid w:val="001B1FB0"/>
    <w:rsid w:val="001B213E"/>
    <w:rsid w:val="001B22CC"/>
    <w:rsid w:val="001B23BC"/>
    <w:rsid w:val="001B266D"/>
    <w:rsid w:val="001B2715"/>
    <w:rsid w:val="001B27A0"/>
    <w:rsid w:val="001B2856"/>
    <w:rsid w:val="001B2A12"/>
    <w:rsid w:val="001B2B30"/>
    <w:rsid w:val="001B2E18"/>
    <w:rsid w:val="001B2F02"/>
    <w:rsid w:val="001B2F5E"/>
    <w:rsid w:val="001B3622"/>
    <w:rsid w:val="001B3691"/>
    <w:rsid w:val="001B3C85"/>
    <w:rsid w:val="001B47AE"/>
    <w:rsid w:val="001B4A8E"/>
    <w:rsid w:val="001B4E91"/>
    <w:rsid w:val="001B4EF6"/>
    <w:rsid w:val="001B5619"/>
    <w:rsid w:val="001B57A2"/>
    <w:rsid w:val="001B5B23"/>
    <w:rsid w:val="001B5BC7"/>
    <w:rsid w:val="001B5EE3"/>
    <w:rsid w:val="001B603C"/>
    <w:rsid w:val="001B61B6"/>
    <w:rsid w:val="001B6F31"/>
    <w:rsid w:val="001B7446"/>
    <w:rsid w:val="001B7B9D"/>
    <w:rsid w:val="001B7F18"/>
    <w:rsid w:val="001C0276"/>
    <w:rsid w:val="001C02C9"/>
    <w:rsid w:val="001C03E2"/>
    <w:rsid w:val="001C04DA"/>
    <w:rsid w:val="001C06CD"/>
    <w:rsid w:val="001C0962"/>
    <w:rsid w:val="001C0FBC"/>
    <w:rsid w:val="001C15B0"/>
    <w:rsid w:val="001C178F"/>
    <w:rsid w:val="001C1DB2"/>
    <w:rsid w:val="001C1DCD"/>
    <w:rsid w:val="001C2135"/>
    <w:rsid w:val="001C22BC"/>
    <w:rsid w:val="001C2661"/>
    <w:rsid w:val="001C2722"/>
    <w:rsid w:val="001C27A6"/>
    <w:rsid w:val="001C28A0"/>
    <w:rsid w:val="001C2924"/>
    <w:rsid w:val="001C2BC9"/>
    <w:rsid w:val="001C31A9"/>
    <w:rsid w:val="001C3282"/>
    <w:rsid w:val="001C3794"/>
    <w:rsid w:val="001C3C29"/>
    <w:rsid w:val="001C3C66"/>
    <w:rsid w:val="001C3DA5"/>
    <w:rsid w:val="001C40B1"/>
    <w:rsid w:val="001C4333"/>
    <w:rsid w:val="001C447C"/>
    <w:rsid w:val="001C4874"/>
    <w:rsid w:val="001C49C0"/>
    <w:rsid w:val="001C4C31"/>
    <w:rsid w:val="001C53AF"/>
    <w:rsid w:val="001C69C6"/>
    <w:rsid w:val="001C69E7"/>
    <w:rsid w:val="001C722B"/>
    <w:rsid w:val="001C7872"/>
    <w:rsid w:val="001C7A24"/>
    <w:rsid w:val="001C7F31"/>
    <w:rsid w:val="001D0217"/>
    <w:rsid w:val="001D0267"/>
    <w:rsid w:val="001D051D"/>
    <w:rsid w:val="001D0B78"/>
    <w:rsid w:val="001D0F63"/>
    <w:rsid w:val="001D167F"/>
    <w:rsid w:val="001D18E3"/>
    <w:rsid w:val="001D1909"/>
    <w:rsid w:val="001D1A7A"/>
    <w:rsid w:val="001D1AF6"/>
    <w:rsid w:val="001D1BF3"/>
    <w:rsid w:val="001D1C02"/>
    <w:rsid w:val="001D1D08"/>
    <w:rsid w:val="001D1F7A"/>
    <w:rsid w:val="001D1F90"/>
    <w:rsid w:val="001D254A"/>
    <w:rsid w:val="001D2671"/>
    <w:rsid w:val="001D2FEB"/>
    <w:rsid w:val="001D3121"/>
    <w:rsid w:val="001D35C1"/>
    <w:rsid w:val="001D4527"/>
    <w:rsid w:val="001D4850"/>
    <w:rsid w:val="001D4874"/>
    <w:rsid w:val="001D4BA0"/>
    <w:rsid w:val="001D4DC1"/>
    <w:rsid w:val="001D4DCF"/>
    <w:rsid w:val="001D4FE6"/>
    <w:rsid w:val="001D50B9"/>
    <w:rsid w:val="001D51E0"/>
    <w:rsid w:val="001D5247"/>
    <w:rsid w:val="001D57CC"/>
    <w:rsid w:val="001D5812"/>
    <w:rsid w:val="001D5EA7"/>
    <w:rsid w:val="001D5FE6"/>
    <w:rsid w:val="001D6532"/>
    <w:rsid w:val="001D680E"/>
    <w:rsid w:val="001D6857"/>
    <w:rsid w:val="001D68C8"/>
    <w:rsid w:val="001D6A67"/>
    <w:rsid w:val="001D6F78"/>
    <w:rsid w:val="001D7055"/>
    <w:rsid w:val="001D71CB"/>
    <w:rsid w:val="001D71D9"/>
    <w:rsid w:val="001D7773"/>
    <w:rsid w:val="001D7993"/>
    <w:rsid w:val="001E007B"/>
    <w:rsid w:val="001E010F"/>
    <w:rsid w:val="001E0429"/>
    <w:rsid w:val="001E092B"/>
    <w:rsid w:val="001E0A65"/>
    <w:rsid w:val="001E10DD"/>
    <w:rsid w:val="001E1364"/>
    <w:rsid w:val="001E1656"/>
    <w:rsid w:val="001E167F"/>
    <w:rsid w:val="001E18BE"/>
    <w:rsid w:val="001E1AE9"/>
    <w:rsid w:val="001E1CD1"/>
    <w:rsid w:val="001E2076"/>
    <w:rsid w:val="001E2109"/>
    <w:rsid w:val="001E2751"/>
    <w:rsid w:val="001E2805"/>
    <w:rsid w:val="001E29A4"/>
    <w:rsid w:val="001E2C84"/>
    <w:rsid w:val="001E2F97"/>
    <w:rsid w:val="001E30C4"/>
    <w:rsid w:val="001E30E3"/>
    <w:rsid w:val="001E39B7"/>
    <w:rsid w:val="001E3ABE"/>
    <w:rsid w:val="001E3CE1"/>
    <w:rsid w:val="001E3E64"/>
    <w:rsid w:val="001E3F58"/>
    <w:rsid w:val="001E4076"/>
    <w:rsid w:val="001E43A1"/>
    <w:rsid w:val="001E4400"/>
    <w:rsid w:val="001E450F"/>
    <w:rsid w:val="001E4620"/>
    <w:rsid w:val="001E4640"/>
    <w:rsid w:val="001E4700"/>
    <w:rsid w:val="001E4DFC"/>
    <w:rsid w:val="001E51E4"/>
    <w:rsid w:val="001E5645"/>
    <w:rsid w:val="001E56C2"/>
    <w:rsid w:val="001E5C80"/>
    <w:rsid w:val="001E5D03"/>
    <w:rsid w:val="001E6045"/>
    <w:rsid w:val="001E60BF"/>
    <w:rsid w:val="001E63D8"/>
    <w:rsid w:val="001E6641"/>
    <w:rsid w:val="001E694A"/>
    <w:rsid w:val="001E6A4B"/>
    <w:rsid w:val="001E6C4D"/>
    <w:rsid w:val="001E6F33"/>
    <w:rsid w:val="001E792D"/>
    <w:rsid w:val="001E7CEB"/>
    <w:rsid w:val="001E7FCB"/>
    <w:rsid w:val="001F07C9"/>
    <w:rsid w:val="001F082E"/>
    <w:rsid w:val="001F0DEE"/>
    <w:rsid w:val="001F1594"/>
    <w:rsid w:val="001F1882"/>
    <w:rsid w:val="001F1997"/>
    <w:rsid w:val="001F1A3A"/>
    <w:rsid w:val="001F1D69"/>
    <w:rsid w:val="001F1F11"/>
    <w:rsid w:val="001F2272"/>
    <w:rsid w:val="001F27B7"/>
    <w:rsid w:val="001F2AB8"/>
    <w:rsid w:val="001F2BF4"/>
    <w:rsid w:val="001F2EDE"/>
    <w:rsid w:val="001F2EE9"/>
    <w:rsid w:val="001F33C3"/>
    <w:rsid w:val="001F3464"/>
    <w:rsid w:val="001F3AEC"/>
    <w:rsid w:val="001F3ED3"/>
    <w:rsid w:val="001F4750"/>
    <w:rsid w:val="001F4762"/>
    <w:rsid w:val="001F4F24"/>
    <w:rsid w:val="001F54EB"/>
    <w:rsid w:val="001F5737"/>
    <w:rsid w:val="001F58E4"/>
    <w:rsid w:val="001F5CA6"/>
    <w:rsid w:val="001F6BC2"/>
    <w:rsid w:val="001F6F18"/>
    <w:rsid w:val="001F719F"/>
    <w:rsid w:val="001F73E8"/>
    <w:rsid w:val="001F74A1"/>
    <w:rsid w:val="001F7791"/>
    <w:rsid w:val="001F785B"/>
    <w:rsid w:val="002001E6"/>
    <w:rsid w:val="00200428"/>
    <w:rsid w:val="00200552"/>
    <w:rsid w:val="00200870"/>
    <w:rsid w:val="00200CE6"/>
    <w:rsid w:val="002018AA"/>
    <w:rsid w:val="00201943"/>
    <w:rsid w:val="00201AD7"/>
    <w:rsid w:val="00201EFD"/>
    <w:rsid w:val="00201FB2"/>
    <w:rsid w:val="00202303"/>
    <w:rsid w:val="0020256B"/>
    <w:rsid w:val="002025C7"/>
    <w:rsid w:val="00202643"/>
    <w:rsid w:val="002026E9"/>
    <w:rsid w:val="00202AFA"/>
    <w:rsid w:val="00202FD6"/>
    <w:rsid w:val="0020314C"/>
    <w:rsid w:val="002031CB"/>
    <w:rsid w:val="002036F7"/>
    <w:rsid w:val="00203703"/>
    <w:rsid w:val="00203809"/>
    <w:rsid w:val="0020384D"/>
    <w:rsid w:val="00203CB3"/>
    <w:rsid w:val="00203D89"/>
    <w:rsid w:val="0020476C"/>
    <w:rsid w:val="00204ADA"/>
    <w:rsid w:val="00204C14"/>
    <w:rsid w:val="00204F01"/>
    <w:rsid w:val="00204FAD"/>
    <w:rsid w:val="002050CF"/>
    <w:rsid w:val="002054A8"/>
    <w:rsid w:val="002059E4"/>
    <w:rsid w:val="00206474"/>
    <w:rsid w:val="00206510"/>
    <w:rsid w:val="00206B3D"/>
    <w:rsid w:val="0020715D"/>
    <w:rsid w:val="0020737A"/>
    <w:rsid w:val="00207513"/>
    <w:rsid w:val="00207811"/>
    <w:rsid w:val="00207A55"/>
    <w:rsid w:val="00207AF1"/>
    <w:rsid w:val="00207B9B"/>
    <w:rsid w:val="00210068"/>
    <w:rsid w:val="0021053B"/>
    <w:rsid w:val="0021061B"/>
    <w:rsid w:val="0021074B"/>
    <w:rsid w:val="00210B03"/>
    <w:rsid w:val="00210CD4"/>
    <w:rsid w:val="00211616"/>
    <w:rsid w:val="00211922"/>
    <w:rsid w:val="00211AD7"/>
    <w:rsid w:val="00211B8C"/>
    <w:rsid w:val="00211BF7"/>
    <w:rsid w:val="00211D16"/>
    <w:rsid w:val="00211DAA"/>
    <w:rsid w:val="00212094"/>
    <w:rsid w:val="00212675"/>
    <w:rsid w:val="002129E3"/>
    <w:rsid w:val="00212DBF"/>
    <w:rsid w:val="002130E0"/>
    <w:rsid w:val="002132E0"/>
    <w:rsid w:val="002138B7"/>
    <w:rsid w:val="00213CB2"/>
    <w:rsid w:val="00213D1F"/>
    <w:rsid w:val="00213E46"/>
    <w:rsid w:val="00213EAC"/>
    <w:rsid w:val="00213F10"/>
    <w:rsid w:val="0021499F"/>
    <w:rsid w:val="00214B53"/>
    <w:rsid w:val="00214C05"/>
    <w:rsid w:val="00215122"/>
    <w:rsid w:val="002154FD"/>
    <w:rsid w:val="00215FA9"/>
    <w:rsid w:val="00215FC7"/>
    <w:rsid w:val="00216195"/>
    <w:rsid w:val="002161EA"/>
    <w:rsid w:val="0021636D"/>
    <w:rsid w:val="002168AC"/>
    <w:rsid w:val="00216BB5"/>
    <w:rsid w:val="00217127"/>
    <w:rsid w:val="00217292"/>
    <w:rsid w:val="0021738A"/>
    <w:rsid w:val="002175C2"/>
    <w:rsid w:val="002178D4"/>
    <w:rsid w:val="00217927"/>
    <w:rsid w:val="002179FE"/>
    <w:rsid w:val="00217D10"/>
    <w:rsid w:val="00217D6E"/>
    <w:rsid w:val="0022015C"/>
    <w:rsid w:val="00220168"/>
    <w:rsid w:val="00220583"/>
    <w:rsid w:val="00220759"/>
    <w:rsid w:val="00220852"/>
    <w:rsid w:val="002208F1"/>
    <w:rsid w:val="00220AF3"/>
    <w:rsid w:val="00220D39"/>
    <w:rsid w:val="00221358"/>
    <w:rsid w:val="0022137A"/>
    <w:rsid w:val="002214F7"/>
    <w:rsid w:val="002215EB"/>
    <w:rsid w:val="002219DF"/>
    <w:rsid w:val="00221D20"/>
    <w:rsid w:val="00221D35"/>
    <w:rsid w:val="00222662"/>
    <w:rsid w:val="002226C9"/>
    <w:rsid w:val="00222723"/>
    <w:rsid w:val="0022277A"/>
    <w:rsid w:val="00222AD5"/>
    <w:rsid w:val="00222D15"/>
    <w:rsid w:val="00222F69"/>
    <w:rsid w:val="00223154"/>
    <w:rsid w:val="00223832"/>
    <w:rsid w:val="00223D8A"/>
    <w:rsid w:val="00223DF3"/>
    <w:rsid w:val="00224020"/>
    <w:rsid w:val="0022405C"/>
    <w:rsid w:val="002244D8"/>
    <w:rsid w:val="00224932"/>
    <w:rsid w:val="00224CB6"/>
    <w:rsid w:val="00224F5A"/>
    <w:rsid w:val="00225060"/>
    <w:rsid w:val="0022516C"/>
    <w:rsid w:val="00225206"/>
    <w:rsid w:val="00225C0E"/>
    <w:rsid w:val="002260C9"/>
    <w:rsid w:val="0022615A"/>
    <w:rsid w:val="0022637C"/>
    <w:rsid w:val="002266DD"/>
    <w:rsid w:val="00226783"/>
    <w:rsid w:val="00226D8A"/>
    <w:rsid w:val="00226DAB"/>
    <w:rsid w:val="00226DF0"/>
    <w:rsid w:val="00227116"/>
    <w:rsid w:val="00227182"/>
    <w:rsid w:val="00227386"/>
    <w:rsid w:val="0022738D"/>
    <w:rsid w:val="00227562"/>
    <w:rsid w:val="00227AAB"/>
    <w:rsid w:val="00227BD1"/>
    <w:rsid w:val="00227EE3"/>
    <w:rsid w:val="002302AF"/>
    <w:rsid w:val="00230359"/>
    <w:rsid w:val="00230E24"/>
    <w:rsid w:val="00231119"/>
    <w:rsid w:val="00231310"/>
    <w:rsid w:val="0023176C"/>
    <w:rsid w:val="0023197B"/>
    <w:rsid w:val="00231ADB"/>
    <w:rsid w:val="00231C0A"/>
    <w:rsid w:val="0023200F"/>
    <w:rsid w:val="002322D8"/>
    <w:rsid w:val="002324C8"/>
    <w:rsid w:val="0023281E"/>
    <w:rsid w:val="00232A8D"/>
    <w:rsid w:val="00232EEE"/>
    <w:rsid w:val="00232FD0"/>
    <w:rsid w:val="002333E1"/>
    <w:rsid w:val="00233980"/>
    <w:rsid w:val="002339AF"/>
    <w:rsid w:val="00233A48"/>
    <w:rsid w:val="00233B7C"/>
    <w:rsid w:val="00233D35"/>
    <w:rsid w:val="00233F68"/>
    <w:rsid w:val="002342C9"/>
    <w:rsid w:val="0023450C"/>
    <w:rsid w:val="0023465F"/>
    <w:rsid w:val="00234F70"/>
    <w:rsid w:val="00234FCC"/>
    <w:rsid w:val="00235042"/>
    <w:rsid w:val="00235293"/>
    <w:rsid w:val="002353CE"/>
    <w:rsid w:val="0023573C"/>
    <w:rsid w:val="002358C3"/>
    <w:rsid w:val="00235AB1"/>
    <w:rsid w:val="00235B73"/>
    <w:rsid w:val="00235BB1"/>
    <w:rsid w:val="00235E12"/>
    <w:rsid w:val="00235F36"/>
    <w:rsid w:val="00236998"/>
    <w:rsid w:val="00236BD7"/>
    <w:rsid w:val="00236F62"/>
    <w:rsid w:val="002373D3"/>
    <w:rsid w:val="00237823"/>
    <w:rsid w:val="0023795A"/>
    <w:rsid w:val="00237E95"/>
    <w:rsid w:val="0024060D"/>
    <w:rsid w:val="002408EA"/>
    <w:rsid w:val="00240D16"/>
    <w:rsid w:val="00240E99"/>
    <w:rsid w:val="002415F3"/>
    <w:rsid w:val="00241B88"/>
    <w:rsid w:val="0024204F"/>
    <w:rsid w:val="00242162"/>
    <w:rsid w:val="002422D2"/>
    <w:rsid w:val="00242380"/>
    <w:rsid w:val="002424F8"/>
    <w:rsid w:val="00242698"/>
    <w:rsid w:val="00242BFB"/>
    <w:rsid w:val="00243111"/>
    <w:rsid w:val="002434B1"/>
    <w:rsid w:val="002435A1"/>
    <w:rsid w:val="00243E2E"/>
    <w:rsid w:val="00243F24"/>
    <w:rsid w:val="0024415C"/>
    <w:rsid w:val="00244223"/>
    <w:rsid w:val="0024447A"/>
    <w:rsid w:val="002446A5"/>
    <w:rsid w:val="002446E2"/>
    <w:rsid w:val="002446E5"/>
    <w:rsid w:val="00244810"/>
    <w:rsid w:val="002448BD"/>
    <w:rsid w:val="00244D59"/>
    <w:rsid w:val="0024523D"/>
    <w:rsid w:val="002454E2"/>
    <w:rsid w:val="00245E46"/>
    <w:rsid w:val="002461D7"/>
    <w:rsid w:val="0024680F"/>
    <w:rsid w:val="00246B93"/>
    <w:rsid w:val="00246CAD"/>
    <w:rsid w:val="00246D2C"/>
    <w:rsid w:val="00246DBA"/>
    <w:rsid w:val="00246E68"/>
    <w:rsid w:val="00246ECD"/>
    <w:rsid w:val="00247219"/>
    <w:rsid w:val="00247413"/>
    <w:rsid w:val="002474D2"/>
    <w:rsid w:val="002475E2"/>
    <w:rsid w:val="00247851"/>
    <w:rsid w:val="00247C43"/>
    <w:rsid w:val="002500C5"/>
    <w:rsid w:val="002505C5"/>
    <w:rsid w:val="002506D3"/>
    <w:rsid w:val="002509F4"/>
    <w:rsid w:val="00250FF5"/>
    <w:rsid w:val="002510B9"/>
    <w:rsid w:val="002513BF"/>
    <w:rsid w:val="00251867"/>
    <w:rsid w:val="00251D28"/>
    <w:rsid w:val="00251D87"/>
    <w:rsid w:val="00251DDC"/>
    <w:rsid w:val="002520EE"/>
    <w:rsid w:val="0025253C"/>
    <w:rsid w:val="00252A72"/>
    <w:rsid w:val="00252C23"/>
    <w:rsid w:val="00252C40"/>
    <w:rsid w:val="00252D40"/>
    <w:rsid w:val="0025330B"/>
    <w:rsid w:val="0025340F"/>
    <w:rsid w:val="002534B7"/>
    <w:rsid w:val="0025377F"/>
    <w:rsid w:val="00253AB6"/>
    <w:rsid w:val="002540F7"/>
    <w:rsid w:val="0025419D"/>
    <w:rsid w:val="00254B2A"/>
    <w:rsid w:val="00255111"/>
    <w:rsid w:val="00255142"/>
    <w:rsid w:val="002557D5"/>
    <w:rsid w:val="00255DD0"/>
    <w:rsid w:val="00256070"/>
    <w:rsid w:val="00256155"/>
    <w:rsid w:val="002562C5"/>
    <w:rsid w:val="002564F3"/>
    <w:rsid w:val="00256602"/>
    <w:rsid w:val="002569C7"/>
    <w:rsid w:val="00256A79"/>
    <w:rsid w:val="00256A7B"/>
    <w:rsid w:val="002576E0"/>
    <w:rsid w:val="0025771F"/>
    <w:rsid w:val="00257D2A"/>
    <w:rsid w:val="00257DF3"/>
    <w:rsid w:val="00260562"/>
    <w:rsid w:val="002605B6"/>
    <w:rsid w:val="00260765"/>
    <w:rsid w:val="00260844"/>
    <w:rsid w:val="0026159B"/>
    <w:rsid w:val="00261838"/>
    <w:rsid w:val="00261981"/>
    <w:rsid w:val="00261A34"/>
    <w:rsid w:val="00261CCE"/>
    <w:rsid w:val="00261F59"/>
    <w:rsid w:val="00262279"/>
    <w:rsid w:val="002626C1"/>
    <w:rsid w:val="002626E1"/>
    <w:rsid w:val="00262873"/>
    <w:rsid w:val="00262CF2"/>
    <w:rsid w:val="00262F72"/>
    <w:rsid w:val="002637EC"/>
    <w:rsid w:val="002639EE"/>
    <w:rsid w:val="00263B67"/>
    <w:rsid w:val="00263C20"/>
    <w:rsid w:val="00263D15"/>
    <w:rsid w:val="00263DB3"/>
    <w:rsid w:val="00264342"/>
    <w:rsid w:val="0026438A"/>
    <w:rsid w:val="00264444"/>
    <w:rsid w:val="002644B2"/>
    <w:rsid w:val="00264E19"/>
    <w:rsid w:val="00265156"/>
    <w:rsid w:val="00265315"/>
    <w:rsid w:val="002658D8"/>
    <w:rsid w:val="00265B11"/>
    <w:rsid w:val="00265C17"/>
    <w:rsid w:val="00265DE4"/>
    <w:rsid w:val="00265DEC"/>
    <w:rsid w:val="00265E87"/>
    <w:rsid w:val="00265FA9"/>
    <w:rsid w:val="00266046"/>
    <w:rsid w:val="00266150"/>
    <w:rsid w:val="00266161"/>
    <w:rsid w:val="0026655F"/>
    <w:rsid w:val="00266ABD"/>
    <w:rsid w:val="0026770D"/>
    <w:rsid w:val="002677BD"/>
    <w:rsid w:val="00267CC0"/>
    <w:rsid w:val="002700DC"/>
    <w:rsid w:val="00270920"/>
    <w:rsid w:val="002709EE"/>
    <w:rsid w:val="00270B55"/>
    <w:rsid w:val="00270E0E"/>
    <w:rsid w:val="00271031"/>
    <w:rsid w:val="00271052"/>
    <w:rsid w:val="0027106D"/>
    <w:rsid w:val="0027114D"/>
    <w:rsid w:val="002713F0"/>
    <w:rsid w:val="00271567"/>
    <w:rsid w:val="00271996"/>
    <w:rsid w:val="002719C5"/>
    <w:rsid w:val="00271B5C"/>
    <w:rsid w:val="002721FE"/>
    <w:rsid w:val="0027255F"/>
    <w:rsid w:val="002725B4"/>
    <w:rsid w:val="0027294E"/>
    <w:rsid w:val="00272E32"/>
    <w:rsid w:val="00273029"/>
    <w:rsid w:val="002737E3"/>
    <w:rsid w:val="00273809"/>
    <w:rsid w:val="0027393D"/>
    <w:rsid w:val="00273B3C"/>
    <w:rsid w:val="00273CC3"/>
    <w:rsid w:val="00274054"/>
    <w:rsid w:val="002741B3"/>
    <w:rsid w:val="00274369"/>
    <w:rsid w:val="00274484"/>
    <w:rsid w:val="002748F9"/>
    <w:rsid w:val="00274CD3"/>
    <w:rsid w:val="0027539F"/>
    <w:rsid w:val="00275B13"/>
    <w:rsid w:val="00275C57"/>
    <w:rsid w:val="00276125"/>
    <w:rsid w:val="00276389"/>
    <w:rsid w:val="00276536"/>
    <w:rsid w:val="0027655C"/>
    <w:rsid w:val="0027659F"/>
    <w:rsid w:val="00276955"/>
    <w:rsid w:val="00276981"/>
    <w:rsid w:val="002769C0"/>
    <w:rsid w:val="00276C36"/>
    <w:rsid w:val="00276EFD"/>
    <w:rsid w:val="00276FA8"/>
    <w:rsid w:val="0027725C"/>
    <w:rsid w:val="00277276"/>
    <w:rsid w:val="00277B9F"/>
    <w:rsid w:val="00277F8E"/>
    <w:rsid w:val="00277FD1"/>
    <w:rsid w:val="002801AB"/>
    <w:rsid w:val="00280310"/>
    <w:rsid w:val="00280371"/>
    <w:rsid w:val="002804D6"/>
    <w:rsid w:val="00280716"/>
    <w:rsid w:val="00280909"/>
    <w:rsid w:val="00280999"/>
    <w:rsid w:val="00280EE8"/>
    <w:rsid w:val="00281534"/>
    <w:rsid w:val="002816D2"/>
    <w:rsid w:val="00281B0E"/>
    <w:rsid w:val="00281B3D"/>
    <w:rsid w:val="00281F28"/>
    <w:rsid w:val="00282283"/>
    <w:rsid w:val="002824BD"/>
    <w:rsid w:val="002827D8"/>
    <w:rsid w:val="00282E61"/>
    <w:rsid w:val="0028303C"/>
    <w:rsid w:val="002830EC"/>
    <w:rsid w:val="0028334F"/>
    <w:rsid w:val="002833ED"/>
    <w:rsid w:val="00283487"/>
    <w:rsid w:val="00283560"/>
    <w:rsid w:val="0028358D"/>
    <w:rsid w:val="0028360F"/>
    <w:rsid w:val="00283903"/>
    <w:rsid w:val="00283BD5"/>
    <w:rsid w:val="00283CC1"/>
    <w:rsid w:val="00284508"/>
    <w:rsid w:val="002846FE"/>
    <w:rsid w:val="0028489D"/>
    <w:rsid w:val="00284AA0"/>
    <w:rsid w:val="00284B38"/>
    <w:rsid w:val="00284FFB"/>
    <w:rsid w:val="00285087"/>
    <w:rsid w:val="002852A4"/>
    <w:rsid w:val="00285B47"/>
    <w:rsid w:val="00285C07"/>
    <w:rsid w:val="00285CF3"/>
    <w:rsid w:val="00285D8B"/>
    <w:rsid w:val="002860C1"/>
    <w:rsid w:val="00286517"/>
    <w:rsid w:val="00286A82"/>
    <w:rsid w:val="00286AAE"/>
    <w:rsid w:val="00286B54"/>
    <w:rsid w:val="00287038"/>
    <w:rsid w:val="00287085"/>
    <w:rsid w:val="00287337"/>
    <w:rsid w:val="00287583"/>
    <w:rsid w:val="002878D2"/>
    <w:rsid w:val="00287AB1"/>
    <w:rsid w:val="00287B3E"/>
    <w:rsid w:val="00287D3C"/>
    <w:rsid w:val="00287EBA"/>
    <w:rsid w:val="00287F6A"/>
    <w:rsid w:val="00287F9C"/>
    <w:rsid w:val="002900F8"/>
    <w:rsid w:val="00290806"/>
    <w:rsid w:val="00290FC6"/>
    <w:rsid w:val="00290FF9"/>
    <w:rsid w:val="002911DE"/>
    <w:rsid w:val="0029154D"/>
    <w:rsid w:val="00291DE8"/>
    <w:rsid w:val="00291F34"/>
    <w:rsid w:val="00291F39"/>
    <w:rsid w:val="00291FDB"/>
    <w:rsid w:val="00292320"/>
    <w:rsid w:val="0029241A"/>
    <w:rsid w:val="002924AE"/>
    <w:rsid w:val="00292587"/>
    <w:rsid w:val="002927B2"/>
    <w:rsid w:val="00293656"/>
    <w:rsid w:val="00293768"/>
    <w:rsid w:val="002939B0"/>
    <w:rsid w:val="00293A40"/>
    <w:rsid w:val="00293D29"/>
    <w:rsid w:val="00293E2C"/>
    <w:rsid w:val="00293EAF"/>
    <w:rsid w:val="00294188"/>
    <w:rsid w:val="00294240"/>
    <w:rsid w:val="0029459D"/>
    <w:rsid w:val="00294965"/>
    <w:rsid w:val="00294AE1"/>
    <w:rsid w:val="00294B7A"/>
    <w:rsid w:val="00294E8D"/>
    <w:rsid w:val="0029506C"/>
    <w:rsid w:val="00295271"/>
    <w:rsid w:val="00295465"/>
    <w:rsid w:val="002957DD"/>
    <w:rsid w:val="00296AC9"/>
    <w:rsid w:val="00296F50"/>
    <w:rsid w:val="00296FF8"/>
    <w:rsid w:val="0029716E"/>
    <w:rsid w:val="00297376"/>
    <w:rsid w:val="00297601"/>
    <w:rsid w:val="00297713"/>
    <w:rsid w:val="00297B98"/>
    <w:rsid w:val="00297BA9"/>
    <w:rsid w:val="00297ECF"/>
    <w:rsid w:val="00297F09"/>
    <w:rsid w:val="002A00AB"/>
    <w:rsid w:val="002A0299"/>
    <w:rsid w:val="002A039D"/>
    <w:rsid w:val="002A0753"/>
    <w:rsid w:val="002A0AAB"/>
    <w:rsid w:val="002A0AAD"/>
    <w:rsid w:val="002A0ACA"/>
    <w:rsid w:val="002A0B69"/>
    <w:rsid w:val="002A16A7"/>
    <w:rsid w:val="002A17DD"/>
    <w:rsid w:val="002A2064"/>
    <w:rsid w:val="002A23D9"/>
    <w:rsid w:val="002A2A8E"/>
    <w:rsid w:val="002A31EA"/>
    <w:rsid w:val="002A3298"/>
    <w:rsid w:val="002A375E"/>
    <w:rsid w:val="002A3912"/>
    <w:rsid w:val="002A3D01"/>
    <w:rsid w:val="002A3F48"/>
    <w:rsid w:val="002A3FE3"/>
    <w:rsid w:val="002A4189"/>
    <w:rsid w:val="002A458F"/>
    <w:rsid w:val="002A49F1"/>
    <w:rsid w:val="002A4B1A"/>
    <w:rsid w:val="002A4E3A"/>
    <w:rsid w:val="002A4ED6"/>
    <w:rsid w:val="002A50DB"/>
    <w:rsid w:val="002A52F1"/>
    <w:rsid w:val="002A53AF"/>
    <w:rsid w:val="002A5417"/>
    <w:rsid w:val="002A549D"/>
    <w:rsid w:val="002A572F"/>
    <w:rsid w:val="002A5A42"/>
    <w:rsid w:val="002A5D09"/>
    <w:rsid w:val="002A5D5E"/>
    <w:rsid w:val="002A5F62"/>
    <w:rsid w:val="002A6050"/>
    <w:rsid w:val="002A609D"/>
    <w:rsid w:val="002A6821"/>
    <w:rsid w:val="002A6BE0"/>
    <w:rsid w:val="002A701D"/>
    <w:rsid w:val="002A70FC"/>
    <w:rsid w:val="002A74F9"/>
    <w:rsid w:val="002A798C"/>
    <w:rsid w:val="002A7993"/>
    <w:rsid w:val="002A79E6"/>
    <w:rsid w:val="002A7CC5"/>
    <w:rsid w:val="002A7FF1"/>
    <w:rsid w:val="002B0037"/>
    <w:rsid w:val="002B0381"/>
    <w:rsid w:val="002B0399"/>
    <w:rsid w:val="002B0B0B"/>
    <w:rsid w:val="002B10B0"/>
    <w:rsid w:val="002B123D"/>
    <w:rsid w:val="002B127E"/>
    <w:rsid w:val="002B18DC"/>
    <w:rsid w:val="002B1928"/>
    <w:rsid w:val="002B1A71"/>
    <w:rsid w:val="002B1A91"/>
    <w:rsid w:val="002B1B5C"/>
    <w:rsid w:val="002B1D90"/>
    <w:rsid w:val="002B1D92"/>
    <w:rsid w:val="002B21E4"/>
    <w:rsid w:val="002B226D"/>
    <w:rsid w:val="002B2382"/>
    <w:rsid w:val="002B29D1"/>
    <w:rsid w:val="002B2A7F"/>
    <w:rsid w:val="002B304A"/>
    <w:rsid w:val="002B30A1"/>
    <w:rsid w:val="002B33FC"/>
    <w:rsid w:val="002B3499"/>
    <w:rsid w:val="002B3870"/>
    <w:rsid w:val="002B3DED"/>
    <w:rsid w:val="002B40C5"/>
    <w:rsid w:val="002B411D"/>
    <w:rsid w:val="002B4121"/>
    <w:rsid w:val="002B47ED"/>
    <w:rsid w:val="002B4AF8"/>
    <w:rsid w:val="002B4F3C"/>
    <w:rsid w:val="002B4F67"/>
    <w:rsid w:val="002B5314"/>
    <w:rsid w:val="002B5842"/>
    <w:rsid w:val="002B59BF"/>
    <w:rsid w:val="002B5A77"/>
    <w:rsid w:val="002B665A"/>
    <w:rsid w:val="002B6872"/>
    <w:rsid w:val="002B69EA"/>
    <w:rsid w:val="002B6DBE"/>
    <w:rsid w:val="002B6DC6"/>
    <w:rsid w:val="002B6FCA"/>
    <w:rsid w:val="002B7253"/>
    <w:rsid w:val="002B74E3"/>
    <w:rsid w:val="002B7CAD"/>
    <w:rsid w:val="002B7D27"/>
    <w:rsid w:val="002B7DFB"/>
    <w:rsid w:val="002C0097"/>
    <w:rsid w:val="002C0139"/>
    <w:rsid w:val="002C0200"/>
    <w:rsid w:val="002C07AF"/>
    <w:rsid w:val="002C0BAB"/>
    <w:rsid w:val="002C0F5A"/>
    <w:rsid w:val="002C117D"/>
    <w:rsid w:val="002C11C9"/>
    <w:rsid w:val="002C1252"/>
    <w:rsid w:val="002C1488"/>
    <w:rsid w:val="002C17E7"/>
    <w:rsid w:val="002C1AF4"/>
    <w:rsid w:val="002C22BA"/>
    <w:rsid w:val="002C282E"/>
    <w:rsid w:val="002C29A2"/>
    <w:rsid w:val="002C2E10"/>
    <w:rsid w:val="002C3A9B"/>
    <w:rsid w:val="002C3D14"/>
    <w:rsid w:val="002C40BC"/>
    <w:rsid w:val="002C42E7"/>
    <w:rsid w:val="002C4747"/>
    <w:rsid w:val="002C4ACF"/>
    <w:rsid w:val="002C4BBB"/>
    <w:rsid w:val="002C4DE8"/>
    <w:rsid w:val="002C4E11"/>
    <w:rsid w:val="002C52CB"/>
    <w:rsid w:val="002C5423"/>
    <w:rsid w:val="002C5B8C"/>
    <w:rsid w:val="002C5D89"/>
    <w:rsid w:val="002C6502"/>
    <w:rsid w:val="002C66CD"/>
    <w:rsid w:val="002C681A"/>
    <w:rsid w:val="002C78A2"/>
    <w:rsid w:val="002C7B96"/>
    <w:rsid w:val="002C7E19"/>
    <w:rsid w:val="002C7ECF"/>
    <w:rsid w:val="002D046E"/>
    <w:rsid w:val="002D0658"/>
    <w:rsid w:val="002D08F3"/>
    <w:rsid w:val="002D0AC8"/>
    <w:rsid w:val="002D0CD4"/>
    <w:rsid w:val="002D0EE9"/>
    <w:rsid w:val="002D1141"/>
    <w:rsid w:val="002D126B"/>
    <w:rsid w:val="002D1934"/>
    <w:rsid w:val="002D1E62"/>
    <w:rsid w:val="002D2282"/>
    <w:rsid w:val="002D231A"/>
    <w:rsid w:val="002D250A"/>
    <w:rsid w:val="002D2584"/>
    <w:rsid w:val="002D2641"/>
    <w:rsid w:val="002D26E3"/>
    <w:rsid w:val="002D27CA"/>
    <w:rsid w:val="002D3097"/>
    <w:rsid w:val="002D37EB"/>
    <w:rsid w:val="002D38ED"/>
    <w:rsid w:val="002D3CFC"/>
    <w:rsid w:val="002D3EF8"/>
    <w:rsid w:val="002D3F03"/>
    <w:rsid w:val="002D416D"/>
    <w:rsid w:val="002D4558"/>
    <w:rsid w:val="002D45D3"/>
    <w:rsid w:val="002D4B9A"/>
    <w:rsid w:val="002D4CB7"/>
    <w:rsid w:val="002D51D4"/>
    <w:rsid w:val="002D5353"/>
    <w:rsid w:val="002D5888"/>
    <w:rsid w:val="002D59D1"/>
    <w:rsid w:val="002D5BE1"/>
    <w:rsid w:val="002D5BE5"/>
    <w:rsid w:val="002D5E23"/>
    <w:rsid w:val="002D5F64"/>
    <w:rsid w:val="002D6014"/>
    <w:rsid w:val="002D612E"/>
    <w:rsid w:val="002D61C2"/>
    <w:rsid w:val="002D6486"/>
    <w:rsid w:val="002D6943"/>
    <w:rsid w:val="002D6D19"/>
    <w:rsid w:val="002D6D2B"/>
    <w:rsid w:val="002D6DA1"/>
    <w:rsid w:val="002D6E89"/>
    <w:rsid w:val="002D76A1"/>
    <w:rsid w:val="002D784C"/>
    <w:rsid w:val="002D78AA"/>
    <w:rsid w:val="002D7B5C"/>
    <w:rsid w:val="002D7CAA"/>
    <w:rsid w:val="002D7D19"/>
    <w:rsid w:val="002D7EB6"/>
    <w:rsid w:val="002E029E"/>
    <w:rsid w:val="002E04B7"/>
    <w:rsid w:val="002E0632"/>
    <w:rsid w:val="002E0886"/>
    <w:rsid w:val="002E0BB9"/>
    <w:rsid w:val="002E1062"/>
    <w:rsid w:val="002E1248"/>
    <w:rsid w:val="002E1289"/>
    <w:rsid w:val="002E134A"/>
    <w:rsid w:val="002E1674"/>
    <w:rsid w:val="002E1740"/>
    <w:rsid w:val="002E1813"/>
    <w:rsid w:val="002E1AE1"/>
    <w:rsid w:val="002E1C9B"/>
    <w:rsid w:val="002E1CF2"/>
    <w:rsid w:val="002E1DE1"/>
    <w:rsid w:val="002E1F14"/>
    <w:rsid w:val="002E236C"/>
    <w:rsid w:val="002E2625"/>
    <w:rsid w:val="002E2720"/>
    <w:rsid w:val="002E2D3C"/>
    <w:rsid w:val="002E3362"/>
    <w:rsid w:val="002E3858"/>
    <w:rsid w:val="002E3DA5"/>
    <w:rsid w:val="002E4006"/>
    <w:rsid w:val="002E4428"/>
    <w:rsid w:val="002E4620"/>
    <w:rsid w:val="002E4EC1"/>
    <w:rsid w:val="002E4FA2"/>
    <w:rsid w:val="002E54CB"/>
    <w:rsid w:val="002E56D5"/>
    <w:rsid w:val="002E5B25"/>
    <w:rsid w:val="002E5B33"/>
    <w:rsid w:val="002E61BD"/>
    <w:rsid w:val="002E61BE"/>
    <w:rsid w:val="002E6547"/>
    <w:rsid w:val="002E659C"/>
    <w:rsid w:val="002E6840"/>
    <w:rsid w:val="002E687B"/>
    <w:rsid w:val="002E69DF"/>
    <w:rsid w:val="002E69F6"/>
    <w:rsid w:val="002E6C6D"/>
    <w:rsid w:val="002E6D7B"/>
    <w:rsid w:val="002E6F1A"/>
    <w:rsid w:val="002E7613"/>
    <w:rsid w:val="002E7D12"/>
    <w:rsid w:val="002E7EC6"/>
    <w:rsid w:val="002E7F64"/>
    <w:rsid w:val="002E7FFE"/>
    <w:rsid w:val="002F029D"/>
    <w:rsid w:val="002F02AD"/>
    <w:rsid w:val="002F03FE"/>
    <w:rsid w:val="002F0829"/>
    <w:rsid w:val="002F0B21"/>
    <w:rsid w:val="002F0C55"/>
    <w:rsid w:val="002F1157"/>
    <w:rsid w:val="002F128C"/>
    <w:rsid w:val="002F1489"/>
    <w:rsid w:val="002F169E"/>
    <w:rsid w:val="002F1B06"/>
    <w:rsid w:val="002F1BFD"/>
    <w:rsid w:val="002F1C09"/>
    <w:rsid w:val="002F2241"/>
    <w:rsid w:val="002F2714"/>
    <w:rsid w:val="002F2936"/>
    <w:rsid w:val="002F2CFA"/>
    <w:rsid w:val="002F2DF3"/>
    <w:rsid w:val="002F2E03"/>
    <w:rsid w:val="002F328C"/>
    <w:rsid w:val="002F34E2"/>
    <w:rsid w:val="002F3586"/>
    <w:rsid w:val="002F3779"/>
    <w:rsid w:val="002F3911"/>
    <w:rsid w:val="002F3A27"/>
    <w:rsid w:val="002F3A91"/>
    <w:rsid w:val="002F3DBC"/>
    <w:rsid w:val="002F4068"/>
    <w:rsid w:val="002F46D9"/>
    <w:rsid w:val="002F490A"/>
    <w:rsid w:val="002F49C1"/>
    <w:rsid w:val="002F4BBF"/>
    <w:rsid w:val="002F5430"/>
    <w:rsid w:val="002F5431"/>
    <w:rsid w:val="002F5B99"/>
    <w:rsid w:val="002F5FF6"/>
    <w:rsid w:val="002F61BE"/>
    <w:rsid w:val="002F62BB"/>
    <w:rsid w:val="002F6394"/>
    <w:rsid w:val="002F6953"/>
    <w:rsid w:val="002F6B5E"/>
    <w:rsid w:val="002F6DD6"/>
    <w:rsid w:val="002F6E38"/>
    <w:rsid w:val="002F719E"/>
    <w:rsid w:val="002F72A4"/>
    <w:rsid w:val="002F7365"/>
    <w:rsid w:val="002F76AC"/>
    <w:rsid w:val="002F7CBC"/>
    <w:rsid w:val="002F7F9A"/>
    <w:rsid w:val="00300201"/>
    <w:rsid w:val="003002F4"/>
    <w:rsid w:val="00300365"/>
    <w:rsid w:val="003009DA"/>
    <w:rsid w:val="00300D0D"/>
    <w:rsid w:val="00300DDF"/>
    <w:rsid w:val="00301158"/>
    <w:rsid w:val="00301955"/>
    <w:rsid w:val="003021F0"/>
    <w:rsid w:val="00302616"/>
    <w:rsid w:val="00302D7C"/>
    <w:rsid w:val="00303928"/>
    <w:rsid w:val="00303997"/>
    <w:rsid w:val="00303C75"/>
    <w:rsid w:val="00303E7A"/>
    <w:rsid w:val="003044C3"/>
    <w:rsid w:val="0030501D"/>
    <w:rsid w:val="003059B4"/>
    <w:rsid w:val="00305A55"/>
    <w:rsid w:val="00305F79"/>
    <w:rsid w:val="003061C4"/>
    <w:rsid w:val="00306415"/>
    <w:rsid w:val="0030677B"/>
    <w:rsid w:val="0030685A"/>
    <w:rsid w:val="00306CF6"/>
    <w:rsid w:val="00306E6D"/>
    <w:rsid w:val="0030701B"/>
    <w:rsid w:val="00307243"/>
    <w:rsid w:val="00307CBB"/>
    <w:rsid w:val="00307EFF"/>
    <w:rsid w:val="00307F12"/>
    <w:rsid w:val="003100F9"/>
    <w:rsid w:val="003101D5"/>
    <w:rsid w:val="003103DE"/>
    <w:rsid w:val="0031068B"/>
    <w:rsid w:val="00310841"/>
    <w:rsid w:val="00310EF7"/>
    <w:rsid w:val="00311590"/>
    <w:rsid w:val="00311807"/>
    <w:rsid w:val="003119A5"/>
    <w:rsid w:val="00311CDF"/>
    <w:rsid w:val="00311EBE"/>
    <w:rsid w:val="00311ED6"/>
    <w:rsid w:val="00312845"/>
    <w:rsid w:val="00312C66"/>
    <w:rsid w:val="00312D41"/>
    <w:rsid w:val="00312DB4"/>
    <w:rsid w:val="0031321A"/>
    <w:rsid w:val="00313236"/>
    <w:rsid w:val="00313355"/>
    <w:rsid w:val="00313565"/>
    <w:rsid w:val="003138EF"/>
    <w:rsid w:val="0031399C"/>
    <w:rsid w:val="00313A7D"/>
    <w:rsid w:val="00313A8B"/>
    <w:rsid w:val="00313AE2"/>
    <w:rsid w:val="003143E3"/>
    <w:rsid w:val="003145B3"/>
    <w:rsid w:val="00314975"/>
    <w:rsid w:val="00314D8E"/>
    <w:rsid w:val="00314F7F"/>
    <w:rsid w:val="00314FAE"/>
    <w:rsid w:val="00314FF5"/>
    <w:rsid w:val="00315139"/>
    <w:rsid w:val="003154B1"/>
    <w:rsid w:val="0031551B"/>
    <w:rsid w:val="003155A4"/>
    <w:rsid w:val="00315607"/>
    <w:rsid w:val="00315BA3"/>
    <w:rsid w:val="00315F47"/>
    <w:rsid w:val="00315F98"/>
    <w:rsid w:val="00316083"/>
    <w:rsid w:val="00316163"/>
    <w:rsid w:val="0031628B"/>
    <w:rsid w:val="00316798"/>
    <w:rsid w:val="00316B24"/>
    <w:rsid w:val="00316C94"/>
    <w:rsid w:val="00316DAD"/>
    <w:rsid w:val="00316E21"/>
    <w:rsid w:val="00316E78"/>
    <w:rsid w:val="00317300"/>
    <w:rsid w:val="0031763C"/>
    <w:rsid w:val="003176B5"/>
    <w:rsid w:val="003179BC"/>
    <w:rsid w:val="00317AAE"/>
    <w:rsid w:val="00320074"/>
    <w:rsid w:val="0032036C"/>
    <w:rsid w:val="00320D3D"/>
    <w:rsid w:val="0032101D"/>
    <w:rsid w:val="00321118"/>
    <w:rsid w:val="0032128B"/>
    <w:rsid w:val="003216B7"/>
    <w:rsid w:val="00321BFE"/>
    <w:rsid w:val="00321F08"/>
    <w:rsid w:val="00321FE4"/>
    <w:rsid w:val="00322011"/>
    <w:rsid w:val="0032213E"/>
    <w:rsid w:val="00322377"/>
    <w:rsid w:val="0032242F"/>
    <w:rsid w:val="00322645"/>
    <w:rsid w:val="003228EC"/>
    <w:rsid w:val="00322939"/>
    <w:rsid w:val="0032296A"/>
    <w:rsid w:val="00322A20"/>
    <w:rsid w:val="00322A62"/>
    <w:rsid w:val="00322ADC"/>
    <w:rsid w:val="00322D02"/>
    <w:rsid w:val="00322D40"/>
    <w:rsid w:val="00322DB8"/>
    <w:rsid w:val="00322DC8"/>
    <w:rsid w:val="00322F12"/>
    <w:rsid w:val="00323417"/>
    <w:rsid w:val="0032375F"/>
    <w:rsid w:val="003238CB"/>
    <w:rsid w:val="00323A40"/>
    <w:rsid w:val="00324004"/>
    <w:rsid w:val="00324134"/>
    <w:rsid w:val="0032467A"/>
    <w:rsid w:val="003247A6"/>
    <w:rsid w:val="00324C73"/>
    <w:rsid w:val="0032541F"/>
    <w:rsid w:val="00325591"/>
    <w:rsid w:val="003256F8"/>
    <w:rsid w:val="0032592E"/>
    <w:rsid w:val="00325A61"/>
    <w:rsid w:val="0032692B"/>
    <w:rsid w:val="00326F1D"/>
    <w:rsid w:val="00326FF2"/>
    <w:rsid w:val="0032750B"/>
    <w:rsid w:val="00327793"/>
    <w:rsid w:val="00327821"/>
    <w:rsid w:val="00327ED8"/>
    <w:rsid w:val="00327F85"/>
    <w:rsid w:val="0033012B"/>
    <w:rsid w:val="003302F1"/>
    <w:rsid w:val="00330329"/>
    <w:rsid w:val="00330562"/>
    <w:rsid w:val="003309A2"/>
    <w:rsid w:val="003309ED"/>
    <w:rsid w:val="00330E06"/>
    <w:rsid w:val="003311C5"/>
    <w:rsid w:val="0033144B"/>
    <w:rsid w:val="0033168D"/>
    <w:rsid w:val="003317B2"/>
    <w:rsid w:val="003317F3"/>
    <w:rsid w:val="00331959"/>
    <w:rsid w:val="00331D57"/>
    <w:rsid w:val="0033216E"/>
    <w:rsid w:val="003326B7"/>
    <w:rsid w:val="00332981"/>
    <w:rsid w:val="003329E7"/>
    <w:rsid w:val="00332A41"/>
    <w:rsid w:val="00332B26"/>
    <w:rsid w:val="0033302E"/>
    <w:rsid w:val="003332FB"/>
    <w:rsid w:val="0033355D"/>
    <w:rsid w:val="00333667"/>
    <w:rsid w:val="003337DF"/>
    <w:rsid w:val="00333D01"/>
    <w:rsid w:val="00333DDA"/>
    <w:rsid w:val="003343B9"/>
    <w:rsid w:val="00334BD9"/>
    <w:rsid w:val="00334D5B"/>
    <w:rsid w:val="00334EF1"/>
    <w:rsid w:val="00335366"/>
    <w:rsid w:val="003358F9"/>
    <w:rsid w:val="003359C0"/>
    <w:rsid w:val="00335A1C"/>
    <w:rsid w:val="00335B13"/>
    <w:rsid w:val="00335E16"/>
    <w:rsid w:val="00336053"/>
    <w:rsid w:val="003363EE"/>
    <w:rsid w:val="0033650A"/>
    <w:rsid w:val="0033656D"/>
    <w:rsid w:val="00336FAC"/>
    <w:rsid w:val="00336FAF"/>
    <w:rsid w:val="0033715B"/>
    <w:rsid w:val="0033720D"/>
    <w:rsid w:val="00337301"/>
    <w:rsid w:val="0033753B"/>
    <w:rsid w:val="00337844"/>
    <w:rsid w:val="00337BA8"/>
    <w:rsid w:val="003403BA"/>
    <w:rsid w:val="003403C2"/>
    <w:rsid w:val="0034042F"/>
    <w:rsid w:val="00340460"/>
    <w:rsid w:val="0034062C"/>
    <w:rsid w:val="0034072A"/>
    <w:rsid w:val="0034075F"/>
    <w:rsid w:val="00340D9C"/>
    <w:rsid w:val="00340ED7"/>
    <w:rsid w:val="00340F55"/>
    <w:rsid w:val="003410B6"/>
    <w:rsid w:val="003410E0"/>
    <w:rsid w:val="00341619"/>
    <w:rsid w:val="003417A0"/>
    <w:rsid w:val="0034183F"/>
    <w:rsid w:val="0034195C"/>
    <w:rsid w:val="00341DA9"/>
    <w:rsid w:val="00341DBF"/>
    <w:rsid w:val="003421C5"/>
    <w:rsid w:val="00342A2A"/>
    <w:rsid w:val="00342DF8"/>
    <w:rsid w:val="00343203"/>
    <w:rsid w:val="0034322E"/>
    <w:rsid w:val="00343356"/>
    <w:rsid w:val="00343A92"/>
    <w:rsid w:val="00343D3A"/>
    <w:rsid w:val="00343D8C"/>
    <w:rsid w:val="00343DF9"/>
    <w:rsid w:val="00343E61"/>
    <w:rsid w:val="00344519"/>
    <w:rsid w:val="0034455F"/>
    <w:rsid w:val="003449F6"/>
    <w:rsid w:val="00344B50"/>
    <w:rsid w:val="00344CBB"/>
    <w:rsid w:val="00344EDB"/>
    <w:rsid w:val="00344F5C"/>
    <w:rsid w:val="003457F0"/>
    <w:rsid w:val="00345863"/>
    <w:rsid w:val="003459FF"/>
    <w:rsid w:val="00345E18"/>
    <w:rsid w:val="00345ED8"/>
    <w:rsid w:val="00346274"/>
    <w:rsid w:val="0034679F"/>
    <w:rsid w:val="00346887"/>
    <w:rsid w:val="00346892"/>
    <w:rsid w:val="003468F0"/>
    <w:rsid w:val="00346A74"/>
    <w:rsid w:val="00346B14"/>
    <w:rsid w:val="00346D4F"/>
    <w:rsid w:val="00346EAC"/>
    <w:rsid w:val="003478ED"/>
    <w:rsid w:val="00347A77"/>
    <w:rsid w:val="00350188"/>
    <w:rsid w:val="00350634"/>
    <w:rsid w:val="00350A39"/>
    <w:rsid w:val="00350B36"/>
    <w:rsid w:val="00351926"/>
    <w:rsid w:val="00351A18"/>
    <w:rsid w:val="00352296"/>
    <w:rsid w:val="003526AB"/>
    <w:rsid w:val="003531D3"/>
    <w:rsid w:val="00353352"/>
    <w:rsid w:val="0035340A"/>
    <w:rsid w:val="003534AE"/>
    <w:rsid w:val="003538C1"/>
    <w:rsid w:val="00353935"/>
    <w:rsid w:val="00353D3D"/>
    <w:rsid w:val="003542FE"/>
    <w:rsid w:val="003544B7"/>
    <w:rsid w:val="0035517D"/>
    <w:rsid w:val="0035566A"/>
    <w:rsid w:val="00355C47"/>
    <w:rsid w:val="00355E6C"/>
    <w:rsid w:val="00356680"/>
    <w:rsid w:val="00356DC3"/>
    <w:rsid w:val="00356E4B"/>
    <w:rsid w:val="003570AB"/>
    <w:rsid w:val="00357458"/>
    <w:rsid w:val="00357A19"/>
    <w:rsid w:val="00357C40"/>
    <w:rsid w:val="003600DA"/>
    <w:rsid w:val="003605F0"/>
    <w:rsid w:val="003606EF"/>
    <w:rsid w:val="0036073F"/>
    <w:rsid w:val="003607B2"/>
    <w:rsid w:val="003607CC"/>
    <w:rsid w:val="00360814"/>
    <w:rsid w:val="00360B3D"/>
    <w:rsid w:val="00360BBD"/>
    <w:rsid w:val="003611BA"/>
    <w:rsid w:val="003615A6"/>
    <w:rsid w:val="0036175E"/>
    <w:rsid w:val="00361918"/>
    <w:rsid w:val="0036191B"/>
    <w:rsid w:val="00361A15"/>
    <w:rsid w:val="00361BDA"/>
    <w:rsid w:val="003624C6"/>
    <w:rsid w:val="003626F2"/>
    <w:rsid w:val="00362778"/>
    <w:rsid w:val="00362840"/>
    <w:rsid w:val="003628F2"/>
    <w:rsid w:val="0036290D"/>
    <w:rsid w:val="00362983"/>
    <w:rsid w:val="00362C0E"/>
    <w:rsid w:val="00362DF2"/>
    <w:rsid w:val="00362F8F"/>
    <w:rsid w:val="00363060"/>
    <w:rsid w:val="003632D8"/>
    <w:rsid w:val="003633A5"/>
    <w:rsid w:val="003634D8"/>
    <w:rsid w:val="003635F7"/>
    <w:rsid w:val="0036362F"/>
    <w:rsid w:val="003636EA"/>
    <w:rsid w:val="00363E77"/>
    <w:rsid w:val="00363F24"/>
    <w:rsid w:val="003646EA"/>
    <w:rsid w:val="003653BE"/>
    <w:rsid w:val="0036552E"/>
    <w:rsid w:val="00365626"/>
    <w:rsid w:val="003658F5"/>
    <w:rsid w:val="00365F6E"/>
    <w:rsid w:val="00366268"/>
    <w:rsid w:val="00366447"/>
    <w:rsid w:val="0036645C"/>
    <w:rsid w:val="003668C4"/>
    <w:rsid w:val="0036692C"/>
    <w:rsid w:val="00366A1B"/>
    <w:rsid w:val="00366D3E"/>
    <w:rsid w:val="00366EF2"/>
    <w:rsid w:val="00366FF1"/>
    <w:rsid w:val="0036705B"/>
    <w:rsid w:val="00367212"/>
    <w:rsid w:val="00367264"/>
    <w:rsid w:val="0036726E"/>
    <w:rsid w:val="00367303"/>
    <w:rsid w:val="003700CA"/>
    <w:rsid w:val="00370720"/>
    <w:rsid w:val="00370CD5"/>
    <w:rsid w:val="00370D3D"/>
    <w:rsid w:val="0037122F"/>
    <w:rsid w:val="003717D0"/>
    <w:rsid w:val="003717FE"/>
    <w:rsid w:val="00371AAF"/>
    <w:rsid w:val="00372028"/>
    <w:rsid w:val="00372187"/>
    <w:rsid w:val="0037246A"/>
    <w:rsid w:val="0037254D"/>
    <w:rsid w:val="003725E2"/>
    <w:rsid w:val="00372777"/>
    <w:rsid w:val="00372AE2"/>
    <w:rsid w:val="00373005"/>
    <w:rsid w:val="0037396D"/>
    <w:rsid w:val="00373A7A"/>
    <w:rsid w:val="00373B96"/>
    <w:rsid w:val="00373F83"/>
    <w:rsid w:val="003740A8"/>
    <w:rsid w:val="003742AE"/>
    <w:rsid w:val="003744E9"/>
    <w:rsid w:val="003745BF"/>
    <w:rsid w:val="00374645"/>
    <w:rsid w:val="003746E6"/>
    <w:rsid w:val="003749A2"/>
    <w:rsid w:val="00374BB0"/>
    <w:rsid w:val="0037512E"/>
    <w:rsid w:val="0037527F"/>
    <w:rsid w:val="00375679"/>
    <w:rsid w:val="003756E3"/>
    <w:rsid w:val="00375722"/>
    <w:rsid w:val="00375A9F"/>
    <w:rsid w:val="00375B7E"/>
    <w:rsid w:val="00375FB9"/>
    <w:rsid w:val="0037607E"/>
    <w:rsid w:val="003761F8"/>
    <w:rsid w:val="00376A4D"/>
    <w:rsid w:val="00376A7E"/>
    <w:rsid w:val="00376C46"/>
    <w:rsid w:val="00376E0C"/>
    <w:rsid w:val="00377007"/>
    <w:rsid w:val="00377046"/>
    <w:rsid w:val="003773E8"/>
    <w:rsid w:val="0037746C"/>
    <w:rsid w:val="0037749D"/>
    <w:rsid w:val="00377A16"/>
    <w:rsid w:val="00377B01"/>
    <w:rsid w:val="00377ED9"/>
    <w:rsid w:val="00377F8F"/>
    <w:rsid w:val="003802C0"/>
    <w:rsid w:val="00380356"/>
    <w:rsid w:val="0038046A"/>
    <w:rsid w:val="00380586"/>
    <w:rsid w:val="003807D9"/>
    <w:rsid w:val="00380CBC"/>
    <w:rsid w:val="00380D86"/>
    <w:rsid w:val="00381100"/>
    <w:rsid w:val="00381480"/>
    <w:rsid w:val="0038163F"/>
    <w:rsid w:val="00381B39"/>
    <w:rsid w:val="00381C52"/>
    <w:rsid w:val="00381CE1"/>
    <w:rsid w:val="00382653"/>
    <w:rsid w:val="00382777"/>
    <w:rsid w:val="003829C9"/>
    <w:rsid w:val="00382BB7"/>
    <w:rsid w:val="00382BDA"/>
    <w:rsid w:val="00382FB6"/>
    <w:rsid w:val="003834BE"/>
    <w:rsid w:val="0038351D"/>
    <w:rsid w:val="00383533"/>
    <w:rsid w:val="00383658"/>
    <w:rsid w:val="003839F6"/>
    <w:rsid w:val="00383AF7"/>
    <w:rsid w:val="00383E52"/>
    <w:rsid w:val="00383FE6"/>
    <w:rsid w:val="00384009"/>
    <w:rsid w:val="0038431D"/>
    <w:rsid w:val="003847ED"/>
    <w:rsid w:val="003849B8"/>
    <w:rsid w:val="003849D3"/>
    <w:rsid w:val="00384A5A"/>
    <w:rsid w:val="00384C40"/>
    <w:rsid w:val="00384CA5"/>
    <w:rsid w:val="0038523A"/>
    <w:rsid w:val="0038539C"/>
    <w:rsid w:val="00385ED0"/>
    <w:rsid w:val="00386334"/>
    <w:rsid w:val="0038657B"/>
    <w:rsid w:val="00386A67"/>
    <w:rsid w:val="00386AD9"/>
    <w:rsid w:val="00386B0E"/>
    <w:rsid w:val="00386C7A"/>
    <w:rsid w:val="00386CDD"/>
    <w:rsid w:val="00386E17"/>
    <w:rsid w:val="00386ECA"/>
    <w:rsid w:val="00387230"/>
    <w:rsid w:val="003872BD"/>
    <w:rsid w:val="0038736F"/>
    <w:rsid w:val="00387430"/>
    <w:rsid w:val="0038770F"/>
    <w:rsid w:val="00387822"/>
    <w:rsid w:val="0038784C"/>
    <w:rsid w:val="00387AFE"/>
    <w:rsid w:val="00387F09"/>
    <w:rsid w:val="003900C5"/>
    <w:rsid w:val="00390506"/>
    <w:rsid w:val="00390539"/>
    <w:rsid w:val="00390820"/>
    <w:rsid w:val="0039093A"/>
    <w:rsid w:val="00390C85"/>
    <w:rsid w:val="00390FD0"/>
    <w:rsid w:val="00391008"/>
    <w:rsid w:val="0039103D"/>
    <w:rsid w:val="0039106B"/>
    <w:rsid w:val="003913B5"/>
    <w:rsid w:val="0039153B"/>
    <w:rsid w:val="0039170E"/>
    <w:rsid w:val="003917A2"/>
    <w:rsid w:val="00391DE1"/>
    <w:rsid w:val="00392049"/>
    <w:rsid w:val="003923BE"/>
    <w:rsid w:val="003926D4"/>
    <w:rsid w:val="003927F6"/>
    <w:rsid w:val="00392D95"/>
    <w:rsid w:val="003934D0"/>
    <w:rsid w:val="00393744"/>
    <w:rsid w:val="00393C6D"/>
    <w:rsid w:val="00393C79"/>
    <w:rsid w:val="00393D3A"/>
    <w:rsid w:val="00393E41"/>
    <w:rsid w:val="00394168"/>
    <w:rsid w:val="00394209"/>
    <w:rsid w:val="00394FC7"/>
    <w:rsid w:val="003951E3"/>
    <w:rsid w:val="00395324"/>
    <w:rsid w:val="00395424"/>
    <w:rsid w:val="003954DF"/>
    <w:rsid w:val="003956CA"/>
    <w:rsid w:val="0039618A"/>
    <w:rsid w:val="003962E3"/>
    <w:rsid w:val="00396337"/>
    <w:rsid w:val="003963B5"/>
    <w:rsid w:val="003969A3"/>
    <w:rsid w:val="00396F88"/>
    <w:rsid w:val="00397538"/>
    <w:rsid w:val="00397E0C"/>
    <w:rsid w:val="00397F49"/>
    <w:rsid w:val="003A021A"/>
    <w:rsid w:val="003A0327"/>
    <w:rsid w:val="003A0603"/>
    <w:rsid w:val="003A0C8F"/>
    <w:rsid w:val="003A0F97"/>
    <w:rsid w:val="003A1130"/>
    <w:rsid w:val="003A14D1"/>
    <w:rsid w:val="003A187B"/>
    <w:rsid w:val="003A18BC"/>
    <w:rsid w:val="003A1E07"/>
    <w:rsid w:val="003A2046"/>
    <w:rsid w:val="003A20FC"/>
    <w:rsid w:val="003A2100"/>
    <w:rsid w:val="003A22A3"/>
    <w:rsid w:val="003A230A"/>
    <w:rsid w:val="003A23AC"/>
    <w:rsid w:val="003A2530"/>
    <w:rsid w:val="003A27C3"/>
    <w:rsid w:val="003A2DC9"/>
    <w:rsid w:val="003A2EDE"/>
    <w:rsid w:val="003A3084"/>
    <w:rsid w:val="003A3150"/>
    <w:rsid w:val="003A32B3"/>
    <w:rsid w:val="003A34E9"/>
    <w:rsid w:val="003A3568"/>
    <w:rsid w:val="003A35E8"/>
    <w:rsid w:val="003A4070"/>
    <w:rsid w:val="003A4309"/>
    <w:rsid w:val="003A471A"/>
    <w:rsid w:val="003A474B"/>
    <w:rsid w:val="003A48C4"/>
    <w:rsid w:val="003A4EE1"/>
    <w:rsid w:val="003A4FAA"/>
    <w:rsid w:val="003A5092"/>
    <w:rsid w:val="003A52E1"/>
    <w:rsid w:val="003A55B4"/>
    <w:rsid w:val="003A5702"/>
    <w:rsid w:val="003A5716"/>
    <w:rsid w:val="003A5A4F"/>
    <w:rsid w:val="003A5B99"/>
    <w:rsid w:val="003A5D0F"/>
    <w:rsid w:val="003A5F71"/>
    <w:rsid w:val="003A62EE"/>
    <w:rsid w:val="003A640C"/>
    <w:rsid w:val="003A680D"/>
    <w:rsid w:val="003A6E12"/>
    <w:rsid w:val="003A7236"/>
    <w:rsid w:val="003A733B"/>
    <w:rsid w:val="003A745D"/>
    <w:rsid w:val="003A7668"/>
    <w:rsid w:val="003A76BC"/>
    <w:rsid w:val="003A7735"/>
    <w:rsid w:val="003A7801"/>
    <w:rsid w:val="003A7B3F"/>
    <w:rsid w:val="003A7BD0"/>
    <w:rsid w:val="003A7C62"/>
    <w:rsid w:val="003A7CAB"/>
    <w:rsid w:val="003A7D22"/>
    <w:rsid w:val="003A7D45"/>
    <w:rsid w:val="003B0601"/>
    <w:rsid w:val="003B0BAE"/>
    <w:rsid w:val="003B0FDC"/>
    <w:rsid w:val="003B10FB"/>
    <w:rsid w:val="003B15A1"/>
    <w:rsid w:val="003B1A13"/>
    <w:rsid w:val="003B1B79"/>
    <w:rsid w:val="003B1C15"/>
    <w:rsid w:val="003B20D4"/>
    <w:rsid w:val="003B2227"/>
    <w:rsid w:val="003B2290"/>
    <w:rsid w:val="003B22E2"/>
    <w:rsid w:val="003B2578"/>
    <w:rsid w:val="003B27A8"/>
    <w:rsid w:val="003B2D3B"/>
    <w:rsid w:val="003B3323"/>
    <w:rsid w:val="003B3373"/>
    <w:rsid w:val="003B34C4"/>
    <w:rsid w:val="003B3725"/>
    <w:rsid w:val="003B3785"/>
    <w:rsid w:val="003B37E8"/>
    <w:rsid w:val="003B3D41"/>
    <w:rsid w:val="003B463D"/>
    <w:rsid w:val="003B4937"/>
    <w:rsid w:val="003B4B1E"/>
    <w:rsid w:val="003B4B55"/>
    <w:rsid w:val="003B518B"/>
    <w:rsid w:val="003B5317"/>
    <w:rsid w:val="003B5342"/>
    <w:rsid w:val="003B617A"/>
    <w:rsid w:val="003B6521"/>
    <w:rsid w:val="003B663D"/>
    <w:rsid w:val="003B6746"/>
    <w:rsid w:val="003B67E9"/>
    <w:rsid w:val="003B68C8"/>
    <w:rsid w:val="003B6DC6"/>
    <w:rsid w:val="003B725A"/>
    <w:rsid w:val="003B76CC"/>
    <w:rsid w:val="003C05AF"/>
    <w:rsid w:val="003C070E"/>
    <w:rsid w:val="003C0806"/>
    <w:rsid w:val="003C0C47"/>
    <w:rsid w:val="003C0F7F"/>
    <w:rsid w:val="003C107A"/>
    <w:rsid w:val="003C1687"/>
    <w:rsid w:val="003C1764"/>
    <w:rsid w:val="003C1991"/>
    <w:rsid w:val="003C20CF"/>
    <w:rsid w:val="003C2B65"/>
    <w:rsid w:val="003C2E98"/>
    <w:rsid w:val="003C3132"/>
    <w:rsid w:val="003C3A31"/>
    <w:rsid w:val="003C3C7F"/>
    <w:rsid w:val="003C3EEE"/>
    <w:rsid w:val="003C4086"/>
    <w:rsid w:val="003C413C"/>
    <w:rsid w:val="003C45A5"/>
    <w:rsid w:val="003C45CB"/>
    <w:rsid w:val="003C48C7"/>
    <w:rsid w:val="003C4DA5"/>
    <w:rsid w:val="003C5199"/>
    <w:rsid w:val="003C5323"/>
    <w:rsid w:val="003C5638"/>
    <w:rsid w:val="003C574A"/>
    <w:rsid w:val="003C5B16"/>
    <w:rsid w:val="003C5D37"/>
    <w:rsid w:val="003C5D8E"/>
    <w:rsid w:val="003C5E53"/>
    <w:rsid w:val="003C5FDD"/>
    <w:rsid w:val="003C64AC"/>
    <w:rsid w:val="003C6594"/>
    <w:rsid w:val="003C65F1"/>
    <w:rsid w:val="003C67D4"/>
    <w:rsid w:val="003C6C61"/>
    <w:rsid w:val="003C7132"/>
    <w:rsid w:val="003C745A"/>
    <w:rsid w:val="003C7495"/>
    <w:rsid w:val="003C7514"/>
    <w:rsid w:val="003C7704"/>
    <w:rsid w:val="003C7977"/>
    <w:rsid w:val="003C79B3"/>
    <w:rsid w:val="003C7A33"/>
    <w:rsid w:val="003C7C84"/>
    <w:rsid w:val="003C7DC7"/>
    <w:rsid w:val="003D0079"/>
    <w:rsid w:val="003D0167"/>
    <w:rsid w:val="003D0438"/>
    <w:rsid w:val="003D06C4"/>
    <w:rsid w:val="003D0889"/>
    <w:rsid w:val="003D0A14"/>
    <w:rsid w:val="003D0B76"/>
    <w:rsid w:val="003D0D3B"/>
    <w:rsid w:val="003D0DF0"/>
    <w:rsid w:val="003D0E67"/>
    <w:rsid w:val="003D1232"/>
    <w:rsid w:val="003D126E"/>
    <w:rsid w:val="003D1C30"/>
    <w:rsid w:val="003D1F1D"/>
    <w:rsid w:val="003D1F61"/>
    <w:rsid w:val="003D1F9E"/>
    <w:rsid w:val="003D2341"/>
    <w:rsid w:val="003D24CD"/>
    <w:rsid w:val="003D27B1"/>
    <w:rsid w:val="003D2C23"/>
    <w:rsid w:val="003D315F"/>
    <w:rsid w:val="003D36FC"/>
    <w:rsid w:val="003D3BB1"/>
    <w:rsid w:val="003D3D98"/>
    <w:rsid w:val="003D44E4"/>
    <w:rsid w:val="003D471D"/>
    <w:rsid w:val="003D4C08"/>
    <w:rsid w:val="003D52DC"/>
    <w:rsid w:val="003D52E0"/>
    <w:rsid w:val="003D551E"/>
    <w:rsid w:val="003D5905"/>
    <w:rsid w:val="003D6006"/>
    <w:rsid w:val="003D64A0"/>
    <w:rsid w:val="003D659D"/>
    <w:rsid w:val="003D6C14"/>
    <w:rsid w:val="003D6CE0"/>
    <w:rsid w:val="003D6D5F"/>
    <w:rsid w:val="003D6DC1"/>
    <w:rsid w:val="003D6DFF"/>
    <w:rsid w:val="003D6E2B"/>
    <w:rsid w:val="003D703C"/>
    <w:rsid w:val="003D7E8F"/>
    <w:rsid w:val="003D7F88"/>
    <w:rsid w:val="003E000B"/>
    <w:rsid w:val="003E0325"/>
    <w:rsid w:val="003E0461"/>
    <w:rsid w:val="003E058B"/>
    <w:rsid w:val="003E05D3"/>
    <w:rsid w:val="003E09BB"/>
    <w:rsid w:val="003E0BB4"/>
    <w:rsid w:val="003E0BF3"/>
    <w:rsid w:val="003E1210"/>
    <w:rsid w:val="003E15A1"/>
    <w:rsid w:val="003E15CA"/>
    <w:rsid w:val="003E1817"/>
    <w:rsid w:val="003E189A"/>
    <w:rsid w:val="003E1DEE"/>
    <w:rsid w:val="003E246D"/>
    <w:rsid w:val="003E2864"/>
    <w:rsid w:val="003E2984"/>
    <w:rsid w:val="003E29C0"/>
    <w:rsid w:val="003E317A"/>
    <w:rsid w:val="003E3227"/>
    <w:rsid w:val="003E34E4"/>
    <w:rsid w:val="003E3746"/>
    <w:rsid w:val="003E3A63"/>
    <w:rsid w:val="003E3C55"/>
    <w:rsid w:val="003E3D8E"/>
    <w:rsid w:val="003E3E5E"/>
    <w:rsid w:val="003E3F0D"/>
    <w:rsid w:val="003E4093"/>
    <w:rsid w:val="003E425E"/>
    <w:rsid w:val="003E4B1F"/>
    <w:rsid w:val="003E503D"/>
    <w:rsid w:val="003E5069"/>
    <w:rsid w:val="003E5248"/>
    <w:rsid w:val="003E548D"/>
    <w:rsid w:val="003E585E"/>
    <w:rsid w:val="003E59FA"/>
    <w:rsid w:val="003E5D64"/>
    <w:rsid w:val="003E5DEB"/>
    <w:rsid w:val="003E6280"/>
    <w:rsid w:val="003E6A18"/>
    <w:rsid w:val="003E6A36"/>
    <w:rsid w:val="003E6F2C"/>
    <w:rsid w:val="003E77A5"/>
    <w:rsid w:val="003E77D1"/>
    <w:rsid w:val="003E79E0"/>
    <w:rsid w:val="003E7A2D"/>
    <w:rsid w:val="003E7C51"/>
    <w:rsid w:val="003E7F85"/>
    <w:rsid w:val="003E7F8E"/>
    <w:rsid w:val="003F00A6"/>
    <w:rsid w:val="003F03C0"/>
    <w:rsid w:val="003F03DB"/>
    <w:rsid w:val="003F03E6"/>
    <w:rsid w:val="003F041A"/>
    <w:rsid w:val="003F046B"/>
    <w:rsid w:val="003F08EF"/>
    <w:rsid w:val="003F0DAC"/>
    <w:rsid w:val="003F116F"/>
    <w:rsid w:val="003F1654"/>
    <w:rsid w:val="003F16A5"/>
    <w:rsid w:val="003F1967"/>
    <w:rsid w:val="003F27E7"/>
    <w:rsid w:val="003F27F1"/>
    <w:rsid w:val="003F291E"/>
    <w:rsid w:val="003F2C8B"/>
    <w:rsid w:val="003F2D14"/>
    <w:rsid w:val="003F38F3"/>
    <w:rsid w:val="003F3F6B"/>
    <w:rsid w:val="003F44C5"/>
    <w:rsid w:val="003F4502"/>
    <w:rsid w:val="003F48B3"/>
    <w:rsid w:val="003F4E6C"/>
    <w:rsid w:val="003F5050"/>
    <w:rsid w:val="003F50D5"/>
    <w:rsid w:val="003F521D"/>
    <w:rsid w:val="003F5531"/>
    <w:rsid w:val="003F59FB"/>
    <w:rsid w:val="003F5C87"/>
    <w:rsid w:val="003F5D72"/>
    <w:rsid w:val="003F61B2"/>
    <w:rsid w:val="003F61BA"/>
    <w:rsid w:val="003F66B2"/>
    <w:rsid w:val="003F6EB9"/>
    <w:rsid w:val="003F7006"/>
    <w:rsid w:val="003F7135"/>
    <w:rsid w:val="003F75C6"/>
    <w:rsid w:val="003F7A08"/>
    <w:rsid w:val="003F7A8C"/>
    <w:rsid w:val="003F7BF4"/>
    <w:rsid w:val="003F7C22"/>
    <w:rsid w:val="003F7DEE"/>
    <w:rsid w:val="0040013D"/>
    <w:rsid w:val="0040029F"/>
    <w:rsid w:val="00400A2E"/>
    <w:rsid w:val="00400D24"/>
    <w:rsid w:val="00400E9E"/>
    <w:rsid w:val="00401664"/>
    <w:rsid w:val="00401892"/>
    <w:rsid w:val="004019DC"/>
    <w:rsid w:val="00401ADD"/>
    <w:rsid w:val="00401BB9"/>
    <w:rsid w:val="00401C8A"/>
    <w:rsid w:val="00401DF5"/>
    <w:rsid w:val="00402042"/>
    <w:rsid w:val="004020D7"/>
    <w:rsid w:val="004021DB"/>
    <w:rsid w:val="00402223"/>
    <w:rsid w:val="004025E6"/>
    <w:rsid w:val="00402776"/>
    <w:rsid w:val="00402BEC"/>
    <w:rsid w:val="00402BFF"/>
    <w:rsid w:val="00403287"/>
    <w:rsid w:val="00403526"/>
    <w:rsid w:val="00403801"/>
    <w:rsid w:val="00403CC0"/>
    <w:rsid w:val="00403DFB"/>
    <w:rsid w:val="0040424E"/>
    <w:rsid w:val="004042E8"/>
    <w:rsid w:val="0040472E"/>
    <w:rsid w:val="00404746"/>
    <w:rsid w:val="00404A6A"/>
    <w:rsid w:val="00404DA0"/>
    <w:rsid w:val="00405293"/>
    <w:rsid w:val="004052AB"/>
    <w:rsid w:val="004056C8"/>
    <w:rsid w:val="004057DE"/>
    <w:rsid w:val="00405AD8"/>
    <w:rsid w:val="00405D51"/>
    <w:rsid w:val="004066C0"/>
    <w:rsid w:val="0040682B"/>
    <w:rsid w:val="00406FEC"/>
    <w:rsid w:val="00407343"/>
    <w:rsid w:val="004073D2"/>
    <w:rsid w:val="0040745F"/>
    <w:rsid w:val="00407528"/>
    <w:rsid w:val="004075AB"/>
    <w:rsid w:val="00407650"/>
    <w:rsid w:val="00407688"/>
    <w:rsid w:val="00407766"/>
    <w:rsid w:val="00407945"/>
    <w:rsid w:val="00410582"/>
    <w:rsid w:val="00410B89"/>
    <w:rsid w:val="004112A6"/>
    <w:rsid w:val="004112B7"/>
    <w:rsid w:val="004113E5"/>
    <w:rsid w:val="00411450"/>
    <w:rsid w:val="00411641"/>
    <w:rsid w:val="00411BE1"/>
    <w:rsid w:val="00411DD0"/>
    <w:rsid w:val="004121F6"/>
    <w:rsid w:val="00412B32"/>
    <w:rsid w:val="004134D4"/>
    <w:rsid w:val="0041354D"/>
    <w:rsid w:val="00413681"/>
    <w:rsid w:val="00413884"/>
    <w:rsid w:val="00413BBB"/>
    <w:rsid w:val="00413D42"/>
    <w:rsid w:val="00413DDD"/>
    <w:rsid w:val="00413E9D"/>
    <w:rsid w:val="0041400E"/>
    <w:rsid w:val="00414179"/>
    <w:rsid w:val="004142B4"/>
    <w:rsid w:val="004145D5"/>
    <w:rsid w:val="00414638"/>
    <w:rsid w:val="00414696"/>
    <w:rsid w:val="00414A07"/>
    <w:rsid w:val="00414F35"/>
    <w:rsid w:val="00415022"/>
    <w:rsid w:val="0041522B"/>
    <w:rsid w:val="00415295"/>
    <w:rsid w:val="00415543"/>
    <w:rsid w:val="00415789"/>
    <w:rsid w:val="004159E5"/>
    <w:rsid w:val="004159E8"/>
    <w:rsid w:val="00415B9B"/>
    <w:rsid w:val="00415CF9"/>
    <w:rsid w:val="0041633B"/>
    <w:rsid w:val="004164B9"/>
    <w:rsid w:val="00416716"/>
    <w:rsid w:val="00416995"/>
    <w:rsid w:val="00416DA7"/>
    <w:rsid w:val="00416DED"/>
    <w:rsid w:val="00417541"/>
    <w:rsid w:val="00417D39"/>
    <w:rsid w:val="00417F20"/>
    <w:rsid w:val="00420312"/>
    <w:rsid w:val="00420744"/>
    <w:rsid w:val="004208A9"/>
    <w:rsid w:val="0042090B"/>
    <w:rsid w:val="00420BC5"/>
    <w:rsid w:val="00420E70"/>
    <w:rsid w:val="004212FB"/>
    <w:rsid w:val="00421C8C"/>
    <w:rsid w:val="00421F44"/>
    <w:rsid w:val="004228E1"/>
    <w:rsid w:val="00422A05"/>
    <w:rsid w:val="00422A43"/>
    <w:rsid w:val="00422DC6"/>
    <w:rsid w:val="0042317D"/>
    <w:rsid w:val="004231EA"/>
    <w:rsid w:val="00423AE3"/>
    <w:rsid w:val="00423DD3"/>
    <w:rsid w:val="004241C4"/>
    <w:rsid w:val="004242D2"/>
    <w:rsid w:val="00424336"/>
    <w:rsid w:val="00424463"/>
    <w:rsid w:val="004245F2"/>
    <w:rsid w:val="00424BEE"/>
    <w:rsid w:val="00424C6C"/>
    <w:rsid w:val="00424E72"/>
    <w:rsid w:val="00425060"/>
    <w:rsid w:val="0042510B"/>
    <w:rsid w:val="00425490"/>
    <w:rsid w:val="00425577"/>
    <w:rsid w:val="0042589C"/>
    <w:rsid w:val="00425A76"/>
    <w:rsid w:val="00425FA5"/>
    <w:rsid w:val="004260D4"/>
    <w:rsid w:val="0042661C"/>
    <w:rsid w:val="004267B3"/>
    <w:rsid w:val="00426C61"/>
    <w:rsid w:val="00426CF7"/>
    <w:rsid w:val="004273B6"/>
    <w:rsid w:val="00427A5A"/>
    <w:rsid w:val="00427C42"/>
    <w:rsid w:val="00427ECB"/>
    <w:rsid w:val="0043006F"/>
    <w:rsid w:val="004300B2"/>
    <w:rsid w:val="004303B2"/>
    <w:rsid w:val="0043060C"/>
    <w:rsid w:val="00430D5E"/>
    <w:rsid w:val="00430FB1"/>
    <w:rsid w:val="0043123A"/>
    <w:rsid w:val="00431313"/>
    <w:rsid w:val="004313CA"/>
    <w:rsid w:val="004313EF"/>
    <w:rsid w:val="004319BE"/>
    <w:rsid w:val="00431C08"/>
    <w:rsid w:val="00432110"/>
    <w:rsid w:val="00432525"/>
    <w:rsid w:val="004329D4"/>
    <w:rsid w:val="00432D64"/>
    <w:rsid w:val="00433393"/>
    <w:rsid w:val="00433D63"/>
    <w:rsid w:val="00433DFB"/>
    <w:rsid w:val="00433F32"/>
    <w:rsid w:val="0043407C"/>
    <w:rsid w:val="0043409B"/>
    <w:rsid w:val="00434370"/>
    <w:rsid w:val="00434450"/>
    <w:rsid w:val="004346BD"/>
    <w:rsid w:val="00434985"/>
    <w:rsid w:val="00434F94"/>
    <w:rsid w:val="004350EF"/>
    <w:rsid w:val="0043537B"/>
    <w:rsid w:val="00435940"/>
    <w:rsid w:val="00435DE6"/>
    <w:rsid w:val="00436280"/>
    <w:rsid w:val="004362B6"/>
    <w:rsid w:val="0043669F"/>
    <w:rsid w:val="00437D1A"/>
    <w:rsid w:val="00437D5C"/>
    <w:rsid w:val="00437E01"/>
    <w:rsid w:val="0044022D"/>
    <w:rsid w:val="00440295"/>
    <w:rsid w:val="004404BC"/>
    <w:rsid w:val="00440673"/>
    <w:rsid w:val="004406E2"/>
    <w:rsid w:val="00440B34"/>
    <w:rsid w:val="00440C5B"/>
    <w:rsid w:val="0044145A"/>
    <w:rsid w:val="004416C6"/>
    <w:rsid w:val="00441836"/>
    <w:rsid w:val="004418C8"/>
    <w:rsid w:val="00441AB4"/>
    <w:rsid w:val="00441C68"/>
    <w:rsid w:val="00441DEA"/>
    <w:rsid w:val="00441F2C"/>
    <w:rsid w:val="0044282D"/>
    <w:rsid w:val="00442B58"/>
    <w:rsid w:val="00443024"/>
    <w:rsid w:val="00443433"/>
    <w:rsid w:val="00443841"/>
    <w:rsid w:val="00443852"/>
    <w:rsid w:val="00443A5A"/>
    <w:rsid w:val="00443A66"/>
    <w:rsid w:val="00443BD7"/>
    <w:rsid w:val="00443C27"/>
    <w:rsid w:val="00443F18"/>
    <w:rsid w:val="00444103"/>
    <w:rsid w:val="004444AE"/>
    <w:rsid w:val="00444A21"/>
    <w:rsid w:val="00444E09"/>
    <w:rsid w:val="00444F48"/>
    <w:rsid w:val="00445748"/>
    <w:rsid w:val="00445755"/>
    <w:rsid w:val="004459C9"/>
    <w:rsid w:val="00445A31"/>
    <w:rsid w:val="00445BF4"/>
    <w:rsid w:val="0044631D"/>
    <w:rsid w:val="004467B8"/>
    <w:rsid w:val="00446A34"/>
    <w:rsid w:val="00446BDE"/>
    <w:rsid w:val="00446C58"/>
    <w:rsid w:val="00446D8B"/>
    <w:rsid w:val="00447285"/>
    <w:rsid w:val="00447293"/>
    <w:rsid w:val="0044729C"/>
    <w:rsid w:val="00447314"/>
    <w:rsid w:val="00447791"/>
    <w:rsid w:val="00447C7F"/>
    <w:rsid w:val="0045021B"/>
    <w:rsid w:val="0045029E"/>
    <w:rsid w:val="004503DF"/>
    <w:rsid w:val="0045063D"/>
    <w:rsid w:val="00450D86"/>
    <w:rsid w:val="00450EA3"/>
    <w:rsid w:val="00451132"/>
    <w:rsid w:val="0045121E"/>
    <w:rsid w:val="004512AC"/>
    <w:rsid w:val="004514F2"/>
    <w:rsid w:val="00451562"/>
    <w:rsid w:val="004515D0"/>
    <w:rsid w:val="00451984"/>
    <w:rsid w:val="00451BA7"/>
    <w:rsid w:val="00452730"/>
    <w:rsid w:val="00452DE7"/>
    <w:rsid w:val="00452EC5"/>
    <w:rsid w:val="004530D9"/>
    <w:rsid w:val="004533F2"/>
    <w:rsid w:val="00453945"/>
    <w:rsid w:val="00453963"/>
    <w:rsid w:val="00453DCA"/>
    <w:rsid w:val="00453F7D"/>
    <w:rsid w:val="004541E3"/>
    <w:rsid w:val="004548A8"/>
    <w:rsid w:val="00454BD9"/>
    <w:rsid w:val="00454C0A"/>
    <w:rsid w:val="00455152"/>
    <w:rsid w:val="004552CC"/>
    <w:rsid w:val="00455FAC"/>
    <w:rsid w:val="004561A9"/>
    <w:rsid w:val="00456382"/>
    <w:rsid w:val="00456435"/>
    <w:rsid w:val="00457633"/>
    <w:rsid w:val="00457D54"/>
    <w:rsid w:val="00457DBD"/>
    <w:rsid w:val="00457F50"/>
    <w:rsid w:val="00460045"/>
    <w:rsid w:val="0046008D"/>
    <w:rsid w:val="00460100"/>
    <w:rsid w:val="0046021D"/>
    <w:rsid w:val="0046056D"/>
    <w:rsid w:val="00460C9F"/>
    <w:rsid w:val="00460E3C"/>
    <w:rsid w:val="00461186"/>
    <w:rsid w:val="00461245"/>
    <w:rsid w:val="00461811"/>
    <w:rsid w:val="00461BDB"/>
    <w:rsid w:val="00461D9F"/>
    <w:rsid w:val="00461F36"/>
    <w:rsid w:val="00462421"/>
    <w:rsid w:val="0046247C"/>
    <w:rsid w:val="00462768"/>
    <w:rsid w:val="00462C8D"/>
    <w:rsid w:val="00462E37"/>
    <w:rsid w:val="004630AF"/>
    <w:rsid w:val="004633A3"/>
    <w:rsid w:val="00463406"/>
    <w:rsid w:val="00463929"/>
    <w:rsid w:val="00463A46"/>
    <w:rsid w:val="00463D70"/>
    <w:rsid w:val="004642D8"/>
    <w:rsid w:val="0046458E"/>
    <w:rsid w:val="0046465F"/>
    <w:rsid w:val="00464DAA"/>
    <w:rsid w:val="004650A2"/>
    <w:rsid w:val="004650F2"/>
    <w:rsid w:val="004652CC"/>
    <w:rsid w:val="004652FE"/>
    <w:rsid w:val="00465B4D"/>
    <w:rsid w:val="00465B68"/>
    <w:rsid w:val="004665DD"/>
    <w:rsid w:val="00466CC6"/>
    <w:rsid w:val="00466D90"/>
    <w:rsid w:val="00467406"/>
    <w:rsid w:val="00467483"/>
    <w:rsid w:val="00467C8D"/>
    <w:rsid w:val="00467D17"/>
    <w:rsid w:val="00470278"/>
    <w:rsid w:val="00470523"/>
    <w:rsid w:val="00470552"/>
    <w:rsid w:val="004707F4"/>
    <w:rsid w:val="00470B31"/>
    <w:rsid w:val="00471137"/>
    <w:rsid w:val="0047132D"/>
    <w:rsid w:val="00471700"/>
    <w:rsid w:val="00471830"/>
    <w:rsid w:val="00471A20"/>
    <w:rsid w:val="00471BDA"/>
    <w:rsid w:val="00471C67"/>
    <w:rsid w:val="00471EE9"/>
    <w:rsid w:val="0047212A"/>
    <w:rsid w:val="004721C8"/>
    <w:rsid w:val="0047228A"/>
    <w:rsid w:val="004729BA"/>
    <w:rsid w:val="00472BA2"/>
    <w:rsid w:val="00472CAE"/>
    <w:rsid w:val="00472E8F"/>
    <w:rsid w:val="00473161"/>
    <w:rsid w:val="0047326D"/>
    <w:rsid w:val="0047373B"/>
    <w:rsid w:val="00473773"/>
    <w:rsid w:val="004738CF"/>
    <w:rsid w:val="004738F8"/>
    <w:rsid w:val="00473B4C"/>
    <w:rsid w:val="00473F2B"/>
    <w:rsid w:val="004742C1"/>
    <w:rsid w:val="00474AD0"/>
    <w:rsid w:val="00474CC1"/>
    <w:rsid w:val="00475400"/>
    <w:rsid w:val="0047572E"/>
    <w:rsid w:val="004757DB"/>
    <w:rsid w:val="00475825"/>
    <w:rsid w:val="004759C6"/>
    <w:rsid w:val="00475E71"/>
    <w:rsid w:val="00476705"/>
    <w:rsid w:val="00476C8F"/>
    <w:rsid w:val="0047751E"/>
    <w:rsid w:val="004778E4"/>
    <w:rsid w:val="00477C71"/>
    <w:rsid w:val="00477E47"/>
    <w:rsid w:val="00480110"/>
    <w:rsid w:val="0048069C"/>
    <w:rsid w:val="00480B04"/>
    <w:rsid w:val="00480BBB"/>
    <w:rsid w:val="00480D35"/>
    <w:rsid w:val="004817E7"/>
    <w:rsid w:val="00481865"/>
    <w:rsid w:val="004818BE"/>
    <w:rsid w:val="00481E29"/>
    <w:rsid w:val="004821EA"/>
    <w:rsid w:val="00482385"/>
    <w:rsid w:val="00482402"/>
    <w:rsid w:val="0048242B"/>
    <w:rsid w:val="0048251C"/>
    <w:rsid w:val="00482557"/>
    <w:rsid w:val="0048278B"/>
    <w:rsid w:val="004831FB"/>
    <w:rsid w:val="00483302"/>
    <w:rsid w:val="00483336"/>
    <w:rsid w:val="00483524"/>
    <w:rsid w:val="0048383B"/>
    <w:rsid w:val="00483F83"/>
    <w:rsid w:val="004841CA"/>
    <w:rsid w:val="0048430F"/>
    <w:rsid w:val="004849F3"/>
    <w:rsid w:val="00484A1E"/>
    <w:rsid w:val="0048502A"/>
    <w:rsid w:val="00485748"/>
    <w:rsid w:val="0048588E"/>
    <w:rsid w:val="00485AD6"/>
    <w:rsid w:val="00485BA7"/>
    <w:rsid w:val="00486254"/>
    <w:rsid w:val="00486662"/>
    <w:rsid w:val="004868AB"/>
    <w:rsid w:val="0048690B"/>
    <w:rsid w:val="00486E36"/>
    <w:rsid w:val="0048712B"/>
    <w:rsid w:val="0048739C"/>
    <w:rsid w:val="00487CDD"/>
    <w:rsid w:val="004900DF"/>
    <w:rsid w:val="00490108"/>
    <w:rsid w:val="0049086E"/>
    <w:rsid w:val="00490A8B"/>
    <w:rsid w:val="00490B03"/>
    <w:rsid w:val="00490DF0"/>
    <w:rsid w:val="00490E0E"/>
    <w:rsid w:val="00491ED5"/>
    <w:rsid w:val="004921B2"/>
    <w:rsid w:val="00492273"/>
    <w:rsid w:val="00492449"/>
    <w:rsid w:val="004929EB"/>
    <w:rsid w:val="00492A19"/>
    <w:rsid w:val="00492C5D"/>
    <w:rsid w:val="00492C7B"/>
    <w:rsid w:val="00492FDF"/>
    <w:rsid w:val="00493199"/>
    <w:rsid w:val="004932DA"/>
    <w:rsid w:val="00493322"/>
    <w:rsid w:val="00493362"/>
    <w:rsid w:val="00493472"/>
    <w:rsid w:val="00493606"/>
    <w:rsid w:val="00493A31"/>
    <w:rsid w:val="00493D2F"/>
    <w:rsid w:val="00494690"/>
    <w:rsid w:val="00494945"/>
    <w:rsid w:val="004949AE"/>
    <w:rsid w:val="00494AF9"/>
    <w:rsid w:val="00494D69"/>
    <w:rsid w:val="00494EAB"/>
    <w:rsid w:val="0049516C"/>
    <w:rsid w:val="004951E0"/>
    <w:rsid w:val="004953B9"/>
    <w:rsid w:val="00495560"/>
    <w:rsid w:val="00495CFE"/>
    <w:rsid w:val="00495E14"/>
    <w:rsid w:val="00495ECD"/>
    <w:rsid w:val="00496000"/>
    <w:rsid w:val="0049691A"/>
    <w:rsid w:val="0049696B"/>
    <w:rsid w:val="00496A50"/>
    <w:rsid w:val="00496B97"/>
    <w:rsid w:val="00496D36"/>
    <w:rsid w:val="00496EE8"/>
    <w:rsid w:val="00496F60"/>
    <w:rsid w:val="0049704F"/>
    <w:rsid w:val="0049725B"/>
    <w:rsid w:val="0049728C"/>
    <w:rsid w:val="00497295"/>
    <w:rsid w:val="004977EE"/>
    <w:rsid w:val="004978DD"/>
    <w:rsid w:val="00497958"/>
    <w:rsid w:val="00497BBC"/>
    <w:rsid w:val="004A0080"/>
    <w:rsid w:val="004A0CF6"/>
    <w:rsid w:val="004A0E6A"/>
    <w:rsid w:val="004A1088"/>
    <w:rsid w:val="004A1B7A"/>
    <w:rsid w:val="004A1C9F"/>
    <w:rsid w:val="004A1DC7"/>
    <w:rsid w:val="004A1DF3"/>
    <w:rsid w:val="004A1EC1"/>
    <w:rsid w:val="004A21F9"/>
    <w:rsid w:val="004A25F5"/>
    <w:rsid w:val="004A266A"/>
    <w:rsid w:val="004A26BE"/>
    <w:rsid w:val="004A273F"/>
    <w:rsid w:val="004A28BF"/>
    <w:rsid w:val="004A2D08"/>
    <w:rsid w:val="004A3099"/>
    <w:rsid w:val="004A3457"/>
    <w:rsid w:val="004A368F"/>
    <w:rsid w:val="004A379F"/>
    <w:rsid w:val="004A3A40"/>
    <w:rsid w:val="004A40DF"/>
    <w:rsid w:val="004A44C9"/>
    <w:rsid w:val="004A4691"/>
    <w:rsid w:val="004A4835"/>
    <w:rsid w:val="004A4943"/>
    <w:rsid w:val="004A497D"/>
    <w:rsid w:val="004A4FD1"/>
    <w:rsid w:val="004A4FDA"/>
    <w:rsid w:val="004A5D04"/>
    <w:rsid w:val="004A62A6"/>
    <w:rsid w:val="004A6351"/>
    <w:rsid w:val="004A649F"/>
    <w:rsid w:val="004A64A1"/>
    <w:rsid w:val="004A67C0"/>
    <w:rsid w:val="004A700B"/>
    <w:rsid w:val="004A78AC"/>
    <w:rsid w:val="004A7AB3"/>
    <w:rsid w:val="004A7EBD"/>
    <w:rsid w:val="004B04E2"/>
    <w:rsid w:val="004B0529"/>
    <w:rsid w:val="004B0581"/>
    <w:rsid w:val="004B0A3C"/>
    <w:rsid w:val="004B0A65"/>
    <w:rsid w:val="004B0D30"/>
    <w:rsid w:val="004B0D42"/>
    <w:rsid w:val="004B126F"/>
    <w:rsid w:val="004B148C"/>
    <w:rsid w:val="004B14F7"/>
    <w:rsid w:val="004B1931"/>
    <w:rsid w:val="004B19B4"/>
    <w:rsid w:val="004B19E6"/>
    <w:rsid w:val="004B1AD3"/>
    <w:rsid w:val="004B1B0E"/>
    <w:rsid w:val="004B1C9B"/>
    <w:rsid w:val="004B2828"/>
    <w:rsid w:val="004B2834"/>
    <w:rsid w:val="004B2952"/>
    <w:rsid w:val="004B32F0"/>
    <w:rsid w:val="004B3A53"/>
    <w:rsid w:val="004B4228"/>
    <w:rsid w:val="004B43F4"/>
    <w:rsid w:val="004B453E"/>
    <w:rsid w:val="004B461E"/>
    <w:rsid w:val="004B4B0A"/>
    <w:rsid w:val="004B4C2A"/>
    <w:rsid w:val="004B5038"/>
    <w:rsid w:val="004B5420"/>
    <w:rsid w:val="004B5492"/>
    <w:rsid w:val="004B5513"/>
    <w:rsid w:val="004B5643"/>
    <w:rsid w:val="004B5AA7"/>
    <w:rsid w:val="004B5CB2"/>
    <w:rsid w:val="004B5F48"/>
    <w:rsid w:val="004B5F8B"/>
    <w:rsid w:val="004B61C5"/>
    <w:rsid w:val="004B6331"/>
    <w:rsid w:val="004B6474"/>
    <w:rsid w:val="004B6E69"/>
    <w:rsid w:val="004B7004"/>
    <w:rsid w:val="004B71B8"/>
    <w:rsid w:val="004B71D5"/>
    <w:rsid w:val="004B7204"/>
    <w:rsid w:val="004B7218"/>
    <w:rsid w:val="004B7466"/>
    <w:rsid w:val="004B775E"/>
    <w:rsid w:val="004B78DC"/>
    <w:rsid w:val="004C03A6"/>
    <w:rsid w:val="004C05C3"/>
    <w:rsid w:val="004C0633"/>
    <w:rsid w:val="004C0710"/>
    <w:rsid w:val="004C0806"/>
    <w:rsid w:val="004C09CD"/>
    <w:rsid w:val="004C0BF5"/>
    <w:rsid w:val="004C0E3C"/>
    <w:rsid w:val="004C0FDD"/>
    <w:rsid w:val="004C1141"/>
    <w:rsid w:val="004C11C6"/>
    <w:rsid w:val="004C13B6"/>
    <w:rsid w:val="004C16DD"/>
    <w:rsid w:val="004C1A23"/>
    <w:rsid w:val="004C1A47"/>
    <w:rsid w:val="004C1DED"/>
    <w:rsid w:val="004C1F5E"/>
    <w:rsid w:val="004C1FB8"/>
    <w:rsid w:val="004C222A"/>
    <w:rsid w:val="004C2250"/>
    <w:rsid w:val="004C30D7"/>
    <w:rsid w:val="004C317D"/>
    <w:rsid w:val="004C3366"/>
    <w:rsid w:val="004C3605"/>
    <w:rsid w:val="004C436B"/>
    <w:rsid w:val="004C43B7"/>
    <w:rsid w:val="004C4CE0"/>
    <w:rsid w:val="004C4CF8"/>
    <w:rsid w:val="004C5197"/>
    <w:rsid w:val="004C51C3"/>
    <w:rsid w:val="004C5215"/>
    <w:rsid w:val="004C54A5"/>
    <w:rsid w:val="004C5903"/>
    <w:rsid w:val="004C5976"/>
    <w:rsid w:val="004C59CD"/>
    <w:rsid w:val="004C642B"/>
    <w:rsid w:val="004C6537"/>
    <w:rsid w:val="004C658B"/>
    <w:rsid w:val="004C6ADD"/>
    <w:rsid w:val="004C7164"/>
    <w:rsid w:val="004C718F"/>
    <w:rsid w:val="004C7472"/>
    <w:rsid w:val="004C74E3"/>
    <w:rsid w:val="004C76DF"/>
    <w:rsid w:val="004C7780"/>
    <w:rsid w:val="004C7D7C"/>
    <w:rsid w:val="004C7EC0"/>
    <w:rsid w:val="004D006D"/>
    <w:rsid w:val="004D0477"/>
    <w:rsid w:val="004D0493"/>
    <w:rsid w:val="004D05BF"/>
    <w:rsid w:val="004D072A"/>
    <w:rsid w:val="004D0C32"/>
    <w:rsid w:val="004D0D73"/>
    <w:rsid w:val="004D1705"/>
    <w:rsid w:val="004D179F"/>
    <w:rsid w:val="004D1BB3"/>
    <w:rsid w:val="004D2028"/>
    <w:rsid w:val="004D226B"/>
    <w:rsid w:val="004D2683"/>
    <w:rsid w:val="004D29D0"/>
    <w:rsid w:val="004D2C79"/>
    <w:rsid w:val="004D2F22"/>
    <w:rsid w:val="004D2FB8"/>
    <w:rsid w:val="004D3153"/>
    <w:rsid w:val="004D3221"/>
    <w:rsid w:val="004D352F"/>
    <w:rsid w:val="004D397A"/>
    <w:rsid w:val="004D3CF1"/>
    <w:rsid w:val="004D3E6F"/>
    <w:rsid w:val="004D3F58"/>
    <w:rsid w:val="004D4DD4"/>
    <w:rsid w:val="004D5016"/>
    <w:rsid w:val="004D548D"/>
    <w:rsid w:val="004D5B5D"/>
    <w:rsid w:val="004D5B97"/>
    <w:rsid w:val="004D5BA9"/>
    <w:rsid w:val="004D5FD4"/>
    <w:rsid w:val="004D61CE"/>
    <w:rsid w:val="004D6236"/>
    <w:rsid w:val="004D6449"/>
    <w:rsid w:val="004D677D"/>
    <w:rsid w:val="004D69D5"/>
    <w:rsid w:val="004D6A67"/>
    <w:rsid w:val="004D6AB7"/>
    <w:rsid w:val="004D72C9"/>
    <w:rsid w:val="004D7649"/>
    <w:rsid w:val="004D7869"/>
    <w:rsid w:val="004D791B"/>
    <w:rsid w:val="004D7988"/>
    <w:rsid w:val="004D7B20"/>
    <w:rsid w:val="004D7F9A"/>
    <w:rsid w:val="004E019D"/>
    <w:rsid w:val="004E0233"/>
    <w:rsid w:val="004E04E9"/>
    <w:rsid w:val="004E06FA"/>
    <w:rsid w:val="004E0C00"/>
    <w:rsid w:val="004E0D52"/>
    <w:rsid w:val="004E0E14"/>
    <w:rsid w:val="004E0EEA"/>
    <w:rsid w:val="004E0F81"/>
    <w:rsid w:val="004E1198"/>
    <w:rsid w:val="004E12CE"/>
    <w:rsid w:val="004E15E4"/>
    <w:rsid w:val="004E16C4"/>
    <w:rsid w:val="004E1729"/>
    <w:rsid w:val="004E1B65"/>
    <w:rsid w:val="004E1E03"/>
    <w:rsid w:val="004E1FCC"/>
    <w:rsid w:val="004E2650"/>
    <w:rsid w:val="004E2B19"/>
    <w:rsid w:val="004E2E6F"/>
    <w:rsid w:val="004E3810"/>
    <w:rsid w:val="004E38F5"/>
    <w:rsid w:val="004E3D4D"/>
    <w:rsid w:val="004E3EC7"/>
    <w:rsid w:val="004E3FAA"/>
    <w:rsid w:val="004E3FFF"/>
    <w:rsid w:val="004E452E"/>
    <w:rsid w:val="004E4FD3"/>
    <w:rsid w:val="004E549F"/>
    <w:rsid w:val="004E58A5"/>
    <w:rsid w:val="004E5CEE"/>
    <w:rsid w:val="004E5EC9"/>
    <w:rsid w:val="004E5ECD"/>
    <w:rsid w:val="004E5F81"/>
    <w:rsid w:val="004E67E4"/>
    <w:rsid w:val="004E6828"/>
    <w:rsid w:val="004E6AEF"/>
    <w:rsid w:val="004E741C"/>
    <w:rsid w:val="004E7EC9"/>
    <w:rsid w:val="004F000E"/>
    <w:rsid w:val="004F0889"/>
    <w:rsid w:val="004F0E66"/>
    <w:rsid w:val="004F0FF8"/>
    <w:rsid w:val="004F1826"/>
    <w:rsid w:val="004F1C86"/>
    <w:rsid w:val="004F1E66"/>
    <w:rsid w:val="004F1E90"/>
    <w:rsid w:val="004F1EE3"/>
    <w:rsid w:val="004F2AC5"/>
    <w:rsid w:val="004F30E7"/>
    <w:rsid w:val="004F356A"/>
    <w:rsid w:val="004F3630"/>
    <w:rsid w:val="004F3B16"/>
    <w:rsid w:val="004F4045"/>
    <w:rsid w:val="004F4236"/>
    <w:rsid w:val="004F446D"/>
    <w:rsid w:val="004F4540"/>
    <w:rsid w:val="004F45A0"/>
    <w:rsid w:val="004F483F"/>
    <w:rsid w:val="004F4C6F"/>
    <w:rsid w:val="004F4CDC"/>
    <w:rsid w:val="004F515A"/>
    <w:rsid w:val="004F55D7"/>
    <w:rsid w:val="004F5978"/>
    <w:rsid w:val="004F59BB"/>
    <w:rsid w:val="004F5AF7"/>
    <w:rsid w:val="004F5E7B"/>
    <w:rsid w:val="004F63DA"/>
    <w:rsid w:val="004F63F6"/>
    <w:rsid w:val="004F6850"/>
    <w:rsid w:val="004F6931"/>
    <w:rsid w:val="004F6CC6"/>
    <w:rsid w:val="004F6D47"/>
    <w:rsid w:val="004F6D9A"/>
    <w:rsid w:val="004F7130"/>
    <w:rsid w:val="004F7202"/>
    <w:rsid w:val="004F7210"/>
    <w:rsid w:val="004F72AC"/>
    <w:rsid w:val="004F7419"/>
    <w:rsid w:val="004F7692"/>
    <w:rsid w:val="004F77A5"/>
    <w:rsid w:val="004F787E"/>
    <w:rsid w:val="004F7AFE"/>
    <w:rsid w:val="004F7B02"/>
    <w:rsid w:val="005001EE"/>
    <w:rsid w:val="00500891"/>
    <w:rsid w:val="00500A11"/>
    <w:rsid w:val="00500D5A"/>
    <w:rsid w:val="00500EE9"/>
    <w:rsid w:val="00501303"/>
    <w:rsid w:val="00501645"/>
    <w:rsid w:val="0050189B"/>
    <w:rsid w:val="00501A24"/>
    <w:rsid w:val="00501BCD"/>
    <w:rsid w:val="00501CB0"/>
    <w:rsid w:val="00501D81"/>
    <w:rsid w:val="00501DD2"/>
    <w:rsid w:val="005022F7"/>
    <w:rsid w:val="00502E99"/>
    <w:rsid w:val="00503553"/>
    <w:rsid w:val="00503778"/>
    <w:rsid w:val="00503A56"/>
    <w:rsid w:val="00503A63"/>
    <w:rsid w:val="00503B57"/>
    <w:rsid w:val="00503C42"/>
    <w:rsid w:val="00503DA8"/>
    <w:rsid w:val="00503E53"/>
    <w:rsid w:val="00503EEF"/>
    <w:rsid w:val="00503FFC"/>
    <w:rsid w:val="00504110"/>
    <w:rsid w:val="005042F4"/>
    <w:rsid w:val="005043E3"/>
    <w:rsid w:val="00504672"/>
    <w:rsid w:val="00504B90"/>
    <w:rsid w:val="00504BFC"/>
    <w:rsid w:val="00505624"/>
    <w:rsid w:val="0050563F"/>
    <w:rsid w:val="005056ED"/>
    <w:rsid w:val="00506057"/>
    <w:rsid w:val="0050697D"/>
    <w:rsid w:val="005071B8"/>
    <w:rsid w:val="005075BD"/>
    <w:rsid w:val="005077CB"/>
    <w:rsid w:val="005079E6"/>
    <w:rsid w:val="00507DF7"/>
    <w:rsid w:val="00507E7C"/>
    <w:rsid w:val="00510227"/>
    <w:rsid w:val="0051048E"/>
    <w:rsid w:val="005104B4"/>
    <w:rsid w:val="005105FC"/>
    <w:rsid w:val="00510748"/>
    <w:rsid w:val="00510AD3"/>
    <w:rsid w:val="00511223"/>
    <w:rsid w:val="00511232"/>
    <w:rsid w:val="00511A78"/>
    <w:rsid w:val="00511DB3"/>
    <w:rsid w:val="005123B7"/>
    <w:rsid w:val="00512418"/>
    <w:rsid w:val="00513008"/>
    <w:rsid w:val="00513174"/>
    <w:rsid w:val="005131E6"/>
    <w:rsid w:val="005134CD"/>
    <w:rsid w:val="005134F0"/>
    <w:rsid w:val="00513A35"/>
    <w:rsid w:val="00513B5B"/>
    <w:rsid w:val="00513DEC"/>
    <w:rsid w:val="0051409C"/>
    <w:rsid w:val="00514393"/>
    <w:rsid w:val="00514491"/>
    <w:rsid w:val="0051471F"/>
    <w:rsid w:val="00514763"/>
    <w:rsid w:val="00514849"/>
    <w:rsid w:val="00514B7C"/>
    <w:rsid w:val="0051528A"/>
    <w:rsid w:val="005155B0"/>
    <w:rsid w:val="00515673"/>
    <w:rsid w:val="00515B77"/>
    <w:rsid w:val="00515F51"/>
    <w:rsid w:val="00516288"/>
    <w:rsid w:val="0051673E"/>
    <w:rsid w:val="00516D3F"/>
    <w:rsid w:val="00516F31"/>
    <w:rsid w:val="00516F8F"/>
    <w:rsid w:val="00517394"/>
    <w:rsid w:val="005173DF"/>
    <w:rsid w:val="00517696"/>
    <w:rsid w:val="005176BD"/>
    <w:rsid w:val="00517978"/>
    <w:rsid w:val="00517E10"/>
    <w:rsid w:val="00517EF0"/>
    <w:rsid w:val="005200D8"/>
    <w:rsid w:val="005202D0"/>
    <w:rsid w:val="0052082C"/>
    <w:rsid w:val="00520962"/>
    <w:rsid w:val="005209F9"/>
    <w:rsid w:val="00520B46"/>
    <w:rsid w:val="00520D43"/>
    <w:rsid w:val="00520E2A"/>
    <w:rsid w:val="00521017"/>
    <w:rsid w:val="005214D0"/>
    <w:rsid w:val="00521981"/>
    <w:rsid w:val="00521986"/>
    <w:rsid w:val="00521B6E"/>
    <w:rsid w:val="00521C5E"/>
    <w:rsid w:val="00521E6E"/>
    <w:rsid w:val="00522210"/>
    <w:rsid w:val="005222DA"/>
    <w:rsid w:val="00522310"/>
    <w:rsid w:val="005223E1"/>
    <w:rsid w:val="00522488"/>
    <w:rsid w:val="005228D5"/>
    <w:rsid w:val="005229F6"/>
    <w:rsid w:val="00522F7F"/>
    <w:rsid w:val="00523330"/>
    <w:rsid w:val="005234E7"/>
    <w:rsid w:val="005236EE"/>
    <w:rsid w:val="00523C43"/>
    <w:rsid w:val="00523F8D"/>
    <w:rsid w:val="0052418A"/>
    <w:rsid w:val="005247BD"/>
    <w:rsid w:val="0052485F"/>
    <w:rsid w:val="00524F6A"/>
    <w:rsid w:val="00525060"/>
    <w:rsid w:val="005253D8"/>
    <w:rsid w:val="00525ECE"/>
    <w:rsid w:val="005260C7"/>
    <w:rsid w:val="005260D8"/>
    <w:rsid w:val="00526110"/>
    <w:rsid w:val="00526230"/>
    <w:rsid w:val="00526294"/>
    <w:rsid w:val="0052647A"/>
    <w:rsid w:val="00526790"/>
    <w:rsid w:val="0052682E"/>
    <w:rsid w:val="00526BFD"/>
    <w:rsid w:val="00526F63"/>
    <w:rsid w:val="005271FA"/>
    <w:rsid w:val="005274C1"/>
    <w:rsid w:val="00527673"/>
    <w:rsid w:val="00527883"/>
    <w:rsid w:val="005278BF"/>
    <w:rsid w:val="0053000F"/>
    <w:rsid w:val="00530BCA"/>
    <w:rsid w:val="00530E1C"/>
    <w:rsid w:val="00530EF4"/>
    <w:rsid w:val="0053117F"/>
    <w:rsid w:val="00531330"/>
    <w:rsid w:val="00531635"/>
    <w:rsid w:val="005316F2"/>
    <w:rsid w:val="00531765"/>
    <w:rsid w:val="00531D74"/>
    <w:rsid w:val="00532B42"/>
    <w:rsid w:val="00532BA8"/>
    <w:rsid w:val="00532DD5"/>
    <w:rsid w:val="00532EF4"/>
    <w:rsid w:val="00533113"/>
    <w:rsid w:val="0053314E"/>
    <w:rsid w:val="0053346C"/>
    <w:rsid w:val="005336F1"/>
    <w:rsid w:val="00533A29"/>
    <w:rsid w:val="00533F8C"/>
    <w:rsid w:val="005343A8"/>
    <w:rsid w:val="00534F16"/>
    <w:rsid w:val="005356F4"/>
    <w:rsid w:val="00535979"/>
    <w:rsid w:val="00535BC8"/>
    <w:rsid w:val="00535DD0"/>
    <w:rsid w:val="00536192"/>
    <w:rsid w:val="005361E3"/>
    <w:rsid w:val="0053622F"/>
    <w:rsid w:val="00536A93"/>
    <w:rsid w:val="00536E95"/>
    <w:rsid w:val="00536EBC"/>
    <w:rsid w:val="00536FD0"/>
    <w:rsid w:val="00537214"/>
    <w:rsid w:val="005372BC"/>
    <w:rsid w:val="00537769"/>
    <w:rsid w:val="0053784E"/>
    <w:rsid w:val="00537873"/>
    <w:rsid w:val="00537C29"/>
    <w:rsid w:val="00540157"/>
    <w:rsid w:val="005401C4"/>
    <w:rsid w:val="0054043D"/>
    <w:rsid w:val="00540AAB"/>
    <w:rsid w:val="00540B2A"/>
    <w:rsid w:val="00540BF7"/>
    <w:rsid w:val="005415EF"/>
    <w:rsid w:val="00541D2F"/>
    <w:rsid w:val="00541DFA"/>
    <w:rsid w:val="00541F48"/>
    <w:rsid w:val="005421EB"/>
    <w:rsid w:val="00542491"/>
    <w:rsid w:val="0054254D"/>
    <w:rsid w:val="00542590"/>
    <w:rsid w:val="005425BF"/>
    <w:rsid w:val="00542666"/>
    <w:rsid w:val="00542797"/>
    <w:rsid w:val="00542A40"/>
    <w:rsid w:val="00542B5C"/>
    <w:rsid w:val="005432C8"/>
    <w:rsid w:val="0054338C"/>
    <w:rsid w:val="0054348D"/>
    <w:rsid w:val="005434C8"/>
    <w:rsid w:val="0054351E"/>
    <w:rsid w:val="0054378A"/>
    <w:rsid w:val="0054387E"/>
    <w:rsid w:val="00544107"/>
    <w:rsid w:val="00544131"/>
    <w:rsid w:val="0054461A"/>
    <w:rsid w:val="00544A7C"/>
    <w:rsid w:val="00544A96"/>
    <w:rsid w:val="00544AEB"/>
    <w:rsid w:val="0054555F"/>
    <w:rsid w:val="005458F4"/>
    <w:rsid w:val="00545DB0"/>
    <w:rsid w:val="00545E31"/>
    <w:rsid w:val="00545F78"/>
    <w:rsid w:val="0054678B"/>
    <w:rsid w:val="00546B5D"/>
    <w:rsid w:val="00546F48"/>
    <w:rsid w:val="005470D8"/>
    <w:rsid w:val="005470DC"/>
    <w:rsid w:val="00547232"/>
    <w:rsid w:val="00547527"/>
    <w:rsid w:val="00547FF8"/>
    <w:rsid w:val="00550031"/>
    <w:rsid w:val="00550081"/>
    <w:rsid w:val="0055058B"/>
    <w:rsid w:val="00550B4A"/>
    <w:rsid w:val="00550CBD"/>
    <w:rsid w:val="00550FF2"/>
    <w:rsid w:val="00551428"/>
    <w:rsid w:val="00551495"/>
    <w:rsid w:val="00551632"/>
    <w:rsid w:val="00551C2A"/>
    <w:rsid w:val="00551CAF"/>
    <w:rsid w:val="00551CFF"/>
    <w:rsid w:val="00551F2D"/>
    <w:rsid w:val="00552119"/>
    <w:rsid w:val="0055214C"/>
    <w:rsid w:val="00552315"/>
    <w:rsid w:val="00552DB4"/>
    <w:rsid w:val="00552EF7"/>
    <w:rsid w:val="0055351D"/>
    <w:rsid w:val="0055354E"/>
    <w:rsid w:val="00553716"/>
    <w:rsid w:val="00553E58"/>
    <w:rsid w:val="005540A4"/>
    <w:rsid w:val="005542A3"/>
    <w:rsid w:val="00554629"/>
    <w:rsid w:val="00554658"/>
    <w:rsid w:val="00554860"/>
    <w:rsid w:val="0055488B"/>
    <w:rsid w:val="0055493C"/>
    <w:rsid w:val="00554AC4"/>
    <w:rsid w:val="005554DB"/>
    <w:rsid w:val="00555684"/>
    <w:rsid w:val="00555854"/>
    <w:rsid w:val="0055585C"/>
    <w:rsid w:val="00555911"/>
    <w:rsid w:val="00555927"/>
    <w:rsid w:val="00555EB8"/>
    <w:rsid w:val="005564CA"/>
    <w:rsid w:val="0055661E"/>
    <w:rsid w:val="0055679A"/>
    <w:rsid w:val="00556B87"/>
    <w:rsid w:val="00556DC1"/>
    <w:rsid w:val="00557157"/>
    <w:rsid w:val="00557422"/>
    <w:rsid w:val="00557467"/>
    <w:rsid w:val="005579EE"/>
    <w:rsid w:val="00557E30"/>
    <w:rsid w:val="0056009F"/>
    <w:rsid w:val="005604EE"/>
    <w:rsid w:val="00560C91"/>
    <w:rsid w:val="0056111D"/>
    <w:rsid w:val="00561252"/>
    <w:rsid w:val="00561617"/>
    <w:rsid w:val="00561DDC"/>
    <w:rsid w:val="00561F53"/>
    <w:rsid w:val="00562348"/>
    <w:rsid w:val="005625EA"/>
    <w:rsid w:val="00562A0C"/>
    <w:rsid w:val="0056369F"/>
    <w:rsid w:val="005637CA"/>
    <w:rsid w:val="00563B8C"/>
    <w:rsid w:val="00563BFE"/>
    <w:rsid w:val="0056404F"/>
    <w:rsid w:val="0056484C"/>
    <w:rsid w:val="00564856"/>
    <w:rsid w:val="0056506E"/>
    <w:rsid w:val="0056564F"/>
    <w:rsid w:val="005656B2"/>
    <w:rsid w:val="00565999"/>
    <w:rsid w:val="00565C34"/>
    <w:rsid w:val="00566149"/>
    <w:rsid w:val="0056633B"/>
    <w:rsid w:val="005666A5"/>
    <w:rsid w:val="00566830"/>
    <w:rsid w:val="00566A80"/>
    <w:rsid w:val="00566D70"/>
    <w:rsid w:val="00566DCA"/>
    <w:rsid w:val="0056750E"/>
    <w:rsid w:val="005676FC"/>
    <w:rsid w:val="00567970"/>
    <w:rsid w:val="00567D0C"/>
    <w:rsid w:val="00567DBF"/>
    <w:rsid w:val="00567F1A"/>
    <w:rsid w:val="005704C1"/>
    <w:rsid w:val="00570580"/>
    <w:rsid w:val="00570644"/>
    <w:rsid w:val="00570C19"/>
    <w:rsid w:val="00570D9E"/>
    <w:rsid w:val="00570E7E"/>
    <w:rsid w:val="00571067"/>
    <w:rsid w:val="0057159A"/>
    <w:rsid w:val="00571692"/>
    <w:rsid w:val="0057197A"/>
    <w:rsid w:val="00571C91"/>
    <w:rsid w:val="0057200A"/>
    <w:rsid w:val="005720AD"/>
    <w:rsid w:val="005722DF"/>
    <w:rsid w:val="00572382"/>
    <w:rsid w:val="00572387"/>
    <w:rsid w:val="005726C2"/>
    <w:rsid w:val="00573450"/>
    <w:rsid w:val="005736AC"/>
    <w:rsid w:val="00573A2A"/>
    <w:rsid w:val="00573BEC"/>
    <w:rsid w:val="00573DAE"/>
    <w:rsid w:val="00573E0D"/>
    <w:rsid w:val="00573E18"/>
    <w:rsid w:val="00573EC0"/>
    <w:rsid w:val="00573F11"/>
    <w:rsid w:val="0057467F"/>
    <w:rsid w:val="005746DD"/>
    <w:rsid w:val="00574BAB"/>
    <w:rsid w:val="00574C44"/>
    <w:rsid w:val="00574DA3"/>
    <w:rsid w:val="00574F45"/>
    <w:rsid w:val="0057505E"/>
    <w:rsid w:val="005750B4"/>
    <w:rsid w:val="0057548C"/>
    <w:rsid w:val="0057552C"/>
    <w:rsid w:val="00575789"/>
    <w:rsid w:val="00575965"/>
    <w:rsid w:val="00575A17"/>
    <w:rsid w:val="00575BC7"/>
    <w:rsid w:val="0057601D"/>
    <w:rsid w:val="00576222"/>
    <w:rsid w:val="005765F3"/>
    <w:rsid w:val="005770F5"/>
    <w:rsid w:val="0057712A"/>
    <w:rsid w:val="005775CA"/>
    <w:rsid w:val="0057772A"/>
    <w:rsid w:val="005777EC"/>
    <w:rsid w:val="00577C22"/>
    <w:rsid w:val="00577C2E"/>
    <w:rsid w:val="00577CFB"/>
    <w:rsid w:val="00577EC3"/>
    <w:rsid w:val="00577EF6"/>
    <w:rsid w:val="00580127"/>
    <w:rsid w:val="00580B17"/>
    <w:rsid w:val="00580B3E"/>
    <w:rsid w:val="00580B7C"/>
    <w:rsid w:val="00580BC7"/>
    <w:rsid w:val="0058102C"/>
    <w:rsid w:val="005810DE"/>
    <w:rsid w:val="00581167"/>
    <w:rsid w:val="0058174A"/>
    <w:rsid w:val="005818DE"/>
    <w:rsid w:val="00581EA2"/>
    <w:rsid w:val="00582022"/>
    <w:rsid w:val="00582333"/>
    <w:rsid w:val="0058293C"/>
    <w:rsid w:val="00582C7D"/>
    <w:rsid w:val="00583053"/>
    <w:rsid w:val="005830D1"/>
    <w:rsid w:val="005832CF"/>
    <w:rsid w:val="005837EB"/>
    <w:rsid w:val="005838B8"/>
    <w:rsid w:val="00583A9E"/>
    <w:rsid w:val="00583BB4"/>
    <w:rsid w:val="00584021"/>
    <w:rsid w:val="00584121"/>
    <w:rsid w:val="00584139"/>
    <w:rsid w:val="0058437E"/>
    <w:rsid w:val="005844B7"/>
    <w:rsid w:val="005848E4"/>
    <w:rsid w:val="005849E4"/>
    <w:rsid w:val="00584ACD"/>
    <w:rsid w:val="00584B3F"/>
    <w:rsid w:val="00584EC0"/>
    <w:rsid w:val="00585044"/>
    <w:rsid w:val="005856C0"/>
    <w:rsid w:val="00585724"/>
    <w:rsid w:val="00585855"/>
    <w:rsid w:val="00585CB3"/>
    <w:rsid w:val="00585F06"/>
    <w:rsid w:val="00586184"/>
    <w:rsid w:val="0058619F"/>
    <w:rsid w:val="00586219"/>
    <w:rsid w:val="00586274"/>
    <w:rsid w:val="0058644E"/>
    <w:rsid w:val="00586A69"/>
    <w:rsid w:val="00586B68"/>
    <w:rsid w:val="00586C1A"/>
    <w:rsid w:val="00586DC0"/>
    <w:rsid w:val="00586E71"/>
    <w:rsid w:val="005870C7"/>
    <w:rsid w:val="005871D9"/>
    <w:rsid w:val="0058721F"/>
    <w:rsid w:val="00587757"/>
    <w:rsid w:val="00587814"/>
    <w:rsid w:val="00587972"/>
    <w:rsid w:val="005900A9"/>
    <w:rsid w:val="005903C4"/>
    <w:rsid w:val="0059042B"/>
    <w:rsid w:val="005907EE"/>
    <w:rsid w:val="00590D3F"/>
    <w:rsid w:val="00590FDE"/>
    <w:rsid w:val="00590FE0"/>
    <w:rsid w:val="00591119"/>
    <w:rsid w:val="0059112A"/>
    <w:rsid w:val="00591309"/>
    <w:rsid w:val="0059134D"/>
    <w:rsid w:val="00591387"/>
    <w:rsid w:val="005915C2"/>
    <w:rsid w:val="0059231C"/>
    <w:rsid w:val="0059275A"/>
    <w:rsid w:val="0059280D"/>
    <w:rsid w:val="005928E6"/>
    <w:rsid w:val="00592B8E"/>
    <w:rsid w:val="00592C88"/>
    <w:rsid w:val="00592CB9"/>
    <w:rsid w:val="00592FC5"/>
    <w:rsid w:val="00593289"/>
    <w:rsid w:val="00593487"/>
    <w:rsid w:val="005936BD"/>
    <w:rsid w:val="0059371C"/>
    <w:rsid w:val="00593755"/>
    <w:rsid w:val="00593FA3"/>
    <w:rsid w:val="00594187"/>
    <w:rsid w:val="00594434"/>
    <w:rsid w:val="0059473A"/>
    <w:rsid w:val="0059547D"/>
    <w:rsid w:val="005955A7"/>
    <w:rsid w:val="0059562A"/>
    <w:rsid w:val="0059568B"/>
    <w:rsid w:val="0059593B"/>
    <w:rsid w:val="00595983"/>
    <w:rsid w:val="00595D72"/>
    <w:rsid w:val="00595F54"/>
    <w:rsid w:val="0059612E"/>
    <w:rsid w:val="00596157"/>
    <w:rsid w:val="005962BD"/>
    <w:rsid w:val="00596689"/>
    <w:rsid w:val="00596F6E"/>
    <w:rsid w:val="00597151"/>
    <w:rsid w:val="0059770E"/>
    <w:rsid w:val="00597A87"/>
    <w:rsid w:val="00597B03"/>
    <w:rsid w:val="00597C48"/>
    <w:rsid w:val="00597C70"/>
    <w:rsid w:val="005A060F"/>
    <w:rsid w:val="005A08B5"/>
    <w:rsid w:val="005A0E6B"/>
    <w:rsid w:val="005A10B4"/>
    <w:rsid w:val="005A113C"/>
    <w:rsid w:val="005A11DA"/>
    <w:rsid w:val="005A1337"/>
    <w:rsid w:val="005A1419"/>
    <w:rsid w:val="005A15BC"/>
    <w:rsid w:val="005A1BAE"/>
    <w:rsid w:val="005A1EB2"/>
    <w:rsid w:val="005A2002"/>
    <w:rsid w:val="005A214C"/>
    <w:rsid w:val="005A2542"/>
    <w:rsid w:val="005A26FD"/>
    <w:rsid w:val="005A2744"/>
    <w:rsid w:val="005A2781"/>
    <w:rsid w:val="005A2B4D"/>
    <w:rsid w:val="005A2E30"/>
    <w:rsid w:val="005A319C"/>
    <w:rsid w:val="005A3530"/>
    <w:rsid w:val="005A353E"/>
    <w:rsid w:val="005A3540"/>
    <w:rsid w:val="005A3CCE"/>
    <w:rsid w:val="005A4637"/>
    <w:rsid w:val="005A48E2"/>
    <w:rsid w:val="005A4A59"/>
    <w:rsid w:val="005A4BA3"/>
    <w:rsid w:val="005A56E0"/>
    <w:rsid w:val="005A5978"/>
    <w:rsid w:val="005A5A54"/>
    <w:rsid w:val="005A5D3F"/>
    <w:rsid w:val="005A61AA"/>
    <w:rsid w:val="005A6356"/>
    <w:rsid w:val="005A639D"/>
    <w:rsid w:val="005A6F71"/>
    <w:rsid w:val="005A7663"/>
    <w:rsid w:val="005A788A"/>
    <w:rsid w:val="005B0027"/>
    <w:rsid w:val="005B0313"/>
    <w:rsid w:val="005B0499"/>
    <w:rsid w:val="005B0788"/>
    <w:rsid w:val="005B0936"/>
    <w:rsid w:val="005B0AF6"/>
    <w:rsid w:val="005B0C8E"/>
    <w:rsid w:val="005B1146"/>
    <w:rsid w:val="005B11CF"/>
    <w:rsid w:val="005B1419"/>
    <w:rsid w:val="005B1434"/>
    <w:rsid w:val="005B16CA"/>
    <w:rsid w:val="005B1BE1"/>
    <w:rsid w:val="005B1D4E"/>
    <w:rsid w:val="005B216B"/>
    <w:rsid w:val="005B25A3"/>
    <w:rsid w:val="005B26BD"/>
    <w:rsid w:val="005B29EB"/>
    <w:rsid w:val="005B2BF6"/>
    <w:rsid w:val="005B2E97"/>
    <w:rsid w:val="005B3497"/>
    <w:rsid w:val="005B35B2"/>
    <w:rsid w:val="005B3827"/>
    <w:rsid w:val="005B39AC"/>
    <w:rsid w:val="005B3B1F"/>
    <w:rsid w:val="005B4563"/>
    <w:rsid w:val="005B4B92"/>
    <w:rsid w:val="005B524E"/>
    <w:rsid w:val="005B5324"/>
    <w:rsid w:val="005B5655"/>
    <w:rsid w:val="005B57E5"/>
    <w:rsid w:val="005B5C21"/>
    <w:rsid w:val="005B5D1A"/>
    <w:rsid w:val="005B5DC2"/>
    <w:rsid w:val="005B6584"/>
    <w:rsid w:val="005B68A9"/>
    <w:rsid w:val="005B6C05"/>
    <w:rsid w:val="005B6E0D"/>
    <w:rsid w:val="005B6F03"/>
    <w:rsid w:val="005B7164"/>
    <w:rsid w:val="005B71A4"/>
    <w:rsid w:val="005B730E"/>
    <w:rsid w:val="005B7610"/>
    <w:rsid w:val="005B77D5"/>
    <w:rsid w:val="005C01E7"/>
    <w:rsid w:val="005C051E"/>
    <w:rsid w:val="005C06D1"/>
    <w:rsid w:val="005C07E4"/>
    <w:rsid w:val="005C09D4"/>
    <w:rsid w:val="005C0C1A"/>
    <w:rsid w:val="005C0C4E"/>
    <w:rsid w:val="005C0CB7"/>
    <w:rsid w:val="005C1469"/>
    <w:rsid w:val="005C1A1B"/>
    <w:rsid w:val="005C1B4D"/>
    <w:rsid w:val="005C2185"/>
    <w:rsid w:val="005C233E"/>
    <w:rsid w:val="005C2351"/>
    <w:rsid w:val="005C2585"/>
    <w:rsid w:val="005C2BBC"/>
    <w:rsid w:val="005C2F96"/>
    <w:rsid w:val="005C302E"/>
    <w:rsid w:val="005C30EE"/>
    <w:rsid w:val="005C43AC"/>
    <w:rsid w:val="005C43C1"/>
    <w:rsid w:val="005C4854"/>
    <w:rsid w:val="005C4D11"/>
    <w:rsid w:val="005C5012"/>
    <w:rsid w:val="005C55AC"/>
    <w:rsid w:val="005C5645"/>
    <w:rsid w:val="005C5773"/>
    <w:rsid w:val="005C59F6"/>
    <w:rsid w:val="005C5CA0"/>
    <w:rsid w:val="005C5F0D"/>
    <w:rsid w:val="005C601F"/>
    <w:rsid w:val="005C62F2"/>
    <w:rsid w:val="005C6576"/>
    <w:rsid w:val="005C66DF"/>
    <w:rsid w:val="005C6858"/>
    <w:rsid w:val="005C6D85"/>
    <w:rsid w:val="005C6E0D"/>
    <w:rsid w:val="005C700A"/>
    <w:rsid w:val="005C72A4"/>
    <w:rsid w:val="005C77A0"/>
    <w:rsid w:val="005C795A"/>
    <w:rsid w:val="005C7984"/>
    <w:rsid w:val="005C7D2E"/>
    <w:rsid w:val="005D00A7"/>
    <w:rsid w:val="005D02AC"/>
    <w:rsid w:val="005D0655"/>
    <w:rsid w:val="005D09E5"/>
    <w:rsid w:val="005D0A02"/>
    <w:rsid w:val="005D0B08"/>
    <w:rsid w:val="005D0C92"/>
    <w:rsid w:val="005D0DB3"/>
    <w:rsid w:val="005D101F"/>
    <w:rsid w:val="005D1408"/>
    <w:rsid w:val="005D181B"/>
    <w:rsid w:val="005D1C1D"/>
    <w:rsid w:val="005D1D0B"/>
    <w:rsid w:val="005D1E78"/>
    <w:rsid w:val="005D2137"/>
    <w:rsid w:val="005D2968"/>
    <w:rsid w:val="005D2AA1"/>
    <w:rsid w:val="005D2BB8"/>
    <w:rsid w:val="005D2DF2"/>
    <w:rsid w:val="005D2E90"/>
    <w:rsid w:val="005D314A"/>
    <w:rsid w:val="005D3666"/>
    <w:rsid w:val="005D3794"/>
    <w:rsid w:val="005D38CB"/>
    <w:rsid w:val="005D3FB7"/>
    <w:rsid w:val="005D406E"/>
    <w:rsid w:val="005D40C6"/>
    <w:rsid w:val="005D4303"/>
    <w:rsid w:val="005D43B8"/>
    <w:rsid w:val="005D43C5"/>
    <w:rsid w:val="005D43EB"/>
    <w:rsid w:val="005D44C0"/>
    <w:rsid w:val="005D4580"/>
    <w:rsid w:val="005D484C"/>
    <w:rsid w:val="005D48C3"/>
    <w:rsid w:val="005D4924"/>
    <w:rsid w:val="005D49DA"/>
    <w:rsid w:val="005D4BE4"/>
    <w:rsid w:val="005D4D8C"/>
    <w:rsid w:val="005D52FC"/>
    <w:rsid w:val="005D54C1"/>
    <w:rsid w:val="005D5878"/>
    <w:rsid w:val="005D5B4F"/>
    <w:rsid w:val="005D5C2D"/>
    <w:rsid w:val="005D5C9C"/>
    <w:rsid w:val="005D5D60"/>
    <w:rsid w:val="005D60E7"/>
    <w:rsid w:val="005D64E0"/>
    <w:rsid w:val="005D67C8"/>
    <w:rsid w:val="005D6914"/>
    <w:rsid w:val="005D6C5F"/>
    <w:rsid w:val="005D6F16"/>
    <w:rsid w:val="005D715E"/>
    <w:rsid w:val="005D71D2"/>
    <w:rsid w:val="005D732F"/>
    <w:rsid w:val="005D7C2F"/>
    <w:rsid w:val="005D7EF7"/>
    <w:rsid w:val="005E0071"/>
    <w:rsid w:val="005E02DF"/>
    <w:rsid w:val="005E03EA"/>
    <w:rsid w:val="005E0CDC"/>
    <w:rsid w:val="005E1000"/>
    <w:rsid w:val="005E1047"/>
    <w:rsid w:val="005E1607"/>
    <w:rsid w:val="005E1647"/>
    <w:rsid w:val="005E1858"/>
    <w:rsid w:val="005E1AC5"/>
    <w:rsid w:val="005E1E57"/>
    <w:rsid w:val="005E2534"/>
    <w:rsid w:val="005E2EC8"/>
    <w:rsid w:val="005E316E"/>
    <w:rsid w:val="005E343E"/>
    <w:rsid w:val="005E3539"/>
    <w:rsid w:val="005E36DA"/>
    <w:rsid w:val="005E3C75"/>
    <w:rsid w:val="005E3D8B"/>
    <w:rsid w:val="005E3DCD"/>
    <w:rsid w:val="005E3E00"/>
    <w:rsid w:val="005E3E7A"/>
    <w:rsid w:val="005E4149"/>
    <w:rsid w:val="005E4240"/>
    <w:rsid w:val="005E44A6"/>
    <w:rsid w:val="005E48EB"/>
    <w:rsid w:val="005E4F64"/>
    <w:rsid w:val="005E522E"/>
    <w:rsid w:val="005E52DC"/>
    <w:rsid w:val="005E541B"/>
    <w:rsid w:val="005E55B3"/>
    <w:rsid w:val="005E59F0"/>
    <w:rsid w:val="005E68C6"/>
    <w:rsid w:val="005E6956"/>
    <w:rsid w:val="005E6A4F"/>
    <w:rsid w:val="005E6DF7"/>
    <w:rsid w:val="005E7022"/>
    <w:rsid w:val="005E704C"/>
    <w:rsid w:val="005E70A8"/>
    <w:rsid w:val="005E72F6"/>
    <w:rsid w:val="005E76BF"/>
    <w:rsid w:val="005E7714"/>
    <w:rsid w:val="005E7C48"/>
    <w:rsid w:val="005E7C9C"/>
    <w:rsid w:val="005F0052"/>
    <w:rsid w:val="005F0282"/>
    <w:rsid w:val="005F036B"/>
    <w:rsid w:val="005F03D5"/>
    <w:rsid w:val="005F09A0"/>
    <w:rsid w:val="005F0AF9"/>
    <w:rsid w:val="005F1038"/>
    <w:rsid w:val="005F1107"/>
    <w:rsid w:val="005F1233"/>
    <w:rsid w:val="005F1528"/>
    <w:rsid w:val="005F16A2"/>
    <w:rsid w:val="005F17BC"/>
    <w:rsid w:val="005F1918"/>
    <w:rsid w:val="005F1A95"/>
    <w:rsid w:val="005F1EB5"/>
    <w:rsid w:val="005F22A4"/>
    <w:rsid w:val="005F237C"/>
    <w:rsid w:val="005F23CE"/>
    <w:rsid w:val="005F298B"/>
    <w:rsid w:val="005F2F4D"/>
    <w:rsid w:val="005F2FC9"/>
    <w:rsid w:val="005F3320"/>
    <w:rsid w:val="005F349C"/>
    <w:rsid w:val="005F3BB2"/>
    <w:rsid w:val="005F3D44"/>
    <w:rsid w:val="005F3EE0"/>
    <w:rsid w:val="005F40A2"/>
    <w:rsid w:val="005F4298"/>
    <w:rsid w:val="005F432D"/>
    <w:rsid w:val="005F474B"/>
    <w:rsid w:val="005F4A92"/>
    <w:rsid w:val="005F4D54"/>
    <w:rsid w:val="005F4FD0"/>
    <w:rsid w:val="005F50D7"/>
    <w:rsid w:val="005F511C"/>
    <w:rsid w:val="005F5835"/>
    <w:rsid w:val="005F59AD"/>
    <w:rsid w:val="005F5C6C"/>
    <w:rsid w:val="005F5DFF"/>
    <w:rsid w:val="005F668B"/>
    <w:rsid w:val="005F68B3"/>
    <w:rsid w:val="005F695B"/>
    <w:rsid w:val="005F7095"/>
    <w:rsid w:val="005F70FF"/>
    <w:rsid w:val="005F7444"/>
    <w:rsid w:val="005F7547"/>
    <w:rsid w:val="005F7635"/>
    <w:rsid w:val="00600110"/>
    <w:rsid w:val="00600209"/>
    <w:rsid w:val="00600380"/>
    <w:rsid w:val="00600430"/>
    <w:rsid w:val="006004DE"/>
    <w:rsid w:val="0060061F"/>
    <w:rsid w:val="00600655"/>
    <w:rsid w:val="00600D91"/>
    <w:rsid w:val="00600F4C"/>
    <w:rsid w:val="00600FF1"/>
    <w:rsid w:val="006011F9"/>
    <w:rsid w:val="00601827"/>
    <w:rsid w:val="00601853"/>
    <w:rsid w:val="00601C39"/>
    <w:rsid w:val="00601EE1"/>
    <w:rsid w:val="00601FF7"/>
    <w:rsid w:val="0060201C"/>
    <w:rsid w:val="0060232B"/>
    <w:rsid w:val="00602A28"/>
    <w:rsid w:val="00602DCA"/>
    <w:rsid w:val="00602E04"/>
    <w:rsid w:val="00603397"/>
    <w:rsid w:val="006034F1"/>
    <w:rsid w:val="00603C69"/>
    <w:rsid w:val="00603C97"/>
    <w:rsid w:val="00604068"/>
    <w:rsid w:val="00604459"/>
    <w:rsid w:val="00604624"/>
    <w:rsid w:val="00604B3F"/>
    <w:rsid w:val="00604BDD"/>
    <w:rsid w:val="00604E5B"/>
    <w:rsid w:val="00605312"/>
    <w:rsid w:val="00605D70"/>
    <w:rsid w:val="006068D8"/>
    <w:rsid w:val="00606B8C"/>
    <w:rsid w:val="00606D21"/>
    <w:rsid w:val="006070E8"/>
    <w:rsid w:val="00607273"/>
    <w:rsid w:val="0060743E"/>
    <w:rsid w:val="00607DA7"/>
    <w:rsid w:val="00607DC9"/>
    <w:rsid w:val="00607FB6"/>
    <w:rsid w:val="006102DA"/>
    <w:rsid w:val="00610A11"/>
    <w:rsid w:val="00611191"/>
    <w:rsid w:val="006111C6"/>
    <w:rsid w:val="006116BD"/>
    <w:rsid w:val="00611B04"/>
    <w:rsid w:val="00612752"/>
    <w:rsid w:val="00612858"/>
    <w:rsid w:val="0061289E"/>
    <w:rsid w:val="00612D59"/>
    <w:rsid w:val="00613067"/>
    <w:rsid w:val="00613136"/>
    <w:rsid w:val="006134B4"/>
    <w:rsid w:val="00613DA4"/>
    <w:rsid w:val="00613DAB"/>
    <w:rsid w:val="00613E2B"/>
    <w:rsid w:val="00613F04"/>
    <w:rsid w:val="00614075"/>
    <w:rsid w:val="006145DB"/>
    <w:rsid w:val="0061467B"/>
    <w:rsid w:val="00614918"/>
    <w:rsid w:val="00614A76"/>
    <w:rsid w:val="00614A87"/>
    <w:rsid w:val="00614B26"/>
    <w:rsid w:val="00614C26"/>
    <w:rsid w:val="00614D48"/>
    <w:rsid w:val="00614E1A"/>
    <w:rsid w:val="0061540A"/>
    <w:rsid w:val="00615461"/>
    <w:rsid w:val="006155E5"/>
    <w:rsid w:val="00615B6C"/>
    <w:rsid w:val="00615B89"/>
    <w:rsid w:val="006160FD"/>
    <w:rsid w:val="006168BE"/>
    <w:rsid w:val="0061691E"/>
    <w:rsid w:val="00617286"/>
    <w:rsid w:val="00617372"/>
    <w:rsid w:val="0061749C"/>
    <w:rsid w:val="00617538"/>
    <w:rsid w:val="00617611"/>
    <w:rsid w:val="0061771D"/>
    <w:rsid w:val="00617B46"/>
    <w:rsid w:val="00617E9C"/>
    <w:rsid w:val="006200AE"/>
    <w:rsid w:val="006200D9"/>
    <w:rsid w:val="0062016D"/>
    <w:rsid w:val="006201DE"/>
    <w:rsid w:val="00620451"/>
    <w:rsid w:val="00620567"/>
    <w:rsid w:val="00620811"/>
    <w:rsid w:val="00620986"/>
    <w:rsid w:val="00620A8F"/>
    <w:rsid w:val="00620B38"/>
    <w:rsid w:val="00620DA1"/>
    <w:rsid w:val="00621087"/>
    <w:rsid w:val="0062113B"/>
    <w:rsid w:val="0062149B"/>
    <w:rsid w:val="0062182D"/>
    <w:rsid w:val="0062222A"/>
    <w:rsid w:val="006224E9"/>
    <w:rsid w:val="00622954"/>
    <w:rsid w:val="0062321D"/>
    <w:rsid w:val="006236F6"/>
    <w:rsid w:val="00623C6A"/>
    <w:rsid w:val="00623D28"/>
    <w:rsid w:val="00623F9C"/>
    <w:rsid w:val="00623FB0"/>
    <w:rsid w:val="00624150"/>
    <w:rsid w:val="00624477"/>
    <w:rsid w:val="006244A4"/>
    <w:rsid w:val="0062451E"/>
    <w:rsid w:val="00624851"/>
    <w:rsid w:val="00624B70"/>
    <w:rsid w:val="00624D52"/>
    <w:rsid w:val="00624F83"/>
    <w:rsid w:val="0062505D"/>
    <w:rsid w:val="006255D6"/>
    <w:rsid w:val="0062578E"/>
    <w:rsid w:val="00625808"/>
    <w:rsid w:val="006259F7"/>
    <w:rsid w:val="00625FDB"/>
    <w:rsid w:val="006263BF"/>
    <w:rsid w:val="00626498"/>
    <w:rsid w:val="006265DA"/>
    <w:rsid w:val="00626EB7"/>
    <w:rsid w:val="006274C2"/>
    <w:rsid w:val="00627528"/>
    <w:rsid w:val="0062778B"/>
    <w:rsid w:val="00627982"/>
    <w:rsid w:val="00627CE4"/>
    <w:rsid w:val="00627FCD"/>
    <w:rsid w:val="00630065"/>
    <w:rsid w:val="00630336"/>
    <w:rsid w:val="0063168C"/>
    <w:rsid w:val="00631C74"/>
    <w:rsid w:val="00631F20"/>
    <w:rsid w:val="0063218C"/>
    <w:rsid w:val="00632221"/>
    <w:rsid w:val="0063247F"/>
    <w:rsid w:val="00632789"/>
    <w:rsid w:val="00632ACA"/>
    <w:rsid w:val="0063307D"/>
    <w:rsid w:val="00633DEF"/>
    <w:rsid w:val="00634B04"/>
    <w:rsid w:val="006351BA"/>
    <w:rsid w:val="00635289"/>
    <w:rsid w:val="0063547C"/>
    <w:rsid w:val="00635C7B"/>
    <w:rsid w:val="00635C85"/>
    <w:rsid w:val="00636119"/>
    <w:rsid w:val="0063670D"/>
    <w:rsid w:val="00636AA8"/>
    <w:rsid w:val="00636B7D"/>
    <w:rsid w:val="00636C5D"/>
    <w:rsid w:val="00636CB3"/>
    <w:rsid w:val="00637372"/>
    <w:rsid w:val="00637897"/>
    <w:rsid w:val="00637908"/>
    <w:rsid w:val="00637AC3"/>
    <w:rsid w:val="00637ACF"/>
    <w:rsid w:val="00637CAC"/>
    <w:rsid w:val="00637D9A"/>
    <w:rsid w:val="006400C9"/>
    <w:rsid w:val="00640188"/>
    <w:rsid w:val="006404C0"/>
    <w:rsid w:val="0064088D"/>
    <w:rsid w:val="006408F7"/>
    <w:rsid w:val="00640A33"/>
    <w:rsid w:val="00640A4B"/>
    <w:rsid w:val="00640AC8"/>
    <w:rsid w:val="00640E3C"/>
    <w:rsid w:val="00640ED5"/>
    <w:rsid w:val="006411F4"/>
    <w:rsid w:val="006413D4"/>
    <w:rsid w:val="00641B16"/>
    <w:rsid w:val="00641E0D"/>
    <w:rsid w:val="00641F61"/>
    <w:rsid w:val="00642524"/>
    <w:rsid w:val="00642711"/>
    <w:rsid w:val="00642AEE"/>
    <w:rsid w:val="00643437"/>
    <w:rsid w:val="00643505"/>
    <w:rsid w:val="0064356C"/>
    <w:rsid w:val="006438A5"/>
    <w:rsid w:val="006438B0"/>
    <w:rsid w:val="00643B51"/>
    <w:rsid w:val="00643B99"/>
    <w:rsid w:val="00643D3D"/>
    <w:rsid w:val="00643E8F"/>
    <w:rsid w:val="00644031"/>
    <w:rsid w:val="006444A9"/>
    <w:rsid w:val="00644707"/>
    <w:rsid w:val="00644C13"/>
    <w:rsid w:val="00644C22"/>
    <w:rsid w:val="00644D02"/>
    <w:rsid w:val="00644F40"/>
    <w:rsid w:val="00644F52"/>
    <w:rsid w:val="006450CC"/>
    <w:rsid w:val="00645726"/>
    <w:rsid w:val="00645A7C"/>
    <w:rsid w:val="00645E2A"/>
    <w:rsid w:val="0064629F"/>
    <w:rsid w:val="00646933"/>
    <w:rsid w:val="00646B41"/>
    <w:rsid w:val="00646D5D"/>
    <w:rsid w:val="00647176"/>
    <w:rsid w:val="00647218"/>
    <w:rsid w:val="00647251"/>
    <w:rsid w:val="006472BE"/>
    <w:rsid w:val="006475F2"/>
    <w:rsid w:val="006476B3"/>
    <w:rsid w:val="006479AB"/>
    <w:rsid w:val="00647AF6"/>
    <w:rsid w:val="00647BE0"/>
    <w:rsid w:val="00647E48"/>
    <w:rsid w:val="00650226"/>
    <w:rsid w:val="00650548"/>
    <w:rsid w:val="006505AB"/>
    <w:rsid w:val="00650AD3"/>
    <w:rsid w:val="00650B1A"/>
    <w:rsid w:val="00650C84"/>
    <w:rsid w:val="00650F84"/>
    <w:rsid w:val="006514A0"/>
    <w:rsid w:val="00651884"/>
    <w:rsid w:val="00651916"/>
    <w:rsid w:val="0065191C"/>
    <w:rsid w:val="00651A85"/>
    <w:rsid w:val="00651B30"/>
    <w:rsid w:val="00651C52"/>
    <w:rsid w:val="00651D8D"/>
    <w:rsid w:val="00651DEC"/>
    <w:rsid w:val="00651EFC"/>
    <w:rsid w:val="0065208A"/>
    <w:rsid w:val="00652531"/>
    <w:rsid w:val="00652724"/>
    <w:rsid w:val="00652786"/>
    <w:rsid w:val="00652AE4"/>
    <w:rsid w:val="00652E7C"/>
    <w:rsid w:val="006531FA"/>
    <w:rsid w:val="006531FD"/>
    <w:rsid w:val="00653888"/>
    <w:rsid w:val="00653A72"/>
    <w:rsid w:val="00653CC4"/>
    <w:rsid w:val="00654744"/>
    <w:rsid w:val="006549CC"/>
    <w:rsid w:val="006554D9"/>
    <w:rsid w:val="00655722"/>
    <w:rsid w:val="0065591A"/>
    <w:rsid w:val="00655C7E"/>
    <w:rsid w:val="00656554"/>
    <w:rsid w:val="00656973"/>
    <w:rsid w:val="00656C5B"/>
    <w:rsid w:val="00656DD2"/>
    <w:rsid w:val="00656F00"/>
    <w:rsid w:val="006570EA"/>
    <w:rsid w:val="0065728B"/>
    <w:rsid w:val="0065741D"/>
    <w:rsid w:val="00657474"/>
    <w:rsid w:val="00657972"/>
    <w:rsid w:val="00657ACF"/>
    <w:rsid w:val="0066008A"/>
    <w:rsid w:val="006600E3"/>
    <w:rsid w:val="006600FC"/>
    <w:rsid w:val="00660C8E"/>
    <w:rsid w:val="006610A5"/>
    <w:rsid w:val="006610D6"/>
    <w:rsid w:val="006611E6"/>
    <w:rsid w:val="00661215"/>
    <w:rsid w:val="006612D6"/>
    <w:rsid w:val="00661334"/>
    <w:rsid w:val="006613D2"/>
    <w:rsid w:val="006614C1"/>
    <w:rsid w:val="006615C8"/>
    <w:rsid w:val="0066181A"/>
    <w:rsid w:val="00661A08"/>
    <w:rsid w:val="00661DE6"/>
    <w:rsid w:val="00661DFB"/>
    <w:rsid w:val="006623F2"/>
    <w:rsid w:val="006627DC"/>
    <w:rsid w:val="00662AEF"/>
    <w:rsid w:val="00663355"/>
    <w:rsid w:val="006634C1"/>
    <w:rsid w:val="006639AF"/>
    <w:rsid w:val="00663CD3"/>
    <w:rsid w:val="00663EE2"/>
    <w:rsid w:val="006641E3"/>
    <w:rsid w:val="006642D8"/>
    <w:rsid w:val="0066455B"/>
    <w:rsid w:val="0066483F"/>
    <w:rsid w:val="00664D28"/>
    <w:rsid w:val="00664E80"/>
    <w:rsid w:val="006656DB"/>
    <w:rsid w:val="00665A84"/>
    <w:rsid w:val="00665CA4"/>
    <w:rsid w:val="00665F05"/>
    <w:rsid w:val="0066630A"/>
    <w:rsid w:val="00666616"/>
    <w:rsid w:val="00666CED"/>
    <w:rsid w:val="00666FBB"/>
    <w:rsid w:val="00666FDC"/>
    <w:rsid w:val="006670A5"/>
    <w:rsid w:val="0066717F"/>
    <w:rsid w:val="00667183"/>
    <w:rsid w:val="006671AC"/>
    <w:rsid w:val="00667365"/>
    <w:rsid w:val="0066761F"/>
    <w:rsid w:val="006676D4"/>
    <w:rsid w:val="00667827"/>
    <w:rsid w:val="0066785D"/>
    <w:rsid w:val="006678FB"/>
    <w:rsid w:val="00667BF0"/>
    <w:rsid w:val="0067092E"/>
    <w:rsid w:val="00670A80"/>
    <w:rsid w:val="00670E8A"/>
    <w:rsid w:val="00670EB3"/>
    <w:rsid w:val="006710DD"/>
    <w:rsid w:val="0067133B"/>
    <w:rsid w:val="00671809"/>
    <w:rsid w:val="00671864"/>
    <w:rsid w:val="00671971"/>
    <w:rsid w:val="006719C4"/>
    <w:rsid w:val="00671FE1"/>
    <w:rsid w:val="006724E0"/>
    <w:rsid w:val="00672571"/>
    <w:rsid w:val="006725AE"/>
    <w:rsid w:val="00672817"/>
    <w:rsid w:val="0067317F"/>
    <w:rsid w:val="00673230"/>
    <w:rsid w:val="00673299"/>
    <w:rsid w:val="0067350C"/>
    <w:rsid w:val="0067352B"/>
    <w:rsid w:val="006735F6"/>
    <w:rsid w:val="006736C4"/>
    <w:rsid w:val="0067393F"/>
    <w:rsid w:val="0067427C"/>
    <w:rsid w:val="0067437F"/>
    <w:rsid w:val="0067452A"/>
    <w:rsid w:val="00674A2E"/>
    <w:rsid w:val="00674ADA"/>
    <w:rsid w:val="00674CB0"/>
    <w:rsid w:val="00674E4D"/>
    <w:rsid w:val="00675196"/>
    <w:rsid w:val="006752BD"/>
    <w:rsid w:val="0067582D"/>
    <w:rsid w:val="00675836"/>
    <w:rsid w:val="00675B6A"/>
    <w:rsid w:val="00675D02"/>
    <w:rsid w:val="00675F4D"/>
    <w:rsid w:val="00675FEA"/>
    <w:rsid w:val="006760BD"/>
    <w:rsid w:val="00676430"/>
    <w:rsid w:val="006764DD"/>
    <w:rsid w:val="00676ACF"/>
    <w:rsid w:val="00676D2D"/>
    <w:rsid w:val="00677546"/>
    <w:rsid w:val="00677B76"/>
    <w:rsid w:val="00677BC6"/>
    <w:rsid w:val="00677DB2"/>
    <w:rsid w:val="00677F5F"/>
    <w:rsid w:val="00677F78"/>
    <w:rsid w:val="006801C7"/>
    <w:rsid w:val="00680286"/>
    <w:rsid w:val="00680867"/>
    <w:rsid w:val="00680B23"/>
    <w:rsid w:val="00680DDA"/>
    <w:rsid w:val="00680FF5"/>
    <w:rsid w:val="00681142"/>
    <w:rsid w:val="0068134C"/>
    <w:rsid w:val="0068158B"/>
    <w:rsid w:val="00681596"/>
    <w:rsid w:val="006816BC"/>
    <w:rsid w:val="00681D0D"/>
    <w:rsid w:val="00681E57"/>
    <w:rsid w:val="00681E76"/>
    <w:rsid w:val="0068210A"/>
    <w:rsid w:val="006822FF"/>
    <w:rsid w:val="006826AB"/>
    <w:rsid w:val="006826DF"/>
    <w:rsid w:val="006827A2"/>
    <w:rsid w:val="00682A76"/>
    <w:rsid w:val="00682C22"/>
    <w:rsid w:val="00682E46"/>
    <w:rsid w:val="00683652"/>
    <w:rsid w:val="006837E5"/>
    <w:rsid w:val="00683C25"/>
    <w:rsid w:val="00684034"/>
    <w:rsid w:val="0068431D"/>
    <w:rsid w:val="006844F5"/>
    <w:rsid w:val="00684ABE"/>
    <w:rsid w:val="00684E6A"/>
    <w:rsid w:val="006850F2"/>
    <w:rsid w:val="0068511C"/>
    <w:rsid w:val="00685C58"/>
    <w:rsid w:val="00685F52"/>
    <w:rsid w:val="00685F78"/>
    <w:rsid w:val="006860EF"/>
    <w:rsid w:val="00686169"/>
    <w:rsid w:val="006869D9"/>
    <w:rsid w:val="00686BE3"/>
    <w:rsid w:val="00686D5D"/>
    <w:rsid w:val="00686E5B"/>
    <w:rsid w:val="00687668"/>
    <w:rsid w:val="00687680"/>
    <w:rsid w:val="006877A5"/>
    <w:rsid w:val="00687913"/>
    <w:rsid w:val="00687A1D"/>
    <w:rsid w:val="00690207"/>
    <w:rsid w:val="00690317"/>
    <w:rsid w:val="00690599"/>
    <w:rsid w:val="006905EB"/>
    <w:rsid w:val="006906ED"/>
    <w:rsid w:val="00690742"/>
    <w:rsid w:val="006907A2"/>
    <w:rsid w:val="006908B6"/>
    <w:rsid w:val="00690CCE"/>
    <w:rsid w:val="00690D34"/>
    <w:rsid w:val="00690E9F"/>
    <w:rsid w:val="00691132"/>
    <w:rsid w:val="00691194"/>
    <w:rsid w:val="00691686"/>
    <w:rsid w:val="00691AED"/>
    <w:rsid w:val="00691B2C"/>
    <w:rsid w:val="0069260A"/>
    <w:rsid w:val="00692613"/>
    <w:rsid w:val="006926B6"/>
    <w:rsid w:val="00692D59"/>
    <w:rsid w:val="00693236"/>
    <w:rsid w:val="00693320"/>
    <w:rsid w:val="006933E8"/>
    <w:rsid w:val="00693800"/>
    <w:rsid w:val="0069398B"/>
    <w:rsid w:val="00693A06"/>
    <w:rsid w:val="00693A9A"/>
    <w:rsid w:val="00694DC6"/>
    <w:rsid w:val="00694DD9"/>
    <w:rsid w:val="00694FBD"/>
    <w:rsid w:val="00695222"/>
    <w:rsid w:val="0069586E"/>
    <w:rsid w:val="006963EA"/>
    <w:rsid w:val="006964AA"/>
    <w:rsid w:val="00696621"/>
    <w:rsid w:val="0069671E"/>
    <w:rsid w:val="006968DD"/>
    <w:rsid w:val="00696B42"/>
    <w:rsid w:val="00697014"/>
    <w:rsid w:val="00697342"/>
    <w:rsid w:val="00697741"/>
    <w:rsid w:val="006977AD"/>
    <w:rsid w:val="00697832"/>
    <w:rsid w:val="0069798B"/>
    <w:rsid w:val="00697B31"/>
    <w:rsid w:val="00697B84"/>
    <w:rsid w:val="00697CD9"/>
    <w:rsid w:val="00697E65"/>
    <w:rsid w:val="006A00CA"/>
    <w:rsid w:val="006A0540"/>
    <w:rsid w:val="006A0AB6"/>
    <w:rsid w:val="006A0B48"/>
    <w:rsid w:val="006A0CB3"/>
    <w:rsid w:val="006A1356"/>
    <w:rsid w:val="006A157E"/>
    <w:rsid w:val="006A1760"/>
    <w:rsid w:val="006A1FC6"/>
    <w:rsid w:val="006A217A"/>
    <w:rsid w:val="006A24E4"/>
    <w:rsid w:val="006A262A"/>
    <w:rsid w:val="006A2685"/>
    <w:rsid w:val="006A2928"/>
    <w:rsid w:val="006A35BA"/>
    <w:rsid w:val="006A361A"/>
    <w:rsid w:val="006A3871"/>
    <w:rsid w:val="006A3E6A"/>
    <w:rsid w:val="006A436D"/>
    <w:rsid w:val="006A4530"/>
    <w:rsid w:val="006A4663"/>
    <w:rsid w:val="006A4B23"/>
    <w:rsid w:val="006A4CF0"/>
    <w:rsid w:val="006A4D6D"/>
    <w:rsid w:val="006A4ECF"/>
    <w:rsid w:val="006A517F"/>
    <w:rsid w:val="006A5185"/>
    <w:rsid w:val="006A530D"/>
    <w:rsid w:val="006A5C2F"/>
    <w:rsid w:val="006A5C58"/>
    <w:rsid w:val="006A5FF0"/>
    <w:rsid w:val="006A606F"/>
    <w:rsid w:val="006A6384"/>
    <w:rsid w:val="006A68CE"/>
    <w:rsid w:val="006A6DC3"/>
    <w:rsid w:val="006A788F"/>
    <w:rsid w:val="006A7D6E"/>
    <w:rsid w:val="006A7ED3"/>
    <w:rsid w:val="006A7F5C"/>
    <w:rsid w:val="006B00EF"/>
    <w:rsid w:val="006B0119"/>
    <w:rsid w:val="006B0415"/>
    <w:rsid w:val="006B043F"/>
    <w:rsid w:val="006B0C85"/>
    <w:rsid w:val="006B0D84"/>
    <w:rsid w:val="006B12D3"/>
    <w:rsid w:val="006B16AF"/>
    <w:rsid w:val="006B16DE"/>
    <w:rsid w:val="006B1A44"/>
    <w:rsid w:val="006B1BDC"/>
    <w:rsid w:val="006B1E1E"/>
    <w:rsid w:val="006B20B1"/>
    <w:rsid w:val="006B2397"/>
    <w:rsid w:val="006B25B7"/>
    <w:rsid w:val="006B2885"/>
    <w:rsid w:val="006B2942"/>
    <w:rsid w:val="006B2B0E"/>
    <w:rsid w:val="006B31B9"/>
    <w:rsid w:val="006B3384"/>
    <w:rsid w:val="006B3908"/>
    <w:rsid w:val="006B3985"/>
    <w:rsid w:val="006B40A9"/>
    <w:rsid w:val="006B462C"/>
    <w:rsid w:val="006B4927"/>
    <w:rsid w:val="006B4C35"/>
    <w:rsid w:val="006B4C60"/>
    <w:rsid w:val="006B4CBF"/>
    <w:rsid w:val="006B4CE6"/>
    <w:rsid w:val="006B4E3C"/>
    <w:rsid w:val="006B4F99"/>
    <w:rsid w:val="006B50EF"/>
    <w:rsid w:val="006B50F6"/>
    <w:rsid w:val="006B5318"/>
    <w:rsid w:val="006B5706"/>
    <w:rsid w:val="006B5991"/>
    <w:rsid w:val="006B623D"/>
    <w:rsid w:val="006B674E"/>
    <w:rsid w:val="006B6DBE"/>
    <w:rsid w:val="006B7142"/>
    <w:rsid w:val="006B7164"/>
    <w:rsid w:val="006B72D5"/>
    <w:rsid w:val="006B75FE"/>
    <w:rsid w:val="006B790A"/>
    <w:rsid w:val="006B7911"/>
    <w:rsid w:val="006B7AEE"/>
    <w:rsid w:val="006B7E95"/>
    <w:rsid w:val="006C00EA"/>
    <w:rsid w:val="006C0803"/>
    <w:rsid w:val="006C09F4"/>
    <w:rsid w:val="006C0C35"/>
    <w:rsid w:val="006C0CE5"/>
    <w:rsid w:val="006C0DEB"/>
    <w:rsid w:val="006C0E82"/>
    <w:rsid w:val="006C0F29"/>
    <w:rsid w:val="006C159D"/>
    <w:rsid w:val="006C204A"/>
    <w:rsid w:val="006C2229"/>
    <w:rsid w:val="006C23E1"/>
    <w:rsid w:val="006C352B"/>
    <w:rsid w:val="006C35B4"/>
    <w:rsid w:val="006C370E"/>
    <w:rsid w:val="006C391E"/>
    <w:rsid w:val="006C3B4B"/>
    <w:rsid w:val="006C3CDF"/>
    <w:rsid w:val="006C3F8A"/>
    <w:rsid w:val="006C414B"/>
    <w:rsid w:val="006C457B"/>
    <w:rsid w:val="006C488E"/>
    <w:rsid w:val="006C4DAE"/>
    <w:rsid w:val="006C4EBF"/>
    <w:rsid w:val="006C4F41"/>
    <w:rsid w:val="006C4F5F"/>
    <w:rsid w:val="006C53C5"/>
    <w:rsid w:val="006C54BB"/>
    <w:rsid w:val="006C54C4"/>
    <w:rsid w:val="006C5CFD"/>
    <w:rsid w:val="006C5D0C"/>
    <w:rsid w:val="006C6133"/>
    <w:rsid w:val="006C6136"/>
    <w:rsid w:val="006C6150"/>
    <w:rsid w:val="006C642B"/>
    <w:rsid w:val="006C64AA"/>
    <w:rsid w:val="006C7419"/>
    <w:rsid w:val="006C758B"/>
    <w:rsid w:val="006C76B0"/>
    <w:rsid w:val="006C7A5A"/>
    <w:rsid w:val="006C7B39"/>
    <w:rsid w:val="006C7BC7"/>
    <w:rsid w:val="006C7E1F"/>
    <w:rsid w:val="006C7EDF"/>
    <w:rsid w:val="006C7FC1"/>
    <w:rsid w:val="006D01A4"/>
    <w:rsid w:val="006D0253"/>
    <w:rsid w:val="006D02FB"/>
    <w:rsid w:val="006D041C"/>
    <w:rsid w:val="006D0C1B"/>
    <w:rsid w:val="006D0DB0"/>
    <w:rsid w:val="006D10C6"/>
    <w:rsid w:val="006D1632"/>
    <w:rsid w:val="006D16CB"/>
    <w:rsid w:val="006D18CB"/>
    <w:rsid w:val="006D244A"/>
    <w:rsid w:val="006D279E"/>
    <w:rsid w:val="006D2C40"/>
    <w:rsid w:val="006D2D02"/>
    <w:rsid w:val="006D2D16"/>
    <w:rsid w:val="006D2E55"/>
    <w:rsid w:val="006D2EB4"/>
    <w:rsid w:val="006D32E9"/>
    <w:rsid w:val="006D3940"/>
    <w:rsid w:val="006D3C00"/>
    <w:rsid w:val="006D3D24"/>
    <w:rsid w:val="006D40FA"/>
    <w:rsid w:val="006D43B5"/>
    <w:rsid w:val="006D4798"/>
    <w:rsid w:val="006D4C3B"/>
    <w:rsid w:val="006D4E2F"/>
    <w:rsid w:val="006D503C"/>
    <w:rsid w:val="006D50BA"/>
    <w:rsid w:val="006D567E"/>
    <w:rsid w:val="006D583C"/>
    <w:rsid w:val="006D589D"/>
    <w:rsid w:val="006D5D78"/>
    <w:rsid w:val="006D62EB"/>
    <w:rsid w:val="006D649C"/>
    <w:rsid w:val="006D67BE"/>
    <w:rsid w:val="006D682E"/>
    <w:rsid w:val="006D689A"/>
    <w:rsid w:val="006D6A00"/>
    <w:rsid w:val="006D731F"/>
    <w:rsid w:val="006D766C"/>
    <w:rsid w:val="006D79DE"/>
    <w:rsid w:val="006D7D83"/>
    <w:rsid w:val="006E0458"/>
    <w:rsid w:val="006E06B6"/>
    <w:rsid w:val="006E06C1"/>
    <w:rsid w:val="006E0737"/>
    <w:rsid w:val="006E0CA1"/>
    <w:rsid w:val="006E0D0D"/>
    <w:rsid w:val="006E0EC7"/>
    <w:rsid w:val="006E1061"/>
    <w:rsid w:val="006E1088"/>
    <w:rsid w:val="006E126B"/>
    <w:rsid w:val="006E12C7"/>
    <w:rsid w:val="006E1A86"/>
    <w:rsid w:val="006E1AB5"/>
    <w:rsid w:val="006E2032"/>
    <w:rsid w:val="006E2265"/>
    <w:rsid w:val="006E2407"/>
    <w:rsid w:val="006E2A07"/>
    <w:rsid w:val="006E2F80"/>
    <w:rsid w:val="006E354F"/>
    <w:rsid w:val="006E39A6"/>
    <w:rsid w:val="006E3A7A"/>
    <w:rsid w:val="006E4377"/>
    <w:rsid w:val="006E4574"/>
    <w:rsid w:val="006E4605"/>
    <w:rsid w:val="006E49EA"/>
    <w:rsid w:val="006E4C14"/>
    <w:rsid w:val="006E5064"/>
    <w:rsid w:val="006E524B"/>
    <w:rsid w:val="006E5282"/>
    <w:rsid w:val="006E5348"/>
    <w:rsid w:val="006E5678"/>
    <w:rsid w:val="006E57C8"/>
    <w:rsid w:val="006E5B3E"/>
    <w:rsid w:val="006E5D6A"/>
    <w:rsid w:val="006E5E9B"/>
    <w:rsid w:val="006E5F74"/>
    <w:rsid w:val="006E5FC6"/>
    <w:rsid w:val="006E6077"/>
    <w:rsid w:val="006E6326"/>
    <w:rsid w:val="006E7371"/>
    <w:rsid w:val="006E765D"/>
    <w:rsid w:val="006E7823"/>
    <w:rsid w:val="006E7B7A"/>
    <w:rsid w:val="006E7EC5"/>
    <w:rsid w:val="006F036F"/>
    <w:rsid w:val="006F03B8"/>
    <w:rsid w:val="006F0620"/>
    <w:rsid w:val="006F067A"/>
    <w:rsid w:val="006F0AF1"/>
    <w:rsid w:val="006F0C6B"/>
    <w:rsid w:val="006F0E4F"/>
    <w:rsid w:val="006F1311"/>
    <w:rsid w:val="006F143F"/>
    <w:rsid w:val="006F14C4"/>
    <w:rsid w:val="006F1AA8"/>
    <w:rsid w:val="006F1C7C"/>
    <w:rsid w:val="006F1D93"/>
    <w:rsid w:val="006F1DEA"/>
    <w:rsid w:val="006F20E0"/>
    <w:rsid w:val="006F20E4"/>
    <w:rsid w:val="006F255F"/>
    <w:rsid w:val="006F282F"/>
    <w:rsid w:val="006F2CE0"/>
    <w:rsid w:val="006F2DB4"/>
    <w:rsid w:val="006F2F61"/>
    <w:rsid w:val="006F3563"/>
    <w:rsid w:val="006F3A39"/>
    <w:rsid w:val="006F3CED"/>
    <w:rsid w:val="006F423C"/>
    <w:rsid w:val="006F42CB"/>
    <w:rsid w:val="006F4F47"/>
    <w:rsid w:val="006F50CA"/>
    <w:rsid w:val="006F50F9"/>
    <w:rsid w:val="006F53FF"/>
    <w:rsid w:val="006F5499"/>
    <w:rsid w:val="006F54F3"/>
    <w:rsid w:val="006F5996"/>
    <w:rsid w:val="006F59B4"/>
    <w:rsid w:val="006F5DE0"/>
    <w:rsid w:val="006F618F"/>
    <w:rsid w:val="006F6288"/>
    <w:rsid w:val="006F6629"/>
    <w:rsid w:val="006F67BD"/>
    <w:rsid w:val="006F6915"/>
    <w:rsid w:val="006F6E8C"/>
    <w:rsid w:val="006F6E8F"/>
    <w:rsid w:val="006F7058"/>
    <w:rsid w:val="006F7111"/>
    <w:rsid w:val="006F7388"/>
    <w:rsid w:val="006F7DE3"/>
    <w:rsid w:val="006F7E8E"/>
    <w:rsid w:val="0070055D"/>
    <w:rsid w:val="007009A6"/>
    <w:rsid w:val="00700CDE"/>
    <w:rsid w:val="00701447"/>
    <w:rsid w:val="0070265E"/>
    <w:rsid w:val="00702678"/>
    <w:rsid w:val="00702852"/>
    <w:rsid w:val="00702987"/>
    <w:rsid w:val="00702A28"/>
    <w:rsid w:val="00702D25"/>
    <w:rsid w:val="00702DE2"/>
    <w:rsid w:val="00702FB0"/>
    <w:rsid w:val="00703056"/>
    <w:rsid w:val="007038C4"/>
    <w:rsid w:val="00703C28"/>
    <w:rsid w:val="00703DAD"/>
    <w:rsid w:val="00703DB5"/>
    <w:rsid w:val="007046C5"/>
    <w:rsid w:val="007047BC"/>
    <w:rsid w:val="00705090"/>
    <w:rsid w:val="007050D7"/>
    <w:rsid w:val="007054BE"/>
    <w:rsid w:val="007056DD"/>
    <w:rsid w:val="00705730"/>
    <w:rsid w:val="00705854"/>
    <w:rsid w:val="00705A21"/>
    <w:rsid w:val="00705C33"/>
    <w:rsid w:val="00705D7B"/>
    <w:rsid w:val="00705F49"/>
    <w:rsid w:val="00705F70"/>
    <w:rsid w:val="0070612D"/>
    <w:rsid w:val="007063D4"/>
    <w:rsid w:val="007065C7"/>
    <w:rsid w:val="00706832"/>
    <w:rsid w:val="00706C1C"/>
    <w:rsid w:val="00706DAE"/>
    <w:rsid w:val="00706FF6"/>
    <w:rsid w:val="007071BF"/>
    <w:rsid w:val="00707385"/>
    <w:rsid w:val="00707428"/>
    <w:rsid w:val="00707729"/>
    <w:rsid w:val="0070796B"/>
    <w:rsid w:val="007079A3"/>
    <w:rsid w:val="00707A4A"/>
    <w:rsid w:val="00707A4B"/>
    <w:rsid w:val="00707AE5"/>
    <w:rsid w:val="00707C26"/>
    <w:rsid w:val="00707CAF"/>
    <w:rsid w:val="007102D5"/>
    <w:rsid w:val="0071038F"/>
    <w:rsid w:val="00710420"/>
    <w:rsid w:val="00710A76"/>
    <w:rsid w:val="00710C42"/>
    <w:rsid w:val="00710E33"/>
    <w:rsid w:val="0071106C"/>
    <w:rsid w:val="0071114D"/>
    <w:rsid w:val="00711569"/>
    <w:rsid w:val="00711590"/>
    <w:rsid w:val="00711A20"/>
    <w:rsid w:val="00711B73"/>
    <w:rsid w:val="00711CBD"/>
    <w:rsid w:val="00711F52"/>
    <w:rsid w:val="0071218C"/>
    <w:rsid w:val="007124A5"/>
    <w:rsid w:val="00712530"/>
    <w:rsid w:val="00713132"/>
    <w:rsid w:val="00713366"/>
    <w:rsid w:val="00713465"/>
    <w:rsid w:val="00713864"/>
    <w:rsid w:val="00714062"/>
    <w:rsid w:val="00714277"/>
    <w:rsid w:val="007143A3"/>
    <w:rsid w:val="00714BCA"/>
    <w:rsid w:val="00714E66"/>
    <w:rsid w:val="007150DE"/>
    <w:rsid w:val="0071510F"/>
    <w:rsid w:val="00715B36"/>
    <w:rsid w:val="00715F2A"/>
    <w:rsid w:val="00715F8D"/>
    <w:rsid w:val="00715FA7"/>
    <w:rsid w:val="00716115"/>
    <w:rsid w:val="007164EE"/>
    <w:rsid w:val="0071655A"/>
    <w:rsid w:val="00716658"/>
    <w:rsid w:val="00716AB4"/>
    <w:rsid w:val="00716ACD"/>
    <w:rsid w:val="00716E75"/>
    <w:rsid w:val="00716F4B"/>
    <w:rsid w:val="00717047"/>
    <w:rsid w:val="0071722D"/>
    <w:rsid w:val="007173AF"/>
    <w:rsid w:val="007174EF"/>
    <w:rsid w:val="007179DD"/>
    <w:rsid w:val="00717A1E"/>
    <w:rsid w:val="00717D44"/>
    <w:rsid w:val="00720564"/>
    <w:rsid w:val="007208AD"/>
    <w:rsid w:val="00720AF1"/>
    <w:rsid w:val="00720F12"/>
    <w:rsid w:val="00720FA5"/>
    <w:rsid w:val="007219AF"/>
    <w:rsid w:val="00721C0A"/>
    <w:rsid w:val="00721C27"/>
    <w:rsid w:val="00721CF7"/>
    <w:rsid w:val="00721E8C"/>
    <w:rsid w:val="007224BB"/>
    <w:rsid w:val="00722778"/>
    <w:rsid w:val="007228CC"/>
    <w:rsid w:val="007229CF"/>
    <w:rsid w:val="00722E9F"/>
    <w:rsid w:val="00723125"/>
    <w:rsid w:val="00723170"/>
    <w:rsid w:val="007231D7"/>
    <w:rsid w:val="00723252"/>
    <w:rsid w:val="00723535"/>
    <w:rsid w:val="0072354E"/>
    <w:rsid w:val="00723A1E"/>
    <w:rsid w:val="00723F77"/>
    <w:rsid w:val="00724268"/>
    <w:rsid w:val="00724341"/>
    <w:rsid w:val="007243AD"/>
    <w:rsid w:val="007249DA"/>
    <w:rsid w:val="00724C3F"/>
    <w:rsid w:val="00724D2E"/>
    <w:rsid w:val="00724D42"/>
    <w:rsid w:val="00724F84"/>
    <w:rsid w:val="007253F1"/>
    <w:rsid w:val="007257DB"/>
    <w:rsid w:val="007259E4"/>
    <w:rsid w:val="00725B95"/>
    <w:rsid w:val="00725D91"/>
    <w:rsid w:val="00725E72"/>
    <w:rsid w:val="00725E78"/>
    <w:rsid w:val="00725FE1"/>
    <w:rsid w:val="00726063"/>
    <w:rsid w:val="0072622C"/>
    <w:rsid w:val="0072677A"/>
    <w:rsid w:val="00726CB8"/>
    <w:rsid w:val="00726CBC"/>
    <w:rsid w:val="00726EB6"/>
    <w:rsid w:val="00727426"/>
    <w:rsid w:val="007276B1"/>
    <w:rsid w:val="00727E1A"/>
    <w:rsid w:val="00727E9B"/>
    <w:rsid w:val="007306FE"/>
    <w:rsid w:val="00730D04"/>
    <w:rsid w:val="00730DD2"/>
    <w:rsid w:val="00730E7D"/>
    <w:rsid w:val="00730FF5"/>
    <w:rsid w:val="0073125A"/>
    <w:rsid w:val="007312C2"/>
    <w:rsid w:val="007318E7"/>
    <w:rsid w:val="00731E1C"/>
    <w:rsid w:val="007323D7"/>
    <w:rsid w:val="00732571"/>
    <w:rsid w:val="0073265E"/>
    <w:rsid w:val="00732670"/>
    <w:rsid w:val="00732800"/>
    <w:rsid w:val="0073287A"/>
    <w:rsid w:val="00732B4E"/>
    <w:rsid w:val="00732B67"/>
    <w:rsid w:val="00732FF5"/>
    <w:rsid w:val="0073317A"/>
    <w:rsid w:val="007331AA"/>
    <w:rsid w:val="00733342"/>
    <w:rsid w:val="0073401E"/>
    <w:rsid w:val="00734576"/>
    <w:rsid w:val="00734B11"/>
    <w:rsid w:val="00734D19"/>
    <w:rsid w:val="0073556A"/>
    <w:rsid w:val="00735645"/>
    <w:rsid w:val="00735884"/>
    <w:rsid w:val="00735A90"/>
    <w:rsid w:val="0073602D"/>
    <w:rsid w:val="0073603B"/>
    <w:rsid w:val="007362BD"/>
    <w:rsid w:val="007363F8"/>
    <w:rsid w:val="00736857"/>
    <w:rsid w:val="00736A11"/>
    <w:rsid w:val="00736DAD"/>
    <w:rsid w:val="00736E9F"/>
    <w:rsid w:val="00737417"/>
    <w:rsid w:val="0073756A"/>
    <w:rsid w:val="0074029D"/>
    <w:rsid w:val="00740653"/>
    <w:rsid w:val="00740660"/>
    <w:rsid w:val="00740D2C"/>
    <w:rsid w:val="00740D8E"/>
    <w:rsid w:val="00740F55"/>
    <w:rsid w:val="007410B4"/>
    <w:rsid w:val="007415C5"/>
    <w:rsid w:val="007415F7"/>
    <w:rsid w:val="00741644"/>
    <w:rsid w:val="007418C4"/>
    <w:rsid w:val="00741C3B"/>
    <w:rsid w:val="00741D87"/>
    <w:rsid w:val="00742010"/>
    <w:rsid w:val="00742027"/>
    <w:rsid w:val="00742215"/>
    <w:rsid w:val="007423EC"/>
    <w:rsid w:val="00742769"/>
    <w:rsid w:val="00742EF5"/>
    <w:rsid w:val="00742FA1"/>
    <w:rsid w:val="0074394B"/>
    <w:rsid w:val="00743EDD"/>
    <w:rsid w:val="00744091"/>
    <w:rsid w:val="0074429A"/>
    <w:rsid w:val="00744A05"/>
    <w:rsid w:val="00744A5A"/>
    <w:rsid w:val="00744C5C"/>
    <w:rsid w:val="007459C0"/>
    <w:rsid w:val="00745DE3"/>
    <w:rsid w:val="00745E81"/>
    <w:rsid w:val="00746054"/>
    <w:rsid w:val="00746108"/>
    <w:rsid w:val="007461D8"/>
    <w:rsid w:val="00746268"/>
    <w:rsid w:val="0074680A"/>
    <w:rsid w:val="00746945"/>
    <w:rsid w:val="007469C7"/>
    <w:rsid w:val="00746AEA"/>
    <w:rsid w:val="00746C23"/>
    <w:rsid w:val="00746DD5"/>
    <w:rsid w:val="00746E24"/>
    <w:rsid w:val="00746E7A"/>
    <w:rsid w:val="00746E9F"/>
    <w:rsid w:val="00746F89"/>
    <w:rsid w:val="0074721E"/>
    <w:rsid w:val="007472D0"/>
    <w:rsid w:val="0074748A"/>
    <w:rsid w:val="0074751E"/>
    <w:rsid w:val="007476A2"/>
    <w:rsid w:val="007479AE"/>
    <w:rsid w:val="00747D36"/>
    <w:rsid w:val="00747D54"/>
    <w:rsid w:val="00747E42"/>
    <w:rsid w:val="00747E48"/>
    <w:rsid w:val="007500FE"/>
    <w:rsid w:val="007501BB"/>
    <w:rsid w:val="0075085E"/>
    <w:rsid w:val="00750986"/>
    <w:rsid w:val="00750C5D"/>
    <w:rsid w:val="00750DD2"/>
    <w:rsid w:val="00750E3B"/>
    <w:rsid w:val="00750F90"/>
    <w:rsid w:val="00750F97"/>
    <w:rsid w:val="00751171"/>
    <w:rsid w:val="00751D08"/>
    <w:rsid w:val="007522CE"/>
    <w:rsid w:val="007525E5"/>
    <w:rsid w:val="007526F6"/>
    <w:rsid w:val="00752BCF"/>
    <w:rsid w:val="007534E1"/>
    <w:rsid w:val="00753DCC"/>
    <w:rsid w:val="00753EAD"/>
    <w:rsid w:val="007540D1"/>
    <w:rsid w:val="0075433E"/>
    <w:rsid w:val="00754875"/>
    <w:rsid w:val="0075491B"/>
    <w:rsid w:val="00754994"/>
    <w:rsid w:val="00754BCA"/>
    <w:rsid w:val="00754CC2"/>
    <w:rsid w:val="00754EC2"/>
    <w:rsid w:val="00754F95"/>
    <w:rsid w:val="007552D9"/>
    <w:rsid w:val="007554F2"/>
    <w:rsid w:val="00755F17"/>
    <w:rsid w:val="00756295"/>
    <w:rsid w:val="007567A3"/>
    <w:rsid w:val="00756D8E"/>
    <w:rsid w:val="007572F5"/>
    <w:rsid w:val="00757C57"/>
    <w:rsid w:val="00757D5C"/>
    <w:rsid w:val="00757EBB"/>
    <w:rsid w:val="007601B7"/>
    <w:rsid w:val="007603C5"/>
    <w:rsid w:val="00760669"/>
    <w:rsid w:val="0076097D"/>
    <w:rsid w:val="00760A24"/>
    <w:rsid w:val="00760D04"/>
    <w:rsid w:val="00760DB8"/>
    <w:rsid w:val="007614F9"/>
    <w:rsid w:val="007615FE"/>
    <w:rsid w:val="00761971"/>
    <w:rsid w:val="00761AC9"/>
    <w:rsid w:val="00761C3A"/>
    <w:rsid w:val="00761E5E"/>
    <w:rsid w:val="00761F15"/>
    <w:rsid w:val="007622E0"/>
    <w:rsid w:val="007623D8"/>
    <w:rsid w:val="00762439"/>
    <w:rsid w:val="00762519"/>
    <w:rsid w:val="007628AF"/>
    <w:rsid w:val="00762A01"/>
    <w:rsid w:val="00762CD8"/>
    <w:rsid w:val="00762DEF"/>
    <w:rsid w:val="0076333D"/>
    <w:rsid w:val="007633BC"/>
    <w:rsid w:val="007633E1"/>
    <w:rsid w:val="0076358B"/>
    <w:rsid w:val="007636E1"/>
    <w:rsid w:val="00763BA4"/>
    <w:rsid w:val="00764230"/>
    <w:rsid w:val="0076427E"/>
    <w:rsid w:val="007644A3"/>
    <w:rsid w:val="007645B9"/>
    <w:rsid w:val="007645E8"/>
    <w:rsid w:val="0076489F"/>
    <w:rsid w:val="00764C0E"/>
    <w:rsid w:val="00764C21"/>
    <w:rsid w:val="00764CAE"/>
    <w:rsid w:val="00765000"/>
    <w:rsid w:val="0076520E"/>
    <w:rsid w:val="0076554E"/>
    <w:rsid w:val="00765635"/>
    <w:rsid w:val="00765661"/>
    <w:rsid w:val="007656FA"/>
    <w:rsid w:val="00765B9E"/>
    <w:rsid w:val="00765C70"/>
    <w:rsid w:val="00765D08"/>
    <w:rsid w:val="00766D0E"/>
    <w:rsid w:val="00766E7F"/>
    <w:rsid w:val="00767175"/>
    <w:rsid w:val="007672D4"/>
    <w:rsid w:val="007673C3"/>
    <w:rsid w:val="00767443"/>
    <w:rsid w:val="00767527"/>
    <w:rsid w:val="0076760C"/>
    <w:rsid w:val="0076794A"/>
    <w:rsid w:val="00767B2A"/>
    <w:rsid w:val="00767B65"/>
    <w:rsid w:val="00767C93"/>
    <w:rsid w:val="00767F27"/>
    <w:rsid w:val="00767F83"/>
    <w:rsid w:val="007700CE"/>
    <w:rsid w:val="007703D7"/>
    <w:rsid w:val="00770577"/>
    <w:rsid w:val="007705D7"/>
    <w:rsid w:val="007705F7"/>
    <w:rsid w:val="007706D9"/>
    <w:rsid w:val="0077078D"/>
    <w:rsid w:val="0077079D"/>
    <w:rsid w:val="0077088C"/>
    <w:rsid w:val="00770C8E"/>
    <w:rsid w:val="007710DB"/>
    <w:rsid w:val="00771109"/>
    <w:rsid w:val="00771369"/>
    <w:rsid w:val="007714F7"/>
    <w:rsid w:val="007718AB"/>
    <w:rsid w:val="00771941"/>
    <w:rsid w:val="00771AAF"/>
    <w:rsid w:val="00771DBC"/>
    <w:rsid w:val="00771E20"/>
    <w:rsid w:val="00772247"/>
    <w:rsid w:val="00772587"/>
    <w:rsid w:val="007728E5"/>
    <w:rsid w:val="00772922"/>
    <w:rsid w:val="00772F07"/>
    <w:rsid w:val="0077302E"/>
    <w:rsid w:val="007730A5"/>
    <w:rsid w:val="007733D1"/>
    <w:rsid w:val="007737A6"/>
    <w:rsid w:val="00773A92"/>
    <w:rsid w:val="00773BDF"/>
    <w:rsid w:val="00774085"/>
    <w:rsid w:val="0077419A"/>
    <w:rsid w:val="007745DD"/>
    <w:rsid w:val="0077462F"/>
    <w:rsid w:val="007746FE"/>
    <w:rsid w:val="007747D8"/>
    <w:rsid w:val="007749CF"/>
    <w:rsid w:val="00774C0E"/>
    <w:rsid w:val="00775041"/>
    <w:rsid w:val="00775093"/>
    <w:rsid w:val="0077535F"/>
    <w:rsid w:val="00775667"/>
    <w:rsid w:val="00775DFD"/>
    <w:rsid w:val="007760F2"/>
    <w:rsid w:val="00776487"/>
    <w:rsid w:val="00776504"/>
    <w:rsid w:val="00776651"/>
    <w:rsid w:val="0077696F"/>
    <w:rsid w:val="00776973"/>
    <w:rsid w:val="007769C6"/>
    <w:rsid w:val="00776A46"/>
    <w:rsid w:val="00776CC5"/>
    <w:rsid w:val="00776EE1"/>
    <w:rsid w:val="00777284"/>
    <w:rsid w:val="00777BA1"/>
    <w:rsid w:val="00777DF2"/>
    <w:rsid w:val="007805F6"/>
    <w:rsid w:val="007806C0"/>
    <w:rsid w:val="00780ACD"/>
    <w:rsid w:val="00780E76"/>
    <w:rsid w:val="00781D08"/>
    <w:rsid w:val="00781DF9"/>
    <w:rsid w:val="00782061"/>
    <w:rsid w:val="00782065"/>
    <w:rsid w:val="00782184"/>
    <w:rsid w:val="007825F0"/>
    <w:rsid w:val="007828C6"/>
    <w:rsid w:val="007828CB"/>
    <w:rsid w:val="00782906"/>
    <w:rsid w:val="00783289"/>
    <w:rsid w:val="00783D6E"/>
    <w:rsid w:val="00783E55"/>
    <w:rsid w:val="00783EBD"/>
    <w:rsid w:val="00783FD6"/>
    <w:rsid w:val="0078408B"/>
    <w:rsid w:val="007846F0"/>
    <w:rsid w:val="0078475A"/>
    <w:rsid w:val="00784A14"/>
    <w:rsid w:val="00784A28"/>
    <w:rsid w:val="00784FD9"/>
    <w:rsid w:val="0078542E"/>
    <w:rsid w:val="0078545D"/>
    <w:rsid w:val="007855DE"/>
    <w:rsid w:val="007858F3"/>
    <w:rsid w:val="00785C47"/>
    <w:rsid w:val="00785D8B"/>
    <w:rsid w:val="00785F15"/>
    <w:rsid w:val="00785F27"/>
    <w:rsid w:val="00786242"/>
    <w:rsid w:val="0078624C"/>
    <w:rsid w:val="00786414"/>
    <w:rsid w:val="00786437"/>
    <w:rsid w:val="007867DE"/>
    <w:rsid w:val="00786ACD"/>
    <w:rsid w:val="00787199"/>
    <w:rsid w:val="00787361"/>
    <w:rsid w:val="00787457"/>
    <w:rsid w:val="007875D1"/>
    <w:rsid w:val="0078765B"/>
    <w:rsid w:val="0079033B"/>
    <w:rsid w:val="0079089D"/>
    <w:rsid w:val="00790FFB"/>
    <w:rsid w:val="00791942"/>
    <w:rsid w:val="00791BA7"/>
    <w:rsid w:val="00791FF8"/>
    <w:rsid w:val="00792499"/>
    <w:rsid w:val="0079262E"/>
    <w:rsid w:val="00792726"/>
    <w:rsid w:val="00792ADC"/>
    <w:rsid w:val="00792F05"/>
    <w:rsid w:val="0079317D"/>
    <w:rsid w:val="007933D6"/>
    <w:rsid w:val="007934A3"/>
    <w:rsid w:val="007936E6"/>
    <w:rsid w:val="00793A13"/>
    <w:rsid w:val="00793C10"/>
    <w:rsid w:val="00793F54"/>
    <w:rsid w:val="0079424A"/>
    <w:rsid w:val="00794583"/>
    <w:rsid w:val="00794760"/>
    <w:rsid w:val="00794929"/>
    <w:rsid w:val="00794B90"/>
    <w:rsid w:val="007954C6"/>
    <w:rsid w:val="00795720"/>
    <w:rsid w:val="007957AC"/>
    <w:rsid w:val="00795855"/>
    <w:rsid w:val="00796318"/>
    <w:rsid w:val="00796723"/>
    <w:rsid w:val="0079686D"/>
    <w:rsid w:val="007968CE"/>
    <w:rsid w:val="00796F51"/>
    <w:rsid w:val="00797DEB"/>
    <w:rsid w:val="00797E81"/>
    <w:rsid w:val="007A08DC"/>
    <w:rsid w:val="007A0CCB"/>
    <w:rsid w:val="007A0E23"/>
    <w:rsid w:val="007A126C"/>
    <w:rsid w:val="007A13D1"/>
    <w:rsid w:val="007A1937"/>
    <w:rsid w:val="007A1969"/>
    <w:rsid w:val="007A1B84"/>
    <w:rsid w:val="007A1E75"/>
    <w:rsid w:val="007A1E8C"/>
    <w:rsid w:val="007A2566"/>
    <w:rsid w:val="007A2A6A"/>
    <w:rsid w:val="007A3080"/>
    <w:rsid w:val="007A3260"/>
    <w:rsid w:val="007A341F"/>
    <w:rsid w:val="007A356D"/>
    <w:rsid w:val="007A37DA"/>
    <w:rsid w:val="007A3EF7"/>
    <w:rsid w:val="007A41F0"/>
    <w:rsid w:val="007A42B8"/>
    <w:rsid w:val="007A4313"/>
    <w:rsid w:val="007A4366"/>
    <w:rsid w:val="007A46FC"/>
    <w:rsid w:val="007A4938"/>
    <w:rsid w:val="007A49AA"/>
    <w:rsid w:val="007A4DDF"/>
    <w:rsid w:val="007A4E0B"/>
    <w:rsid w:val="007A4FD2"/>
    <w:rsid w:val="007A5199"/>
    <w:rsid w:val="007A5478"/>
    <w:rsid w:val="007A552A"/>
    <w:rsid w:val="007A5767"/>
    <w:rsid w:val="007A57EF"/>
    <w:rsid w:val="007A5F17"/>
    <w:rsid w:val="007A6018"/>
    <w:rsid w:val="007A63F9"/>
    <w:rsid w:val="007A6593"/>
    <w:rsid w:val="007A669D"/>
    <w:rsid w:val="007A6837"/>
    <w:rsid w:val="007A6907"/>
    <w:rsid w:val="007A6D06"/>
    <w:rsid w:val="007A6DFE"/>
    <w:rsid w:val="007A7102"/>
    <w:rsid w:val="007A7863"/>
    <w:rsid w:val="007A7E83"/>
    <w:rsid w:val="007B022D"/>
    <w:rsid w:val="007B0493"/>
    <w:rsid w:val="007B064E"/>
    <w:rsid w:val="007B07DE"/>
    <w:rsid w:val="007B0AD7"/>
    <w:rsid w:val="007B0B35"/>
    <w:rsid w:val="007B0D14"/>
    <w:rsid w:val="007B10E6"/>
    <w:rsid w:val="007B12CA"/>
    <w:rsid w:val="007B1628"/>
    <w:rsid w:val="007B1772"/>
    <w:rsid w:val="007B1B1F"/>
    <w:rsid w:val="007B24A6"/>
    <w:rsid w:val="007B24BE"/>
    <w:rsid w:val="007B2716"/>
    <w:rsid w:val="007B272F"/>
    <w:rsid w:val="007B2832"/>
    <w:rsid w:val="007B2986"/>
    <w:rsid w:val="007B2C9A"/>
    <w:rsid w:val="007B2F61"/>
    <w:rsid w:val="007B37C6"/>
    <w:rsid w:val="007B3AE8"/>
    <w:rsid w:val="007B3F12"/>
    <w:rsid w:val="007B3F1C"/>
    <w:rsid w:val="007B4154"/>
    <w:rsid w:val="007B42DD"/>
    <w:rsid w:val="007B463B"/>
    <w:rsid w:val="007B466D"/>
    <w:rsid w:val="007B495F"/>
    <w:rsid w:val="007B497C"/>
    <w:rsid w:val="007B49FF"/>
    <w:rsid w:val="007B4BC6"/>
    <w:rsid w:val="007B4D0B"/>
    <w:rsid w:val="007B4D0C"/>
    <w:rsid w:val="007B4FED"/>
    <w:rsid w:val="007B5390"/>
    <w:rsid w:val="007B5474"/>
    <w:rsid w:val="007B583E"/>
    <w:rsid w:val="007B5A92"/>
    <w:rsid w:val="007B5BD3"/>
    <w:rsid w:val="007B5BF1"/>
    <w:rsid w:val="007B5C3C"/>
    <w:rsid w:val="007B5D2A"/>
    <w:rsid w:val="007B5D2E"/>
    <w:rsid w:val="007B5E31"/>
    <w:rsid w:val="007B675F"/>
    <w:rsid w:val="007B67C7"/>
    <w:rsid w:val="007B748C"/>
    <w:rsid w:val="007B74C3"/>
    <w:rsid w:val="007B75CB"/>
    <w:rsid w:val="007B77FD"/>
    <w:rsid w:val="007B7884"/>
    <w:rsid w:val="007B78BA"/>
    <w:rsid w:val="007B7BA8"/>
    <w:rsid w:val="007B7BC0"/>
    <w:rsid w:val="007B7CF0"/>
    <w:rsid w:val="007C029B"/>
    <w:rsid w:val="007C04F7"/>
    <w:rsid w:val="007C06E8"/>
    <w:rsid w:val="007C0AD1"/>
    <w:rsid w:val="007C0B86"/>
    <w:rsid w:val="007C11A7"/>
    <w:rsid w:val="007C1425"/>
    <w:rsid w:val="007C15FF"/>
    <w:rsid w:val="007C17CF"/>
    <w:rsid w:val="007C1F13"/>
    <w:rsid w:val="007C1F47"/>
    <w:rsid w:val="007C23D0"/>
    <w:rsid w:val="007C252C"/>
    <w:rsid w:val="007C2883"/>
    <w:rsid w:val="007C29CA"/>
    <w:rsid w:val="007C2ED3"/>
    <w:rsid w:val="007C302F"/>
    <w:rsid w:val="007C30BC"/>
    <w:rsid w:val="007C316A"/>
    <w:rsid w:val="007C3573"/>
    <w:rsid w:val="007C36A8"/>
    <w:rsid w:val="007C3929"/>
    <w:rsid w:val="007C3A4C"/>
    <w:rsid w:val="007C40A3"/>
    <w:rsid w:val="007C4640"/>
    <w:rsid w:val="007C4668"/>
    <w:rsid w:val="007C46B7"/>
    <w:rsid w:val="007C4907"/>
    <w:rsid w:val="007C4D78"/>
    <w:rsid w:val="007C4D9A"/>
    <w:rsid w:val="007C5363"/>
    <w:rsid w:val="007C54CA"/>
    <w:rsid w:val="007C5513"/>
    <w:rsid w:val="007C55F5"/>
    <w:rsid w:val="007C58B8"/>
    <w:rsid w:val="007C5A42"/>
    <w:rsid w:val="007C5AE8"/>
    <w:rsid w:val="007C5B4D"/>
    <w:rsid w:val="007C67FB"/>
    <w:rsid w:val="007C6ABD"/>
    <w:rsid w:val="007C6CCA"/>
    <w:rsid w:val="007C6CF7"/>
    <w:rsid w:val="007C6DD8"/>
    <w:rsid w:val="007C6EA5"/>
    <w:rsid w:val="007C7066"/>
    <w:rsid w:val="007C71DC"/>
    <w:rsid w:val="007C77D8"/>
    <w:rsid w:val="007C783D"/>
    <w:rsid w:val="007C7B39"/>
    <w:rsid w:val="007D0367"/>
    <w:rsid w:val="007D0380"/>
    <w:rsid w:val="007D07BE"/>
    <w:rsid w:val="007D0A73"/>
    <w:rsid w:val="007D0AF4"/>
    <w:rsid w:val="007D104F"/>
    <w:rsid w:val="007D1433"/>
    <w:rsid w:val="007D16AC"/>
    <w:rsid w:val="007D1747"/>
    <w:rsid w:val="007D1805"/>
    <w:rsid w:val="007D1895"/>
    <w:rsid w:val="007D1CEB"/>
    <w:rsid w:val="007D1EF6"/>
    <w:rsid w:val="007D1FEC"/>
    <w:rsid w:val="007D2286"/>
    <w:rsid w:val="007D23F8"/>
    <w:rsid w:val="007D26DC"/>
    <w:rsid w:val="007D2AE6"/>
    <w:rsid w:val="007D3202"/>
    <w:rsid w:val="007D33FB"/>
    <w:rsid w:val="007D361F"/>
    <w:rsid w:val="007D36CE"/>
    <w:rsid w:val="007D3937"/>
    <w:rsid w:val="007D3A9F"/>
    <w:rsid w:val="007D3DCD"/>
    <w:rsid w:val="007D420A"/>
    <w:rsid w:val="007D421E"/>
    <w:rsid w:val="007D42B1"/>
    <w:rsid w:val="007D4C81"/>
    <w:rsid w:val="007D50D6"/>
    <w:rsid w:val="007D525C"/>
    <w:rsid w:val="007D52CD"/>
    <w:rsid w:val="007D55CC"/>
    <w:rsid w:val="007D55E9"/>
    <w:rsid w:val="007D5A1C"/>
    <w:rsid w:val="007D5A53"/>
    <w:rsid w:val="007D5B05"/>
    <w:rsid w:val="007D5C99"/>
    <w:rsid w:val="007D6077"/>
    <w:rsid w:val="007D666C"/>
    <w:rsid w:val="007D67EF"/>
    <w:rsid w:val="007D6BBE"/>
    <w:rsid w:val="007D6F4A"/>
    <w:rsid w:val="007D72E2"/>
    <w:rsid w:val="007D7670"/>
    <w:rsid w:val="007D7D6F"/>
    <w:rsid w:val="007E05B9"/>
    <w:rsid w:val="007E081B"/>
    <w:rsid w:val="007E0939"/>
    <w:rsid w:val="007E0B62"/>
    <w:rsid w:val="007E13FF"/>
    <w:rsid w:val="007E1576"/>
    <w:rsid w:val="007E1984"/>
    <w:rsid w:val="007E1B35"/>
    <w:rsid w:val="007E1B95"/>
    <w:rsid w:val="007E2139"/>
    <w:rsid w:val="007E213C"/>
    <w:rsid w:val="007E2155"/>
    <w:rsid w:val="007E240B"/>
    <w:rsid w:val="007E29CD"/>
    <w:rsid w:val="007E2B95"/>
    <w:rsid w:val="007E2EE2"/>
    <w:rsid w:val="007E3766"/>
    <w:rsid w:val="007E37A8"/>
    <w:rsid w:val="007E3874"/>
    <w:rsid w:val="007E3959"/>
    <w:rsid w:val="007E39B3"/>
    <w:rsid w:val="007E39C5"/>
    <w:rsid w:val="007E3C7D"/>
    <w:rsid w:val="007E3DB9"/>
    <w:rsid w:val="007E3E10"/>
    <w:rsid w:val="007E40FD"/>
    <w:rsid w:val="007E4401"/>
    <w:rsid w:val="007E4655"/>
    <w:rsid w:val="007E46CC"/>
    <w:rsid w:val="007E49E5"/>
    <w:rsid w:val="007E49F2"/>
    <w:rsid w:val="007E4B3F"/>
    <w:rsid w:val="007E4C7A"/>
    <w:rsid w:val="007E4C89"/>
    <w:rsid w:val="007E4D7D"/>
    <w:rsid w:val="007E5631"/>
    <w:rsid w:val="007E5BBF"/>
    <w:rsid w:val="007E5D83"/>
    <w:rsid w:val="007E5F5A"/>
    <w:rsid w:val="007E5F75"/>
    <w:rsid w:val="007E65EA"/>
    <w:rsid w:val="007E6C74"/>
    <w:rsid w:val="007E70E3"/>
    <w:rsid w:val="007E71F7"/>
    <w:rsid w:val="007E71FB"/>
    <w:rsid w:val="007E7456"/>
    <w:rsid w:val="007E7505"/>
    <w:rsid w:val="007E77C0"/>
    <w:rsid w:val="007E7870"/>
    <w:rsid w:val="007E7BAD"/>
    <w:rsid w:val="007E7E71"/>
    <w:rsid w:val="007F008B"/>
    <w:rsid w:val="007F01C8"/>
    <w:rsid w:val="007F0520"/>
    <w:rsid w:val="007F0B29"/>
    <w:rsid w:val="007F0D26"/>
    <w:rsid w:val="007F0E45"/>
    <w:rsid w:val="007F1844"/>
    <w:rsid w:val="007F1D5F"/>
    <w:rsid w:val="007F1DEA"/>
    <w:rsid w:val="007F20A4"/>
    <w:rsid w:val="007F2694"/>
    <w:rsid w:val="007F28F8"/>
    <w:rsid w:val="007F2A90"/>
    <w:rsid w:val="007F2F53"/>
    <w:rsid w:val="007F3242"/>
    <w:rsid w:val="007F3501"/>
    <w:rsid w:val="007F37FE"/>
    <w:rsid w:val="007F3B42"/>
    <w:rsid w:val="007F3EE9"/>
    <w:rsid w:val="007F4961"/>
    <w:rsid w:val="007F4A39"/>
    <w:rsid w:val="007F4C39"/>
    <w:rsid w:val="007F4E94"/>
    <w:rsid w:val="007F513B"/>
    <w:rsid w:val="007F5530"/>
    <w:rsid w:val="007F58D6"/>
    <w:rsid w:val="007F6572"/>
    <w:rsid w:val="007F65DE"/>
    <w:rsid w:val="007F67F6"/>
    <w:rsid w:val="007F69A6"/>
    <w:rsid w:val="007F6B95"/>
    <w:rsid w:val="007F6FE8"/>
    <w:rsid w:val="007F727C"/>
    <w:rsid w:val="007F74CE"/>
    <w:rsid w:val="007F77CD"/>
    <w:rsid w:val="007F7849"/>
    <w:rsid w:val="007F7C13"/>
    <w:rsid w:val="007F7C7E"/>
    <w:rsid w:val="0080021F"/>
    <w:rsid w:val="00800889"/>
    <w:rsid w:val="00800ABF"/>
    <w:rsid w:val="008013A4"/>
    <w:rsid w:val="00801C5A"/>
    <w:rsid w:val="00801F20"/>
    <w:rsid w:val="008020C0"/>
    <w:rsid w:val="0080273E"/>
    <w:rsid w:val="00802769"/>
    <w:rsid w:val="00802A7D"/>
    <w:rsid w:val="00802AB1"/>
    <w:rsid w:val="00802F66"/>
    <w:rsid w:val="0080307E"/>
    <w:rsid w:val="00803345"/>
    <w:rsid w:val="008034C5"/>
    <w:rsid w:val="00803602"/>
    <w:rsid w:val="00803B23"/>
    <w:rsid w:val="008043DC"/>
    <w:rsid w:val="00804482"/>
    <w:rsid w:val="008044CC"/>
    <w:rsid w:val="0080451B"/>
    <w:rsid w:val="00804544"/>
    <w:rsid w:val="008045C0"/>
    <w:rsid w:val="00804A22"/>
    <w:rsid w:val="00804E2E"/>
    <w:rsid w:val="0080517A"/>
    <w:rsid w:val="0080527D"/>
    <w:rsid w:val="0080554D"/>
    <w:rsid w:val="008056F5"/>
    <w:rsid w:val="00805EC8"/>
    <w:rsid w:val="008061B8"/>
    <w:rsid w:val="008062C1"/>
    <w:rsid w:val="00806496"/>
    <w:rsid w:val="008064BA"/>
    <w:rsid w:val="0080776E"/>
    <w:rsid w:val="008077D8"/>
    <w:rsid w:val="00807A32"/>
    <w:rsid w:val="00807E52"/>
    <w:rsid w:val="00807EE7"/>
    <w:rsid w:val="00810214"/>
    <w:rsid w:val="00810CA3"/>
    <w:rsid w:val="00810D62"/>
    <w:rsid w:val="00810DE6"/>
    <w:rsid w:val="008112CA"/>
    <w:rsid w:val="008114BB"/>
    <w:rsid w:val="008117F6"/>
    <w:rsid w:val="008118EA"/>
    <w:rsid w:val="0081195A"/>
    <w:rsid w:val="00811997"/>
    <w:rsid w:val="00811B60"/>
    <w:rsid w:val="00811EF1"/>
    <w:rsid w:val="00812758"/>
    <w:rsid w:val="00812E02"/>
    <w:rsid w:val="008131B3"/>
    <w:rsid w:val="00813F02"/>
    <w:rsid w:val="00814543"/>
    <w:rsid w:val="00814812"/>
    <w:rsid w:val="00814ADF"/>
    <w:rsid w:val="00814D44"/>
    <w:rsid w:val="0081552E"/>
    <w:rsid w:val="0081575E"/>
    <w:rsid w:val="00815891"/>
    <w:rsid w:val="0081589A"/>
    <w:rsid w:val="008159CB"/>
    <w:rsid w:val="0081600F"/>
    <w:rsid w:val="008165FE"/>
    <w:rsid w:val="0081687B"/>
    <w:rsid w:val="008168FA"/>
    <w:rsid w:val="00816956"/>
    <w:rsid w:val="00816AC0"/>
    <w:rsid w:val="00816D4B"/>
    <w:rsid w:val="00816D7F"/>
    <w:rsid w:val="00816D87"/>
    <w:rsid w:val="0081768F"/>
    <w:rsid w:val="008176C8"/>
    <w:rsid w:val="0081786C"/>
    <w:rsid w:val="008179A4"/>
    <w:rsid w:val="00817B74"/>
    <w:rsid w:val="00817BA4"/>
    <w:rsid w:val="00817DA3"/>
    <w:rsid w:val="00817FE0"/>
    <w:rsid w:val="008203A4"/>
    <w:rsid w:val="008204E0"/>
    <w:rsid w:val="00820A6B"/>
    <w:rsid w:val="00820B98"/>
    <w:rsid w:val="00820C8F"/>
    <w:rsid w:val="00821911"/>
    <w:rsid w:val="00821A0E"/>
    <w:rsid w:val="00822791"/>
    <w:rsid w:val="0082284E"/>
    <w:rsid w:val="00822A7F"/>
    <w:rsid w:val="00822C65"/>
    <w:rsid w:val="00823195"/>
    <w:rsid w:val="00823506"/>
    <w:rsid w:val="0082350A"/>
    <w:rsid w:val="008236A1"/>
    <w:rsid w:val="008236DB"/>
    <w:rsid w:val="00823879"/>
    <w:rsid w:val="00823B5F"/>
    <w:rsid w:val="008246D6"/>
    <w:rsid w:val="00824843"/>
    <w:rsid w:val="00824B43"/>
    <w:rsid w:val="00824E55"/>
    <w:rsid w:val="00824E90"/>
    <w:rsid w:val="00824EAC"/>
    <w:rsid w:val="00825147"/>
    <w:rsid w:val="00825222"/>
    <w:rsid w:val="008252D6"/>
    <w:rsid w:val="00825425"/>
    <w:rsid w:val="008255A6"/>
    <w:rsid w:val="0082564E"/>
    <w:rsid w:val="00825AD0"/>
    <w:rsid w:val="00825B9D"/>
    <w:rsid w:val="00825DB7"/>
    <w:rsid w:val="008260D1"/>
    <w:rsid w:val="008260FE"/>
    <w:rsid w:val="008266D6"/>
    <w:rsid w:val="00826A19"/>
    <w:rsid w:val="008270D1"/>
    <w:rsid w:val="008270D3"/>
    <w:rsid w:val="00827304"/>
    <w:rsid w:val="00827382"/>
    <w:rsid w:val="00827D23"/>
    <w:rsid w:val="00827F42"/>
    <w:rsid w:val="00827FA4"/>
    <w:rsid w:val="008300D8"/>
    <w:rsid w:val="008304A4"/>
    <w:rsid w:val="00830917"/>
    <w:rsid w:val="00830A77"/>
    <w:rsid w:val="00830B2F"/>
    <w:rsid w:val="00831113"/>
    <w:rsid w:val="008317F8"/>
    <w:rsid w:val="008319E4"/>
    <w:rsid w:val="00831E3E"/>
    <w:rsid w:val="00831E96"/>
    <w:rsid w:val="00831EE4"/>
    <w:rsid w:val="00832138"/>
    <w:rsid w:val="00832282"/>
    <w:rsid w:val="0083259B"/>
    <w:rsid w:val="00832673"/>
    <w:rsid w:val="008326BF"/>
    <w:rsid w:val="00832757"/>
    <w:rsid w:val="00832998"/>
    <w:rsid w:val="00832B5E"/>
    <w:rsid w:val="00832B91"/>
    <w:rsid w:val="00832BD1"/>
    <w:rsid w:val="00833285"/>
    <w:rsid w:val="00833757"/>
    <w:rsid w:val="008338E4"/>
    <w:rsid w:val="008339C9"/>
    <w:rsid w:val="00833D0C"/>
    <w:rsid w:val="00833D34"/>
    <w:rsid w:val="00833E97"/>
    <w:rsid w:val="00834444"/>
    <w:rsid w:val="008348DF"/>
    <w:rsid w:val="00834B53"/>
    <w:rsid w:val="00834D28"/>
    <w:rsid w:val="00834F49"/>
    <w:rsid w:val="008353BE"/>
    <w:rsid w:val="00835890"/>
    <w:rsid w:val="00835DBB"/>
    <w:rsid w:val="008360BE"/>
    <w:rsid w:val="008365CC"/>
    <w:rsid w:val="008366CE"/>
    <w:rsid w:val="00836712"/>
    <w:rsid w:val="00836A46"/>
    <w:rsid w:val="00836CB6"/>
    <w:rsid w:val="00836D17"/>
    <w:rsid w:val="00836E89"/>
    <w:rsid w:val="00837248"/>
    <w:rsid w:val="008372A1"/>
    <w:rsid w:val="0083747D"/>
    <w:rsid w:val="0083799D"/>
    <w:rsid w:val="008379FA"/>
    <w:rsid w:val="0084037A"/>
    <w:rsid w:val="0084067A"/>
    <w:rsid w:val="008408CB"/>
    <w:rsid w:val="00840D91"/>
    <w:rsid w:val="00840F0E"/>
    <w:rsid w:val="00841609"/>
    <w:rsid w:val="008417FA"/>
    <w:rsid w:val="00841AFE"/>
    <w:rsid w:val="00841E40"/>
    <w:rsid w:val="00841E73"/>
    <w:rsid w:val="00841FE4"/>
    <w:rsid w:val="008421BD"/>
    <w:rsid w:val="00842369"/>
    <w:rsid w:val="008423AC"/>
    <w:rsid w:val="0084259D"/>
    <w:rsid w:val="0084260A"/>
    <w:rsid w:val="008429E8"/>
    <w:rsid w:val="00842D6D"/>
    <w:rsid w:val="00842F0C"/>
    <w:rsid w:val="00842F8B"/>
    <w:rsid w:val="0084386B"/>
    <w:rsid w:val="00843B33"/>
    <w:rsid w:val="00843DE3"/>
    <w:rsid w:val="0084413F"/>
    <w:rsid w:val="008444EF"/>
    <w:rsid w:val="0084465B"/>
    <w:rsid w:val="00844966"/>
    <w:rsid w:val="00844DB5"/>
    <w:rsid w:val="00844F46"/>
    <w:rsid w:val="00844F6D"/>
    <w:rsid w:val="00845051"/>
    <w:rsid w:val="00845226"/>
    <w:rsid w:val="0084531B"/>
    <w:rsid w:val="00845609"/>
    <w:rsid w:val="008456A6"/>
    <w:rsid w:val="008457A1"/>
    <w:rsid w:val="00845A4D"/>
    <w:rsid w:val="00845AB8"/>
    <w:rsid w:val="00845D5A"/>
    <w:rsid w:val="0084694D"/>
    <w:rsid w:val="00846D9A"/>
    <w:rsid w:val="00846FBC"/>
    <w:rsid w:val="008470B0"/>
    <w:rsid w:val="008472BC"/>
    <w:rsid w:val="00847483"/>
    <w:rsid w:val="008475D5"/>
    <w:rsid w:val="00847843"/>
    <w:rsid w:val="0084790C"/>
    <w:rsid w:val="00847A4A"/>
    <w:rsid w:val="00847D52"/>
    <w:rsid w:val="008501BA"/>
    <w:rsid w:val="0085027B"/>
    <w:rsid w:val="008506BC"/>
    <w:rsid w:val="008507EE"/>
    <w:rsid w:val="00850C4A"/>
    <w:rsid w:val="00850D30"/>
    <w:rsid w:val="008511A5"/>
    <w:rsid w:val="008517B9"/>
    <w:rsid w:val="0085199A"/>
    <w:rsid w:val="008522E6"/>
    <w:rsid w:val="00852604"/>
    <w:rsid w:val="00852B19"/>
    <w:rsid w:val="00852B82"/>
    <w:rsid w:val="00852D23"/>
    <w:rsid w:val="00852EBC"/>
    <w:rsid w:val="008531B7"/>
    <w:rsid w:val="00853573"/>
    <w:rsid w:val="00853A14"/>
    <w:rsid w:val="00853A84"/>
    <w:rsid w:val="00854292"/>
    <w:rsid w:val="008543A4"/>
    <w:rsid w:val="008543D1"/>
    <w:rsid w:val="00854964"/>
    <w:rsid w:val="00854DA2"/>
    <w:rsid w:val="00854E04"/>
    <w:rsid w:val="00854F8E"/>
    <w:rsid w:val="00855188"/>
    <w:rsid w:val="0085524B"/>
    <w:rsid w:val="00855C43"/>
    <w:rsid w:val="00855CDB"/>
    <w:rsid w:val="00855E51"/>
    <w:rsid w:val="00856475"/>
    <w:rsid w:val="0085660C"/>
    <w:rsid w:val="00856B9A"/>
    <w:rsid w:val="00856F6D"/>
    <w:rsid w:val="00857084"/>
    <w:rsid w:val="008574A6"/>
    <w:rsid w:val="00857523"/>
    <w:rsid w:val="0085755A"/>
    <w:rsid w:val="00857633"/>
    <w:rsid w:val="0085778B"/>
    <w:rsid w:val="008579F3"/>
    <w:rsid w:val="00857AEC"/>
    <w:rsid w:val="00857B93"/>
    <w:rsid w:val="0086015D"/>
    <w:rsid w:val="00860629"/>
    <w:rsid w:val="00860B4F"/>
    <w:rsid w:val="00860D55"/>
    <w:rsid w:val="00860E1F"/>
    <w:rsid w:val="00861537"/>
    <w:rsid w:val="00861865"/>
    <w:rsid w:val="00861A75"/>
    <w:rsid w:val="00861B00"/>
    <w:rsid w:val="00861C08"/>
    <w:rsid w:val="00861CAB"/>
    <w:rsid w:val="0086208D"/>
    <w:rsid w:val="00862A3D"/>
    <w:rsid w:val="00862AA5"/>
    <w:rsid w:val="00862BEA"/>
    <w:rsid w:val="0086301A"/>
    <w:rsid w:val="008631AD"/>
    <w:rsid w:val="00863368"/>
    <w:rsid w:val="0086364E"/>
    <w:rsid w:val="008637F6"/>
    <w:rsid w:val="008639D2"/>
    <w:rsid w:val="00863B18"/>
    <w:rsid w:val="00863ED4"/>
    <w:rsid w:val="00863F90"/>
    <w:rsid w:val="00864074"/>
    <w:rsid w:val="0086464C"/>
    <w:rsid w:val="008646BC"/>
    <w:rsid w:val="00864DF1"/>
    <w:rsid w:val="00864E63"/>
    <w:rsid w:val="008657BB"/>
    <w:rsid w:val="00865B5D"/>
    <w:rsid w:val="00865BE3"/>
    <w:rsid w:val="00866103"/>
    <w:rsid w:val="00866280"/>
    <w:rsid w:val="00866D74"/>
    <w:rsid w:val="00866E73"/>
    <w:rsid w:val="008678CD"/>
    <w:rsid w:val="00870729"/>
    <w:rsid w:val="00870AC6"/>
    <w:rsid w:val="00870CF6"/>
    <w:rsid w:val="00870E0B"/>
    <w:rsid w:val="00870E29"/>
    <w:rsid w:val="008712FB"/>
    <w:rsid w:val="0087144D"/>
    <w:rsid w:val="00871685"/>
    <w:rsid w:val="00871AE4"/>
    <w:rsid w:val="00871E21"/>
    <w:rsid w:val="008720D2"/>
    <w:rsid w:val="00872161"/>
    <w:rsid w:val="0087224D"/>
    <w:rsid w:val="00872259"/>
    <w:rsid w:val="00872264"/>
    <w:rsid w:val="00872B7F"/>
    <w:rsid w:val="00872CEA"/>
    <w:rsid w:val="00872D1B"/>
    <w:rsid w:val="00872DB3"/>
    <w:rsid w:val="00873136"/>
    <w:rsid w:val="0087338B"/>
    <w:rsid w:val="00873A38"/>
    <w:rsid w:val="0087405C"/>
    <w:rsid w:val="0087408A"/>
    <w:rsid w:val="008740C1"/>
    <w:rsid w:val="00874216"/>
    <w:rsid w:val="0087485C"/>
    <w:rsid w:val="00874B75"/>
    <w:rsid w:val="00874BFD"/>
    <w:rsid w:val="00874DE9"/>
    <w:rsid w:val="00874EFA"/>
    <w:rsid w:val="0087566D"/>
    <w:rsid w:val="0087579A"/>
    <w:rsid w:val="00875853"/>
    <w:rsid w:val="0087586A"/>
    <w:rsid w:val="00875A99"/>
    <w:rsid w:val="00875B20"/>
    <w:rsid w:val="00875CDA"/>
    <w:rsid w:val="00875FF5"/>
    <w:rsid w:val="00876264"/>
    <w:rsid w:val="0087658D"/>
    <w:rsid w:val="008766A6"/>
    <w:rsid w:val="0087671C"/>
    <w:rsid w:val="00876802"/>
    <w:rsid w:val="008768D4"/>
    <w:rsid w:val="00876AF2"/>
    <w:rsid w:val="00876B3D"/>
    <w:rsid w:val="00876C5C"/>
    <w:rsid w:val="00876D66"/>
    <w:rsid w:val="00876FD0"/>
    <w:rsid w:val="008770E2"/>
    <w:rsid w:val="0087719C"/>
    <w:rsid w:val="00877340"/>
    <w:rsid w:val="008774FB"/>
    <w:rsid w:val="008775F2"/>
    <w:rsid w:val="00877616"/>
    <w:rsid w:val="0087779D"/>
    <w:rsid w:val="0087797D"/>
    <w:rsid w:val="00877AC6"/>
    <w:rsid w:val="00877D40"/>
    <w:rsid w:val="00877D60"/>
    <w:rsid w:val="00877DE0"/>
    <w:rsid w:val="00877F45"/>
    <w:rsid w:val="008802AA"/>
    <w:rsid w:val="008806F5"/>
    <w:rsid w:val="00880926"/>
    <w:rsid w:val="008809C6"/>
    <w:rsid w:val="00880C5E"/>
    <w:rsid w:val="00880F18"/>
    <w:rsid w:val="008813BD"/>
    <w:rsid w:val="008815CF"/>
    <w:rsid w:val="008816A7"/>
    <w:rsid w:val="00881A8A"/>
    <w:rsid w:val="00881ABB"/>
    <w:rsid w:val="00881FC4"/>
    <w:rsid w:val="008821C7"/>
    <w:rsid w:val="00882282"/>
    <w:rsid w:val="00882330"/>
    <w:rsid w:val="008823A3"/>
    <w:rsid w:val="00882464"/>
    <w:rsid w:val="00882823"/>
    <w:rsid w:val="00882AC6"/>
    <w:rsid w:val="00882DC8"/>
    <w:rsid w:val="0088331B"/>
    <w:rsid w:val="008835B2"/>
    <w:rsid w:val="00883761"/>
    <w:rsid w:val="00883AB9"/>
    <w:rsid w:val="00883C00"/>
    <w:rsid w:val="00883E20"/>
    <w:rsid w:val="0088482F"/>
    <w:rsid w:val="00884AAE"/>
    <w:rsid w:val="00884AEF"/>
    <w:rsid w:val="00885262"/>
    <w:rsid w:val="00885465"/>
    <w:rsid w:val="0088555D"/>
    <w:rsid w:val="0088573E"/>
    <w:rsid w:val="0088575D"/>
    <w:rsid w:val="008857C0"/>
    <w:rsid w:val="008858FE"/>
    <w:rsid w:val="00885BA2"/>
    <w:rsid w:val="00885FF4"/>
    <w:rsid w:val="008867A6"/>
    <w:rsid w:val="008868DA"/>
    <w:rsid w:val="00886D1F"/>
    <w:rsid w:val="00886D80"/>
    <w:rsid w:val="00887079"/>
    <w:rsid w:val="008873C7"/>
    <w:rsid w:val="008875C7"/>
    <w:rsid w:val="00887673"/>
    <w:rsid w:val="00887C47"/>
    <w:rsid w:val="00890747"/>
    <w:rsid w:val="00890A92"/>
    <w:rsid w:val="00890B51"/>
    <w:rsid w:val="00890BBD"/>
    <w:rsid w:val="00890CBC"/>
    <w:rsid w:val="00890EC9"/>
    <w:rsid w:val="008916B1"/>
    <w:rsid w:val="008925E1"/>
    <w:rsid w:val="00892730"/>
    <w:rsid w:val="008927D8"/>
    <w:rsid w:val="0089282F"/>
    <w:rsid w:val="00892884"/>
    <w:rsid w:val="0089298D"/>
    <w:rsid w:val="00892EDC"/>
    <w:rsid w:val="00892F20"/>
    <w:rsid w:val="008930A7"/>
    <w:rsid w:val="008934C2"/>
    <w:rsid w:val="008938DF"/>
    <w:rsid w:val="008939C2"/>
    <w:rsid w:val="00893B9B"/>
    <w:rsid w:val="00893C67"/>
    <w:rsid w:val="00893F6C"/>
    <w:rsid w:val="008944F3"/>
    <w:rsid w:val="0089453E"/>
    <w:rsid w:val="008946C6"/>
    <w:rsid w:val="00894910"/>
    <w:rsid w:val="00894AFB"/>
    <w:rsid w:val="00894CAA"/>
    <w:rsid w:val="00894D66"/>
    <w:rsid w:val="00894DCA"/>
    <w:rsid w:val="00894E35"/>
    <w:rsid w:val="00894EE4"/>
    <w:rsid w:val="008950C5"/>
    <w:rsid w:val="008955B5"/>
    <w:rsid w:val="00895655"/>
    <w:rsid w:val="008957D8"/>
    <w:rsid w:val="0089593A"/>
    <w:rsid w:val="00895CB5"/>
    <w:rsid w:val="008962A3"/>
    <w:rsid w:val="008964D6"/>
    <w:rsid w:val="008965C4"/>
    <w:rsid w:val="0089667B"/>
    <w:rsid w:val="00896863"/>
    <w:rsid w:val="00896A53"/>
    <w:rsid w:val="00896B7F"/>
    <w:rsid w:val="00896CE8"/>
    <w:rsid w:val="00896D5C"/>
    <w:rsid w:val="008973CC"/>
    <w:rsid w:val="008976ED"/>
    <w:rsid w:val="008977F2"/>
    <w:rsid w:val="008979A6"/>
    <w:rsid w:val="00897BC1"/>
    <w:rsid w:val="00897E48"/>
    <w:rsid w:val="008A1047"/>
    <w:rsid w:val="008A120A"/>
    <w:rsid w:val="008A12EE"/>
    <w:rsid w:val="008A16F9"/>
    <w:rsid w:val="008A1B76"/>
    <w:rsid w:val="008A1EB4"/>
    <w:rsid w:val="008A1EE0"/>
    <w:rsid w:val="008A1FB3"/>
    <w:rsid w:val="008A232B"/>
    <w:rsid w:val="008A246B"/>
    <w:rsid w:val="008A281D"/>
    <w:rsid w:val="008A288A"/>
    <w:rsid w:val="008A288B"/>
    <w:rsid w:val="008A2BFF"/>
    <w:rsid w:val="008A2CE7"/>
    <w:rsid w:val="008A2DA8"/>
    <w:rsid w:val="008A2E7B"/>
    <w:rsid w:val="008A3038"/>
    <w:rsid w:val="008A3801"/>
    <w:rsid w:val="008A3A8D"/>
    <w:rsid w:val="008A3D38"/>
    <w:rsid w:val="008A3F5C"/>
    <w:rsid w:val="008A4212"/>
    <w:rsid w:val="008A465F"/>
    <w:rsid w:val="008A4CBF"/>
    <w:rsid w:val="008A4F7D"/>
    <w:rsid w:val="008A5048"/>
    <w:rsid w:val="008A5FF5"/>
    <w:rsid w:val="008A605D"/>
    <w:rsid w:val="008A60AA"/>
    <w:rsid w:val="008A60E5"/>
    <w:rsid w:val="008A6132"/>
    <w:rsid w:val="008A6230"/>
    <w:rsid w:val="008A6257"/>
    <w:rsid w:val="008A637E"/>
    <w:rsid w:val="008A6428"/>
    <w:rsid w:val="008A65A6"/>
    <w:rsid w:val="008A6759"/>
    <w:rsid w:val="008A6939"/>
    <w:rsid w:val="008A6D0C"/>
    <w:rsid w:val="008A6F78"/>
    <w:rsid w:val="008A730A"/>
    <w:rsid w:val="008A7511"/>
    <w:rsid w:val="008A7959"/>
    <w:rsid w:val="008A79AC"/>
    <w:rsid w:val="008A7FA7"/>
    <w:rsid w:val="008B06AA"/>
    <w:rsid w:val="008B1269"/>
    <w:rsid w:val="008B14FA"/>
    <w:rsid w:val="008B183A"/>
    <w:rsid w:val="008B18C3"/>
    <w:rsid w:val="008B1B10"/>
    <w:rsid w:val="008B1E03"/>
    <w:rsid w:val="008B1F0D"/>
    <w:rsid w:val="008B2088"/>
    <w:rsid w:val="008B22AF"/>
    <w:rsid w:val="008B270A"/>
    <w:rsid w:val="008B2AA9"/>
    <w:rsid w:val="008B2C62"/>
    <w:rsid w:val="008B2E8B"/>
    <w:rsid w:val="008B2ECD"/>
    <w:rsid w:val="008B3307"/>
    <w:rsid w:val="008B3479"/>
    <w:rsid w:val="008B37BD"/>
    <w:rsid w:val="008B3943"/>
    <w:rsid w:val="008B399D"/>
    <w:rsid w:val="008B3B4D"/>
    <w:rsid w:val="008B43DC"/>
    <w:rsid w:val="008B441E"/>
    <w:rsid w:val="008B49B8"/>
    <w:rsid w:val="008B4B01"/>
    <w:rsid w:val="008B4BF6"/>
    <w:rsid w:val="008B544F"/>
    <w:rsid w:val="008B5554"/>
    <w:rsid w:val="008B557E"/>
    <w:rsid w:val="008B57D5"/>
    <w:rsid w:val="008B599C"/>
    <w:rsid w:val="008B5FBC"/>
    <w:rsid w:val="008B6080"/>
    <w:rsid w:val="008B6233"/>
    <w:rsid w:val="008B666A"/>
    <w:rsid w:val="008B6838"/>
    <w:rsid w:val="008B6D1F"/>
    <w:rsid w:val="008B717E"/>
    <w:rsid w:val="008B7F4B"/>
    <w:rsid w:val="008B7FB9"/>
    <w:rsid w:val="008C0555"/>
    <w:rsid w:val="008C0660"/>
    <w:rsid w:val="008C07D8"/>
    <w:rsid w:val="008C0B64"/>
    <w:rsid w:val="008C0E90"/>
    <w:rsid w:val="008C101F"/>
    <w:rsid w:val="008C1A87"/>
    <w:rsid w:val="008C1D71"/>
    <w:rsid w:val="008C23E0"/>
    <w:rsid w:val="008C2550"/>
    <w:rsid w:val="008C2D7A"/>
    <w:rsid w:val="008C2DCE"/>
    <w:rsid w:val="008C38EB"/>
    <w:rsid w:val="008C3C93"/>
    <w:rsid w:val="008C3F0D"/>
    <w:rsid w:val="008C40B6"/>
    <w:rsid w:val="008C42EF"/>
    <w:rsid w:val="008C4400"/>
    <w:rsid w:val="008C44E1"/>
    <w:rsid w:val="008C44FD"/>
    <w:rsid w:val="008C491B"/>
    <w:rsid w:val="008C4955"/>
    <w:rsid w:val="008C4A1C"/>
    <w:rsid w:val="008C4BC9"/>
    <w:rsid w:val="008C4E01"/>
    <w:rsid w:val="008C50BF"/>
    <w:rsid w:val="008C52DB"/>
    <w:rsid w:val="008C54DA"/>
    <w:rsid w:val="008C562F"/>
    <w:rsid w:val="008C570A"/>
    <w:rsid w:val="008C5998"/>
    <w:rsid w:val="008C5B2F"/>
    <w:rsid w:val="008C5FB3"/>
    <w:rsid w:val="008C68AC"/>
    <w:rsid w:val="008C6D8A"/>
    <w:rsid w:val="008C72C9"/>
    <w:rsid w:val="008C73BF"/>
    <w:rsid w:val="008C796B"/>
    <w:rsid w:val="008C7B5C"/>
    <w:rsid w:val="008C7E13"/>
    <w:rsid w:val="008D01C8"/>
    <w:rsid w:val="008D0254"/>
    <w:rsid w:val="008D064F"/>
    <w:rsid w:val="008D0BE6"/>
    <w:rsid w:val="008D0C76"/>
    <w:rsid w:val="008D12B7"/>
    <w:rsid w:val="008D18DC"/>
    <w:rsid w:val="008D1940"/>
    <w:rsid w:val="008D1A53"/>
    <w:rsid w:val="008D2852"/>
    <w:rsid w:val="008D2BA5"/>
    <w:rsid w:val="008D2BA7"/>
    <w:rsid w:val="008D31DA"/>
    <w:rsid w:val="008D3440"/>
    <w:rsid w:val="008D35D6"/>
    <w:rsid w:val="008D3679"/>
    <w:rsid w:val="008D384D"/>
    <w:rsid w:val="008D3D7B"/>
    <w:rsid w:val="008D3FBE"/>
    <w:rsid w:val="008D407E"/>
    <w:rsid w:val="008D46B0"/>
    <w:rsid w:val="008D47BE"/>
    <w:rsid w:val="008D4E61"/>
    <w:rsid w:val="008D4F60"/>
    <w:rsid w:val="008D5024"/>
    <w:rsid w:val="008D55AF"/>
    <w:rsid w:val="008D5808"/>
    <w:rsid w:val="008D5BA2"/>
    <w:rsid w:val="008D5CBA"/>
    <w:rsid w:val="008D5F30"/>
    <w:rsid w:val="008D61EA"/>
    <w:rsid w:val="008D63A0"/>
    <w:rsid w:val="008D66D3"/>
    <w:rsid w:val="008D6A26"/>
    <w:rsid w:val="008D6F6A"/>
    <w:rsid w:val="008D6FD3"/>
    <w:rsid w:val="008D7032"/>
    <w:rsid w:val="008D728F"/>
    <w:rsid w:val="008D749E"/>
    <w:rsid w:val="008D769A"/>
    <w:rsid w:val="008D7739"/>
    <w:rsid w:val="008D7904"/>
    <w:rsid w:val="008E00CE"/>
    <w:rsid w:val="008E0487"/>
    <w:rsid w:val="008E08CF"/>
    <w:rsid w:val="008E0B0C"/>
    <w:rsid w:val="008E0DF8"/>
    <w:rsid w:val="008E11FC"/>
    <w:rsid w:val="008E14D8"/>
    <w:rsid w:val="008E1908"/>
    <w:rsid w:val="008E1912"/>
    <w:rsid w:val="008E1B7C"/>
    <w:rsid w:val="008E1B9A"/>
    <w:rsid w:val="008E1CED"/>
    <w:rsid w:val="008E28B2"/>
    <w:rsid w:val="008E2A5A"/>
    <w:rsid w:val="008E2A8E"/>
    <w:rsid w:val="008E2B7A"/>
    <w:rsid w:val="008E2BCD"/>
    <w:rsid w:val="008E2C49"/>
    <w:rsid w:val="008E30E0"/>
    <w:rsid w:val="008E3242"/>
    <w:rsid w:val="008E38C4"/>
    <w:rsid w:val="008E3E42"/>
    <w:rsid w:val="008E4A70"/>
    <w:rsid w:val="008E51B2"/>
    <w:rsid w:val="008E53BF"/>
    <w:rsid w:val="008E5480"/>
    <w:rsid w:val="008E57C4"/>
    <w:rsid w:val="008E584A"/>
    <w:rsid w:val="008E5D04"/>
    <w:rsid w:val="008E6226"/>
    <w:rsid w:val="008E6330"/>
    <w:rsid w:val="008E6371"/>
    <w:rsid w:val="008E64B3"/>
    <w:rsid w:val="008E65D5"/>
    <w:rsid w:val="008E6700"/>
    <w:rsid w:val="008E778C"/>
    <w:rsid w:val="008E79FC"/>
    <w:rsid w:val="008E7B88"/>
    <w:rsid w:val="008E7BD3"/>
    <w:rsid w:val="008E7C6A"/>
    <w:rsid w:val="008E7E04"/>
    <w:rsid w:val="008E7E97"/>
    <w:rsid w:val="008F01B3"/>
    <w:rsid w:val="008F08FE"/>
    <w:rsid w:val="008F0C1F"/>
    <w:rsid w:val="008F1086"/>
    <w:rsid w:val="008F1647"/>
    <w:rsid w:val="008F1748"/>
    <w:rsid w:val="008F2500"/>
    <w:rsid w:val="008F2709"/>
    <w:rsid w:val="008F3220"/>
    <w:rsid w:val="008F3E08"/>
    <w:rsid w:val="008F454B"/>
    <w:rsid w:val="008F481A"/>
    <w:rsid w:val="008F4925"/>
    <w:rsid w:val="008F4A3E"/>
    <w:rsid w:val="008F4AE0"/>
    <w:rsid w:val="008F4B7E"/>
    <w:rsid w:val="008F4BFA"/>
    <w:rsid w:val="008F55D7"/>
    <w:rsid w:val="008F5AB6"/>
    <w:rsid w:val="008F5B88"/>
    <w:rsid w:val="008F602B"/>
    <w:rsid w:val="008F6291"/>
    <w:rsid w:val="008F6613"/>
    <w:rsid w:val="008F66CC"/>
    <w:rsid w:val="008F6FFE"/>
    <w:rsid w:val="008F7162"/>
    <w:rsid w:val="008F7594"/>
    <w:rsid w:val="008F7755"/>
    <w:rsid w:val="008F784A"/>
    <w:rsid w:val="008F7981"/>
    <w:rsid w:val="008F7DBB"/>
    <w:rsid w:val="00900240"/>
    <w:rsid w:val="0090034F"/>
    <w:rsid w:val="00900413"/>
    <w:rsid w:val="0090097B"/>
    <w:rsid w:val="00900A3A"/>
    <w:rsid w:val="00900FBE"/>
    <w:rsid w:val="009011B0"/>
    <w:rsid w:val="009018D2"/>
    <w:rsid w:val="009019C9"/>
    <w:rsid w:val="00901A45"/>
    <w:rsid w:val="00901B61"/>
    <w:rsid w:val="009021DF"/>
    <w:rsid w:val="009022C0"/>
    <w:rsid w:val="00902431"/>
    <w:rsid w:val="00902591"/>
    <w:rsid w:val="00902811"/>
    <w:rsid w:val="00902819"/>
    <w:rsid w:val="00902BF4"/>
    <w:rsid w:val="00902C3C"/>
    <w:rsid w:val="00902CA9"/>
    <w:rsid w:val="00902E69"/>
    <w:rsid w:val="00902F28"/>
    <w:rsid w:val="00902F81"/>
    <w:rsid w:val="00902FDE"/>
    <w:rsid w:val="009034D1"/>
    <w:rsid w:val="0090371B"/>
    <w:rsid w:val="009037A8"/>
    <w:rsid w:val="0090384B"/>
    <w:rsid w:val="0090397A"/>
    <w:rsid w:val="009039FA"/>
    <w:rsid w:val="00903A53"/>
    <w:rsid w:val="00903B64"/>
    <w:rsid w:val="00903CEE"/>
    <w:rsid w:val="00903DB7"/>
    <w:rsid w:val="0090419E"/>
    <w:rsid w:val="009042B6"/>
    <w:rsid w:val="00904599"/>
    <w:rsid w:val="0090495F"/>
    <w:rsid w:val="00904C42"/>
    <w:rsid w:val="00905B2B"/>
    <w:rsid w:val="0090644A"/>
    <w:rsid w:val="00906632"/>
    <w:rsid w:val="00906689"/>
    <w:rsid w:val="00906852"/>
    <w:rsid w:val="00906ABD"/>
    <w:rsid w:val="00906B0F"/>
    <w:rsid w:val="00906CD3"/>
    <w:rsid w:val="00907087"/>
    <w:rsid w:val="00907261"/>
    <w:rsid w:val="00907378"/>
    <w:rsid w:val="00907736"/>
    <w:rsid w:val="009077DE"/>
    <w:rsid w:val="00907B8D"/>
    <w:rsid w:val="00907CC6"/>
    <w:rsid w:val="00910248"/>
    <w:rsid w:val="009109AB"/>
    <w:rsid w:val="00910C47"/>
    <w:rsid w:val="00911328"/>
    <w:rsid w:val="009117F6"/>
    <w:rsid w:val="00911ABA"/>
    <w:rsid w:val="00912718"/>
    <w:rsid w:val="00912745"/>
    <w:rsid w:val="0091292F"/>
    <w:rsid w:val="00912C13"/>
    <w:rsid w:val="00912CF2"/>
    <w:rsid w:val="00912D13"/>
    <w:rsid w:val="00913123"/>
    <w:rsid w:val="0091380D"/>
    <w:rsid w:val="009139BA"/>
    <w:rsid w:val="00913EDE"/>
    <w:rsid w:val="009140E2"/>
    <w:rsid w:val="0091420D"/>
    <w:rsid w:val="0091432F"/>
    <w:rsid w:val="0091456B"/>
    <w:rsid w:val="0091459E"/>
    <w:rsid w:val="0091465F"/>
    <w:rsid w:val="009147C8"/>
    <w:rsid w:val="00914B5A"/>
    <w:rsid w:val="00914D39"/>
    <w:rsid w:val="00915586"/>
    <w:rsid w:val="00915745"/>
    <w:rsid w:val="00915800"/>
    <w:rsid w:val="009159FB"/>
    <w:rsid w:val="00915E58"/>
    <w:rsid w:val="00916021"/>
    <w:rsid w:val="00916769"/>
    <w:rsid w:val="00916BAA"/>
    <w:rsid w:val="00916CDF"/>
    <w:rsid w:val="00916E01"/>
    <w:rsid w:val="00916F29"/>
    <w:rsid w:val="009170B9"/>
    <w:rsid w:val="00917137"/>
    <w:rsid w:val="009171DD"/>
    <w:rsid w:val="00917243"/>
    <w:rsid w:val="00917273"/>
    <w:rsid w:val="009174AB"/>
    <w:rsid w:val="00917545"/>
    <w:rsid w:val="009178E2"/>
    <w:rsid w:val="009179B5"/>
    <w:rsid w:val="00917A6E"/>
    <w:rsid w:val="00917AD3"/>
    <w:rsid w:val="00917B35"/>
    <w:rsid w:val="00917BB2"/>
    <w:rsid w:val="0092012B"/>
    <w:rsid w:val="0092014F"/>
    <w:rsid w:val="00920305"/>
    <w:rsid w:val="00920459"/>
    <w:rsid w:val="0092052E"/>
    <w:rsid w:val="00920A12"/>
    <w:rsid w:val="00920A77"/>
    <w:rsid w:val="00920DB7"/>
    <w:rsid w:val="00920E30"/>
    <w:rsid w:val="00920FF7"/>
    <w:rsid w:val="00921869"/>
    <w:rsid w:val="0092187C"/>
    <w:rsid w:val="00921AD1"/>
    <w:rsid w:val="00921FE5"/>
    <w:rsid w:val="009228D6"/>
    <w:rsid w:val="00922B3B"/>
    <w:rsid w:val="00922C72"/>
    <w:rsid w:val="009231D3"/>
    <w:rsid w:val="0092373C"/>
    <w:rsid w:val="00923970"/>
    <w:rsid w:val="009239CB"/>
    <w:rsid w:val="00923AC7"/>
    <w:rsid w:val="00923CAA"/>
    <w:rsid w:val="00923F0C"/>
    <w:rsid w:val="00923F0E"/>
    <w:rsid w:val="00924064"/>
    <w:rsid w:val="009242A6"/>
    <w:rsid w:val="00924300"/>
    <w:rsid w:val="00924383"/>
    <w:rsid w:val="0092461F"/>
    <w:rsid w:val="00924984"/>
    <w:rsid w:val="00924C5D"/>
    <w:rsid w:val="00924C9F"/>
    <w:rsid w:val="00925049"/>
    <w:rsid w:val="009250DD"/>
    <w:rsid w:val="00925271"/>
    <w:rsid w:val="00925290"/>
    <w:rsid w:val="0092541F"/>
    <w:rsid w:val="0092578C"/>
    <w:rsid w:val="00925AE3"/>
    <w:rsid w:val="00925CBF"/>
    <w:rsid w:val="00925E05"/>
    <w:rsid w:val="00925E1A"/>
    <w:rsid w:val="00925E3F"/>
    <w:rsid w:val="00926003"/>
    <w:rsid w:val="00926054"/>
    <w:rsid w:val="00926816"/>
    <w:rsid w:val="00926959"/>
    <w:rsid w:val="00926DCB"/>
    <w:rsid w:val="00927677"/>
    <w:rsid w:val="009276EB"/>
    <w:rsid w:val="0092773C"/>
    <w:rsid w:val="00927A0B"/>
    <w:rsid w:val="00927A1A"/>
    <w:rsid w:val="00927F50"/>
    <w:rsid w:val="009303FF"/>
    <w:rsid w:val="00930595"/>
    <w:rsid w:val="009307C6"/>
    <w:rsid w:val="0093097B"/>
    <w:rsid w:val="009309C5"/>
    <w:rsid w:val="0093163C"/>
    <w:rsid w:val="00931A3A"/>
    <w:rsid w:val="00931BAA"/>
    <w:rsid w:val="00932085"/>
    <w:rsid w:val="00932173"/>
    <w:rsid w:val="00932ADE"/>
    <w:rsid w:val="00932E23"/>
    <w:rsid w:val="0093306A"/>
    <w:rsid w:val="009336F8"/>
    <w:rsid w:val="009337E1"/>
    <w:rsid w:val="0093386B"/>
    <w:rsid w:val="00933B3F"/>
    <w:rsid w:val="00933D32"/>
    <w:rsid w:val="0093467E"/>
    <w:rsid w:val="009347B7"/>
    <w:rsid w:val="00934F14"/>
    <w:rsid w:val="009351A9"/>
    <w:rsid w:val="00935430"/>
    <w:rsid w:val="009359D4"/>
    <w:rsid w:val="00935AE5"/>
    <w:rsid w:val="00935CAF"/>
    <w:rsid w:val="00936E51"/>
    <w:rsid w:val="009373EF"/>
    <w:rsid w:val="00937B3E"/>
    <w:rsid w:val="00937C13"/>
    <w:rsid w:val="00937C83"/>
    <w:rsid w:val="00937CF1"/>
    <w:rsid w:val="00937DD1"/>
    <w:rsid w:val="00937E18"/>
    <w:rsid w:val="00937F66"/>
    <w:rsid w:val="00940257"/>
    <w:rsid w:val="00940270"/>
    <w:rsid w:val="00940470"/>
    <w:rsid w:val="0094049D"/>
    <w:rsid w:val="0094084E"/>
    <w:rsid w:val="00940939"/>
    <w:rsid w:val="00940AAE"/>
    <w:rsid w:val="00940B11"/>
    <w:rsid w:val="0094103B"/>
    <w:rsid w:val="00941179"/>
    <w:rsid w:val="009411F6"/>
    <w:rsid w:val="00941201"/>
    <w:rsid w:val="0094131D"/>
    <w:rsid w:val="0094161A"/>
    <w:rsid w:val="00941A9A"/>
    <w:rsid w:val="00941AE0"/>
    <w:rsid w:val="00941C0F"/>
    <w:rsid w:val="009423D3"/>
    <w:rsid w:val="0094245C"/>
    <w:rsid w:val="00942680"/>
    <w:rsid w:val="00942B48"/>
    <w:rsid w:val="00942E37"/>
    <w:rsid w:val="00942F0C"/>
    <w:rsid w:val="0094314F"/>
    <w:rsid w:val="009431F0"/>
    <w:rsid w:val="009432A4"/>
    <w:rsid w:val="00943406"/>
    <w:rsid w:val="009434E9"/>
    <w:rsid w:val="00943713"/>
    <w:rsid w:val="0094397C"/>
    <w:rsid w:val="00943F09"/>
    <w:rsid w:val="00943F4C"/>
    <w:rsid w:val="00944884"/>
    <w:rsid w:val="009449A7"/>
    <w:rsid w:val="00944BA6"/>
    <w:rsid w:val="00944ED1"/>
    <w:rsid w:val="00944F9D"/>
    <w:rsid w:val="0094516A"/>
    <w:rsid w:val="00945475"/>
    <w:rsid w:val="00945599"/>
    <w:rsid w:val="009457C6"/>
    <w:rsid w:val="00945C25"/>
    <w:rsid w:val="00945D3E"/>
    <w:rsid w:val="00945F5D"/>
    <w:rsid w:val="00946210"/>
    <w:rsid w:val="009465B3"/>
    <w:rsid w:val="00946B03"/>
    <w:rsid w:val="00946B6F"/>
    <w:rsid w:val="00946D34"/>
    <w:rsid w:val="0094766C"/>
    <w:rsid w:val="00947801"/>
    <w:rsid w:val="0094789B"/>
    <w:rsid w:val="00947A30"/>
    <w:rsid w:val="00947B34"/>
    <w:rsid w:val="00947CCE"/>
    <w:rsid w:val="0095025A"/>
    <w:rsid w:val="009502BA"/>
    <w:rsid w:val="0095033F"/>
    <w:rsid w:val="00950686"/>
    <w:rsid w:val="00950C30"/>
    <w:rsid w:val="00950CFD"/>
    <w:rsid w:val="00951064"/>
    <w:rsid w:val="009515E2"/>
    <w:rsid w:val="009516BD"/>
    <w:rsid w:val="009517F3"/>
    <w:rsid w:val="00951B79"/>
    <w:rsid w:val="00951D79"/>
    <w:rsid w:val="009520AF"/>
    <w:rsid w:val="009520BE"/>
    <w:rsid w:val="009523CA"/>
    <w:rsid w:val="00952855"/>
    <w:rsid w:val="00952A0A"/>
    <w:rsid w:val="00952BFA"/>
    <w:rsid w:val="00953049"/>
    <w:rsid w:val="00953815"/>
    <w:rsid w:val="00953918"/>
    <w:rsid w:val="00953BC7"/>
    <w:rsid w:val="00953D28"/>
    <w:rsid w:val="00953F7D"/>
    <w:rsid w:val="009541E3"/>
    <w:rsid w:val="009543E3"/>
    <w:rsid w:val="009547C4"/>
    <w:rsid w:val="00954880"/>
    <w:rsid w:val="00954CBC"/>
    <w:rsid w:val="00954E48"/>
    <w:rsid w:val="0095513C"/>
    <w:rsid w:val="009557A4"/>
    <w:rsid w:val="009559F5"/>
    <w:rsid w:val="00955BA1"/>
    <w:rsid w:val="00955BD6"/>
    <w:rsid w:val="00955E74"/>
    <w:rsid w:val="00955EAA"/>
    <w:rsid w:val="00955F75"/>
    <w:rsid w:val="009563CC"/>
    <w:rsid w:val="00956CC8"/>
    <w:rsid w:val="00956D00"/>
    <w:rsid w:val="009571CA"/>
    <w:rsid w:val="009572A0"/>
    <w:rsid w:val="009573E1"/>
    <w:rsid w:val="009574E4"/>
    <w:rsid w:val="00957811"/>
    <w:rsid w:val="00957A6B"/>
    <w:rsid w:val="00957AA0"/>
    <w:rsid w:val="009604C0"/>
    <w:rsid w:val="009605FE"/>
    <w:rsid w:val="00960E39"/>
    <w:rsid w:val="00961002"/>
    <w:rsid w:val="009614F5"/>
    <w:rsid w:val="0096155E"/>
    <w:rsid w:val="0096156D"/>
    <w:rsid w:val="00961B98"/>
    <w:rsid w:val="009622CE"/>
    <w:rsid w:val="009622D6"/>
    <w:rsid w:val="009627BB"/>
    <w:rsid w:val="00962A4E"/>
    <w:rsid w:val="00962AA4"/>
    <w:rsid w:val="00962CDB"/>
    <w:rsid w:val="00962EC6"/>
    <w:rsid w:val="00962F33"/>
    <w:rsid w:val="009630D6"/>
    <w:rsid w:val="009635C3"/>
    <w:rsid w:val="00963B69"/>
    <w:rsid w:val="00963BF6"/>
    <w:rsid w:val="00963D50"/>
    <w:rsid w:val="009645C6"/>
    <w:rsid w:val="00964BA5"/>
    <w:rsid w:val="00964BF8"/>
    <w:rsid w:val="00964E3E"/>
    <w:rsid w:val="009656BF"/>
    <w:rsid w:val="00965A46"/>
    <w:rsid w:val="00965AE1"/>
    <w:rsid w:val="00965CD2"/>
    <w:rsid w:val="00965DFF"/>
    <w:rsid w:val="00965F4F"/>
    <w:rsid w:val="009660B5"/>
    <w:rsid w:val="00966343"/>
    <w:rsid w:val="009663D4"/>
    <w:rsid w:val="00966490"/>
    <w:rsid w:val="009666FE"/>
    <w:rsid w:val="0096673F"/>
    <w:rsid w:val="009668A8"/>
    <w:rsid w:val="00966AED"/>
    <w:rsid w:val="00966C8C"/>
    <w:rsid w:val="00966E6E"/>
    <w:rsid w:val="00966EBB"/>
    <w:rsid w:val="00966F60"/>
    <w:rsid w:val="00967346"/>
    <w:rsid w:val="00967656"/>
    <w:rsid w:val="00967723"/>
    <w:rsid w:val="00967882"/>
    <w:rsid w:val="009678D8"/>
    <w:rsid w:val="00967980"/>
    <w:rsid w:val="00967A97"/>
    <w:rsid w:val="00967D86"/>
    <w:rsid w:val="00967E66"/>
    <w:rsid w:val="0097002A"/>
    <w:rsid w:val="00970781"/>
    <w:rsid w:val="00970C99"/>
    <w:rsid w:val="00971001"/>
    <w:rsid w:val="009710A5"/>
    <w:rsid w:val="00971359"/>
    <w:rsid w:val="009716A9"/>
    <w:rsid w:val="0097195D"/>
    <w:rsid w:val="00971972"/>
    <w:rsid w:val="00971ADA"/>
    <w:rsid w:val="00972183"/>
    <w:rsid w:val="0097252C"/>
    <w:rsid w:val="00972A27"/>
    <w:rsid w:val="00972A63"/>
    <w:rsid w:val="00972B8B"/>
    <w:rsid w:val="00972C25"/>
    <w:rsid w:val="00972C6F"/>
    <w:rsid w:val="00972ECA"/>
    <w:rsid w:val="009732A4"/>
    <w:rsid w:val="009732C1"/>
    <w:rsid w:val="0097351F"/>
    <w:rsid w:val="00973D6A"/>
    <w:rsid w:val="00973DA3"/>
    <w:rsid w:val="00973EAE"/>
    <w:rsid w:val="00973F98"/>
    <w:rsid w:val="00974044"/>
    <w:rsid w:val="00974341"/>
    <w:rsid w:val="00974495"/>
    <w:rsid w:val="009745D7"/>
    <w:rsid w:val="00974943"/>
    <w:rsid w:val="00974C3E"/>
    <w:rsid w:val="00974C60"/>
    <w:rsid w:val="00974CA5"/>
    <w:rsid w:val="009752A4"/>
    <w:rsid w:val="0097576A"/>
    <w:rsid w:val="00975955"/>
    <w:rsid w:val="00975B83"/>
    <w:rsid w:val="00975C70"/>
    <w:rsid w:val="009766F0"/>
    <w:rsid w:val="0097697E"/>
    <w:rsid w:val="00976BFF"/>
    <w:rsid w:val="00976C49"/>
    <w:rsid w:val="0097721F"/>
    <w:rsid w:val="009774B8"/>
    <w:rsid w:val="00977CDA"/>
    <w:rsid w:val="009804CA"/>
    <w:rsid w:val="00980539"/>
    <w:rsid w:val="0098059F"/>
    <w:rsid w:val="009805EB"/>
    <w:rsid w:val="009808BF"/>
    <w:rsid w:val="00980FE2"/>
    <w:rsid w:val="00981436"/>
    <w:rsid w:val="009815E0"/>
    <w:rsid w:val="00981886"/>
    <w:rsid w:val="00981B0D"/>
    <w:rsid w:val="00981D4A"/>
    <w:rsid w:val="00981DBC"/>
    <w:rsid w:val="00982CEC"/>
    <w:rsid w:val="00982DD6"/>
    <w:rsid w:val="00983AC3"/>
    <w:rsid w:val="00983CCB"/>
    <w:rsid w:val="00983F3E"/>
    <w:rsid w:val="00983FFC"/>
    <w:rsid w:val="00984631"/>
    <w:rsid w:val="00984A46"/>
    <w:rsid w:val="00984AE3"/>
    <w:rsid w:val="00984B5A"/>
    <w:rsid w:val="00984D76"/>
    <w:rsid w:val="0098519F"/>
    <w:rsid w:val="009852B3"/>
    <w:rsid w:val="00985484"/>
    <w:rsid w:val="00985674"/>
    <w:rsid w:val="00985823"/>
    <w:rsid w:val="009859BF"/>
    <w:rsid w:val="00985D44"/>
    <w:rsid w:val="00985E6E"/>
    <w:rsid w:val="00985F38"/>
    <w:rsid w:val="00987051"/>
    <w:rsid w:val="00987239"/>
    <w:rsid w:val="0098728B"/>
    <w:rsid w:val="00987574"/>
    <w:rsid w:val="009878F8"/>
    <w:rsid w:val="00987A23"/>
    <w:rsid w:val="00987D3A"/>
    <w:rsid w:val="00987DD2"/>
    <w:rsid w:val="00987E35"/>
    <w:rsid w:val="00987E58"/>
    <w:rsid w:val="00987EA0"/>
    <w:rsid w:val="00990102"/>
    <w:rsid w:val="00990104"/>
    <w:rsid w:val="009904EB"/>
    <w:rsid w:val="00990842"/>
    <w:rsid w:val="00990AAF"/>
    <w:rsid w:val="00990C81"/>
    <w:rsid w:val="00991BF0"/>
    <w:rsid w:val="00991CDE"/>
    <w:rsid w:val="00991ECF"/>
    <w:rsid w:val="00991FE9"/>
    <w:rsid w:val="0099202E"/>
    <w:rsid w:val="0099234F"/>
    <w:rsid w:val="00992359"/>
    <w:rsid w:val="00992BCE"/>
    <w:rsid w:val="00992CF5"/>
    <w:rsid w:val="00992F38"/>
    <w:rsid w:val="00993804"/>
    <w:rsid w:val="00993B6A"/>
    <w:rsid w:val="00993D99"/>
    <w:rsid w:val="00993EBD"/>
    <w:rsid w:val="00993F56"/>
    <w:rsid w:val="00994132"/>
    <w:rsid w:val="0099449C"/>
    <w:rsid w:val="009944DE"/>
    <w:rsid w:val="009945E0"/>
    <w:rsid w:val="00994A1D"/>
    <w:rsid w:val="00995835"/>
    <w:rsid w:val="0099587F"/>
    <w:rsid w:val="00995A10"/>
    <w:rsid w:val="00995B6A"/>
    <w:rsid w:val="00995C8E"/>
    <w:rsid w:val="009960C0"/>
    <w:rsid w:val="009960DD"/>
    <w:rsid w:val="00996211"/>
    <w:rsid w:val="0099652E"/>
    <w:rsid w:val="009966E9"/>
    <w:rsid w:val="00996864"/>
    <w:rsid w:val="00996B34"/>
    <w:rsid w:val="00996C36"/>
    <w:rsid w:val="00996DD8"/>
    <w:rsid w:val="00996E16"/>
    <w:rsid w:val="0099716B"/>
    <w:rsid w:val="009974C2"/>
    <w:rsid w:val="009975C8"/>
    <w:rsid w:val="00997BA0"/>
    <w:rsid w:val="009A0283"/>
    <w:rsid w:val="009A058C"/>
    <w:rsid w:val="009A1118"/>
    <w:rsid w:val="009A1200"/>
    <w:rsid w:val="009A1619"/>
    <w:rsid w:val="009A1942"/>
    <w:rsid w:val="009A1B19"/>
    <w:rsid w:val="009A1C69"/>
    <w:rsid w:val="009A1F14"/>
    <w:rsid w:val="009A1FB4"/>
    <w:rsid w:val="009A2131"/>
    <w:rsid w:val="009A22EF"/>
    <w:rsid w:val="009A256D"/>
    <w:rsid w:val="009A261A"/>
    <w:rsid w:val="009A295E"/>
    <w:rsid w:val="009A2E2E"/>
    <w:rsid w:val="009A2ECF"/>
    <w:rsid w:val="009A3029"/>
    <w:rsid w:val="009A3146"/>
    <w:rsid w:val="009A35FB"/>
    <w:rsid w:val="009A3869"/>
    <w:rsid w:val="009A3C15"/>
    <w:rsid w:val="009A4038"/>
    <w:rsid w:val="009A4217"/>
    <w:rsid w:val="009A4560"/>
    <w:rsid w:val="009A54C1"/>
    <w:rsid w:val="009A594D"/>
    <w:rsid w:val="009A59F2"/>
    <w:rsid w:val="009A59F8"/>
    <w:rsid w:val="009A5A80"/>
    <w:rsid w:val="009A5C90"/>
    <w:rsid w:val="009A5F5A"/>
    <w:rsid w:val="009A6278"/>
    <w:rsid w:val="009A689B"/>
    <w:rsid w:val="009A69CE"/>
    <w:rsid w:val="009A6B7D"/>
    <w:rsid w:val="009A6F80"/>
    <w:rsid w:val="009A6FBB"/>
    <w:rsid w:val="009A76A2"/>
    <w:rsid w:val="009A777F"/>
    <w:rsid w:val="009A7A0C"/>
    <w:rsid w:val="009A7B68"/>
    <w:rsid w:val="009A7EC2"/>
    <w:rsid w:val="009A7F9C"/>
    <w:rsid w:val="009B077B"/>
    <w:rsid w:val="009B07F1"/>
    <w:rsid w:val="009B08A6"/>
    <w:rsid w:val="009B093D"/>
    <w:rsid w:val="009B0C10"/>
    <w:rsid w:val="009B0C29"/>
    <w:rsid w:val="009B0D42"/>
    <w:rsid w:val="009B0F12"/>
    <w:rsid w:val="009B1013"/>
    <w:rsid w:val="009B1117"/>
    <w:rsid w:val="009B111A"/>
    <w:rsid w:val="009B14CB"/>
    <w:rsid w:val="009B1643"/>
    <w:rsid w:val="009B183C"/>
    <w:rsid w:val="009B1B35"/>
    <w:rsid w:val="009B20D0"/>
    <w:rsid w:val="009B2508"/>
    <w:rsid w:val="009B2684"/>
    <w:rsid w:val="009B274D"/>
    <w:rsid w:val="009B2E16"/>
    <w:rsid w:val="009B3173"/>
    <w:rsid w:val="009B3269"/>
    <w:rsid w:val="009B3B56"/>
    <w:rsid w:val="009B4133"/>
    <w:rsid w:val="009B42B7"/>
    <w:rsid w:val="009B4AF3"/>
    <w:rsid w:val="009B4BCE"/>
    <w:rsid w:val="009B5401"/>
    <w:rsid w:val="009B560A"/>
    <w:rsid w:val="009B5808"/>
    <w:rsid w:val="009B5A56"/>
    <w:rsid w:val="009B6541"/>
    <w:rsid w:val="009B689A"/>
    <w:rsid w:val="009B73F5"/>
    <w:rsid w:val="009B75A7"/>
    <w:rsid w:val="009B781A"/>
    <w:rsid w:val="009B79E3"/>
    <w:rsid w:val="009B7B1D"/>
    <w:rsid w:val="009C012A"/>
    <w:rsid w:val="009C023F"/>
    <w:rsid w:val="009C0358"/>
    <w:rsid w:val="009C0577"/>
    <w:rsid w:val="009C0943"/>
    <w:rsid w:val="009C09FC"/>
    <w:rsid w:val="009C0ACA"/>
    <w:rsid w:val="009C0F68"/>
    <w:rsid w:val="009C1082"/>
    <w:rsid w:val="009C1429"/>
    <w:rsid w:val="009C1591"/>
    <w:rsid w:val="009C169B"/>
    <w:rsid w:val="009C16FB"/>
    <w:rsid w:val="009C188D"/>
    <w:rsid w:val="009C1C3D"/>
    <w:rsid w:val="009C1D84"/>
    <w:rsid w:val="009C1FE7"/>
    <w:rsid w:val="009C20AC"/>
    <w:rsid w:val="009C2283"/>
    <w:rsid w:val="009C22AC"/>
    <w:rsid w:val="009C2433"/>
    <w:rsid w:val="009C2591"/>
    <w:rsid w:val="009C2900"/>
    <w:rsid w:val="009C2996"/>
    <w:rsid w:val="009C2A0B"/>
    <w:rsid w:val="009C2AD5"/>
    <w:rsid w:val="009C2D4E"/>
    <w:rsid w:val="009C3176"/>
    <w:rsid w:val="009C331B"/>
    <w:rsid w:val="009C354E"/>
    <w:rsid w:val="009C3953"/>
    <w:rsid w:val="009C3B09"/>
    <w:rsid w:val="009C3B59"/>
    <w:rsid w:val="009C3B71"/>
    <w:rsid w:val="009C43A5"/>
    <w:rsid w:val="009C43BE"/>
    <w:rsid w:val="009C454C"/>
    <w:rsid w:val="009C46FD"/>
    <w:rsid w:val="009C5144"/>
    <w:rsid w:val="009C544F"/>
    <w:rsid w:val="009C578D"/>
    <w:rsid w:val="009C5869"/>
    <w:rsid w:val="009C5E35"/>
    <w:rsid w:val="009C5EA0"/>
    <w:rsid w:val="009C5EDB"/>
    <w:rsid w:val="009C621E"/>
    <w:rsid w:val="009C638C"/>
    <w:rsid w:val="009C64BC"/>
    <w:rsid w:val="009C64F4"/>
    <w:rsid w:val="009C67AF"/>
    <w:rsid w:val="009C68FC"/>
    <w:rsid w:val="009C6EC2"/>
    <w:rsid w:val="009C6F66"/>
    <w:rsid w:val="009C6FA4"/>
    <w:rsid w:val="009C7171"/>
    <w:rsid w:val="009C71CE"/>
    <w:rsid w:val="009C7514"/>
    <w:rsid w:val="009C75E5"/>
    <w:rsid w:val="009C79AE"/>
    <w:rsid w:val="009D00E5"/>
    <w:rsid w:val="009D025C"/>
    <w:rsid w:val="009D07B5"/>
    <w:rsid w:val="009D08DA"/>
    <w:rsid w:val="009D0A82"/>
    <w:rsid w:val="009D0EB1"/>
    <w:rsid w:val="009D1123"/>
    <w:rsid w:val="009D11F4"/>
    <w:rsid w:val="009D217C"/>
    <w:rsid w:val="009D2413"/>
    <w:rsid w:val="009D262A"/>
    <w:rsid w:val="009D278E"/>
    <w:rsid w:val="009D28F9"/>
    <w:rsid w:val="009D3460"/>
    <w:rsid w:val="009D365D"/>
    <w:rsid w:val="009D38F4"/>
    <w:rsid w:val="009D3A32"/>
    <w:rsid w:val="009D3C25"/>
    <w:rsid w:val="009D3DCC"/>
    <w:rsid w:val="009D4330"/>
    <w:rsid w:val="009D43F3"/>
    <w:rsid w:val="009D44DB"/>
    <w:rsid w:val="009D46E6"/>
    <w:rsid w:val="009D46F1"/>
    <w:rsid w:val="009D485B"/>
    <w:rsid w:val="009D49F0"/>
    <w:rsid w:val="009D4A86"/>
    <w:rsid w:val="009D505B"/>
    <w:rsid w:val="009D5251"/>
    <w:rsid w:val="009D5274"/>
    <w:rsid w:val="009D5353"/>
    <w:rsid w:val="009D561A"/>
    <w:rsid w:val="009D5806"/>
    <w:rsid w:val="009D5A8F"/>
    <w:rsid w:val="009D5A9A"/>
    <w:rsid w:val="009D5B40"/>
    <w:rsid w:val="009D5CF2"/>
    <w:rsid w:val="009D5E37"/>
    <w:rsid w:val="009D66A1"/>
    <w:rsid w:val="009D6919"/>
    <w:rsid w:val="009D70E3"/>
    <w:rsid w:val="009D7255"/>
    <w:rsid w:val="009D7625"/>
    <w:rsid w:val="009D763C"/>
    <w:rsid w:val="009D77A4"/>
    <w:rsid w:val="009D7A28"/>
    <w:rsid w:val="009D7A52"/>
    <w:rsid w:val="009D7A53"/>
    <w:rsid w:val="009D7C4A"/>
    <w:rsid w:val="009D7E5F"/>
    <w:rsid w:val="009D7FEF"/>
    <w:rsid w:val="009E037C"/>
    <w:rsid w:val="009E07BD"/>
    <w:rsid w:val="009E0976"/>
    <w:rsid w:val="009E0986"/>
    <w:rsid w:val="009E0ACE"/>
    <w:rsid w:val="009E0AF7"/>
    <w:rsid w:val="009E0C09"/>
    <w:rsid w:val="009E0D74"/>
    <w:rsid w:val="009E0DBC"/>
    <w:rsid w:val="009E0FA7"/>
    <w:rsid w:val="009E1722"/>
    <w:rsid w:val="009E1976"/>
    <w:rsid w:val="009E19C7"/>
    <w:rsid w:val="009E1DD7"/>
    <w:rsid w:val="009E21B0"/>
    <w:rsid w:val="009E2299"/>
    <w:rsid w:val="009E2340"/>
    <w:rsid w:val="009E2348"/>
    <w:rsid w:val="009E2354"/>
    <w:rsid w:val="009E23A6"/>
    <w:rsid w:val="009E2DF4"/>
    <w:rsid w:val="009E309C"/>
    <w:rsid w:val="009E30D5"/>
    <w:rsid w:val="009E317F"/>
    <w:rsid w:val="009E35EE"/>
    <w:rsid w:val="009E377B"/>
    <w:rsid w:val="009E38D4"/>
    <w:rsid w:val="009E3AA6"/>
    <w:rsid w:val="009E3D38"/>
    <w:rsid w:val="009E45CA"/>
    <w:rsid w:val="009E45D2"/>
    <w:rsid w:val="009E464B"/>
    <w:rsid w:val="009E4BE7"/>
    <w:rsid w:val="009E4D31"/>
    <w:rsid w:val="009E4D97"/>
    <w:rsid w:val="009E5035"/>
    <w:rsid w:val="009E524A"/>
    <w:rsid w:val="009E531B"/>
    <w:rsid w:val="009E5370"/>
    <w:rsid w:val="009E5D05"/>
    <w:rsid w:val="009E5F69"/>
    <w:rsid w:val="009E64F7"/>
    <w:rsid w:val="009E6756"/>
    <w:rsid w:val="009E690B"/>
    <w:rsid w:val="009E6A0F"/>
    <w:rsid w:val="009E6B15"/>
    <w:rsid w:val="009E72E1"/>
    <w:rsid w:val="009E75E2"/>
    <w:rsid w:val="009E75FA"/>
    <w:rsid w:val="009F02CE"/>
    <w:rsid w:val="009F02EC"/>
    <w:rsid w:val="009F04F9"/>
    <w:rsid w:val="009F07A9"/>
    <w:rsid w:val="009F07FB"/>
    <w:rsid w:val="009F0938"/>
    <w:rsid w:val="009F0BD3"/>
    <w:rsid w:val="009F10CA"/>
    <w:rsid w:val="009F1944"/>
    <w:rsid w:val="009F1D63"/>
    <w:rsid w:val="009F2184"/>
    <w:rsid w:val="009F22B9"/>
    <w:rsid w:val="009F256B"/>
    <w:rsid w:val="009F29B9"/>
    <w:rsid w:val="009F3580"/>
    <w:rsid w:val="009F3B4D"/>
    <w:rsid w:val="009F3DCE"/>
    <w:rsid w:val="009F3E28"/>
    <w:rsid w:val="009F3EAC"/>
    <w:rsid w:val="009F41B9"/>
    <w:rsid w:val="009F46C2"/>
    <w:rsid w:val="009F4C39"/>
    <w:rsid w:val="009F4CFF"/>
    <w:rsid w:val="009F4E1C"/>
    <w:rsid w:val="009F4E1F"/>
    <w:rsid w:val="009F53CC"/>
    <w:rsid w:val="009F5643"/>
    <w:rsid w:val="009F5A67"/>
    <w:rsid w:val="009F5B68"/>
    <w:rsid w:val="009F5BA6"/>
    <w:rsid w:val="009F5CE2"/>
    <w:rsid w:val="009F5FB7"/>
    <w:rsid w:val="009F609E"/>
    <w:rsid w:val="009F6C53"/>
    <w:rsid w:val="009F7026"/>
    <w:rsid w:val="009F718C"/>
    <w:rsid w:val="009F7291"/>
    <w:rsid w:val="009F7655"/>
    <w:rsid w:val="009F790F"/>
    <w:rsid w:val="009F7A00"/>
    <w:rsid w:val="009F7CCB"/>
    <w:rsid w:val="009F7D98"/>
    <w:rsid w:val="00A0010D"/>
    <w:rsid w:val="00A00179"/>
    <w:rsid w:val="00A002DB"/>
    <w:rsid w:val="00A00393"/>
    <w:rsid w:val="00A0087C"/>
    <w:rsid w:val="00A012C7"/>
    <w:rsid w:val="00A015B8"/>
    <w:rsid w:val="00A0168E"/>
    <w:rsid w:val="00A01CFC"/>
    <w:rsid w:val="00A01D12"/>
    <w:rsid w:val="00A01FB0"/>
    <w:rsid w:val="00A02447"/>
    <w:rsid w:val="00A026A5"/>
    <w:rsid w:val="00A026A9"/>
    <w:rsid w:val="00A02D0B"/>
    <w:rsid w:val="00A02F0E"/>
    <w:rsid w:val="00A02F5E"/>
    <w:rsid w:val="00A02FE3"/>
    <w:rsid w:val="00A0300E"/>
    <w:rsid w:val="00A0335F"/>
    <w:rsid w:val="00A03B41"/>
    <w:rsid w:val="00A03C58"/>
    <w:rsid w:val="00A03D08"/>
    <w:rsid w:val="00A03F62"/>
    <w:rsid w:val="00A04073"/>
    <w:rsid w:val="00A042ED"/>
    <w:rsid w:val="00A045F8"/>
    <w:rsid w:val="00A04677"/>
    <w:rsid w:val="00A04914"/>
    <w:rsid w:val="00A04C76"/>
    <w:rsid w:val="00A04CF3"/>
    <w:rsid w:val="00A051D0"/>
    <w:rsid w:val="00A05C3B"/>
    <w:rsid w:val="00A05ED3"/>
    <w:rsid w:val="00A05FA4"/>
    <w:rsid w:val="00A06654"/>
    <w:rsid w:val="00A06839"/>
    <w:rsid w:val="00A068E7"/>
    <w:rsid w:val="00A06E96"/>
    <w:rsid w:val="00A07080"/>
    <w:rsid w:val="00A07400"/>
    <w:rsid w:val="00A079CC"/>
    <w:rsid w:val="00A07D3B"/>
    <w:rsid w:val="00A10544"/>
    <w:rsid w:val="00A105AB"/>
    <w:rsid w:val="00A10B67"/>
    <w:rsid w:val="00A10E1B"/>
    <w:rsid w:val="00A10E42"/>
    <w:rsid w:val="00A11243"/>
    <w:rsid w:val="00A112EE"/>
    <w:rsid w:val="00A11BA7"/>
    <w:rsid w:val="00A11BDB"/>
    <w:rsid w:val="00A11BEB"/>
    <w:rsid w:val="00A11CDC"/>
    <w:rsid w:val="00A11D04"/>
    <w:rsid w:val="00A11EDD"/>
    <w:rsid w:val="00A12507"/>
    <w:rsid w:val="00A1279C"/>
    <w:rsid w:val="00A12943"/>
    <w:rsid w:val="00A129F5"/>
    <w:rsid w:val="00A12C59"/>
    <w:rsid w:val="00A12D98"/>
    <w:rsid w:val="00A12E35"/>
    <w:rsid w:val="00A12F14"/>
    <w:rsid w:val="00A13147"/>
    <w:rsid w:val="00A134EA"/>
    <w:rsid w:val="00A135B8"/>
    <w:rsid w:val="00A135E1"/>
    <w:rsid w:val="00A13780"/>
    <w:rsid w:val="00A137F1"/>
    <w:rsid w:val="00A13858"/>
    <w:rsid w:val="00A13BF2"/>
    <w:rsid w:val="00A142D9"/>
    <w:rsid w:val="00A147E0"/>
    <w:rsid w:val="00A148B7"/>
    <w:rsid w:val="00A148DD"/>
    <w:rsid w:val="00A14E00"/>
    <w:rsid w:val="00A1501D"/>
    <w:rsid w:val="00A15068"/>
    <w:rsid w:val="00A15394"/>
    <w:rsid w:val="00A153BA"/>
    <w:rsid w:val="00A153CE"/>
    <w:rsid w:val="00A15A8B"/>
    <w:rsid w:val="00A15AF9"/>
    <w:rsid w:val="00A15B6D"/>
    <w:rsid w:val="00A15D16"/>
    <w:rsid w:val="00A15E22"/>
    <w:rsid w:val="00A15E9A"/>
    <w:rsid w:val="00A160FE"/>
    <w:rsid w:val="00A164DE"/>
    <w:rsid w:val="00A164FE"/>
    <w:rsid w:val="00A1681A"/>
    <w:rsid w:val="00A16B88"/>
    <w:rsid w:val="00A16C9B"/>
    <w:rsid w:val="00A16E18"/>
    <w:rsid w:val="00A17265"/>
    <w:rsid w:val="00A173FA"/>
    <w:rsid w:val="00A17678"/>
    <w:rsid w:val="00A17859"/>
    <w:rsid w:val="00A17A21"/>
    <w:rsid w:val="00A17C0B"/>
    <w:rsid w:val="00A17E45"/>
    <w:rsid w:val="00A20225"/>
    <w:rsid w:val="00A2027F"/>
    <w:rsid w:val="00A206B3"/>
    <w:rsid w:val="00A20753"/>
    <w:rsid w:val="00A20858"/>
    <w:rsid w:val="00A20C1E"/>
    <w:rsid w:val="00A20E1E"/>
    <w:rsid w:val="00A20EBD"/>
    <w:rsid w:val="00A21092"/>
    <w:rsid w:val="00A21107"/>
    <w:rsid w:val="00A211A3"/>
    <w:rsid w:val="00A214A0"/>
    <w:rsid w:val="00A215D6"/>
    <w:rsid w:val="00A21A0A"/>
    <w:rsid w:val="00A22286"/>
    <w:rsid w:val="00A222C0"/>
    <w:rsid w:val="00A22472"/>
    <w:rsid w:val="00A22594"/>
    <w:rsid w:val="00A22F53"/>
    <w:rsid w:val="00A23123"/>
    <w:rsid w:val="00A23200"/>
    <w:rsid w:val="00A23503"/>
    <w:rsid w:val="00A2350C"/>
    <w:rsid w:val="00A235F9"/>
    <w:rsid w:val="00A239FE"/>
    <w:rsid w:val="00A23D66"/>
    <w:rsid w:val="00A23F62"/>
    <w:rsid w:val="00A2421A"/>
    <w:rsid w:val="00A242F8"/>
    <w:rsid w:val="00A244E3"/>
    <w:rsid w:val="00A2481C"/>
    <w:rsid w:val="00A24BD8"/>
    <w:rsid w:val="00A25797"/>
    <w:rsid w:val="00A25867"/>
    <w:rsid w:val="00A2592C"/>
    <w:rsid w:val="00A259DE"/>
    <w:rsid w:val="00A25AC5"/>
    <w:rsid w:val="00A25B0C"/>
    <w:rsid w:val="00A2605E"/>
    <w:rsid w:val="00A2618C"/>
    <w:rsid w:val="00A26222"/>
    <w:rsid w:val="00A2663B"/>
    <w:rsid w:val="00A26BC2"/>
    <w:rsid w:val="00A26CE9"/>
    <w:rsid w:val="00A27047"/>
    <w:rsid w:val="00A270C5"/>
    <w:rsid w:val="00A271D3"/>
    <w:rsid w:val="00A2722D"/>
    <w:rsid w:val="00A278D2"/>
    <w:rsid w:val="00A27E18"/>
    <w:rsid w:val="00A27E8F"/>
    <w:rsid w:val="00A300CA"/>
    <w:rsid w:val="00A30104"/>
    <w:rsid w:val="00A30360"/>
    <w:rsid w:val="00A306E9"/>
    <w:rsid w:val="00A30872"/>
    <w:rsid w:val="00A309BF"/>
    <w:rsid w:val="00A30AB1"/>
    <w:rsid w:val="00A30E74"/>
    <w:rsid w:val="00A30F47"/>
    <w:rsid w:val="00A31406"/>
    <w:rsid w:val="00A3164F"/>
    <w:rsid w:val="00A31E7E"/>
    <w:rsid w:val="00A322CB"/>
    <w:rsid w:val="00A3241E"/>
    <w:rsid w:val="00A32622"/>
    <w:rsid w:val="00A334F1"/>
    <w:rsid w:val="00A337D7"/>
    <w:rsid w:val="00A338C3"/>
    <w:rsid w:val="00A3397F"/>
    <w:rsid w:val="00A33FEF"/>
    <w:rsid w:val="00A34453"/>
    <w:rsid w:val="00A3474B"/>
    <w:rsid w:val="00A349CE"/>
    <w:rsid w:val="00A34C90"/>
    <w:rsid w:val="00A356BD"/>
    <w:rsid w:val="00A35A09"/>
    <w:rsid w:val="00A35C84"/>
    <w:rsid w:val="00A363CB"/>
    <w:rsid w:val="00A36734"/>
    <w:rsid w:val="00A367F9"/>
    <w:rsid w:val="00A36965"/>
    <w:rsid w:val="00A36A23"/>
    <w:rsid w:val="00A373D5"/>
    <w:rsid w:val="00A37482"/>
    <w:rsid w:val="00A3755A"/>
    <w:rsid w:val="00A3774A"/>
    <w:rsid w:val="00A37866"/>
    <w:rsid w:val="00A37963"/>
    <w:rsid w:val="00A37C7B"/>
    <w:rsid w:val="00A37E27"/>
    <w:rsid w:val="00A4034F"/>
    <w:rsid w:val="00A40669"/>
    <w:rsid w:val="00A409BA"/>
    <w:rsid w:val="00A40CDE"/>
    <w:rsid w:val="00A40EF0"/>
    <w:rsid w:val="00A40F0F"/>
    <w:rsid w:val="00A40F33"/>
    <w:rsid w:val="00A41075"/>
    <w:rsid w:val="00A4120A"/>
    <w:rsid w:val="00A416E4"/>
    <w:rsid w:val="00A41A96"/>
    <w:rsid w:val="00A41D47"/>
    <w:rsid w:val="00A421BB"/>
    <w:rsid w:val="00A422B8"/>
    <w:rsid w:val="00A425E4"/>
    <w:rsid w:val="00A426CA"/>
    <w:rsid w:val="00A4279A"/>
    <w:rsid w:val="00A42AA4"/>
    <w:rsid w:val="00A434D8"/>
    <w:rsid w:val="00A4375C"/>
    <w:rsid w:val="00A43CB3"/>
    <w:rsid w:val="00A43FBD"/>
    <w:rsid w:val="00A44309"/>
    <w:rsid w:val="00A44B9E"/>
    <w:rsid w:val="00A44C17"/>
    <w:rsid w:val="00A44C2B"/>
    <w:rsid w:val="00A450B8"/>
    <w:rsid w:val="00A452DD"/>
    <w:rsid w:val="00A45416"/>
    <w:rsid w:val="00A45666"/>
    <w:rsid w:val="00A45914"/>
    <w:rsid w:val="00A45A3A"/>
    <w:rsid w:val="00A45D13"/>
    <w:rsid w:val="00A45DE0"/>
    <w:rsid w:val="00A45FB3"/>
    <w:rsid w:val="00A460BC"/>
    <w:rsid w:val="00A46558"/>
    <w:rsid w:val="00A4665A"/>
    <w:rsid w:val="00A469DF"/>
    <w:rsid w:val="00A46CB6"/>
    <w:rsid w:val="00A46D90"/>
    <w:rsid w:val="00A46EAC"/>
    <w:rsid w:val="00A46F7A"/>
    <w:rsid w:val="00A4725A"/>
    <w:rsid w:val="00A476C9"/>
    <w:rsid w:val="00A47A01"/>
    <w:rsid w:val="00A47A7C"/>
    <w:rsid w:val="00A47B80"/>
    <w:rsid w:val="00A47C1C"/>
    <w:rsid w:val="00A47ECE"/>
    <w:rsid w:val="00A47EE8"/>
    <w:rsid w:val="00A47FC1"/>
    <w:rsid w:val="00A50232"/>
    <w:rsid w:val="00A50236"/>
    <w:rsid w:val="00A506DA"/>
    <w:rsid w:val="00A50A89"/>
    <w:rsid w:val="00A50B01"/>
    <w:rsid w:val="00A51105"/>
    <w:rsid w:val="00A512C1"/>
    <w:rsid w:val="00A512CE"/>
    <w:rsid w:val="00A514A0"/>
    <w:rsid w:val="00A51519"/>
    <w:rsid w:val="00A516CE"/>
    <w:rsid w:val="00A51956"/>
    <w:rsid w:val="00A519A8"/>
    <w:rsid w:val="00A51A85"/>
    <w:rsid w:val="00A5207E"/>
    <w:rsid w:val="00A520BE"/>
    <w:rsid w:val="00A52477"/>
    <w:rsid w:val="00A52626"/>
    <w:rsid w:val="00A52A07"/>
    <w:rsid w:val="00A52B61"/>
    <w:rsid w:val="00A52C83"/>
    <w:rsid w:val="00A52E12"/>
    <w:rsid w:val="00A531F9"/>
    <w:rsid w:val="00A53549"/>
    <w:rsid w:val="00A53692"/>
    <w:rsid w:val="00A536E9"/>
    <w:rsid w:val="00A53D7C"/>
    <w:rsid w:val="00A53DE4"/>
    <w:rsid w:val="00A53F3C"/>
    <w:rsid w:val="00A54187"/>
    <w:rsid w:val="00A54299"/>
    <w:rsid w:val="00A5437F"/>
    <w:rsid w:val="00A547D6"/>
    <w:rsid w:val="00A5494F"/>
    <w:rsid w:val="00A54C1E"/>
    <w:rsid w:val="00A55072"/>
    <w:rsid w:val="00A551DC"/>
    <w:rsid w:val="00A55517"/>
    <w:rsid w:val="00A55734"/>
    <w:rsid w:val="00A55B29"/>
    <w:rsid w:val="00A55BE0"/>
    <w:rsid w:val="00A55C08"/>
    <w:rsid w:val="00A564D0"/>
    <w:rsid w:val="00A567E3"/>
    <w:rsid w:val="00A567F6"/>
    <w:rsid w:val="00A56840"/>
    <w:rsid w:val="00A56A50"/>
    <w:rsid w:val="00A571C1"/>
    <w:rsid w:val="00A5726D"/>
    <w:rsid w:val="00A57305"/>
    <w:rsid w:val="00A57404"/>
    <w:rsid w:val="00A5760B"/>
    <w:rsid w:val="00A57708"/>
    <w:rsid w:val="00A577AB"/>
    <w:rsid w:val="00A577F1"/>
    <w:rsid w:val="00A578E1"/>
    <w:rsid w:val="00A57AAD"/>
    <w:rsid w:val="00A6006A"/>
    <w:rsid w:val="00A604E6"/>
    <w:rsid w:val="00A6067A"/>
    <w:rsid w:val="00A608B6"/>
    <w:rsid w:val="00A60BDE"/>
    <w:rsid w:val="00A610B5"/>
    <w:rsid w:val="00A6143D"/>
    <w:rsid w:val="00A61647"/>
    <w:rsid w:val="00A6170F"/>
    <w:rsid w:val="00A61DF7"/>
    <w:rsid w:val="00A6219C"/>
    <w:rsid w:val="00A62440"/>
    <w:rsid w:val="00A624FA"/>
    <w:rsid w:val="00A62AE8"/>
    <w:rsid w:val="00A62ED2"/>
    <w:rsid w:val="00A63069"/>
    <w:rsid w:val="00A6358C"/>
    <w:rsid w:val="00A6365C"/>
    <w:rsid w:val="00A636BE"/>
    <w:rsid w:val="00A63B48"/>
    <w:rsid w:val="00A63C4D"/>
    <w:rsid w:val="00A6406B"/>
    <w:rsid w:val="00A64452"/>
    <w:rsid w:val="00A6468F"/>
    <w:rsid w:val="00A6482E"/>
    <w:rsid w:val="00A64CAD"/>
    <w:rsid w:val="00A650E0"/>
    <w:rsid w:val="00A654DD"/>
    <w:rsid w:val="00A658E6"/>
    <w:rsid w:val="00A65A97"/>
    <w:rsid w:val="00A66037"/>
    <w:rsid w:val="00A6606C"/>
    <w:rsid w:val="00A66811"/>
    <w:rsid w:val="00A66922"/>
    <w:rsid w:val="00A6692A"/>
    <w:rsid w:val="00A66C91"/>
    <w:rsid w:val="00A66D5E"/>
    <w:rsid w:val="00A66EB3"/>
    <w:rsid w:val="00A67087"/>
    <w:rsid w:val="00A67199"/>
    <w:rsid w:val="00A677AB"/>
    <w:rsid w:val="00A677F3"/>
    <w:rsid w:val="00A6781C"/>
    <w:rsid w:val="00A6792C"/>
    <w:rsid w:val="00A67B39"/>
    <w:rsid w:val="00A67B6A"/>
    <w:rsid w:val="00A67CF1"/>
    <w:rsid w:val="00A67D5E"/>
    <w:rsid w:val="00A67DA4"/>
    <w:rsid w:val="00A67EDC"/>
    <w:rsid w:val="00A70376"/>
    <w:rsid w:val="00A70745"/>
    <w:rsid w:val="00A707AA"/>
    <w:rsid w:val="00A70B17"/>
    <w:rsid w:val="00A712B3"/>
    <w:rsid w:val="00A71386"/>
    <w:rsid w:val="00A71508"/>
    <w:rsid w:val="00A71759"/>
    <w:rsid w:val="00A7175E"/>
    <w:rsid w:val="00A71D84"/>
    <w:rsid w:val="00A71E95"/>
    <w:rsid w:val="00A71EAA"/>
    <w:rsid w:val="00A71F75"/>
    <w:rsid w:val="00A71FA3"/>
    <w:rsid w:val="00A72164"/>
    <w:rsid w:val="00A7224D"/>
    <w:rsid w:val="00A72383"/>
    <w:rsid w:val="00A7238C"/>
    <w:rsid w:val="00A72A5B"/>
    <w:rsid w:val="00A72AF0"/>
    <w:rsid w:val="00A72B01"/>
    <w:rsid w:val="00A72C45"/>
    <w:rsid w:val="00A7314F"/>
    <w:rsid w:val="00A734AF"/>
    <w:rsid w:val="00A734EA"/>
    <w:rsid w:val="00A735B3"/>
    <w:rsid w:val="00A73757"/>
    <w:rsid w:val="00A738B0"/>
    <w:rsid w:val="00A74068"/>
    <w:rsid w:val="00A74498"/>
    <w:rsid w:val="00A747D1"/>
    <w:rsid w:val="00A748A5"/>
    <w:rsid w:val="00A74AFE"/>
    <w:rsid w:val="00A74B2C"/>
    <w:rsid w:val="00A74CA8"/>
    <w:rsid w:val="00A74FB9"/>
    <w:rsid w:val="00A75295"/>
    <w:rsid w:val="00A75392"/>
    <w:rsid w:val="00A7550C"/>
    <w:rsid w:val="00A757EF"/>
    <w:rsid w:val="00A7592D"/>
    <w:rsid w:val="00A75A82"/>
    <w:rsid w:val="00A76037"/>
    <w:rsid w:val="00A765F7"/>
    <w:rsid w:val="00A7666B"/>
    <w:rsid w:val="00A7672F"/>
    <w:rsid w:val="00A77122"/>
    <w:rsid w:val="00A7792B"/>
    <w:rsid w:val="00A77B30"/>
    <w:rsid w:val="00A77C4F"/>
    <w:rsid w:val="00A803AF"/>
    <w:rsid w:val="00A803C8"/>
    <w:rsid w:val="00A80447"/>
    <w:rsid w:val="00A80676"/>
    <w:rsid w:val="00A80697"/>
    <w:rsid w:val="00A80B87"/>
    <w:rsid w:val="00A81368"/>
    <w:rsid w:val="00A813C6"/>
    <w:rsid w:val="00A814C6"/>
    <w:rsid w:val="00A81626"/>
    <w:rsid w:val="00A819CC"/>
    <w:rsid w:val="00A819DF"/>
    <w:rsid w:val="00A81DE5"/>
    <w:rsid w:val="00A81E92"/>
    <w:rsid w:val="00A821E9"/>
    <w:rsid w:val="00A82A57"/>
    <w:rsid w:val="00A82B56"/>
    <w:rsid w:val="00A830E7"/>
    <w:rsid w:val="00A83199"/>
    <w:rsid w:val="00A832A2"/>
    <w:rsid w:val="00A8330E"/>
    <w:rsid w:val="00A837A1"/>
    <w:rsid w:val="00A838EA"/>
    <w:rsid w:val="00A83BEE"/>
    <w:rsid w:val="00A83DA4"/>
    <w:rsid w:val="00A8409D"/>
    <w:rsid w:val="00A84A10"/>
    <w:rsid w:val="00A84C53"/>
    <w:rsid w:val="00A84E89"/>
    <w:rsid w:val="00A84F30"/>
    <w:rsid w:val="00A84FBD"/>
    <w:rsid w:val="00A85C1A"/>
    <w:rsid w:val="00A862F6"/>
    <w:rsid w:val="00A86606"/>
    <w:rsid w:val="00A86641"/>
    <w:rsid w:val="00A867AC"/>
    <w:rsid w:val="00A868E1"/>
    <w:rsid w:val="00A86B81"/>
    <w:rsid w:val="00A86D71"/>
    <w:rsid w:val="00A86D82"/>
    <w:rsid w:val="00A8726F"/>
    <w:rsid w:val="00A873AC"/>
    <w:rsid w:val="00A87528"/>
    <w:rsid w:val="00A87D2F"/>
    <w:rsid w:val="00A901AD"/>
    <w:rsid w:val="00A90240"/>
    <w:rsid w:val="00A904C1"/>
    <w:rsid w:val="00A90536"/>
    <w:rsid w:val="00A90868"/>
    <w:rsid w:val="00A90D12"/>
    <w:rsid w:val="00A90FB8"/>
    <w:rsid w:val="00A912B2"/>
    <w:rsid w:val="00A919BE"/>
    <w:rsid w:val="00A91C88"/>
    <w:rsid w:val="00A91EE7"/>
    <w:rsid w:val="00A92072"/>
    <w:rsid w:val="00A92A1A"/>
    <w:rsid w:val="00A92B59"/>
    <w:rsid w:val="00A92B90"/>
    <w:rsid w:val="00A92CF2"/>
    <w:rsid w:val="00A93055"/>
    <w:rsid w:val="00A93317"/>
    <w:rsid w:val="00A93968"/>
    <w:rsid w:val="00A93A09"/>
    <w:rsid w:val="00A93E75"/>
    <w:rsid w:val="00A94685"/>
    <w:rsid w:val="00A94A61"/>
    <w:rsid w:val="00A94C4A"/>
    <w:rsid w:val="00A94F50"/>
    <w:rsid w:val="00A952C9"/>
    <w:rsid w:val="00A9599F"/>
    <w:rsid w:val="00A95C0D"/>
    <w:rsid w:val="00A96576"/>
    <w:rsid w:val="00A96685"/>
    <w:rsid w:val="00A967FF"/>
    <w:rsid w:val="00A9713C"/>
    <w:rsid w:val="00A9729E"/>
    <w:rsid w:val="00A972EF"/>
    <w:rsid w:val="00A97300"/>
    <w:rsid w:val="00A97B3A"/>
    <w:rsid w:val="00A97DD7"/>
    <w:rsid w:val="00AA0477"/>
    <w:rsid w:val="00AA04F6"/>
    <w:rsid w:val="00AA0993"/>
    <w:rsid w:val="00AA0A7F"/>
    <w:rsid w:val="00AA0ADB"/>
    <w:rsid w:val="00AA0B42"/>
    <w:rsid w:val="00AA0BD8"/>
    <w:rsid w:val="00AA1013"/>
    <w:rsid w:val="00AA128B"/>
    <w:rsid w:val="00AA1720"/>
    <w:rsid w:val="00AA1762"/>
    <w:rsid w:val="00AA195A"/>
    <w:rsid w:val="00AA1A6F"/>
    <w:rsid w:val="00AA227E"/>
    <w:rsid w:val="00AA2452"/>
    <w:rsid w:val="00AA2815"/>
    <w:rsid w:val="00AA2F47"/>
    <w:rsid w:val="00AA3608"/>
    <w:rsid w:val="00AA36CB"/>
    <w:rsid w:val="00AA386A"/>
    <w:rsid w:val="00AA394E"/>
    <w:rsid w:val="00AA3B66"/>
    <w:rsid w:val="00AA3CB2"/>
    <w:rsid w:val="00AA3F29"/>
    <w:rsid w:val="00AA4105"/>
    <w:rsid w:val="00AA4352"/>
    <w:rsid w:val="00AA4356"/>
    <w:rsid w:val="00AA4430"/>
    <w:rsid w:val="00AA4C66"/>
    <w:rsid w:val="00AA4DC4"/>
    <w:rsid w:val="00AA4F2D"/>
    <w:rsid w:val="00AA4F87"/>
    <w:rsid w:val="00AA5013"/>
    <w:rsid w:val="00AA519C"/>
    <w:rsid w:val="00AA53CD"/>
    <w:rsid w:val="00AA591A"/>
    <w:rsid w:val="00AA5A8A"/>
    <w:rsid w:val="00AA5A9E"/>
    <w:rsid w:val="00AA6030"/>
    <w:rsid w:val="00AA6212"/>
    <w:rsid w:val="00AA6A48"/>
    <w:rsid w:val="00AA6D27"/>
    <w:rsid w:val="00AA735D"/>
    <w:rsid w:val="00AA7429"/>
    <w:rsid w:val="00AA7A60"/>
    <w:rsid w:val="00AB05F0"/>
    <w:rsid w:val="00AB0AC6"/>
    <w:rsid w:val="00AB11AE"/>
    <w:rsid w:val="00AB18C0"/>
    <w:rsid w:val="00AB1B3C"/>
    <w:rsid w:val="00AB1F3F"/>
    <w:rsid w:val="00AB1FC2"/>
    <w:rsid w:val="00AB2B6F"/>
    <w:rsid w:val="00AB2D85"/>
    <w:rsid w:val="00AB33CD"/>
    <w:rsid w:val="00AB353C"/>
    <w:rsid w:val="00AB3657"/>
    <w:rsid w:val="00AB3A1B"/>
    <w:rsid w:val="00AB3D67"/>
    <w:rsid w:val="00AB42CB"/>
    <w:rsid w:val="00AB4340"/>
    <w:rsid w:val="00AB45D5"/>
    <w:rsid w:val="00AB468F"/>
    <w:rsid w:val="00AB46BB"/>
    <w:rsid w:val="00AB47FA"/>
    <w:rsid w:val="00AB483F"/>
    <w:rsid w:val="00AB4951"/>
    <w:rsid w:val="00AB4FEC"/>
    <w:rsid w:val="00AB51ED"/>
    <w:rsid w:val="00AB537C"/>
    <w:rsid w:val="00AB5543"/>
    <w:rsid w:val="00AB55D0"/>
    <w:rsid w:val="00AB5821"/>
    <w:rsid w:val="00AB5D5C"/>
    <w:rsid w:val="00AB5D67"/>
    <w:rsid w:val="00AB601E"/>
    <w:rsid w:val="00AB6179"/>
    <w:rsid w:val="00AB654F"/>
    <w:rsid w:val="00AB68E6"/>
    <w:rsid w:val="00AB6942"/>
    <w:rsid w:val="00AB6C5E"/>
    <w:rsid w:val="00AB6C9E"/>
    <w:rsid w:val="00AB6D2D"/>
    <w:rsid w:val="00AB6D7D"/>
    <w:rsid w:val="00AB6F0C"/>
    <w:rsid w:val="00AB7009"/>
    <w:rsid w:val="00AB74F5"/>
    <w:rsid w:val="00AB780E"/>
    <w:rsid w:val="00AB79F7"/>
    <w:rsid w:val="00AB7D1A"/>
    <w:rsid w:val="00AB7D75"/>
    <w:rsid w:val="00AC033F"/>
    <w:rsid w:val="00AC0DA8"/>
    <w:rsid w:val="00AC0FD5"/>
    <w:rsid w:val="00AC1842"/>
    <w:rsid w:val="00AC1A1A"/>
    <w:rsid w:val="00AC1E71"/>
    <w:rsid w:val="00AC233B"/>
    <w:rsid w:val="00AC23C1"/>
    <w:rsid w:val="00AC2674"/>
    <w:rsid w:val="00AC284A"/>
    <w:rsid w:val="00AC2879"/>
    <w:rsid w:val="00AC2DAA"/>
    <w:rsid w:val="00AC30FC"/>
    <w:rsid w:val="00AC3113"/>
    <w:rsid w:val="00AC3178"/>
    <w:rsid w:val="00AC3461"/>
    <w:rsid w:val="00AC35A4"/>
    <w:rsid w:val="00AC3672"/>
    <w:rsid w:val="00AC3708"/>
    <w:rsid w:val="00AC38D2"/>
    <w:rsid w:val="00AC39DD"/>
    <w:rsid w:val="00AC3DAC"/>
    <w:rsid w:val="00AC437D"/>
    <w:rsid w:val="00AC4FC2"/>
    <w:rsid w:val="00AC5185"/>
    <w:rsid w:val="00AC51AD"/>
    <w:rsid w:val="00AC5639"/>
    <w:rsid w:val="00AC56CE"/>
    <w:rsid w:val="00AC587A"/>
    <w:rsid w:val="00AC6189"/>
    <w:rsid w:val="00AC66AD"/>
    <w:rsid w:val="00AC6787"/>
    <w:rsid w:val="00AC67CE"/>
    <w:rsid w:val="00AC687D"/>
    <w:rsid w:val="00AC6A04"/>
    <w:rsid w:val="00AC6E63"/>
    <w:rsid w:val="00AC71DA"/>
    <w:rsid w:val="00AC7B2A"/>
    <w:rsid w:val="00AD01D2"/>
    <w:rsid w:val="00AD0C9D"/>
    <w:rsid w:val="00AD0EB2"/>
    <w:rsid w:val="00AD0F8B"/>
    <w:rsid w:val="00AD105E"/>
    <w:rsid w:val="00AD1866"/>
    <w:rsid w:val="00AD1D28"/>
    <w:rsid w:val="00AD26D5"/>
    <w:rsid w:val="00AD2986"/>
    <w:rsid w:val="00AD2A4C"/>
    <w:rsid w:val="00AD2A9A"/>
    <w:rsid w:val="00AD2CBD"/>
    <w:rsid w:val="00AD2F68"/>
    <w:rsid w:val="00AD379E"/>
    <w:rsid w:val="00AD3F17"/>
    <w:rsid w:val="00AD41FC"/>
    <w:rsid w:val="00AD42CF"/>
    <w:rsid w:val="00AD4456"/>
    <w:rsid w:val="00AD4589"/>
    <w:rsid w:val="00AD4BDD"/>
    <w:rsid w:val="00AD4D2C"/>
    <w:rsid w:val="00AD5003"/>
    <w:rsid w:val="00AD533F"/>
    <w:rsid w:val="00AD53DF"/>
    <w:rsid w:val="00AD63CB"/>
    <w:rsid w:val="00AD655B"/>
    <w:rsid w:val="00AD681D"/>
    <w:rsid w:val="00AD6861"/>
    <w:rsid w:val="00AD6AAD"/>
    <w:rsid w:val="00AD6AB7"/>
    <w:rsid w:val="00AD6FAD"/>
    <w:rsid w:val="00AD7381"/>
    <w:rsid w:val="00AD786C"/>
    <w:rsid w:val="00AD7BD5"/>
    <w:rsid w:val="00AD7C86"/>
    <w:rsid w:val="00AD7DCC"/>
    <w:rsid w:val="00AD7F72"/>
    <w:rsid w:val="00AD7FF0"/>
    <w:rsid w:val="00AE00B2"/>
    <w:rsid w:val="00AE00F0"/>
    <w:rsid w:val="00AE034E"/>
    <w:rsid w:val="00AE05C7"/>
    <w:rsid w:val="00AE08F8"/>
    <w:rsid w:val="00AE0B0E"/>
    <w:rsid w:val="00AE0BB4"/>
    <w:rsid w:val="00AE0CBC"/>
    <w:rsid w:val="00AE0D8A"/>
    <w:rsid w:val="00AE1394"/>
    <w:rsid w:val="00AE184F"/>
    <w:rsid w:val="00AE1A08"/>
    <w:rsid w:val="00AE1BAE"/>
    <w:rsid w:val="00AE1C55"/>
    <w:rsid w:val="00AE1F36"/>
    <w:rsid w:val="00AE2175"/>
    <w:rsid w:val="00AE2568"/>
    <w:rsid w:val="00AE27C0"/>
    <w:rsid w:val="00AE27F1"/>
    <w:rsid w:val="00AE288C"/>
    <w:rsid w:val="00AE2AD5"/>
    <w:rsid w:val="00AE3175"/>
    <w:rsid w:val="00AE334F"/>
    <w:rsid w:val="00AE343C"/>
    <w:rsid w:val="00AE3590"/>
    <w:rsid w:val="00AE4093"/>
    <w:rsid w:val="00AE4324"/>
    <w:rsid w:val="00AE4714"/>
    <w:rsid w:val="00AE48F3"/>
    <w:rsid w:val="00AE4922"/>
    <w:rsid w:val="00AE4C7C"/>
    <w:rsid w:val="00AE4E16"/>
    <w:rsid w:val="00AE54F1"/>
    <w:rsid w:val="00AE55E3"/>
    <w:rsid w:val="00AE5929"/>
    <w:rsid w:val="00AE5BF8"/>
    <w:rsid w:val="00AE5CD1"/>
    <w:rsid w:val="00AE5ED8"/>
    <w:rsid w:val="00AE5F95"/>
    <w:rsid w:val="00AE639D"/>
    <w:rsid w:val="00AE6C13"/>
    <w:rsid w:val="00AE6E1D"/>
    <w:rsid w:val="00AE757F"/>
    <w:rsid w:val="00AE7596"/>
    <w:rsid w:val="00AE7B90"/>
    <w:rsid w:val="00AE7BE8"/>
    <w:rsid w:val="00AE7C07"/>
    <w:rsid w:val="00AF0BC9"/>
    <w:rsid w:val="00AF0F23"/>
    <w:rsid w:val="00AF1066"/>
    <w:rsid w:val="00AF1067"/>
    <w:rsid w:val="00AF144F"/>
    <w:rsid w:val="00AF1640"/>
    <w:rsid w:val="00AF1A07"/>
    <w:rsid w:val="00AF1AA8"/>
    <w:rsid w:val="00AF1AD8"/>
    <w:rsid w:val="00AF1C02"/>
    <w:rsid w:val="00AF1CC3"/>
    <w:rsid w:val="00AF1D29"/>
    <w:rsid w:val="00AF229C"/>
    <w:rsid w:val="00AF23A4"/>
    <w:rsid w:val="00AF23B8"/>
    <w:rsid w:val="00AF281E"/>
    <w:rsid w:val="00AF28E7"/>
    <w:rsid w:val="00AF298F"/>
    <w:rsid w:val="00AF2B1A"/>
    <w:rsid w:val="00AF2D32"/>
    <w:rsid w:val="00AF3022"/>
    <w:rsid w:val="00AF36C6"/>
    <w:rsid w:val="00AF372A"/>
    <w:rsid w:val="00AF3765"/>
    <w:rsid w:val="00AF37AA"/>
    <w:rsid w:val="00AF3EC6"/>
    <w:rsid w:val="00AF4006"/>
    <w:rsid w:val="00AF44C1"/>
    <w:rsid w:val="00AF48B0"/>
    <w:rsid w:val="00AF4E4E"/>
    <w:rsid w:val="00AF51AB"/>
    <w:rsid w:val="00AF51CE"/>
    <w:rsid w:val="00AF534A"/>
    <w:rsid w:val="00AF5616"/>
    <w:rsid w:val="00AF5E5C"/>
    <w:rsid w:val="00AF62D8"/>
    <w:rsid w:val="00AF631B"/>
    <w:rsid w:val="00AF641B"/>
    <w:rsid w:val="00AF6716"/>
    <w:rsid w:val="00AF672E"/>
    <w:rsid w:val="00AF6D77"/>
    <w:rsid w:val="00AF7878"/>
    <w:rsid w:val="00AF7888"/>
    <w:rsid w:val="00AF7E62"/>
    <w:rsid w:val="00B0091A"/>
    <w:rsid w:val="00B010DD"/>
    <w:rsid w:val="00B01195"/>
    <w:rsid w:val="00B012DF"/>
    <w:rsid w:val="00B013EF"/>
    <w:rsid w:val="00B01AE7"/>
    <w:rsid w:val="00B01B2E"/>
    <w:rsid w:val="00B01C0A"/>
    <w:rsid w:val="00B01C16"/>
    <w:rsid w:val="00B01D3B"/>
    <w:rsid w:val="00B01F41"/>
    <w:rsid w:val="00B0276A"/>
    <w:rsid w:val="00B0293D"/>
    <w:rsid w:val="00B02A82"/>
    <w:rsid w:val="00B02AD4"/>
    <w:rsid w:val="00B02B8D"/>
    <w:rsid w:val="00B02BF6"/>
    <w:rsid w:val="00B02CEF"/>
    <w:rsid w:val="00B02D52"/>
    <w:rsid w:val="00B02EAC"/>
    <w:rsid w:val="00B03061"/>
    <w:rsid w:val="00B0306F"/>
    <w:rsid w:val="00B031F7"/>
    <w:rsid w:val="00B03694"/>
    <w:rsid w:val="00B0398A"/>
    <w:rsid w:val="00B04226"/>
    <w:rsid w:val="00B04611"/>
    <w:rsid w:val="00B04703"/>
    <w:rsid w:val="00B04831"/>
    <w:rsid w:val="00B04B01"/>
    <w:rsid w:val="00B04B92"/>
    <w:rsid w:val="00B04BCA"/>
    <w:rsid w:val="00B04BD0"/>
    <w:rsid w:val="00B04ED6"/>
    <w:rsid w:val="00B0501E"/>
    <w:rsid w:val="00B050D0"/>
    <w:rsid w:val="00B05A57"/>
    <w:rsid w:val="00B05B5C"/>
    <w:rsid w:val="00B065FC"/>
    <w:rsid w:val="00B067C8"/>
    <w:rsid w:val="00B06861"/>
    <w:rsid w:val="00B073F8"/>
    <w:rsid w:val="00B07642"/>
    <w:rsid w:val="00B077DA"/>
    <w:rsid w:val="00B07AE1"/>
    <w:rsid w:val="00B07C30"/>
    <w:rsid w:val="00B102AB"/>
    <w:rsid w:val="00B10722"/>
    <w:rsid w:val="00B108D2"/>
    <w:rsid w:val="00B108EA"/>
    <w:rsid w:val="00B10D90"/>
    <w:rsid w:val="00B110E3"/>
    <w:rsid w:val="00B116B7"/>
    <w:rsid w:val="00B11924"/>
    <w:rsid w:val="00B119E2"/>
    <w:rsid w:val="00B11BE0"/>
    <w:rsid w:val="00B11CD0"/>
    <w:rsid w:val="00B11FCB"/>
    <w:rsid w:val="00B1247F"/>
    <w:rsid w:val="00B124C1"/>
    <w:rsid w:val="00B12C45"/>
    <w:rsid w:val="00B1310F"/>
    <w:rsid w:val="00B1354B"/>
    <w:rsid w:val="00B135F2"/>
    <w:rsid w:val="00B1376D"/>
    <w:rsid w:val="00B138F3"/>
    <w:rsid w:val="00B13980"/>
    <w:rsid w:val="00B13F52"/>
    <w:rsid w:val="00B13F9C"/>
    <w:rsid w:val="00B14536"/>
    <w:rsid w:val="00B148D8"/>
    <w:rsid w:val="00B14955"/>
    <w:rsid w:val="00B149EE"/>
    <w:rsid w:val="00B14CB4"/>
    <w:rsid w:val="00B14E4C"/>
    <w:rsid w:val="00B1522A"/>
    <w:rsid w:val="00B15349"/>
    <w:rsid w:val="00B15362"/>
    <w:rsid w:val="00B15410"/>
    <w:rsid w:val="00B15997"/>
    <w:rsid w:val="00B15C2C"/>
    <w:rsid w:val="00B1620B"/>
    <w:rsid w:val="00B16345"/>
    <w:rsid w:val="00B1657F"/>
    <w:rsid w:val="00B16CE9"/>
    <w:rsid w:val="00B16E08"/>
    <w:rsid w:val="00B17284"/>
    <w:rsid w:val="00B17289"/>
    <w:rsid w:val="00B176E9"/>
    <w:rsid w:val="00B17904"/>
    <w:rsid w:val="00B17CFB"/>
    <w:rsid w:val="00B17D15"/>
    <w:rsid w:val="00B17E6D"/>
    <w:rsid w:val="00B17F62"/>
    <w:rsid w:val="00B200C7"/>
    <w:rsid w:val="00B201C0"/>
    <w:rsid w:val="00B20395"/>
    <w:rsid w:val="00B20777"/>
    <w:rsid w:val="00B2077A"/>
    <w:rsid w:val="00B2077D"/>
    <w:rsid w:val="00B20D1D"/>
    <w:rsid w:val="00B20D63"/>
    <w:rsid w:val="00B21160"/>
    <w:rsid w:val="00B215EF"/>
    <w:rsid w:val="00B2177F"/>
    <w:rsid w:val="00B217B0"/>
    <w:rsid w:val="00B21AE3"/>
    <w:rsid w:val="00B21B35"/>
    <w:rsid w:val="00B21CCD"/>
    <w:rsid w:val="00B21D7E"/>
    <w:rsid w:val="00B21E6B"/>
    <w:rsid w:val="00B22068"/>
    <w:rsid w:val="00B2214C"/>
    <w:rsid w:val="00B221E6"/>
    <w:rsid w:val="00B222E2"/>
    <w:rsid w:val="00B225F9"/>
    <w:rsid w:val="00B22757"/>
    <w:rsid w:val="00B227B8"/>
    <w:rsid w:val="00B227E4"/>
    <w:rsid w:val="00B227F1"/>
    <w:rsid w:val="00B22908"/>
    <w:rsid w:val="00B22997"/>
    <w:rsid w:val="00B22A63"/>
    <w:rsid w:val="00B22A7E"/>
    <w:rsid w:val="00B22BF1"/>
    <w:rsid w:val="00B22CBF"/>
    <w:rsid w:val="00B233B5"/>
    <w:rsid w:val="00B2363A"/>
    <w:rsid w:val="00B23C31"/>
    <w:rsid w:val="00B23E87"/>
    <w:rsid w:val="00B24132"/>
    <w:rsid w:val="00B24518"/>
    <w:rsid w:val="00B2461C"/>
    <w:rsid w:val="00B246F9"/>
    <w:rsid w:val="00B24EA8"/>
    <w:rsid w:val="00B257EE"/>
    <w:rsid w:val="00B25D7E"/>
    <w:rsid w:val="00B25F97"/>
    <w:rsid w:val="00B2623C"/>
    <w:rsid w:val="00B2640A"/>
    <w:rsid w:val="00B2666A"/>
    <w:rsid w:val="00B26CD1"/>
    <w:rsid w:val="00B26DBE"/>
    <w:rsid w:val="00B26F14"/>
    <w:rsid w:val="00B2712B"/>
    <w:rsid w:val="00B2728A"/>
    <w:rsid w:val="00B27335"/>
    <w:rsid w:val="00B27385"/>
    <w:rsid w:val="00B2766D"/>
    <w:rsid w:val="00B27B76"/>
    <w:rsid w:val="00B27D17"/>
    <w:rsid w:val="00B301E7"/>
    <w:rsid w:val="00B302F7"/>
    <w:rsid w:val="00B3034C"/>
    <w:rsid w:val="00B305F6"/>
    <w:rsid w:val="00B30A7D"/>
    <w:rsid w:val="00B30C7A"/>
    <w:rsid w:val="00B30E0D"/>
    <w:rsid w:val="00B30E7E"/>
    <w:rsid w:val="00B30F84"/>
    <w:rsid w:val="00B316DF"/>
    <w:rsid w:val="00B31AD3"/>
    <w:rsid w:val="00B31B1A"/>
    <w:rsid w:val="00B31D3C"/>
    <w:rsid w:val="00B31EE1"/>
    <w:rsid w:val="00B31F88"/>
    <w:rsid w:val="00B32461"/>
    <w:rsid w:val="00B32C6C"/>
    <w:rsid w:val="00B32E5F"/>
    <w:rsid w:val="00B3313C"/>
    <w:rsid w:val="00B33148"/>
    <w:rsid w:val="00B33162"/>
    <w:rsid w:val="00B33497"/>
    <w:rsid w:val="00B335E2"/>
    <w:rsid w:val="00B3386C"/>
    <w:rsid w:val="00B33ABA"/>
    <w:rsid w:val="00B33DA7"/>
    <w:rsid w:val="00B33DDA"/>
    <w:rsid w:val="00B34168"/>
    <w:rsid w:val="00B341FC"/>
    <w:rsid w:val="00B34546"/>
    <w:rsid w:val="00B345E9"/>
    <w:rsid w:val="00B347B4"/>
    <w:rsid w:val="00B34CDC"/>
    <w:rsid w:val="00B34F40"/>
    <w:rsid w:val="00B35151"/>
    <w:rsid w:val="00B35455"/>
    <w:rsid w:val="00B35511"/>
    <w:rsid w:val="00B35784"/>
    <w:rsid w:val="00B35867"/>
    <w:rsid w:val="00B36293"/>
    <w:rsid w:val="00B3635C"/>
    <w:rsid w:val="00B36C8E"/>
    <w:rsid w:val="00B36EF6"/>
    <w:rsid w:val="00B36FBD"/>
    <w:rsid w:val="00B37086"/>
    <w:rsid w:val="00B37994"/>
    <w:rsid w:val="00B37B6B"/>
    <w:rsid w:val="00B37C51"/>
    <w:rsid w:val="00B4032D"/>
    <w:rsid w:val="00B403F3"/>
    <w:rsid w:val="00B4049C"/>
    <w:rsid w:val="00B40C43"/>
    <w:rsid w:val="00B40DA1"/>
    <w:rsid w:val="00B40E41"/>
    <w:rsid w:val="00B40EF9"/>
    <w:rsid w:val="00B411B4"/>
    <w:rsid w:val="00B414A1"/>
    <w:rsid w:val="00B414BD"/>
    <w:rsid w:val="00B41AD7"/>
    <w:rsid w:val="00B4253A"/>
    <w:rsid w:val="00B4282B"/>
    <w:rsid w:val="00B42C09"/>
    <w:rsid w:val="00B42C68"/>
    <w:rsid w:val="00B42CD7"/>
    <w:rsid w:val="00B4311D"/>
    <w:rsid w:val="00B43638"/>
    <w:rsid w:val="00B43F56"/>
    <w:rsid w:val="00B44168"/>
    <w:rsid w:val="00B4422C"/>
    <w:rsid w:val="00B442BB"/>
    <w:rsid w:val="00B44D20"/>
    <w:rsid w:val="00B44F60"/>
    <w:rsid w:val="00B452DF"/>
    <w:rsid w:val="00B4571E"/>
    <w:rsid w:val="00B458E9"/>
    <w:rsid w:val="00B45CE3"/>
    <w:rsid w:val="00B45D6C"/>
    <w:rsid w:val="00B45D90"/>
    <w:rsid w:val="00B46099"/>
    <w:rsid w:val="00B461FB"/>
    <w:rsid w:val="00B46439"/>
    <w:rsid w:val="00B46476"/>
    <w:rsid w:val="00B46522"/>
    <w:rsid w:val="00B465FA"/>
    <w:rsid w:val="00B4660A"/>
    <w:rsid w:val="00B46866"/>
    <w:rsid w:val="00B46C50"/>
    <w:rsid w:val="00B46EDC"/>
    <w:rsid w:val="00B46F13"/>
    <w:rsid w:val="00B47141"/>
    <w:rsid w:val="00B4724A"/>
    <w:rsid w:val="00B47645"/>
    <w:rsid w:val="00B47786"/>
    <w:rsid w:val="00B47A40"/>
    <w:rsid w:val="00B47A9B"/>
    <w:rsid w:val="00B47B02"/>
    <w:rsid w:val="00B508D5"/>
    <w:rsid w:val="00B510BB"/>
    <w:rsid w:val="00B510D7"/>
    <w:rsid w:val="00B51225"/>
    <w:rsid w:val="00B514C9"/>
    <w:rsid w:val="00B518A7"/>
    <w:rsid w:val="00B51928"/>
    <w:rsid w:val="00B51A0C"/>
    <w:rsid w:val="00B51BA4"/>
    <w:rsid w:val="00B51D1A"/>
    <w:rsid w:val="00B51DB7"/>
    <w:rsid w:val="00B51E5B"/>
    <w:rsid w:val="00B52002"/>
    <w:rsid w:val="00B52771"/>
    <w:rsid w:val="00B527E9"/>
    <w:rsid w:val="00B52A2E"/>
    <w:rsid w:val="00B52BF6"/>
    <w:rsid w:val="00B53D34"/>
    <w:rsid w:val="00B53EC2"/>
    <w:rsid w:val="00B53FC0"/>
    <w:rsid w:val="00B5405E"/>
    <w:rsid w:val="00B5494E"/>
    <w:rsid w:val="00B54D61"/>
    <w:rsid w:val="00B5521F"/>
    <w:rsid w:val="00B5548F"/>
    <w:rsid w:val="00B5557D"/>
    <w:rsid w:val="00B555A5"/>
    <w:rsid w:val="00B555CD"/>
    <w:rsid w:val="00B556C5"/>
    <w:rsid w:val="00B55766"/>
    <w:rsid w:val="00B55BDC"/>
    <w:rsid w:val="00B561B4"/>
    <w:rsid w:val="00B561C3"/>
    <w:rsid w:val="00B563EB"/>
    <w:rsid w:val="00B563F9"/>
    <w:rsid w:val="00B566DD"/>
    <w:rsid w:val="00B567AE"/>
    <w:rsid w:val="00B5680C"/>
    <w:rsid w:val="00B57046"/>
    <w:rsid w:val="00B570BA"/>
    <w:rsid w:val="00B572F2"/>
    <w:rsid w:val="00B576BF"/>
    <w:rsid w:val="00B57711"/>
    <w:rsid w:val="00B57B58"/>
    <w:rsid w:val="00B57C6C"/>
    <w:rsid w:val="00B60004"/>
    <w:rsid w:val="00B601C6"/>
    <w:rsid w:val="00B602D3"/>
    <w:rsid w:val="00B605E6"/>
    <w:rsid w:val="00B60629"/>
    <w:rsid w:val="00B609FA"/>
    <w:rsid w:val="00B60CC3"/>
    <w:rsid w:val="00B60E4B"/>
    <w:rsid w:val="00B60EBA"/>
    <w:rsid w:val="00B611CD"/>
    <w:rsid w:val="00B617AC"/>
    <w:rsid w:val="00B6196D"/>
    <w:rsid w:val="00B61CF1"/>
    <w:rsid w:val="00B62160"/>
    <w:rsid w:val="00B62491"/>
    <w:rsid w:val="00B62579"/>
    <w:rsid w:val="00B626D9"/>
    <w:rsid w:val="00B628D7"/>
    <w:rsid w:val="00B62C41"/>
    <w:rsid w:val="00B62C64"/>
    <w:rsid w:val="00B62D40"/>
    <w:rsid w:val="00B62F25"/>
    <w:rsid w:val="00B63027"/>
    <w:rsid w:val="00B63075"/>
    <w:rsid w:val="00B63437"/>
    <w:rsid w:val="00B637C6"/>
    <w:rsid w:val="00B63D31"/>
    <w:rsid w:val="00B63F03"/>
    <w:rsid w:val="00B642BF"/>
    <w:rsid w:val="00B64788"/>
    <w:rsid w:val="00B648BD"/>
    <w:rsid w:val="00B648D7"/>
    <w:rsid w:val="00B64E20"/>
    <w:rsid w:val="00B65115"/>
    <w:rsid w:val="00B651EF"/>
    <w:rsid w:val="00B652BC"/>
    <w:rsid w:val="00B6535E"/>
    <w:rsid w:val="00B659C4"/>
    <w:rsid w:val="00B65B26"/>
    <w:rsid w:val="00B65DE6"/>
    <w:rsid w:val="00B66745"/>
    <w:rsid w:val="00B66939"/>
    <w:rsid w:val="00B66C2F"/>
    <w:rsid w:val="00B66DDD"/>
    <w:rsid w:val="00B66F0C"/>
    <w:rsid w:val="00B66F48"/>
    <w:rsid w:val="00B67138"/>
    <w:rsid w:val="00B675F8"/>
    <w:rsid w:val="00B6773F"/>
    <w:rsid w:val="00B67808"/>
    <w:rsid w:val="00B67C38"/>
    <w:rsid w:val="00B702F8"/>
    <w:rsid w:val="00B704C1"/>
    <w:rsid w:val="00B705B9"/>
    <w:rsid w:val="00B706F8"/>
    <w:rsid w:val="00B709BE"/>
    <w:rsid w:val="00B709D2"/>
    <w:rsid w:val="00B70FA8"/>
    <w:rsid w:val="00B715C7"/>
    <w:rsid w:val="00B71933"/>
    <w:rsid w:val="00B7251C"/>
    <w:rsid w:val="00B727BE"/>
    <w:rsid w:val="00B729EC"/>
    <w:rsid w:val="00B72E41"/>
    <w:rsid w:val="00B733A3"/>
    <w:rsid w:val="00B738CD"/>
    <w:rsid w:val="00B73929"/>
    <w:rsid w:val="00B739E5"/>
    <w:rsid w:val="00B73B5E"/>
    <w:rsid w:val="00B73C6D"/>
    <w:rsid w:val="00B741C7"/>
    <w:rsid w:val="00B7446E"/>
    <w:rsid w:val="00B7478C"/>
    <w:rsid w:val="00B74D94"/>
    <w:rsid w:val="00B750D2"/>
    <w:rsid w:val="00B751BA"/>
    <w:rsid w:val="00B75333"/>
    <w:rsid w:val="00B75491"/>
    <w:rsid w:val="00B758DB"/>
    <w:rsid w:val="00B759BC"/>
    <w:rsid w:val="00B75A4F"/>
    <w:rsid w:val="00B75DE7"/>
    <w:rsid w:val="00B763DB"/>
    <w:rsid w:val="00B764B9"/>
    <w:rsid w:val="00B76B7B"/>
    <w:rsid w:val="00B76EFA"/>
    <w:rsid w:val="00B770C9"/>
    <w:rsid w:val="00B775C4"/>
    <w:rsid w:val="00B77613"/>
    <w:rsid w:val="00B77650"/>
    <w:rsid w:val="00B7769A"/>
    <w:rsid w:val="00B776E4"/>
    <w:rsid w:val="00B7790F"/>
    <w:rsid w:val="00B77B9D"/>
    <w:rsid w:val="00B77D9F"/>
    <w:rsid w:val="00B80092"/>
    <w:rsid w:val="00B80196"/>
    <w:rsid w:val="00B802CD"/>
    <w:rsid w:val="00B80311"/>
    <w:rsid w:val="00B803E4"/>
    <w:rsid w:val="00B804DB"/>
    <w:rsid w:val="00B80649"/>
    <w:rsid w:val="00B8080A"/>
    <w:rsid w:val="00B81021"/>
    <w:rsid w:val="00B810CF"/>
    <w:rsid w:val="00B8142B"/>
    <w:rsid w:val="00B8168A"/>
    <w:rsid w:val="00B81997"/>
    <w:rsid w:val="00B819A5"/>
    <w:rsid w:val="00B819BF"/>
    <w:rsid w:val="00B819E5"/>
    <w:rsid w:val="00B81A6B"/>
    <w:rsid w:val="00B8244C"/>
    <w:rsid w:val="00B82497"/>
    <w:rsid w:val="00B825DE"/>
    <w:rsid w:val="00B82AE7"/>
    <w:rsid w:val="00B82D37"/>
    <w:rsid w:val="00B82DA3"/>
    <w:rsid w:val="00B82DFB"/>
    <w:rsid w:val="00B834C2"/>
    <w:rsid w:val="00B83785"/>
    <w:rsid w:val="00B83B3C"/>
    <w:rsid w:val="00B83D95"/>
    <w:rsid w:val="00B842CF"/>
    <w:rsid w:val="00B84674"/>
    <w:rsid w:val="00B84708"/>
    <w:rsid w:val="00B84942"/>
    <w:rsid w:val="00B849C7"/>
    <w:rsid w:val="00B84BA3"/>
    <w:rsid w:val="00B84BB5"/>
    <w:rsid w:val="00B84E26"/>
    <w:rsid w:val="00B8518F"/>
    <w:rsid w:val="00B852FD"/>
    <w:rsid w:val="00B85455"/>
    <w:rsid w:val="00B8550B"/>
    <w:rsid w:val="00B8590B"/>
    <w:rsid w:val="00B85B90"/>
    <w:rsid w:val="00B85C45"/>
    <w:rsid w:val="00B86391"/>
    <w:rsid w:val="00B86648"/>
    <w:rsid w:val="00B86686"/>
    <w:rsid w:val="00B8680E"/>
    <w:rsid w:val="00B8693D"/>
    <w:rsid w:val="00B869E6"/>
    <w:rsid w:val="00B8738A"/>
    <w:rsid w:val="00B87468"/>
    <w:rsid w:val="00B87B01"/>
    <w:rsid w:val="00B87C9E"/>
    <w:rsid w:val="00B9088A"/>
    <w:rsid w:val="00B910D4"/>
    <w:rsid w:val="00B9190D"/>
    <w:rsid w:val="00B91A0E"/>
    <w:rsid w:val="00B91C71"/>
    <w:rsid w:val="00B91F68"/>
    <w:rsid w:val="00B9255F"/>
    <w:rsid w:val="00B92658"/>
    <w:rsid w:val="00B929BE"/>
    <w:rsid w:val="00B92DCC"/>
    <w:rsid w:val="00B92EA9"/>
    <w:rsid w:val="00B9317E"/>
    <w:rsid w:val="00B93565"/>
    <w:rsid w:val="00B93588"/>
    <w:rsid w:val="00B935ED"/>
    <w:rsid w:val="00B93733"/>
    <w:rsid w:val="00B93DC2"/>
    <w:rsid w:val="00B9400C"/>
    <w:rsid w:val="00B94090"/>
    <w:rsid w:val="00B94868"/>
    <w:rsid w:val="00B94CE8"/>
    <w:rsid w:val="00B95016"/>
    <w:rsid w:val="00B9505A"/>
    <w:rsid w:val="00B9535C"/>
    <w:rsid w:val="00B95578"/>
    <w:rsid w:val="00B95672"/>
    <w:rsid w:val="00B956A0"/>
    <w:rsid w:val="00B959CB"/>
    <w:rsid w:val="00B95A5B"/>
    <w:rsid w:val="00B95A77"/>
    <w:rsid w:val="00B95B37"/>
    <w:rsid w:val="00B9608E"/>
    <w:rsid w:val="00B96369"/>
    <w:rsid w:val="00B96644"/>
    <w:rsid w:val="00B96C21"/>
    <w:rsid w:val="00B96C66"/>
    <w:rsid w:val="00B96E60"/>
    <w:rsid w:val="00B9756D"/>
    <w:rsid w:val="00B97588"/>
    <w:rsid w:val="00B97976"/>
    <w:rsid w:val="00B97B37"/>
    <w:rsid w:val="00B97D70"/>
    <w:rsid w:val="00BA0029"/>
    <w:rsid w:val="00BA0049"/>
    <w:rsid w:val="00BA008B"/>
    <w:rsid w:val="00BA0597"/>
    <w:rsid w:val="00BA095B"/>
    <w:rsid w:val="00BA0AD3"/>
    <w:rsid w:val="00BA0C70"/>
    <w:rsid w:val="00BA0DD0"/>
    <w:rsid w:val="00BA1188"/>
    <w:rsid w:val="00BA12F5"/>
    <w:rsid w:val="00BA15F8"/>
    <w:rsid w:val="00BA1844"/>
    <w:rsid w:val="00BA1BC7"/>
    <w:rsid w:val="00BA1C1E"/>
    <w:rsid w:val="00BA2108"/>
    <w:rsid w:val="00BA27DB"/>
    <w:rsid w:val="00BA2949"/>
    <w:rsid w:val="00BA2983"/>
    <w:rsid w:val="00BA2990"/>
    <w:rsid w:val="00BA2B21"/>
    <w:rsid w:val="00BA2D64"/>
    <w:rsid w:val="00BA3172"/>
    <w:rsid w:val="00BA31E1"/>
    <w:rsid w:val="00BA367A"/>
    <w:rsid w:val="00BA3AB8"/>
    <w:rsid w:val="00BA3B6D"/>
    <w:rsid w:val="00BA3F58"/>
    <w:rsid w:val="00BA416B"/>
    <w:rsid w:val="00BA4231"/>
    <w:rsid w:val="00BA45A0"/>
    <w:rsid w:val="00BA4921"/>
    <w:rsid w:val="00BA4CE8"/>
    <w:rsid w:val="00BA4E3C"/>
    <w:rsid w:val="00BA50D8"/>
    <w:rsid w:val="00BA5500"/>
    <w:rsid w:val="00BA5ADB"/>
    <w:rsid w:val="00BA5C5A"/>
    <w:rsid w:val="00BA5E5D"/>
    <w:rsid w:val="00BA5EAF"/>
    <w:rsid w:val="00BA6024"/>
    <w:rsid w:val="00BA60F0"/>
    <w:rsid w:val="00BA6188"/>
    <w:rsid w:val="00BA63B1"/>
    <w:rsid w:val="00BA68D2"/>
    <w:rsid w:val="00BA6F76"/>
    <w:rsid w:val="00BA7166"/>
    <w:rsid w:val="00BA72E2"/>
    <w:rsid w:val="00BA7487"/>
    <w:rsid w:val="00BA7864"/>
    <w:rsid w:val="00BA7A17"/>
    <w:rsid w:val="00BA7C0C"/>
    <w:rsid w:val="00BA7CFB"/>
    <w:rsid w:val="00BB0417"/>
    <w:rsid w:val="00BB0D6C"/>
    <w:rsid w:val="00BB1537"/>
    <w:rsid w:val="00BB1795"/>
    <w:rsid w:val="00BB182C"/>
    <w:rsid w:val="00BB19AC"/>
    <w:rsid w:val="00BB2155"/>
    <w:rsid w:val="00BB226E"/>
    <w:rsid w:val="00BB2427"/>
    <w:rsid w:val="00BB2879"/>
    <w:rsid w:val="00BB2A61"/>
    <w:rsid w:val="00BB2A93"/>
    <w:rsid w:val="00BB2BDB"/>
    <w:rsid w:val="00BB2E81"/>
    <w:rsid w:val="00BB32C4"/>
    <w:rsid w:val="00BB3428"/>
    <w:rsid w:val="00BB35B3"/>
    <w:rsid w:val="00BB3A37"/>
    <w:rsid w:val="00BB3EC3"/>
    <w:rsid w:val="00BB419E"/>
    <w:rsid w:val="00BB4730"/>
    <w:rsid w:val="00BB4C59"/>
    <w:rsid w:val="00BB4F9E"/>
    <w:rsid w:val="00BB501A"/>
    <w:rsid w:val="00BB5153"/>
    <w:rsid w:val="00BB541A"/>
    <w:rsid w:val="00BB5653"/>
    <w:rsid w:val="00BB566F"/>
    <w:rsid w:val="00BB573D"/>
    <w:rsid w:val="00BB5DDD"/>
    <w:rsid w:val="00BB5E49"/>
    <w:rsid w:val="00BB5FC6"/>
    <w:rsid w:val="00BB6B31"/>
    <w:rsid w:val="00BB6C9D"/>
    <w:rsid w:val="00BB7171"/>
    <w:rsid w:val="00BB78B6"/>
    <w:rsid w:val="00BC017B"/>
    <w:rsid w:val="00BC0204"/>
    <w:rsid w:val="00BC02B9"/>
    <w:rsid w:val="00BC02CF"/>
    <w:rsid w:val="00BC0567"/>
    <w:rsid w:val="00BC05DD"/>
    <w:rsid w:val="00BC07BE"/>
    <w:rsid w:val="00BC0928"/>
    <w:rsid w:val="00BC0F68"/>
    <w:rsid w:val="00BC118D"/>
    <w:rsid w:val="00BC1744"/>
    <w:rsid w:val="00BC1BE3"/>
    <w:rsid w:val="00BC25BB"/>
    <w:rsid w:val="00BC2A54"/>
    <w:rsid w:val="00BC2C39"/>
    <w:rsid w:val="00BC303A"/>
    <w:rsid w:val="00BC36DF"/>
    <w:rsid w:val="00BC3EAA"/>
    <w:rsid w:val="00BC4016"/>
    <w:rsid w:val="00BC4042"/>
    <w:rsid w:val="00BC4268"/>
    <w:rsid w:val="00BC43F2"/>
    <w:rsid w:val="00BC4A99"/>
    <w:rsid w:val="00BC4DB1"/>
    <w:rsid w:val="00BC4EA3"/>
    <w:rsid w:val="00BC502A"/>
    <w:rsid w:val="00BC5065"/>
    <w:rsid w:val="00BC5437"/>
    <w:rsid w:val="00BC5503"/>
    <w:rsid w:val="00BC5642"/>
    <w:rsid w:val="00BC56B3"/>
    <w:rsid w:val="00BC56F9"/>
    <w:rsid w:val="00BC5712"/>
    <w:rsid w:val="00BC583A"/>
    <w:rsid w:val="00BC5A5B"/>
    <w:rsid w:val="00BC5D9A"/>
    <w:rsid w:val="00BC604D"/>
    <w:rsid w:val="00BC6317"/>
    <w:rsid w:val="00BC6492"/>
    <w:rsid w:val="00BC65B2"/>
    <w:rsid w:val="00BC6C38"/>
    <w:rsid w:val="00BC6C4E"/>
    <w:rsid w:val="00BC6D1F"/>
    <w:rsid w:val="00BC6D52"/>
    <w:rsid w:val="00BC6E10"/>
    <w:rsid w:val="00BC7548"/>
    <w:rsid w:val="00BC76B2"/>
    <w:rsid w:val="00BC796D"/>
    <w:rsid w:val="00BC7AB7"/>
    <w:rsid w:val="00BD06E9"/>
    <w:rsid w:val="00BD076B"/>
    <w:rsid w:val="00BD0A5A"/>
    <w:rsid w:val="00BD0D34"/>
    <w:rsid w:val="00BD0F7E"/>
    <w:rsid w:val="00BD1603"/>
    <w:rsid w:val="00BD16B9"/>
    <w:rsid w:val="00BD1798"/>
    <w:rsid w:val="00BD1A6B"/>
    <w:rsid w:val="00BD20EC"/>
    <w:rsid w:val="00BD2143"/>
    <w:rsid w:val="00BD2217"/>
    <w:rsid w:val="00BD22BD"/>
    <w:rsid w:val="00BD277F"/>
    <w:rsid w:val="00BD279E"/>
    <w:rsid w:val="00BD2C40"/>
    <w:rsid w:val="00BD3289"/>
    <w:rsid w:val="00BD39F4"/>
    <w:rsid w:val="00BD3B4A"/>
    <w:rsid w:val="00BD4171"/>
    <w:rsid w:val="00BD4290"/>
    <w:rsid w:val="00BD4AD8"/>
    <w:rsid w:val="00BD4BE9"/>
    <w:rsid w:val="00BD526F"/>
    <w:rsid w:val="00BD57A4"/>
    <w:rsid w:val="00BD5880"/>
    <w:rsid w:val="00BD5A16"/>
    <w:rsid w:val="00BD5E78"/>
    <w:rsid w:val="00BD60AA"/>
    <w:rsid w:val="00BD6C0C"/>
    <w:rsid w:val="00BD6C3F"/>
    <w:rsid w:val="00BD6EAD"/>
    <w:rsid w:val="00BD6F4C"/>
    <w:rsid w:val="00BD7049"/>
    <w:rsid w:val="00BD7161"/>
    <w:rsid w:val="00BD7BD2"/>
    <w:rsid w:val="00BD7BF5"/>
    <w:rsid w:val="00BD7C19"/>
    <w:rsid w:val="00BD7C1E"/>
    <w:rsid w:val="00BE03FB"/>
    <w:rsid w:val="00BE0519"/>
    <w:rsid w:val="00BE0796"/>
    <w:rsid w:val="00BE12FD"/>
    <w:rsid w:val="00BE131B"/>
    <w:rsid w:val="00BE1483"/>
    <w:rsid w:val="00BE194A"/>
    <w:rsid w:val="00BE1A2B"/>
    <w:rsid w:val="00BE1B7D"/>
    <w:rsid w:val="00BE1BFE"/>
    <w:rsid w:val="00BE1D6A"/>
    <w:rsid w:val="00BE2215"/>
    <w:rsid w:val="00BE2966"/>
    <w:rsid w:val="00BE2C4B"/>
    <w:rsid w:val="00BE309A"/>
    <w:rsid w:val="00BE30FD"/>
    <w:rsid w:val="00BE31D0"/>
    <w:rsid w:val="00BE350B"/>
    <w:rsid w:val="00BE3578"/>
    <w:rsid w:val="00BE3675"/>
    <w:rsid w:val="00BE3771"/>
    <w:rsid w:val="00BE380A"/>
    <w:rsid w:val="00BE3B38"/>
    <w:rsid w:val="00BE3BF4"/>
    <w:rsid w:val="00BE3BF9"/>
    <w:rsid w:val="00BE3C91"/>
    <w:rsid w:val="00BE3FAB"/>
    <w:rsid w:val="00BE4B04"/>
    <w:rsid w:val="00BE4CBB"/>
    <w:rsid w:val="00BE4E8A"/>
    <w:rsid w:val="00BE4EA9"/>
    <w:rsid w:val="00BE5042"/>
    <w:rsid w:val="00BE5160"/>
    <w:rsid w:val="00BE5236"/>
    <w:rsid w:val="00BE5348"/>
    <w:rsid w:val="00BE54FE"/>
    <w:rsid w:val="00BE55A4"/>
    <w:rsid w:val="00BE584C"/>
    <w:rsid w:val="00BE60E8"/>
    <w:rsid w:val="00BE65B4"/>
    <w:rsid w:val="00BE65CA"/>
    <w:rsid w:val="00BE6630"/>
    <w:rsid w:val="00BE671D"/>
    <w:rsid w:val="00BE67ED"/>
    <w:rsid w:val="00BE6CE3"/>
    <w:rsid w:val="00BE6D59"/>
    <w:rsid w:val="00BE6F7E"/>
    <w:rsid w:val="00BE766A"/>
    <w:rsid w:val="00BE779E"/>
    <w:rsid w:val="00BE781E"/>
    <w:rsid w:val="00BE7B6A"/>
    <w:rsid w:val="00BE7C8A"/>
    <w:rsid w:val="00BF0119"/>
    <w:rsid w:val="00BF057C"/>
    <w:rsid w:val="00BF089B"/>
    <w:rsid w:val="00BF0916"/>
    <w:rsid w:val="00BF1121"/>
    <w:rsid w:val="00BF119F"/>
    <w:rsid w:val="00BF1C08"/>
    <w:rsid w:val="00BF2197"/>
    <w:rsid w:val="00BF28E6"/>
    <w:rsid w:val="00BF291C"/>
    <w:rsid w:val="00BF29EC"/>
    <w:rsid w:val="00BF2D5F"/>
    <w:rsid w:val="00BF33F3"/>
    <w:rsid w:val="00BF3A30"/>
    <w:rsid w:val="00BF4200"/>
    <w:rsid w:val="00BF4561"/>
    <w:rsid w:val="00BF4899"/>
    <w:rsid w:val="00BF4A05"/>
    <w:rsid w:val="00BF4A7C"/>
    <w:rsid w:val="00BF4BF4"/>
    <w:rsid w:val="00BF4C49"/>
    <w:rsid w:val="00BF4E4A"/>
    <w:rsid w:val="00BF4F7C"/>
    <w:rsid w:val="00BF4F9D"/>
    <w:rsid w:val="00BF56D8"/>
    <w:rsid w:val="00BF5875"/>
    <w:rsid w:val="00BF5A32"/>
    <w:rsid w:val="00BF5EFF"/>
    <w:rsid w:val="00BF615F"/>
    <w:rsid w:val="00BF6496"/>
    <w:rsid w:val="00BF67CF"/>
    <w:rsid w:val="00BF6EAC"/>
    <w:rsid w:val="00BF6F40"/>
    <w:rsid w:val="00BF72A8"/>
    <w:rsid w:val="00BF7332"/>
    <w:rsid w:val="00BF7691"/>
    <w:rsid w:val="00BF7809"/>
    <w:rsid w:val="00BF7A98"/>
    <w:rsid w:val="00BF7F21"/>
    <w:rsid w:val="00C0004C"/>
    <w:rsid w:val="00C000F8"/>
    <w:rsid w:val="00C00135"/>
    <w:rsid w:val="00C00148"/>
    <w:rsid w:val="00C00288"/>
    <w:rsid w:val="00C00326"/>
    <w:rsid w:val="00C00B20"/>
    <w:rsid w:val="00C00D7E"/>
    <w:rsid w:val="00C00E90"/>
    <w:rsid w:val="00C00ED7"/>
    <w:rsid w:val="00C00F40"/>
    <w:rsid w:val="00C011BD"/>
    <w:rsid w:val="00C01268"/>
    <w:rsid w:val="00C012A6"/>
    <w:rsid w:val="00C01DCB"/>
    <w:rsid w:val="00C01EE3"/>
    <w:rsid w:val="00C022D8"/>
    <w:rsid w:val="00C023A9"/>
    <w:rsid w:val="00C023DE"/>
    <w:rsid w:val="00C02844"/>
    <w:rsid w:val="00C02A77"/>
    <w:rsid w:val="00C02B71"/>
    <w:rsid w:val="00C02E35"/>
    <w:rsid w:val="00C02E6C"/>
    <w:rsid w:val="00C03318"/>
    <w:rsid w:val="00C03547"/>
    <w:rsid w:val="00C03778"/>
    <w:rsid w:val="00C03F0B"/>
    <w:rsid w:val="00C04847"/>
    <w:rsid w:val="00C04B5B"/>
    <w:rsid w:val="00C04BB4"/>
    <w:rsid w:val="00C04D88"/>
    <w:rsid w:val="00C04F31"/>
    <w:rsid w:val="00C0537D"/>
    <w:rsid w:val="00C05668"/>
    <w:rsid w:val="00C057AE"/>
    <w:rsid w:val="00C0585F"/>
    <w:rsid w:val="00C05A6B"/>
    <w:rsid w:val="00C05B33"/>
    <w:rsid w:val="00C05BCD"/>
    <w:rsid w:val="00C05EBD"/>
    <w:rsid w:val="00C0627E"/>
    <w:rsid w:val="00C06294"/>
    <w:rsid w:val="00C06431"/>
    <w:rsid w:val="00C069A6"/>
    <w:rsid w:val="00C06C5F"/>
    <w:rsid w:val="00C06D4B"/>
    <w:rsid w:val="00C06E6C"/>
    <w:rsid w:val="00C071AC"/>
    <w:rsid w:val="00C071D8"/>
    <w:rsid w:val="00C0732D"/>
    <w:rsid w:val="00C074B6"/>
    <w:rsid w:val="00C0785B"/>
    <w:rsid w:val="00C07A42"/>
    <w:rsid w:val="00C101E2"/>
    <w:rsid w:val="00C10392"/>
    <w:rsid w:val="00C103C5"/>
    <w:rsid w:val="00C10492"/>
    <w:rsid w:val="00C1049F"/>
    <w:rsid w:val="00C104FD"/>
    <w:rsid w:val="00C10820"/>
    <w:rsid w:val="00C10B6A"/>
    <w:rsid w:val="00C1125A"/>
    <w:rsid w:val="00C11320"/>
    <w:rsid w:val="00C114B3"/>
    <w:rsid w:val="00C115EF"/>
    <w:rsid w:val="00C11963"/>
    <w:rsid w:val="00C11CE2"/>
    <w:rsid w:val="00C120A2"/>
    <w:rsid w:val="00C12111"/>
    <w:rsid w:val="00C1233A"/>
    <w:rsid w:val="00C1234E"/>
    <w:rsid w:val="00C123A4"/>
    <w:rsid w:val="00C12696"/>
    <w:rsid w:val="00C1295D"/>
    <w:rsid w:val="00C12AE9"/>
    <w:rsid w:val="00C12C73"/>
    <w:rsid w:val="00C12C75"/>
    <w:rsid w:val="00C12D79"/>
    <w:rsid w:val="00C12F4E"/>
    <w:rsid w:val="00C134FE"/>
    <w:rsid w:val="00C138B9"/>
    <w:rsid w:val="00C13A60"/>
    <w:rsid w:val="00C13AD9"/>
    <w:rsid w:val="00C13EEC"/>
    <w:rsid w:val="00C13F07"/>
    <w:rsid w:val="00C1405E"/>
    <w:rsid w:val="00C14265"/>
    <w:rsid w:val="00C14409"/>
    <w:rsid w:val="00C1458F"/>
    <w:rsid w:val="00C14599"/>
    <w:rsid w:val="00C14762"/>
    <w:rsid w:val="00C14EAE"/>
    <w:rsid w:val="00C14F07"/>
    <w:rsid w:val="00C15410"/>
    <w:rsid w:val="00C15700"/>
    <w:rsid w:val="00C15976"/>
    <w:rsid w:val="00C15AB6"/>
    <w:rsid w:val="00C15C81"/>
    <w:rsid w:val="00C15CF0"/>
    <w:rsid w:val="00C15D0D"/>
    <w:rsid w:val="00C15D60"/>
    <w:rsid w:val="00C1644A"/>
    <w:rsid w:val="00C169BE"/>
    <w:rsid w:val="00C16A6E"/>
    <w:rsid w:val="00C16AE9"/>
    <w:rsid w:val="00C16B24"/>
    <w:rsid w:val="00C16BEA"/>
    <w:rsid w:val="00C16DCC"/>
    <w:rsid w:val="00C171CD"/>
    <w:rsid w:val="00C17391"/>
    <w:rsid w:val="00C17435"/>
    <w:rsid w:val="00C17540"/>
    <w:rsid w:val="00C1762B"/>
    <w:rsid w:val="00C1779F"/>
    <w:rsid w:val="00C179CD"/>
    <w:rsid w:val="00C17DDB"/>
    <w:rsid w:val="00C204B0"/>
    <w:rsid w:val="00C207D6"/>
    <w:rsid w:val="00C20884"/>
    <w:rsid w:val="00C20B1C"/>
    <w:rsid w:val="00C20B3F"/>
    <w:rsid w:val="00C20C92"/>
    <w:rsid w:val="00C20D3B"/>
    <w:rsid w:val="00C210BC"/>
    <w:rsid w:val="00C2160C"/>
    <w:rsid w:val="00C219EF"/>
    <w:rsid w:val="00C21BE6"/>
    <w:rsid w:val="00C2203A"/>
    <w:rsid w:val="00C2263E"/>
    <w:rsid w:val="00C22775"/>
    <w:rsid w:val="00C227B1"/>
    <w:rsid w:val="00C227B7"/>
    <w:rsid w:val="00C229FF"/>
    <w:rsid w:val="00C22B5A"/>
    <w:rsid w:val="00C23169"/>
    <w:rsid w:val="00C2319F"/>
    <w:rsid w:val="00C2365B"/>
    <w:rsid w:val="00C2389A"/>
    <w:rsid w:val="00C23AAD"/>
    <w:rsid w:val="00C23E30"/>
    <w:rsid w:val="00C241B0"/>
    <w:rsid w:val="00C2447B"/>
    <w:rsid w:val="00C246DB"/>
    <w:rsid w:val="00C24D11"/>
    <w:rsid w:val="00C254D4"/>
    <w:rsid w:val="00C258FF"/>
    <w:rsid w:val="00C259E7"/>
    <w:rsid w:val="00C25B75"/>
    <w:rsid w:val="00C25C86"/>
    <w:rsid w:val="00C25F95"/>
    <w:rsid w:val="00C2601B"/>
    <w:rsid w:val="00C2609B"/>
    <w:rsid w:val="00C26D4E"/>
    <w:rsid w:val="00C2709E"/>
    <w:rsid w:val="00C275C1"/>
    <w:rsid w:val="00C276F3"/>
    <w:rsid w:val="00C27717"/>
    <w:rsid w:val="00C278C1"/>
    <w:rsid w:val="00C27A8E"/>
    <w:rsid w:val="00C27E7F"/>
    <w:rsid w:val="00C27F64"/>
    <w:rsid w:val="00C27FF3"/>
    <w:rsid w:val="00C3042D"/>
    <w:rsid w:val="00C304C5"/>
    <w:rsid w:val="00C30912"/>
    <w:rsid w:val="00C30AF4"/>
    <w:rsid w:val="00C30DF1"/>
    <w:rsid w:val="00C30FBE"/>
    <w:rsid w:val="00C314D9"/>
    <w:rsid w:val="00C31765"/>
    <w:rsid w:val="00C3179E"/>
    <w:rsid w:val="00C31814"/>
    <w:rsid w:val="00C322DF"/>
    <w:rsid w:val="00C32685"/>
    <w:rsid w:val="00C3295C"/>
    <w:rsid w:val="00C32AD4"/>
    <w:rsid w:val="00C32CFB"/>
    <w:rsid w:val="00C32F89"/>
    <w:rsid w:val="00C33090"/>
    <w:rsid w:val="00C332A6"/>
    <w:rsid w:val="00C33453"/>
    <w:rsid w:val="00C334B1"/>
    <w:rsid w:val="00C3357F"/>
    <w:rsid w:val="00C3363E"/>
    <w:rsid w:val="00C336E3"/>
    <w:rsid w:val="00C33D34"/>
    <w:rsid w:val="00C33E0D"/>
    <w:rsid w:val="00C33F1B"/>
    <w:rsid w:val="00C342F7"/>
    <w:rsid w:val="00C346F8"/>
    <w:rsid w:val="00C34702"/>
    <w:rsid w:val="00C34A8E"/>
    <w:rsid w:val="00C34AFB"/>
    <w:rsid w:val="00C35241"/>
    <w:rsid w:val="00C352B0"/>
    <w:rsid w:val="00C353E1"/>
    <w:rsid w:val="00C3546C"/>
    <w:rsid w:val="00C35540"/>
    <w:rsid w:val="00C35613"/>
    <w:rsid w:val="00C35617"/>
    <w:rsid w:val="00C360C6"/>
    <w:rsid w:val="00C36180"/>
    <w:rsid w:val="00C36587"/>
    <w:rsid w:val="00C368F0"/>
    <w:rsid w:val="00C36BD6"/>
    <w:rsid w:val="00C36E56"/>
    <w:rsid w:val="00C37D3B"/>
    <w:rsid w:val="00C37DDE"/>
    <w:rsid w:val="00C37EBA"/>
    <w:rsid w:val="00C404EF"/>
    <w:rsid w:val="00C40AF2"/>
    <w:rsid w:val="00C40B86"/>
    <w:rsid w:val="00C40C71"/>
    <w:rsid w:val="00C40D40"/>
    <w:rsid w:val="00C40F5C"/>
    <w:rsid w:val="00C40F5F"/>
    <w:rsid w:val="00C411C7"/>
    <w:rsid w:val="00C4121F"/>
    <w:rsid w:val="00C4175F"/>
    <w:rsid w:val="00C4182B"/>
    <w:rsid w:val="00C41849"/>
    <w:rsid w:val="00C41C43"/>
    <w:rsid w:val="00C41C93"/>
    <w:rsid w:val="00C41FDF"/>
    <w:rsid w:val="00C42C5A"/>
    <w:rsid w:val="00C42C66"/>
    <w:rsid w:val="00C42E39"/>
    <w:rsid w:val="00C43520"/>
    <w:rsid w:val="00C4365B"/>
    <w:rsid w:val="00C43B11"/>
    <w:rsid w:val="00C43BA5"/>
    <w:rsid w:val="00C43D2F"/>
    <w:rsid w:val="00C43FBC"/>
    <w:rsid w:val="00C44114"/>
    <w:rsid w:val="00C442F5"/>
    <w:rsid w:val="00C44334"/>
    <w:rsid w:val="00C44415"/>
    <w:rsid w:val="00C4477E"/>
    <w:rsid w:val="00C44BAF"/>
    <w:rsid w:val="00C44EDE"/>
    <w:rsid w:val="00C452E8"/>
    <w:rsid w:val="00C45768"/>
    <w:rsid w:val="00C45849"/>
    <w:rsid w:val="00C45E27"/>
    <w:rsid w:val="00C46208"/>
    <w:rsid w:val="00C46D97"/>
    <w:rsid w:val="00C46E9E"/>
    <w:rsid w:val="00C4702A"/>
    <w:rsid w:val="00C47270"/>
    <w:rsid w:val="00C47289"/>
    <w:rsid w:val="00C47329"/>
    <w:rsid w:val="00C4734B"/>
    <w:rsid w:val="00C47466"/>
    <w:rsid w:val="00C47494"/>
    <w:rsid w:val="00C47730"/>
    <w:rsid w:val="00C47B92"/>
    <w:rsid w:val="00C47C50"/>
    <w:rsid w:val="00C500CC"/>
    <w:rsid w:val="00C50BC2"/>
    <w:rsid w:val="00C50C90"/>
    <w:rsid w:val="00C51104"/>
    <w:rsid w:val="00C5139C"/>
    <w:rsid w:val="00C5164A"/>
    <w:rsid w:val="00C51688"/>
    <w:rsid w:val="00C51AF9"/>
    <w:rsid w:val="00C51D75"/>
    <w:rsid w:val="00C51D79"/>
    <w:rsid w:val="00C520D2"/>
    <w:rsid w:val="00C52567"/>
    <w:rsid w:val="00C52761"/>
    <w:rsid w:val="00C529C2"/>
    <w:rsid w:val="00C52A8F"/>
    <w:rsid w:val="00C52FEA"/>
    <w:rsid w:val="00C533DA"/>
    <w:rsid w:val="00C5367E"/>
    <w:rsid w:val="00C53694"/>
    <w:rsid w:val="00C536E6"/>
    <w:rsid w:val="00C538DB"/>
    <w:rsid w:val="00C53B5C"/>
    <w:rsid w:val="00C53CDD"/>
    <w:rsid w:val="00C53F76"/>
    <w:rsid w:val="00C53FE4"/>
    <w:rsid w:val="00C5408B"/>
    <w:rsid w:val="00C5424C"/>
    <w:rsid w:val="00C54284"/>
    <w:rsid w:val="00C54319"/>
    <w:rsid w:val="00C546D8"/>
    <w:rsid w:val="00C5487C"/>
    <w:rsid w:val="00C54A05"/>
    <w:rsid w:val="00C54A08"/>
    <w:rsid w:val="00C54C3D"/>
    <w:rsid w:val="00C54CC8"/>
    <w:rsid w:val="00C54FAE"/>
    <w:rsid w:val="00C550AE"/>
    <w:rsid w:val="00C55518"/>
    <w:rsid w:val="00C55825"/>
    <w:rsid w:val="00C55C99"/>
    <w:rsid w:val="00C55F55"/>
    <w:rsid w:val="00C56006"/>
    <w:rsid w:val="00C56032"/>
    <w:rsid w:val="00C56074"/>
    <w:rsid w:val="00C56198"/>
    <w:rsid w:val="00C56533"/>
    <w:rsid w:val="00C565A2"/>
    <w:rsid w:val="00C565A6"/>
    <w:rsid w:val="00C56768"/>
    <w:rsid w:val="00C56814"/>
    <w:rsid w:val="00C56D8E"/>
    <w:rsid w:val="00C57120"/>
    <w:rsid w:val="00C5732F"/>
    <w:rsid w:val="00C575D3"/>
    <w:rsid w:val="00C57866"/>
    <w:rsid w:val="00C579DD"/>
    <w:rsid w:val="00C57AFD"/>
    <w:rsid w:val="00C600D6"/>
    <w:rsid w:val="00C6023C"/>
    <w:rsid w:val="00C60245"/>
    <w:rsid w:val="00C604DC"/>
    <w:rsid w:val="00C6066A"/>
    <w:rsid w:val="00C606E4"/>
    <w:rsid w:val="00C60D0B"/>
    <w:rsid w:val="00C60DA2"/>
    <w:rsid w:val="00C60F74"/>
    <w:rsid w:val="00C60FD4"/>
    <w:rsid w:val="00C60FE3"/>
    <w:rsid w:val="00C61268"/>
    <w:rsid w:val="00C615A5"/>
    <w:rsid w:val="00C61B08"/>
    <w:rsid w:val="00C62065"/>
    <w:rsid w:val="00C620A7"/>
    <w:rsid w:val="00C625AE"/>
    <w:rsid w:val="00C62615"/>
    <w:rsid w:val="00C62C82"/>
    <w:rsid w:val="00C63118"/>
    <w:rsid w:val="00C635B8"/>
    <w:rsid w:val="00C635ED"/>
    <w:rsid w:val="00C63829"/>
    <w:rsid w:val="00C63FF2"/>
    <w:rsid w:val="00C6432B"/>
    <w:rsid w:val="00C6439A"/>
    <w:rsid w:val="00C643AE"/>
    <w:rsid w:val="00C64961"/>
    <w:rsid w:val="00C6496A"/>
    <w:rsid w:val="00C649C7"/>
    <w:rsid w:val="00C64A6A"/>
    <w:rsid w:val="00C64C4B"/>
    <w:rsid w:val="00C657D8"/>
    <w:rsid w:val="00C66075"/>
    <w:rsid w:val="00C662CE"/>
    <w:rsid w:val="00C662CF"/>
    <w:rsid w:val="00C663BD"/>
    <w:rsid w:val="00C66829"/>
    <w:rsid w:val="00C66BB9"/>
    <w:rsid w:val="00C66C9D"/>
    <w:rsid w:val="00C66FAF"/>
    <w:rsid w:val="00C67084"/>
    <w:rsid w:val="00C670B6"/>
    <w:rsid w:val="00C672E7"/>
    <w:rsid w:val="00C67431"/>
    <w:rsid w:val="00C677A4"/>
    <w:rsid w:val="00C6782B"/>
    <w:rsid w:val="00C67DA5"/>
    <w:rsid w:val="00C70060"/>
    <w:rsid w:val="00C706CB"/>
    <w:rsid w:val="00C70859"/>
    <w:rsid w:val="00C70A32"/>
    <w:rsid w:val="00C70CA0"/>
    <w:rsid w:val="00C70D53"/>
    <w:rsid w:val="00C70EF3"/>
    <w:rsid w:val="00C70F47"/>
    <w:rsid w:val="00C70FD4"/>
    <w:rsid w:val="00C70FF6"/>
    <w:rsid w:val="00C7115F"/>
    <w:rsid w:val="00C71611"/>
    <w:rsid w:val="00C716D7"/>
    <w:rsid w:val="00C7179A"/>
    <w:rsid w:val="00C71A2A"/>
    <w:rsid w:val="00C71D87"/>
    <w:rsid w:val="00C71E09"/>
    <w:rsid w:val="00C7219F"/>
    <w:rsid w:val="00C72F42"/>
    <w:rsid w:val="00C73563"/>
    <w:rsid w:val="00C737AF"/>
    <w:rsid w:val="00C74000"/>
    <w:rsid w:val="00C7445F"/>
    <w:rsid w:val="00C74474"/>
    <w:rsid w:val="00C7452B"/>
    <w:rsid w:val="00C7467E"/>
    <w:rsid w:val="00C746D5"/>
    <w:rsid w:val="00C74889"/>
    <w:rsid w:val="00C74B09"/>
    <w:rsid w:val="00C74B13"/>
    <w:rsid w:val="00C74B4F"/>
    <w:rsid w:val="00C7510B"/>
    <w:rsid w:val="00C75BB2"/>
    <w:rsid w:val="00C760BB"/>
    <w:rsid w:val="00C76258"/>
    <w:rsid w:val="00C76DA9"/>
    <w:rsid w:val="00C77533"/>
    <w:rsid w:val="00C775BB"/>
    <w:rsid w:val="00C77977"/>
    <w:rsid w:val="00C77D72"/>
    <w:rsid w:val="00C77D85"/>
    <w:rsid w:val="00C77F0F"/>
    <w:rsid w:val="00C80514"/>
    <w:rsid w:val="00C80802"/>
    <w:rsid w:val="00C808AC"/>
    <w:rsid w:val="00C80C05"/>
    <w:rsid w:val="00C80C74"/>
    <w:rsid w:val="00C8127A"/>
    <w:rsid w:val="00C812FA"/>
    <w:rsid w:val="00C813A8"/>
    <w:rsid w:val="00C813BB"/>
    <w:rsid w:val="00C8163F"/>
    <w:rsid w:val="00C81973"/>
    <w:rsid w:val="00C81DA4"/>
    <w:rsid w:val="00C823D1"/>
    <w:rsid w:val="00C826CC"/>
    <w:rsid w:val="00C82787"/>
    <w:rsid w:val="00C82D05"/>
    <w:rsid w:val="00C82EEC"/>
    <w:rsid w:val="00C83243"/>
    <w:rsid w:val="00C8334B"/>
    <w:rsid w:val="00C835E0"/>
    <w:rsid w:val="00C83653"/>
    <w:rsid w:val="00C8365E"/>
    <w:rsid w:val="00C836AA"/>
    <w:rsid w:val="00C838C8"/>
    <w:rsid w:val="00C84092"/>
    <w:rsid w:val="00C844F5"/>
    <w:rsid w:val="00C84543"/>
    <w:rsid w:val="00C849CE"/>
    <w:rsid w:val="00C84EBC"/>
    <w:rsid w:val="00C85227"/>
    <w:rsid w:val="00C855BB"/>
    <w:rsid w:val="00C8574C"/>
    <w:rsid w:val="00C8594E"/>
    <w:rsid w:val="00C85CE6"/>
    <w:rsid w:val="00C85CF0"/>
    <w:rsid w:val="00C85D9A"/>
    <w:rsid w:val="00C85E9F"/>
    <w:rsid w:val="00C85EF3"/>
    <w:rsid w:val="00C86105"/>
    <w:rsid w:val="00C866E6"/>
    <w:rsid w:val="00C86829"/>
    <w:rsid w:val="00C86A36"/>
    <w:rsid w:val="00C86C4E"/>
    <w:rsid w:val="00C8726E"/>
    <w:rsid w:val="00C872F2"/>
    <w:rsid w:val="00C876D3"/>
    <w:rsid w:val="00C8786F"/>
    <w:rsid w:val="00C87BAD"/>
    <w:rsid w:val="00C87E0B"/>
    <w:rsid w:val="00C90141"/>
    <w:rsid w:val="00C90A2E"/>
    <w:rsid w:val="00C90E59"/>
    <w:rsid w:val="00C9111A"/>
    <w:rsid w:val="00C9181A"/>
    <w:rsid w:val="00C91965"/>
    <w:rsid w:val="00C91985"/>
    <w:rsid w:val="00C91A4B"/>
    <w:rsid w:val="00C91AAF"/>
    <w:rsid w:val="00C91DF4"/>
    <w:rsid w:val="00C9249D"/>
    <w:rsid w:val="00C92B4F"/>
    <w:rsid w:val="00C9323C"/>
    <w:rsid w:val="00C933B0"/>
    <w:rsid w:val="00C935E0"/>
    <w:rsid w:val="00C93BF3"/>
    <w:rsid w:val="00C9441E"/>
    <w:rsid w:val="00C94618"/>
    <w:rsid w:val="00C94704"/>
    <w:rsid w:val="00C9475B"/>
    <w:rsid w:val="00C94A66"/>
    <w:rsid w:val="00C94D2F"/>
    <w:rsid w:val="00C95188"/>
    <w:rsid w:val="00C952DF"/>
    <w:rsid w:val="00C952F4"/>
    <w:rsid w:val="00C9533E"/>
    <w:rsid w:val="00C95547"/>
    <w:rsid w:val="00C95732"/>
    <w:rsid w:val="00C959D0"/>
    <w:rsid w:val="00C95C3C"/>
    <w:rsid w:val="00C95FD8"/>
    <w:rsid w:val="00C960CC"/>
    <w:rsid w:val="00C96135"/>
    <w:rsid w:val="00C96597"/>
    <w:rsid w:val="00C96CEA"/>
    <w:rsid w:val="00C96D43"/>
    <w:rsid w:val="00C96FE0"/>
    <w:rsid w:val="00C971EF"/>
    <w:rsid w:val="00C97482"/>
    <w:rsid w:val="00C97500"/>
    <w:rsid w:val="00C97827"/>
    <w:rsid w:val="00C978F9"/>
    <w:rsid w:val="00C97D58"/>
    <w:rsid w:val="00C97E50"/>
    <w:rsid w:val="00C97F9E"/>
    <w:rsid w:val="00CA016C"/>
    <w:rsid w:val="00CA0771"/>
    <w:rsid w:val="00CA0779"/>
    <w:rsid w:val="00CA0844"/>
    <w:rsid w:val="00CA0945"/>
    <w:rsid w:val="00CA0C1D"/>
    <w:rsid w:val="00CA0CB8"/>
    <w:rsid w:val="00CA0EE9"/>
    <w:rsid w:val="00CA10FF"/>
    <w:rsid w:val="00CA138F"/>
    <w:rsid w:val="00CA18C3"/>
    <w:rsid w:val="00CA19E1"/>
    <w:rsid w:val="00CA1E7C"/>
    <w:rsid w:val="00CA2377"/>
    <w:rsid w:val="00CA2759"/>
    <w:rsid w:val="00CA2A08"/>
    <w:rsid w:val="00CA2A2B"/>
    <w:rsid w:val="00CA2B07"/>
    <w:rsid w:val="00CA2B91"/>
    <w:rsid w:val="00CA3062"/>
    <w:rsid w:val="00CA3121"/>
    <w:rsid w:val="00CA330F"/>
    <w:rsid w:val="00CA3411"/>
    <w:rsid w:val="00CA3F50"/>
    <w:rsid w:val="00CA40A7"/>
    <w:rsid w:val="00CA45EF"/>
    <w:rsid w:val="00CA46AD"/>
    <w:rsid w:val="00CA470C"/>
    <w:rsid w:val="00CA481D"/>
    <w:rsid w:val="00CA4ACD"/>
    <w:rsid w:val="00CA4C4B"/>
    <w:rsid w:val="00CA4E17"/>
    <w:rsid w:val="00CA4F95"/>
    <w:rsid w:val="00CA5C52"/>
    <w:rsid w:val="00CA5CE7"/>
    <w:rsid w:val="00CA5DDD"/>
    <w:rsid w:val="00CA5EF5"/>
    <w:rsid w:val="00CA618A"/>
    <w:rsid w:val="00CA61EC"/>
    <w:rsid w:val="00CA668C"/>
    <w:rsid w:val="00CA67AB"/>
    <w:rsid w:val="00CA6E6E"/>
    <w:rsid w:val="00CA72B5"/>
    <w:rsid w:val="00CA7587"/>
    <w:rsid w:val="00CA77F7"/>
    <w:rsid w:val="00CA7A15"/>
    <w:rsid w:val="00CA7A5A"/>
    <w:rsid w:val="00CA7BE4"/>
    <w:rsid w:val="00CA7D21"/>
    <w:rsid w:val="00CB000A"/>
    <w:rsid w:val="00CB01B7"/>
    <w:rsid w:val="00CB048F"/>
    <w:rsid w:val="00CB09F9"/>
    <w:rsid w:val="00CB0CE0"/>
    <w:rsid w:val="00CB11F5"/>
    <w:rsid w:val="00CB129A"/>
    <w:rsid w:val="00CB172B"/>
    <w:rsid w:val="00CB1F62"/>
    <w:rsid w:val="00CB215E"/>
    <w:rsid w:val="00CB25B6"/>
    <w:rsid w:val="00CB28F8"/>
    <w:rsid w:val="00CB2C8B"/>
    <w:rsid w:val="00CB2ED7"/>
    <w:rsid w:val="00CB34AA"/>
    <w:rsid w:val="00CB3637"/>
    <w:rsid w:val="00CB3730"/>
    <w:rsid w:val="00CB3A6E"/>
    <w:rsid w:val="00CB3EDD"/>
    <w:rsid w:val="00CB405B"/>
    <w:rsid w:val="00CB4127"/>
    <w:rsid w:val="00CB4131"/>
    <w:rsid w:val="00CB41AD"/>
    <w:rsid w:val="00CB4391"/>
    <w:rsid w:val="00CB448E"/>
    <w:rsid w:val="00CB4595"/>
    <w:rsid w:val="00CB4924"/>
    <w:rsid w:val="00CB49BF"/>
    <w:rsid w:val="00CB4C1D"/>
    <w:rsid w:val="00CB4CC2"/>
    <w:rsid w:val="00CB50D1"/>
    <w:rsid w:val="00CB5518"/>
    <w:rsid w:val="00CB5773"/>
    <w:rsid w:val="00CB58FD"/>
    <w:rsid w:val="00CB5CB8"/>
    <w:rsid w:val="00CB6172"/>
    <w:rsid w:val="00CB6211"/>
    <w:rsid w:val="00CB6377"/>
    <w:rsid w:val="00CB6379"/>
    <w:rsid w:val="00CB66D7"/>
    <w:rsid w:val="00CB67CB"/>
    <w:rsid w:val="00CB69AB"/>
    <w:rsid w:val="00CB69D7"/>
    <w:rsid w:val="00CB7060"/>
    <w:rsid w:val="00CB7B3C"/>
    <w:rsid w:val="00CB7BC3"/>
    <w:rsid w:val="00CB7C5A"/>
    <w:rsid w:val="00CB7D45"/>
    <w:rsid w:val="00CB7EA5"/>
    <w:rsid w:val="00CC0000"/>
    <w:rsid w:val="00CC00A6"/>
    <w:rsid w:val="00CC00F5"/>
    <w:rsid w:val="00CC0142"/>
    <w:rsid w:val="00CC01A9"/>
    <w:rsid w:val="00CC01B7"/>
    <w:rsid w:val="00CC0D88"/>
    <w:rsid w:val="00CC0FF3"/>
    <w:rsid w:val="00CC1BB9"/>
    <w:rsid w:val="00CC1C3D"/>
    <w:rsid w:val="00CC1CD7"/>
    <w:rsid w:val="00CC1F05"/>
    <w:rsid w:val="00CC1FD3"/>
    <w:rsid w:val="00CC202E"/>
    <w:rsid w:val="00CC21D2"/>
    <w:rsid w:val="00CC22D1"/>
    <w:rsid w:val="00CC268A"/>
    <w:rsid w:val="00CC2875"/>
    <w:rsid w:val="00CC2C88"/>
    <w:rsid w:val="00CC3137"/>
    <w:rsid w:val="00CC31F4"/>
    <w:rsid w:val="00CC3A29"/>
    <w:rsid w:val="00CC3AE3"/>
    <w:rsid w:val="00CC3C01"/>
    <w:rsid w:val="00CC3D0C"/>
    <w:rsid w:val="00CC4016"/>
    <w:rsid w:val="00CC401E"/>
    <w:rsid w:val="00CC4766"/>
    <w:rsid w:val="00CC49EC"/>
    <w:rsid w:val="00CC4F69"/>
    <w:rsid w:val="00CC5454"/>
    <w:rsid w:val="00CC5CED"/>
    <w:rsid w:val="00CC5FC4"/>
    <w:rsid w:val="00CC644A"/>
    <w:rsid w:val="00CC648F"/>
    <w:rsid w:val="00CC64AA"/>
    <w:rsid w:val="00CC6582"/>
    <w:rsid w:val="00CC660A"/>
    <w:rsid w:val="00CC667B"/>
    <w:rsid w:val="00CC67BC"/>
    <w:rsid w:val="00CC6A09"/>
    <w:rsid w:val="00CC716D"/>
    <w:rsid w:val="00CC76E7"/>
    <w:rsid w:val="00CC79A4"/>
    <w:rsid w:val="00CC7E86"/>
    <w:rsid w:val="00CC7F27"/>
    <w:rsid w:val="00CC7F35"/>
    <w:rsid w:val="00CC7F57"/>
    <w:rsid w:val="00CD01C4"/>
    <w:rsid w:val="00CD01F3"/>
    <w:rsid w:val="00CD06DF"/>
    <w:rsid w:val="00CD07EB"/>
    <w:rsid w:val="00CD0973"/>
    <w:rsid w:val="00CD1294"/>
    <w:rsid w:val="00CD1883"/>
    <w:rsid w:val="00CD1AF0"/>
    <w:rsid w:val="00CD1F85"/>
    <w:rsid w:val="00CD2300"/>
    <w:rsid w:val="00CD27BA"/>
    <w:rsid w:val="00CD2A8B"/>
    <w:rsid w:val="00CD2B31"/>
    <w:rsid w:val="00CD3B77"/>
    <w:rsid w:val="00CD3CA6"/>
    <w:rsid w:val="00CD406F"/>
    <w:rsid w:val="00CD4190"/>
    <w:rsid w:val="00CD464C"/>
    <w:rsid w:val="00CD472A"/>
    <w:rsid w:val="00CD48FC"/>
    <w:rsid w:val="00CD49C6"/>
    <w:rsid w:val="00CD4DBC"/>
    <w:rsid w:val="00CD4F5C"/>
    <w:rsid w:val="00CD51ED"/>
    <w:rsid w:val="00CD5672"/>
    <w:rsid w:val="00CD5940"/>
    <w:rsid w:val="00CD5D80"/>
    <w:rsid w:val="00CD5FFF"/>
    <w:rsid w:val="00CD6278"/>
    <w:rsid w:val="00CD6939"/>
    <w:rsid w:val="00CD6952"/>
    <w:rsid w:val="00CD6DAE"/>
    <w:rsid w:val="00CD6F33"/>
    <w:rsid w:val="00CD6FA7"/>
    <w:rsid w:val="00CD70AC"/>
    <w:rsid w:val="00CD71A6"/>
    <w:rsid w:val="00CD73FB"/>
    <w:rsid w:val="00CD7840"/>
    <w:rsid w:val="00CE05FA"/>
    <w:rsid w:val="00CE078F"/>
    <w:rsid w:val="00CE0883"/>
    <w:rsid w:val="00CE08A4"/>
    <w:rsid w:val="00CE0941"/>
    <w:rsid w:val="00CE0BFE"/>
    <w:rsid w:val="00CE112D"/>
    <w:rsid w:val="00CE1316"/>
    <w:rsid w:val="00CE13FC"/>
    <w:rsid w:val="00CE192F"/>
    <w:rsid w:val="00CE196E"/>
    <w:rsid w:val="00CE19FD"/>
    <w:rsid w:val="00CE1F29"/>
    <w:rsid w:val="00CE2569"/>
    <w:rsid w:val="00CE2784"/>
    <w:rsid w:val="00CE27B6"/>
    <w:rsid w:val="00CE27BA"/>
    <w:rsid w:val="00CE2ACF"/>
    <w:rsid w:val="00CE2AE1"/>
    <w:rsid w:val="00CE2D9B"/>
    <w:rsid w:val="00CE2F82"/>
    <w:rsid w:val="00CE2FAA"/>
    <w:rsid w:val="00CE2FB3"/>
    <w:rsid w:val="00CE3113"/>
    <w:rsid w:val="00CE34C3"/>
    <w:rsid w:val="00CE3876"/>
    <w:rsid w:val="00CE3AD7"/>
    <w:rsid w:val="00CE3BD5"/>
    <w:rsid w:val="00CE4174"/>
    <w:rsid w:val="00CE418B"/>
    <w:rsid w:val="00CE45FE"/>
    <w:rsid w:val="00CE46EA"/>
    <w:rsid w:val="00CE4818"/>
    <w:rsid w:val="00CE4937"/>
    <w:rsid w:val="00CE4958"/>
    <w:rsid w:val="00CE4D41"/>
    <w:rsid w:val="00CE4E0F"/>
    <w:rsid w:val="00CE53E7"/>
    <w:rsid w:val="00CE5F7F"/>
    <w:rsid w:val="00CE5F99"/>
    <w:rsid w:val="00CE60CE"/>
    <w:rsid w:val="00CE624D"/>
    <w:rsid w:val="00CE65E7"/>
    <w:rsid w:val="00CE6A5C"/>
    <w:rsid w:val="00CE6CF2"/>
    <w:rsid w:val="00CE6EB6"/>
    <w:rsid w:val="00CE76A4"/>
    <w:rsid w:val="00CE76B8"/>
    <w:rsid w:val="00CE7B81"/>
    <w:rsid w:val="00CE7C6E"/>
    <w:rsid w:val="00CE7CAD"/>
    <w:rsid w:val="00CE7CE4"/>
    <w:rsid w:val="00CE7D15"/>
    <w:rsid w:val="00CE7E43"/>
    <w:rsid w:val="00CE7F1F"/>
    <w:rsid w:val="00CE7F9C"/>
    <w:rsid w:val="00CF001D"/>
    <w:rsid w:val="00CF00CA"/>
    <w:rsid w:val="00CF00D6"/>
    <w:rsid w:val="00CF016B"/>
    <w:rsid w:val="00CF01EF"/>
    <w:rsid w:val="00CF052D"/>
    <w:rsid w:val="00CF0569"/>
    <w:rsid w:val="00CF0631"/>
    <w:rsid w:val="00CF0CE1"/>
    <w:rsid w:val="00CF1359"/>
    <w:rsid w:val="00CF16CD"/>
    <w:rsid w:val="00CF269A"/>
    <w:rsid w:val="00CF28E8"/>
    <w:rsid w:val="00CF2BE5"/>
    <w:rsid w:val="00CF2C39"/>
    <w:rsid w:val="00CF2CF2"/>
    <w:rsid w:val="00CF3533"/>
    <w:rsid w:val="00CF3580"/>
    <w:rsid w:val="00CF36D4"/>
    <w:rsid w:val="00CF38E7"/>
    <w:rsid w:val="00CF3959"/>
    <w:rsid w:val="00CF397B"/>
    <w:rsid w:val="00CF3B7D"/>
    <w:rsid w:val="00CF3B9A"/>
    <w:rsid w:val="00CF3D09"/>
    <w:rsid w:val="00CF4021"/>
    <w:rsid w:val="00CF45A2"/>
    <w:rsid w:val="00CF466D"/>
    <w:rsid w:val="00CF49CD"/>
    <w:rsid w:val="00CF4C05"/>
    <w:rsid w:val="00CF4DB4"/>
    <w:rsid w:val="00CF4EF4"/>
    <w:rsid w:val="00CF5244"/>
    <w:rsid w:val="00CF58FD"/>
    <w:rsid w:val="00CF5CAC"/>
    <w:rsid w:val="00CF602A"/>
    <w:rsid w:val="00CF6320"/>
    <w:rsid w:val="00CF637C"/>
    <w:rsid w:val="00CF65D7"/>
    <w:rsid w:val="00CF68B2"/>
    <w:rsid w:val="00CF6B8B"/>
    <w:rsid w:val="00CF6D02"/>
    <w:rsid w:val="00CF706B"/>
    <w:rsid w:val="00CF708D"/>
    <w:rsid w:val="00CF72FE"/>
    <w:rsid w:val="00CF7787"/>
    <w:rsid w:val="00CF7862"/>
    <w:rsid w:val="00CF78B5"/>
    <w:rsid w:val="00CF78CE"/>
    <w:rsid w:val="00CF78DF"/>
    <w:rsid w:val="00CF7993"/>
    <w:rsid w:val="00CF7BBA"/>
    <w:rsid w:val="00CF7E78"/>
    <w:rsid w:val="00CF7EE3"/>
    <w:rsid w:val="00D00155"/>
    <w:rsid w:val="00D00195"/>
    <w:rsid w:val="00D004C9"/>
    <w:rsid w:val="00D004E2"/>
    <w:rsid w:val="00D005CA"/>
    <w:rsid w:val="00D00C87"/>
    <w:rsid w:val="00D00C90"/>
    <w:rsid w:val="00D00E75"/>
    <w:rsid w:val="00D01242"/>
    <w:rsid w:val="00D014BB"/>
    <w:rsid w:val="00D015DB"/>
    <w:rsid w:val="00D01603"/>
    <w:rsid w:val="00D01752"/>
    <w:rsid w:val="00D02195"/>
    <w:rsid w:val="00D02206"/>
    <w:rsid w:val="00D022BD"/>
    <w:rsid w:val="00D0260D"/>
    <w:rsid w:val="00D026C7"/>
    <w:rsid w:val="00D02787"/>
    <w:rsid w:val="00D03ACF"/>
    <w:rsid w:val="00D03AEB"/>
    <w:rsid w:val="00D0411F"/>
    <w:rsid w:val="00D04C5D"/>
    <w:rsid w:val="00D04FD6"/>
    <w:rsid w:val="00D05332"/>
    <w:rsid w:val="00D0552A"/>
    <w:rsid w:val="00D05701"/>
    <w:rsid w:val="00D05986"/>
    <w:rsid w:val="00D05C14"/>
    <w:rsid w:val="00D068CF"/>
    <w:rsid w:val="00D06973"/>
    <w:rsid w:val="00D06B16"/>
    <w:rsid w:val="00D06D0E"/>
    <w:rsid w:val="00D06E60"/>
    <w:rsid w:val="00D0727F"/>
    <w:rsid w:val="00D073E1"/>
    <w:rsid w:val="00D075A0"/>
    <w:rsid w:val="00D0760C"/>
    <w:rsid w:val="00D07D29"/>
    <w:rsid w:val="00D07E77"/>
    <w:rsid w:val="00D1047D"/>
    <w:rsid w:val="00D10698"/>
    <w:rsid w:val="00D10724"/>
    <w:rsid w:val="00D10806"/>
    <w:rsid w:val="00D10CCA"/>
    <w:rsid w:val="00D10D1F"/>
    <w:rsid w:val="00D10D55"/>
    <w:rsid w:val="00D110C9"/>
    <w:rsid w:val="00D11396"/>
    <w:rsid w:val="00D11DEA"/>
    <w:rsid w:val="00D123D0"/>
    <w:rsid w:val="00D1268C"/>
    <w:rsid w:val="00D12959"/>
    <w:rsid w:val="00D12D48"/>
    <w:rsid w:val="00D131C5"/>
    <w:rsid w:val="00D139DD"/>
    <w:rsid w:val="00D139E3"/>
    <w:rsid w:val="00D13AD6"/>
    <w:rsid w:val="00D13BB2"/>
    <w:rsid w:val="00D13CBD"/>
    <w:rsid w:val="00D13DED"/>
    <w:rsid w:val="00D13F6D"/>
    <w:rsid w:val="00D14053"/>
    <w:rsid w:val="00D142F2"/>
    <w:rsid w:val="00D1438F"/>
    <w:rsid w:val="00D143D9"/>
    <w:rsid w:val="00D14B8D"/>
    <w:rsid w:val="00D14BDA"/>
    <w:rsid w:val="00D14DB1"/>
    <w:rsid w:val="00D14E70"/>
    <w:rsid w:val="00D15166"/>
    <w:rsid w:val="00D156F1"/>
    <w:rsid w:val="00D15CA0"/>
    <w:rsid w:val="00D16528"/>
    <w:rsid w:val="00D16819"/>
    <w:rsid w:val="00D16B3E"/>
    <w:rsid w:val="00D170FD"/>
    <w:rsid w:val="00D1731D"/>
    <w:rsid w:val="00D17392"/>
    <w:rsid w:val="00D17B37"/>
    <w:rsid w:val="00D17CB1"/>
    <w:rsid w:val="00D2044B"/>
    <w:rsid w:val="00D20499"/>
    <w:rsid w:val="00D2054B"/>
    <w:rsid w:val="00D20BA6"/>
    <w:rsid w:val="00D20D72"/>
    <w:rsid w:val="00D20EF3"/>
    <w:rsid w:val="00D20F44"/>
    <w:rsid w:val="00D21032"/>
    <w:rsid w:val="00D21171"/>
    <w:rsid w:val="00D21925"/>
    <w:rsid w:val="00D21F4C"/>
    <w:rsid w:val="00D22140"/>
    <w:rsid w:val="00D2256F"/>
    <w:rsid w:val="00D22913"/>
    <w:rsid w:val="00D22D5C"/>
    <w:rsid w:val="00D22F32"/>
    <w:rsid w:val="00D22F66"/>
    <w:rsid w:val="00D22FFE"/>
    <w:rsid w:val="00D23159"/>
    <w:rsid w:val="00D231F6"/>
    <w:rsid w:val="00D23212"/>
    <w:rsid w:val="00D23442"/>
    <w:rsid w:val="00D23A31"/>
    <w:rsid w:val="00D23D0D"/>
    <w:rsid w:val="00D2424A"/>
    <w:rsid w:val="00D24261"/>
    <w:rsid w:val="00D244B1"/>
    <w:rsid w:val="00D244CE"/>
    <w:rsid w:val="00D24A51"/>
    <w:rsid w:val="00D24E1F"/>
    <w:rsid w:val="00D24FC9"/>
    <w:rsid w:val="00D24FE0"/>
    <w:rsid w:val="00D25046"/>
    <w:rsid w:val="00D25742"/>
    <w:rsid w:val="00D25D11"/>
    <w:rsid w:val="00D26109"/>
    <w:rsid w:val="00D261B6"/>
    <w:rsid w:val="00D2654F"/>
    <w:rsid w:val="00D26574"/>
    <w:rsid w:val="00D2677C"/>
    <w:rsid w:val="00D2679A"/>
    <w:rsid w:val="00D268CE"/>
    <w:rsid w:val="00D26DC2"/>
    <w:rsid w:val="00D26E04"/>
    <w:rsid w:val="00D2763E"/>
    <w:rsid w:val="00D278DD"/>
    <w:rsid w:val="00D2795A"/>
    <w:rsid w:val="00D279DD"/>
    <w:rsid w:val="00D27E9B"/>
    <w:rsid w:val="00D3046D"/>
    <w:rsid w:val="00D30C38"/>
    <w:rsid w:val="00D30E8B"/>
    <w:rsid w:val="00D326F9"/>
    <w:rsid w:val="00D32882"/>
    <w:rsid w:val="00D32B3D"/>
    <w:rsid w:val="00D32F2A"/>
    <w:rsid w:val="00D33289"/>
    <w:rsid w:val="00D332C4"/>
    <w:rsid w:val="00D333A5"/>
    <w:rsid w:val="00D335C6"/>
    <w:rsid w:val="00D338D4"/>
    <w:rsid w:val="00D33965"/>
    <w:rsid w:val="00D33DED"/>
    <w:rsid w:val="00D341D3"/>
    <w:rsid w:val="00D34A48"/>
    <w:rsid w:val="00D34B26"/>
    <w:rsid w:val="00D34B8D"/>
    <w:rsid w:val="00D3538C"/>
    <w:rsid w:val="00D3556B"/>
    <w:rsid w:val="00D35621"/>
    <w:rsid w:val="00D357DC"/>
    <w:rsid w:val="00D35ADD"/>
    <w:rsid w:val="00D35C9D"/>
    <w:rsid w:val="00D35D86"/>
    <w:rsid w:val="00D3600B"/>
    <w:rsid w:val="00D36231"/>
    <w:rsid w:val="00D362B1"/>
    <w:rsid w:val="00D365F5"/>
    <w:rsid w:val="00D36BF0"/>
    <w:rsid w:val="00D36D9B"/>
    <w:rsid w:val="00D37416"/>
    <w:rsid w:val="00D375A9"/>
    <w:rsid w:val="00D378EE"/>
    <w:rsid w:val="00D37AAA"/>
    <w:rsid w:val="00D37AF2"/>
    <w:rsid w:val="00D37BE4"/>
    <w:rsid w:val="00D40194"/>
    <w:rsid w:val="00D4024C"/>
    <w:rsid w:val="00D405C3"/>
    <w:rsid w:val="00D40BAE"/>
    <w:rsid w:val="00D40D46"/>
    <w:rsid w:val="00D412D1"/>
    <w:rsid w:val="00D412D8"/>
    <w:rsid w:val="00D413F7"/>
    <w:rsid w:val="00D41422"/>
    <w:rsid w:val="00D41671"/>
    <w:rsid w:val="00D41BA5"/>
    <w:rsid w:val="00D41CEE"/>
    <w:rsid w:val="00D41D44"/>
    <w:rsid w:val="00D4201A"/>
    <w:rsid w:val="00D42099"/>
    <w:rsid w:val="00D420A3"/>
    <w:rsid w:val="00D42324"/>
    <w:rsid w:val="00D4266B"/>
    <w:rsid w:val="00D42A43"/>
    <w:rsid w:val="00D42C2A"/>
    <w:rsid w:val="00D42CA7"/>
    <w:rsid w:val="00D43542"/>
    <w:rsid w:val="00D43680"/>
    <w:rsid w:val="00D43B6F"/>
    <w:rsid w:val="00D43D16"/>
    <w:rsid w:val="00D43DE9"/>
    <w:rsid w:val="00D44366"/>
    <w:rsid w:val="00D44628"/>
    <w:rsid w:val="00D44650"/>
    <w:rsid w:val="00D448C2"/>
    <w:rsid w:val="00D44DBD"/>
    <w:rsid w:val="00D44E3D"/>
    <w:rsid w:val="00D44ED4"/>
    <w:rsid w:val="00D44F30"/>
    <w:rsid w:val="00D45690"/>
    <w:rsid w:val="00D45E18"/>
    <w:rsid w:val="00D45FFE"/>
    <w:rsid w:val="00D46013"/>
    <w:rsid w:val="00D46979"/>
    <w:rsid w:val="00D46997"/>
    <w:rsid w:val="00D46A1C"/>
    <w:rsid w:val="00D46CDE"/>
    <w:rsid w:val="00D46F1B"/>
    <w:rsid w:val="00D47226"/>
    <w:rsid w:val="00D472EE"/>
    <w:rsid w:val="00D4748A"/>
    <w:rsid w:val="00D474BD"/>
    <w:rsid w:val="00D47538"/>
    <w:rsid w:val="00D47623"/>
    <w:rsid w:val="00D47625"/>
    <w:rsid w:val="00D47AC0"/>
    <w:rsid w:val="00D47E96"/>
    <w:rsid w:val="00D50226"/>
    <w:rsid w:val="00D50480"/>
    <w:rsid w:val="00D50537"/>
    <w:rsid w:val="00D5078A"/>
    <w:rsid w:val="00D50BBB"/>
    <w:rsid w:val="00D50F1C"/>
    <w:rsid w:val="00D51005"/>
    <w:rsid w:val="00D5111A"/>
    <w:rsid w:val="00D512E4"/>
    <w:rsid w:val="00D51ABB"/>
    <w:rsid w:val="00D51CE1"/>
    <w:rsid w:val="00D51D23"/>
    <w:rsid w:val="00D520F8"/>
    <w:rsid w:val="00D5238D"/>
    <w:rsid w:val="00D529FE"/>
    <w:rsid w:val="00D52B65"/>
    <w:rsid w:val="00D52D1C"/>
    <w:rsid w:val="00D52E84"/>
    <w:rsid w:val="00D52FAA"/>
    <w:rsid w:val="00D5362E"/>
    <w:rsid w:val="00D536F1"/>
    <w:rsid w:val="00D53CFD"/>
    <w:rsid w:val="00D53E1C"/>
    <w:rsid w:val="00D53E54"/>
    <w:rsid w:val="00D53E8E"/>
    <w:rsid w:val="00D53F00"/>
    <w:rsid w:val="00D53F21"/>
    <w:rsid w:val="00D53F2A"/>
    <w:rsid w:val="00D54249"/>
    <w:rsid w:val="00D54351"/>
    <w:rsid w:val="00D5476D"/>
    <w:rsid w:val="00D547B1"/>
    <w:rsid w:val="00D54EC2"/>
    <w:rsid w:val="00D55359"/>
    <w:rsid w:val="00D555E8"/>
    <w:rsid w:val="00D558EB"/>
    <w:rsid w:val="00D56237"/>
    <w:rsid w:val="00D56243"/>
    <w:rsid w:val="00D56731"/>
    <w:rsid w:val="00D56A47"/>
    <w:rsid w:val="00D56C81"/>
    <w:rsid w:val="00D5711D"/>
    <w:rsid w:val="00D5722E"/>
    <w:rsid w:val="00D57429"/>
    <w:rsid w:val="00D576F6"/>
    <w:rsid w:val="00D57B95"/>
    <w:rsid w:val="00D57C26"/>
    <w:rsid w:val="00D57D2A"/>
    <w:rsid w:val="00D602DE"/>
    <w:rsid w:val="00D6054A"/>
    <w:rsid w:val="00D60619"/>
    <w:rsid w:val="00D6099C"/>
    <w:rsid w:val="00D609DE"/>
    <w:rsid w:val="00D60A37"/>
    <w:rsid w:val="00D60B2B"/>
    <w:rsid w:val="00D60C46"/>
    <w:rsid w:val="00D60E6D"/>
    <w:rsid w:val="00D60FCA"/>
    <w:rsid w:val="00D6100C"/>
    <w:rsid w:val="00D611EF"/>
    <w:rsid w:val="00D612D7"/>
    <w:rsid w:val="00D61330"/>
    <w:rsid w:val="00D619C9"/>
    <w:rsid w:val="00D619D3"/>
    <w:rsid w:val="00D61A19"/>
    <w:rsid w:val="00D61BFA"/>
    <w:rsid w:val="00D61F39"/>
    <w:rsid w:val="00D6204E"/>
    <w:rsid w:val="00D620E8"/>
    <w:rsid w:val="00D62114"/>
    <w:rsid w:val="00D622FD"/>
    <w:rsid w:val="00D624B6"/>
    <w:rsid w:val="00D625E2"/>
    <w:rsid w:val="00D6279C"/>
    <w:rsid w:val="00D62BA3"/>
    <w:rsid w:val="00D62C2F"/>
    <w:rsid w:val="00D62DCB"/>
    <w:rsid w:val="00D62F8E"/>
    <w:rsid w:val="00D6304D"/>
    <w:rsid w:val="00D63484"/>
    <w:rsid w:val="00D636C4"/>
    <w:rsid w:val="00D64069"/>
    <w:rsid w:val="00D64145"/>
    <w:rsid w:val="00D64233"/>
    <w:rsid w:val="00D642FF"/>
    <w:rsid w:val="00D648CE"/>
    <w:rsid w:val="00D64DE7"/>
    <w:rsid w:val="00D64EBD"/>
    <w:rsid w:val="00D65084"/>
    <w:rsid w:val="00D65363"/>
    <w:rsid w:val="00D655BC"/>
    <w:rsid w:val="00D658A5"/>
    <w:rsid w:val="00D65E31"/>
    <w:rsid w:val="00D6629D"/>
    <w:rsid w:val="00D6641B"/>
    <w:rsid w:val="00D664B1"/>
    <w:rsid w:val="00D66A5F"/>
    <w:rsid w:val="00D66CDF"/>
    <w:rsid w:val="00D66DA7"/>
    <w:rsid w:val="00D67076"/>
    <w:rsid w:val="00D67597"/>
    <w:rsid w:val="00D676DF"/>
    <w:rsid w:val="00D67705"/>
    <w:rsid w:val="00D6773D"/>
    <w:rsid w:val="00D67914"/>
    <w:rsid w:val="00D679E4"/>
    <w:rsid w:val="00D7014E"/>
    <w:rsid w:val="00D701B0"/>
    <w:rsid w:val="00D7045A"/>
    <w:rsid w:val="00D704EA"/>
    <w:rsid w:val="00D70980"/>
    <w:rsid w:val="00D70A36"/>
    <w:rsid w:val="00D70DE4"/>
    <w:rsid w:val="00D70EFE"/>
    <w:rsid w:val="00D71247"/>
    <w:rsid w:val="00D71424"/>
    <w:rsid w:val="00D719D4"/>
    <w:rsid w:val="00D71A7B"/>
    <w:rsid w:val="00D71F25"/>
    <w:rsid w:val="00D72519"/>
    <w:rsid w:val="00D72858"/>
    <w:rsid w:val="00D72A5C"/>
    <w:rsid w:val="00D72D9E"/>
    <w:rsid w:val="00D72E85"/>
    <w:rsid w:val="00D72F2B"/>
    <w:rsid w:val="00D7307D"/>
    <w:rsid w:val="00D732DE"/>
    <w:rsid w:val="00D73A43"/>
    <w:rsid w:val="00D740BF"/>
    <w:rsid w:val="00D74193"/>
    <w:rsid w:val="00D74579"/>
    <w:rsid w:val="00D74692"/>
    <w:rsid w:val="00D74CFC"/>
    <w:rsid w:val="00D74E86"/>
    <w:rsid w:val="00D751C2"/>
    <w:rsid w:val="00D751C6"/>
    <w:rsid w:val="00D75308"/>
    <w:rsid w:val="00D753A7"/>
    <w:rsid w:val="00D75507"/>
    <w:rsid w:val="00D7552C"/>
    <w:rsid w:val="00D7575B"/>
    <w:rsid w:val="00D75CB1"/>
    <w:rsid w:val="00D75CD8"/>
    <w:rsid w:val="00D75E75"/>
    <w:rsid w:val="00D76140"/>
    <w:rsid w:val="00D76224"/>
    <w:rsid w:val="00D7639E"/>
    <w:rsid w:val="00D763D7"/>
    <w:rsid w:val="00D76840"/>
    <w:rsid w:val="00D76A73"/>
    <w:rsid w:val="00D76BC5"/>
    <w:rsid w:val="00D76C63"/>
    <w:rsid w:val="00D76EDA"/>
    <w:rsid w:val="00D77062"/>
    <w:rsid w:val="00D774AF"/>
    <w:rsid w:val="00D7787F"/>
    <w:rsid w:val="00D77A86"/>
    <w:rsid w:val="00D77C59"/>
    <w:rsid w:val="00D77C99"/>
    <w:rsid w:val="00D802DD"/>
    <w:rsid w:val="00D8039C"/>
    <w:rsid w:val="00D8042C"/>
    <w:rsid w:val="00D80A9F"/>
    <w:rsid w:val="00D80D2F"/>
    <w:rsid w:val="00D810BC"/>
    <w:rsid w:val="00D816AA"/>
    <w:rsid w:val="00D819B7"/>
    <w:rsid w:val="00D81D22"/>
    <w:rsid w:val="00D81EF3"/>
    <w:rsid w:val="00D82129"/>
    <w:rsid w:val="00D823EB"/>
    <w:rsid w:val="00D824C0"/>
    <w:rsid w:val="00D824CC"/>
    <w:rsid w:val="00D828C9"/>
    <w:rsid w:val="00D82B97"/>
    <w:rsid w:val="00D830F6"/>
    <w:rsid w:val="00D8363A"/>
    <w:rsid w:val="00D838D2"/>
    <w:rsid w:val="00D839F0"/>
    <w:rsid w:val="00D842D6"/>
    <w:rsid w:val="00D84684"/>
    <w:rsid w:val="00D848AE"/>
    <w:rsid w:val="00D850B7"/>
    <w:rsid w:val="00D85631"/>
    <w:rsid w:val="00D85714"/>
    <w:rsid w:val="00D8586B"/>
    <w:rsid w:val="00D85E99"/>
    <w:rsid w:val="00D85FCE"/>
    <w:rsid w:val="00D86183"/>
    <w:rsid w:val="00D86474"/>
    <w:rsid w:val="00D8662B"/>
    <w:rsid w:val="00D86762"/>
    <w:rsid w:val="00D86875"/>
    <w:rsid w:val="00D8690C"/>
    <w:rsid w:val="00D869D5"/>
    <w:rsid w:val="00D86AF2"/>
    <w:rsid w:val="00D86C3C"/>
    <w:rsid w:val="00D871F9"/>
    <w:rsid w:val="00D8725B"/>
    <w:rsid w:val="00D87AB3"/>
    <w:rsid w:val="00D87C00"/>
    <w:rsid w:val="00D87C1A"/>
    <w:rsid w:val="00D87C9F"/>
    <w:rsid w:val="00D87CF3"/>
    <w:rsid w:val="00D87D55"/>
    <w:rsid w:val="00D87FD2"/>
    <w:rsid w:val="00D90213"/>
    <w:rsid w:val="00D903D5"/>
    <w:rsid w:val="00D915C1"/>
    <w:rsid w:val="00D918C1"/>
    <w:rsid w:val="00D91ACA"/>
    <w:rsid w:val="00D9244A"/>
    <w:rsid w:val="00D9272F"/>
    <w:rsid w:val="00D92804"/>
    <w:rsid w:val="00D934A9"/>
    <w:rsid w:val="00D93731"/>
    <w:rsid w:val="00D937A8"/>
    <w:rsid w:val="00D93837"/>
    <w:rsid w:val="00D93A87"/>
    <w:rsid w:val="00D93B01"/>
    <w:rsid w:val="00D948B4"/>
    <w:rsid w:val="00D94D7A"/>
    <w:rsid w:val="00D94F56"/>
    <w:rsid w:val="00D950C5"/>
    <w:rsid w:val="00D951E4"/>
    <w:rsid w:val="00D95676"/>
    <w:rsid w:val="00D95A55"/>
    <w:rsid w:val="00D95A8E"/>
    <w:rsid w:val="00D9601B"/>
    <w:rsid w:val="00D96196"/>
    <w:rsid w:val="00D96877"/>
    <w:rsid w:val="00D96E1A"/>
    <w:rsid w:val="00D96F07"/>
    <w:rsid w:val="00D96F6E"/>
    <w:rsid w:val="00D9729E"/>
    <w:rsid w:val="00D976A3"/>
    <w:rsid w:val="00D977B1"/>
    <w:rsid w:val="00D977B4"/>
    <w:rsid w:val="00D97800"/>
    <w:rsid w:val="00D97DEF"/>
    <w:rsid w:val="00DA007B"/>
    <w:rsid w:val="00DA03E4"/>
    <w:rsid w:val="00DA0783"/>
    <w:rsid w:val="00DA0A21"/>
    <w:rsid w:val="00DA1346"/>
    <w:rsid w:val="00DA20A5"/>
    <w:rsid w:val="00DA20EA"/>
    <w:rsid w:val="00DA21C5"/>
    <w:rsid w:val="00DA2304"/>
    <w:rsid w:val="00DA27B2"/>
    <w:rsid w:val="00DA2D7C"/>
    <w:rsid w:val="00DA2F19"/>
    <w:rsid w:val="00DA2FB6"/>
    <w:rsid w:val="00DA3C00"/>
    <w:rsid w:val="00DA3F55"/>
    <w:rsid w:val="00DA4111"/>
    <w:rsid w:val="00DA44FE"/>
    <w:rsid w:val="00DA47DD"/>
    <w:rsid w:val="00DA5144"/>
    <w:rsid w:val="00DA55E6"/>
    <w:rsid w:val="00DA5F92"/>
    <w:rsid w:val="00DA615D"/>
    <w:rsid w:val="00DA625D"/>
    <w:rsid w:val="00DA631D"/>
    <w:rsid w:val="00DA65C5"/>
    <w:rsid w:val="00DA67A5"/>
    <w:rsid w:val="00DA6C34"/>
    <w:rsid w:val="00DA6DDC"/>
    <w:rsid w:val="00DA6E9E"/>
    <w:rsid w:val="00DA7240"/>
    <w:rsid w:val="00DA73D1"/>
    <w:rsid w:val="00DA76B4"/>
    <w:rsid w:val="00DA7C07"/>
    <w:rsid w:val="00DA7EAA"/>
    <w:rsid w:val="00DB03A4"/>
    <w:rsid w:val="00DB04D1"/>
    <w:rsid w:val="00DB04F8"/>
    <w:rsid w:val="00DB0612"/>
    <w:rsid w:val="00DB07EB"/>
    <w:rsid w:val="00DB099E"/>
    <w:rsid w:val="00DB0A1D"/>
    <w:rsid w:val="00DB0D55"/>
    <w:rsid w:val="00DB0DB1"/>
    <w:rsid w:val="00DB0DFC"/>
    <w:rsid w:val="00DB0E54"/>
    <w:rsid w:val="00DB112E"/>
    <w:rsid w:val="00DB142A"/>
    <w:rsid w:val="00DB22CF"/>
    <w:rsid w:val="00DB2314"/>
    <w:rsid w:val="00DB296C"/>
    <w:rsid w:val="00DB2C5F"/>
    <w:rsid w:val="00DB2CBF"/>
    <w:rsid w:val="00DB3048"/>
    <w:rsid w:val="00DB30DB"/>
    <w:rsid w:val="00DB38AD"/>
    <w:rsid w:val="00DB3B96"/>
    <w:rsid w:val="00DB3CC7"/>
    <w:rsid w:val="00DB3D99"/>
    <w:rsid w:val="00DB4A74"/>
    <w:rsid w:val="00DB51F7"/>
    <w:rsid w:val="00DB55E4"/>
    <w:rsid w:val="00DB5AC0"/>
    <w:rsid w:val="00DB5B45"/>
    <w:rsid w:val="00DB5E93"/>
    <w:rsid w:val="00DB6073"/>
    <w:rsid w:val="00DB62B1"/>
    <w:rsid w:val="00DB646A"/>
    <w:rsid w:val="00DB64A9"/>
    <w:rsid w:val="00DB65CB"/>
    <w:rsid w:val="00DB6E02"/>
    <w:rsid w:val="00DB7259"/>
    <w:rsid w:val="00DB79A2"/>
    <w:rsid w:val="00DB7DD9"/>
    <w:rsid w:val="00DB7E0B"/>
    <w:rsid w:val="00DB7E23"/>
    <w:rsid w:val="00DC01EA"/>
    <w:rsid w:val="00DC027C"/>
    <w:rsid w:val="00DC072F"/>
    <w:rsid w:val="00DC084E"/>
    <w:rsid w:val="00DC0FB7"/>
    <w:rsid w:val="00DC147E"/>
    <w:rsid w:val="00DC1752"/>
    <w:rsid w:val="00DC17D2"/>
    <w:rsid w:val="00DC18D8"/>
    <w:rsid w:val="00DC1A0A"/>
    <w:rsid w:val="00DC22B5"/>
    <w:rsid w:val="00DC231E"/>
    <w:rsid w:val="00DC27A3"/>
    <w:rsid w:val="00DC29D2"/>
    <w:rsid w:val="00DC2A48"/>
    <w:rsid w:val="00DC2CE5"/>
    <w:rsid w:val="00DC308B"/>
    <w:rsid w:val="00DC3369"/>
    <w:rsid w:val="00DC34E8"/>
    <w:rsid w:val="00DC38A1"/>
    <w:rsid w:val="00DC3947"/>
    <w:rsid w:val="00DC3C07"/>
    <w:rsid w:val="00DC421A"/>
    <w:rsid w:val="00DC44E3"/>
    <w:rsid w:val="00DC514A"/>
    <w:rsid w:val="00DC5385"/>
    <w:rsid w:val="00DC5613"/>
    <w:rsid w:val="00DC5666"/>
    <w:rsid w:val="00DC56EC"/>
    <w:rsid w:val="00DC5AC8"/>
    <w:rsid w:val="00DC5C7C"/>
    <w:rsid w:val="00DC5F4B"/>
    <w:rsid w:val="00DC615A"/>
    <w:rsid w:val="00DC61A8"/>
    <w:rsid w:val="00DC640B"/>
    <w:rsid w:val="00DC6722"/>
    <w:rsid w:val="00DC6B36"/>
    <w:rsid w:val="00DC6CC0"/>
    <w:rsid w:val="00DC6E34"/>
    <w:rsid w:val="00DC7747"/>
    <w:rsid w:val="00DC7871"/>
    <w:rsid w:val="00DC7892"/>
    <w:rsid w:val="00DC7947"/>
    <w:rsid w:val="00DC7E0C"/>
    <w:rsid w:val="00DC7E73"/>
    <w:rsid w:val="00DD04D3"/>
    <w:rsid w:val="00DD0A6C"/>
    <w:rsid w:val="00DD0E5C"/>
    <w:rsid w:val="00DD1035"/>
    <w:rsid w:val="00DD1714"/>
    <w:rsid w:val="00DD1F38"/>
    <w:rsid w:val="00DD20E8"/>
    <w:rsid w:val="00DD23BC"/>
    <w:rsid w:val="00DD246E"/>
    <w:rsid w:val="00DD27E5"/>
    <w:rsid w:val="00DD2812"/>
    <w:rsid w:val="00DD298A"/>
    <w:rsid w:val="00DD312E"/>
    <w:rsid w:val="00DD321E"/>
    <w:rsid w:val="00DD38B9"/>
    <w:rsid w:val="00DD39C1"/>
    <w:rsid w:val="00DD3E46"/>
    <w:rsid w:val="00DD4070"/>
    <w:rsid w:val="00DD4954"/>
    <w:rsid w:val="00DD4968"/>
    <w:rsid w:val="00DD4AD5"/>
    <w:rsid w:val="00DD4D62"/>
    <w:rsid w:val="00DD54B7"/>
    <w:rsid w:val="00DD553B"/>
    <w:rsid w:val="00DD5546"/>
    <w:rsid w:val="00DD583D"/>
    <w:rsid w:val="00DD5883"/>
    <w:rsid w:val="00DD58DF"/>
    <w:rsid w:val="00DD5DB4"/>
    <w:rsid w:val="00DD5EED"/>
    <w:rsid w:val="00DD6107"/>
    <w:rsid w:val="00DD6446"/>
    <w:rsid w:val="00DD66A7"/>
    <w:rsid w:val="00DD67E9"/>
    <w:rsid w:val="00DD6CE7"/>
    <w:rsid w:val="00DD6DA5"/>
    <w:rsid w:val="00DD6E49"/>
    <w:rsid w:val="00DD71D5"/>
    <w:rsid w:val="00DD7408"/>
    <w:rsid w:val="00DD755B"/>
    <w:rsid w:val="00DD7951"/>
    <w:rsid w:val="00DD7AB1"/>
    <w:rsid w:val="00DD7B2E"/>
    <w:rsid w:val="00DD7B30"/>
    <w:rsid w:val="00DD7CB5"/>
    <w:rsid w:val="00DE00A8"/>
    <w:rsid w:val="00DE0149"/>
    <w:rsid w:val="00DE0169"/>
    <w:rsid w:val="00DE079F"/>
    <w:rsid w:val="00DE0A75"/>
    <w:rsid w:val="00DE0BD4"/>
    <w:rsid w:val="00DE151F"/>
    <w:rsid w:val="00DE184C"/>
    <w:rsid w:val="00DE1EC0"/>
    <w:rsid w:val="00DE1FCC"/>
    <w:rsid w:val="00DE2092"/>
    <w:rsid w:val="00DE233E"/>
    <w:rsid w:val="00DE259C"/>
    <w:rsid w:val="00DE25B5"/>
    <w:rsid w:val="00DE26E2"/>
    <w:rsid w:val="00DE27CD"/>
    <w:rsid w:val="00DE291D"/>
    <w:rsid w:val="00DE2952"/>
    <w:rsid w:val="00DE2BF0"/>
    <w:rsid w:val="00DE2FDF"/>
    <w:rsid w:val="00DE31C0"/>
    <w:rsid w:val="00DE322A"/>
    <w:rsid w:val="00DE331E"/>
    <w:rsid w:val="00DE34B8"/>
    <w:rsid w:val="00DE3513"/>
    <w:rsid w:val="00DE38D3"/>
    <w:rsid w:val="00DE3C46"/>
    <w:rsid w:val="00DE3E86"/>
    <w:rsid w:val="00DE47FA"/>
    <w:rsid w:val="00DE4832"/>
    <w:rsid w:val="00DE4975"/>
    <w:rsid w:val="00DE4AFD"/>
    <w:rsid w:val="00DE4C5F"/>
    <w:rsid w:val="00DE50F0"/>
    <w:rsid w:val="00DE564A"/>
    <w:rsid w:val="00DE5AD1"/>
    <w:rsid w:val="00DE5E66"/>
    <w:rsid w:val="00DE6173"/>
    <w:rsid w:val="00DE65F3"/>
    <w:rsid w:val="00DE660E"/>
    <w:rsid w:val="00DE6A11"/>
    <w:rsid w:val="00DE6BC9"/>
    <w:rsid w:val="00DE6CD5"/>
    <w:rsid w:val="00DE6D51"/>
    <w:rsid w:val="00DE6D89"/>
    <w:rsid w:val="00DE6F89"/>
    <w:rsid w:val="00DE6FBD"/>
    <w:rsid w:val="00DE70CD"/>
    <w:rsid w:val="00DE7279"/>
    <w:rsid w:val="00DE78CC"/>
    <w:rsid w:val="00DE78F7"/>
    <w:rsid w:val="00DE7A79"/>
    <w:rsid w:val="00DE7AC8"/>
    <w:rsid w:val="00DE7E5D"/>
    <w:rsid w:val="00DF0060"/>
    <w:rsid w:val="00DF01E2"/>
    <w:rsid w:val="00DF0211"/>
    <w:rsid w:val="00DF0353"/>
    <w:rsid w:val="00DF05F2"/>
    <w:rsid w:val="00DF0988"/>
    <w:rsid w:val="00DF0C1F"/>
    <w:rsid w:val="00DF0C79"/>
    <w:rsid w:val="00DF1042"/>
    <w:rsid w:val="00DF146A"/>
    <w:rsid w:val="00DF1DC7"/>
    <w:rsid w:val="00DF2026"/>
    <w:rsid w:val="00DF278C"/>
    <w:rsid w:val="00DF28F6"/>
    <w:rsid w:val="00DF298F"/>
    <w:rsid w:val="00DF2A59"/>
    <w:rsid w:val="00DF2BCA"/>
    <w:rsid w:val="00DF3257"/>
    <w:rsid w:val="00DF3271"/>
    <w:rsid w:val="00DF32A7"/>
    <w:rsid w:val="00DF3836"/>
    <w:rsid w:val="00DF3A37"/>
    <w:rsid w:val="00DF420F"/>
    <w:rsid w:val="00DF4E6A"/>
    <w:rsid w:val="00DF519D"/>
    <w:rsid w:val="00DF526F"/>
    <w:rsid w:val="00DF5429"/>
    <w:rsid w:val="00DF5593"/>
    <w:rsid w:val="00DF5A7C"/>
    <w:rsid w:val="00DF610F"/>
    <w:rsid w:val="00DF629C"/>
    <w:rsid w:val="00DF6409"/>
    <w:rsid w:val="00DF66A0"/>
    <w:rsid w:val="00DF67AC"/>
    <w:rsid w:val="00DF6ADA"/>
    <w:rsid w:val="00DF6AF3"/>
    <w:rsid w:val="00DF7798"/>
    <w:rsid w:val="00DF78B9"/>
    <w:rsid w:val="00DF79DA"/>
    <w:rsid w:val="00DF7C24"/>
    <w:rsid w:val="00DF7E20"/>
    <w:rsid w:val="00E0085E"/>
    <w:rsid w:val="00E00A2B"/>
    <w:rsid w:val="00E00F07"/>
    <w:rsid w:val="00E010F7"/>
    <w:rsid w:val="00E01171"/>
    <w:rsid w:val="00E01821"/>
    <w:rsid w:val="00E01B4B"/>
    <w:rsid w:val="00E01E23"/>
    <w:rsid w:val="00E021B6"/>
    <w:rsid w:val="00E024EF"/>
    <w:rsid w:val="00E0298E"/>
    <w:rsid w:val="00E02E32"/>
    <w:rsid w:val="00E0308D"/>
    <w:rsid w:val="00E03647"/>
    <w:rsid w:val="00E037B5"/>
    <w:rsid w:val="00E03A83"/>
    <w:rsid w:val="00E03DE1"/>
    <w:rsid w:val="00E04623"/>
    <w:rsid w:val="00E04746"/>
    <w:rsid w:val="00E047BF"/>
    <w:rsid w:val="00E048B7"/>
    <w:rsid w:val="00E049F5"/>
    <w:rsid w:val="00E05065"/>
    <w:rsid w:val="00E05192"/>
    <w:rsid w:val="00E05437"/>
    <w:rsid w:val="00E0558F"/>
    <w:rsid w:val="00E0572A"/>
    <w:rsid w:val="00E05A2F"/>
    <w:rsid w:val="00E05EC2"/>
    <w:rsid w:val="00E065F4"/>
    <w:rsid w:val="00E06839"/>
    <w:rsid w:val="00E07134"/>
    <w:rsid w:val="00E071E5"/>
    <w:rsid w:val="00E0732A"/>
    <w:rsid w:val="00E076CD"/>
    <w:rsid w:val="00E078A8"/>
    <w:rsid w:val="00E0792F"/>
    <w:rsid w:val="00E07E77"/>
    <w:rsid w:val="00E07F40"/>
    <w:rsid w:val="00E07F69"/>
    <w:rsid w:val="00E10395"/>
    <w:rsid w:val="00E10471"/>
    <w:rsid w:val="00E10DE9"/>
    <w:rsid w:val="00E10EA9"/>
    <w:rsid w:val="00E10FCB"/>
    <w:rsid w:val="00E110BE"/>
    <w:rsid w:val="00E120E6"/>
    <w:rsid w:val="00E1240B"/>
    <w:rsid w:val="00E125B6"/>
    <w:rsid w:val="00E12793"/>
    <w:rsid w:val="00E1286E"/>
    <w:rsid w:val="00E1299F"/>
    <w:rsid w:val="00E12E70"/>
    <w:rsid w:val="00E132CC"/>
    <w:rsid w:val="00E13744"/>
    <w:rsid w:val="00E13CDB"/>
    <w:rsid w:val="00E13D55"/>
    <w:rsid w:val="00E13ECB"/>
    <w:rsid w:val="00E14347"/>
    <w:rsid w:val="00E144D6"/>
    <w:rsid w:val="00E144E0"/>
    <w:rsid w:val="00E14630"/>
    <w:rsid w:val="00E1492B"/>
    <w:rsid w:val="00E15065"/>
    <w:rsid w:val="00E152B9"/>
    <w:rsid w:val="00E152E6"/>
    <w:rsid w:val="00E1533C"/>
    <w:rsid w:val="00E155B8"/>
    <w:rsid w:val="00E15653"/>
    <w:rsid w:val="00E15803"/>
    <w:rsid w:val="00E159A6"/>
    <w:rsid w:val="00E15D2D"/>
    <w:rsid w:val="00E15ED2"/>
    <w:rsid w:val="00E15FA1"/>
    <w:rsid w:val="00E1610F"/>
    <w:rsid w:val="00E161AF"/>
    <w:rsid w:val="00E16371"/>
    <w:rsid w:val="00E164A0"/>
    <w:rsid w:val="00E1667F"/>
    <w:rsid w:val="00E166B9"/>
    <w:rsid w:val="00E16AB7"/>
    <w:rsid w:val="00E16CA5"/>
    <w:rsid w:val="00E16D2E"/>
    <w:rsid w:val="00E16E6D"/>
    <w:rsid w:val="00E16EF9"/>
    <w:rsid w:val="00E16F0B"/>
    <w:rsid w:val="00E17507"/>
    <w:rsid w:val="00E178B9"/>
    <w:rsid w:val="00E17978"/>
    <w:rsid w:val="00E17AFE"/>
    <w:rsid w:val="00E17B79"/>
    <w:rsid w:val="00E17E12"/>
    <w:rsid w:val="00E2034F"/>
    <w:rsid w:val="00E20363"/>
    <w:rsid w:val="00E20565"/>
    <w:rsid w:val="00E2056E"/>
    <w:rsid w:val="00E20813"/>
    <w:rsid w:val="00E208C3"/>
    <w:rsid w:val="00E20A76"/>
    <w:rsid w:val="00E20AEC"/>
    <w:rsid w:val="00E21452"/>
    <w:rsid w:val="00E22028"/>
    <w:rsid w:val="00E220E7"/>
    <w:rsid w:val="00E2236A"/>
    <w:rsid w:val="00E22396"/>
    <w:rsid w:val="00E22790"/>
    <w:rsid w:val="00E227DB"/>
    <w:rsid w:val="00E22A52"/>
    <w:rsid w:val="00E22AE4"/>
    <w:rsid w:val="00E22EF9"/>
    <w:rsid w:val="00E2380A"/>
    <w:rsid w:val="00E23A44"/>
    <w:rsid w:val="00E23BA2"/>
    <w:rsid w:val="00E24036"/>
    <w:rsid w:val="00E24037"/>
    <w:rsid w:val="00E2456E"/>
    <w:rsid w:val="00E2475A"/>
    <w:rsid w:val="00E24A7B"/>
    <w:rsid w:val="00E24AB5"/>
    <w:rsid w:val="00E24AFC"/>
    <w:rsid w:val="00E24CBB"/>
    <w:rsid w:val="00E24FBA"/>
    <w:rsid w:val="00E25073"/>
    <w:rsid w:val="00E25803"/>
    <w:rsid w:val="00E25AA1"/>
    <w:rsid w:val="00E25F2F"/>
    <w:rsid w:val="00E2656A"/>
    <w:rsid w:val="00E26629"/>
    <w:rsid w:val="00E26714"/>
    <w:rsid w:val="00E26779"/>
    <w:rsid w:val="00E26D44"/>
    <w:rsid w:val="00E26EDB"/>
    <w:rsid w:val="00E27571"/>
    <w:rsid w:val="00E27694"/>
    <w:rsid w:val="00E27949"/>
    <w:rsid w:val="00E27B4E"/>
    <w:rsid w:val="00E27E80"/>
    <w:rsid w:val="00E27E88"/>
    <w:rsid w:val="00E27EC0"/>
    <w:rsid w:val="00E27EDA"/>
    <w:rsid w:val="00E30325"/>
    <w:rsid w:val="00E303E2"/>
    <w:rsid w:val="00E3087C"/>
    <w:rsid w:val="00E30DE7"/>
    <w:rsid w:val="00E30DF9"/>
    <w:rsid w:val="00E3119F"/>
    <w:rsid w:val="00E311CD"/>
    <w:rsid w:val="00E31558"/>
    <w:rsid w:val="00E315DC"/>
    <w:rsid w:val="00E31AB5"/>
    <w:rsid w:val="00E31EB5"/>
    <w:rsid w:val="00E33055"/>
    <w:rsid w:val="00E330F9"/>
    <w:rsid w:val="00E33660"/>
    <w:rsid w:val="00E33951"/>
    <w:rsid w:val="00E33BC8"/>
    <w:rsid w:val="00E34308"/>
    <w:rsid w:val="00E3464A"/>
    <w:rsid w:val="00E3480B"/>
    <w:rsid w:val="00E3517F"/>
    <w:rsid w:val="00E3519B"/>
    <w:rsid w:val="00E35277"/>
    <w:rsid w:val="00E35354"/>
    <w:rsid w:val="00E35A70"/>
    <w:rsid w:val="00E35AB7"/>
    <w:rsid w:val="00E35B63"/>
    <w:rsid w:val="00E35EBD"/>
    <w:rsid w:val="00E35FC4"/>
    <w:rsid w:val="00E36023"/>
    <w:rsid w:val="00E36194"/>
    <w:rsid w:val="00E366C8"/>
    <w:rsid w:val="00E37630"/>
    <w:rsid w:val="00E3786A"/>
    <w:rsid w:val="00E37913"/>
    <w:rsid w:val="00E379F3"/>
    <w:rsid w:val="00E37A82"/>
    <w:rsid w:val="00E37B14"/>
    <w:rsid w:val="00E37C95"/>
    <w:rsid w:val="00E37CAD"/>
    <w:rsid w:val="00E37D19"/>
    <w:rsid w:val="00E37DCC"/>
    <w:rsid w:val="00E4019D"/>
    <w:rsid w:val="00E40282"/>
    <w:rsid w:val="00E404D8"/>
    <w:rsid w:val="00E40CCF"/>
    <w:rsid w:val="00E40D7F"/>
    <w:rsid w:val="00E40F3F"/>
    <w:rsid w:val="00E4142E"/>
    <w:rsid w:val="00E4144F"/>
    <w:rsid w:val="00E416C1"/>
    <w:rsid w:val="00E4192F"/>
    <w:rsid w:val="00E41D5E"/>
    <w:rsid w:val="00E41D81"/>
    <w:rsid w:val="00E41FE3"/>
    <w:rsid w:val="00E41FF3"/>
    <w:rsid w:val="00E427F5"/>
    <w:rsid w:val="00E42DA2"/>
    <w:rsid w:val="00E42F6B"/>
    <w:rsid w:val="00E42F83"/>
    <w:rsid w:val="00E42F9A"/>
    <w:rsid w:val="00E42FBF"/>
    <w:rsid w:val="00E43268"/>
    <w:rsid w:val="00E43A43"/>
    <w:rsid w:val="00E43BBA"/>
    <w:rsid w:val="00E44400"/>
    <w:rsid w:val="00E4467B"/>
    <w:rsid w:val="00E44E19"/>
    <w:rsid w:val="00E44EB0"/>
    <w:rsid w:val="00E45351"/>
    <w:rsid w:val="00E45384"/>
    <w:rsid w:val="00E454D8"/>
    <w:rsid w:val="00E45842"/>
    <w:rsid w:val="00E45AC7"/>
    <w:rsid w:val="00E45F46"/>
    <w:rsid w:val="00E45F72"/>
    <w:rsid w:val="00E461D9"/>
    <w:rsid w:val="00E464FD"/>
    <w:rsid w:val="00E4727D"/>
    <w:rsid w:val="00E4784F"/>
    <w:rsid w:val="00E4789E"/>
    <w:rsid w:val="00E47EFF"/>
    <w:rsid w:val="00E47F07"/>
    <w:rsid w:val="00E47F72"/>
    <w:rsid w:val="00E50439"/>
    <w:rsid w:val="00E504F5"/>
    <w:rsid w:val="00E50615"/>
    <w:rsid w:val="00E508D8"/>
    <w:rsid w:val="00E51332"/>
    <w:rsid w:val="00E51708"/>
    <w:rsid w:val="00E51750"/>
    <w:rsid w:val="00E518C5"/>
    <w:rsid w:val="00E51928"/>
    <w:rsid w:val="00E51E49"/>
    <w:rsid w:val="00E5233B"/>
    <w:rsid w:val="00E527F3"/>
    <w:rsid w:val="00E52B9D"/>
    <w:rsid w:val="00E52C02"/>
    <w:rsid w:val="00E53558"/>
    <w:rsid w:val="00E53579"/>
    <w:rsid w:val="00E53626"/>
    <w:rsid w:val="00E5373E"/>
    <w:rsid w:val="00E53A61"/>
    <w:rsid w:val="00E53C5E"/>
    <w:rsid w:val="00E54375"/>
    <w:rsid w:val="00E545A1"/>
    <w:rsid w:val="00E5471D"/>
    <w:rsid w:val="00E54956"/>
    <w:rsid w:val="00E54C94"/>
    <w:rsid w:val="00E55094"/>
    <w:rsid w:val="00E55163"/>
    <w:rsid w:val="00E55722"/>
    <w:rsid w:val="00E55B31"/>
    <w:rsid w:val="00E55ED2"/>
    <w:rsid w:val="00E560A9"/>
    <w:rsid w:val="00E562CF"/>
    <w:rsid w:val="00E56493"/>
    <w:rsid w:val="00E5681B"/>
    <w:rsid w:val="00E5684F"/>
    <w:rsid w:val="00E569CD"/>
    <w:rsid w:val="00E569E7"/>
    <w:rsid w:val="00E56A3B"/>
    <w:rsid w:val="00E56BDD"/>
    <w:rsid w:val="00E576BA"/>
    <w:rsid w:val="00E577AE"/>
    <w:rsid w:val="00E578B4"/>
    <w:rsid w:val="00E57BA8"/>
    <w:rsid w:val="00E600C2"/>
    <w:rsid w:val="00E60668"/>
    <w:rsid w:val="00E60746"/>
    <w:rsid w:val="00E6097A"/>
    <w:rsid w:val="00E60C65"/>
    <w:rsid w:val="00E60DDD"/>
    <w:rsid w:val="00E612E8"/>
    <w:rsid w:val="00E61340"/>
    <w:rsid w:val="00E61734"/>
    <w:rsid w:val="00E62250"/>
    <w:rsid w:val="00E626BF"/>
    <w:rsid w:val="00E627D3"/>
    <w:rsid w:val="00E62CD5"/>
    <w:rsid w:val="00E62D2E"/>
    <w:rsid w:val="00E63036"/>
    <w:rsid w:val="00E6304F"/>
    <w:rsid w:val="00E63058"/>
    <w:rsid w:val="00E6360A"/>
    <w:rsid w:val="00E63913"/>
    <w:rsid w:val="00E63B2C"/>
    <w:rsid w:val="00E63B7E"/>
    <w:rsid w:val="00E63CB4"/>
    <w:rsid w:val="00E63FF7"/>
    <w:rsid w:val="00E642DD"/>
    <w:rsid w:val="00E6451A"/>
    <w:rsid w:val="00E6499F"/>
    <w:rsid w:val="00E64A64"/>
    <w:rsid w:val="00E656C2"/>
    <w:rsid w:val="00E65721"/>
    <w:rsid w:val="00E659E1"/>
    <w:rsid w:val="00E66044"/>
    <w:rsid w:val="00E66097"/>
    <w:rsid w:val="00E66402"/>
    <w:rsid w:val="00E66582"/>
    <w:rsid w:val="00E66737"/>
    <w:rsid w:val="00E669E8"/>
    <w:rsid w:val="00E66B52"/>
    <w:rsid w:val="00E66ECC"/>
    <w:rsid w:val="00E66F2D"/>
    <w:rsid w:val="00E67454"/>
    <w:rsid w:val="00E674AC"/>
    <w:rsid w:val="00E67982"/>
    <w:rsid w:val="00E67A42"/>
    <w:rsid w:val="00E67CE0"/>
    <w:rsid w:val="00E67D01"/>
    <w:rsid w:val="00E700E1"/>
    <w:rsid w:val="00E7014C"/>
    <w:rsid w:val="00E702F2"/>
    <w:rsid w:val="00E70429"/>
    <w:rsid w:val="00E704D3"/>
    <w:rsid w:val="00E70782"/>
    <w:rsid w:val="00E709AD"/>
    <w:rsid w:val="00E70B57"/>
    <w:rsid w:val="00E713C2"/>
    <w:rsid w:val="00E7170B"/>
    <w:rsid w:val="00E71874"/>
    <w:rsid w:val="00E72006"/>
    <w:rsid w:val="00E72193"/>
    <w:rsid w:val="00E7253F"/>
    <w:rsid w:val="00E72594"/>
    <w:rsid w:val="00E728C3"/>
    <w:rsid w:val="00E72BA2"/>
    <w:rsid w:val="00E72F88"/>
    <w:rsid w:val="00E7325B"/>
    <w:rsid w:val="00E733A4"/>
    <w:rsid w:val="00E7353F"/>
    <w:rsid w:val="00E738CB"/>
    <w:rsid w:val="00E7396B"/>
    <w:rsid w:val="00E739AA"/>
    <w:rsid w:val="00E73C0C"/>
    <w:rsid w:val="00E73DE4"/>
    <w:rsid w:val="00E7408E"/>
    <w:rsid w:val="00E7439B"/>
    <w:rsid w:val="00E74882"/>
    <w:rsid w:val="00E74C12"/>
    <w:rsid w:val="00E74C1D"/>
    <w:rsid w:val="00E74D05"/>
    <w:rsid w:val="00E74D7B"/>
    <w:rsid w:val="00E74EF4"/>
    <w:rsid w:val="00E75180"/>
    <w:rsid w:val="00E757C1"/>
    <w:rsid w:val="00E7597C"/>
    <w:rsid w:val="00E75C39"/>
    <w:rsid w:val="00E7607C"/>
    <w:rsid w:val="00E7640B"/>
    <w:rsid w:val="00E76A9B"/>
    <w:rsid w:val="00E76CE0"/>
    <w:rsid w:val="00E76D6F"/>
    <w:rsid w:val="00E76DD0"/>
    <w:rsid w:val="00E7701E"/>
    <w:rsid w:val="00E77062"/>
    <w:rsid w:val="00E770C4"/>
    <w:rsid w:val="00E770F1"/>
    <w:rsid w:val="00E772C1"/>
    <w:rsid w:val="00E776BF"/>
    <w:rsid w:val="00E77D40"/>
    <w:rsid w:val="00E800CD"/>
    <w:rsid w:val="00E8012B"/>
    <w:rsid w:val="00E80481"/>
    <w:rsid w:val="00E8082B"/>
    <w:rsid w:val="00E809F3"/>
    <w:rsid w:val="00E80CB1"/>
    <w:rsid w:val="00E80D47"/>
    <w:rsid w:val="00E80EA3"/>
    <w:rsid w:val="00E80F99"/>
    <w:rsid w:val="00E812E1"/>
    <w:rsid w:val="00E81B4A"/>
    <w:rsid w:val="00E81D35"/>
    <w:rsid w:val="00E81D3C"/>
    <w:rsid w:val="00E81EEB"/>
    <w:rsid w:val="00E81F3F"/>
    <w:rsid w:val="00E820F0"/>
    <w:rsid w:val="00E82801"/>
    <w:rsid w:val="00E82A7F"/>
    <w:rsid w:val="00E836BD"/>
    <w:rsid w:val="00E839B5"/>
    <w:rsid w:val="00E83A64"/>
    <w:rsid w:val="00E83F94"/>
    <w:rsid w:val="00E8409C"/>
    <w:rsid w:val="00E840C4"/>
    <w:rsid w:val="00E843E2"/>
    <w:rsid w:val="00E8440A"/>
    <w:rsid w:val="00E84429"/>
    <w:rsid w:val="00E848A8"/>
    <w:rsid w:val="00E84FFE"/>
    <w:rsid w:val="00E8500F"/>
    <w:rsid w:val="00E855CD"/>
    <w:rsid w:val="00E85A2E"/>
    <w:rsid w:val="00E85E40"/>
    <w:rsid w:val="00E86118"/>
    <w:rsid w:val="00E86213"/>
    <w:rsid w:val="00E867BF"/>
    <w:rsid w:val="00E869D0"/>
    <w:rsid w:val="00E86CEE"/>
    <w:rsid w:val="00E87810"/>
    <w:rsid w:val="00E87B77"/>
    <w:rsid w:val="00E87CF1"/>
    <w:rsid w:val="00E87E29"/>
    <w:rsid w:val="00E9002B"/>
    <w:rsid w:val="00E90415"/>
    <w:rsid w:val="00E90818"/>
    <w:rsid w:val="00E90944"/>
    <w:rsid w:val="00E90CF0"/>
    <w:rsid w:val="00E90F5F"/>
    <w:rsid w:val="00E910AE"/>
    <w:rsid w:val="00E9133C"/>
    <w:rsid w:val="00E91BD6"/>
    <w:rsid w:val="00E92534"/>
    <w:rsid w:val="00E92632"/>
    <w:rsid w:val="00E92B69"/>
    <w:rsid w:val="00E92F09"/>
    <w:rsid w:val="00E93057"/>
    <w:rsid w:val="00E9315A"/>
    <w:rsid w:val="00E93516"/>
    <w:rsid w:val="00E937D5"/>
    <w:rsid w:val="00E93B5C"/>
    <w:rsid w:val="00E93EB2"/>
    <w:rsid w:val="00E9491E"/>
    <w:rsid w:val="00E94AFF"/>
    <w:rsid w:val="00E9540B"/>
    <w:rsid w:val="00E954D0"/>
    <w:rsid w:val="00E95805"/>
    <w:rsid w:val="00E95B2A"/>
    <w:rsid w:val="00E95B84"/>
    <w:rsid w:val="00E95D16"/>
    <w:rsid w:val="00E95D80"/>
    <w:rsid w:val="00E95E4C"/>
    <w:rsid w:val="00E95EBF"/>
    <w:rsid w:val="00E96090"/>
    <w:rsid w:val="00E961E3"/>
    <w:rsid w:val="00E9622C"/>
    <w:rsid w:val="00E968A6"/>
    <w:rsid w:val="00E968C4"/>
    <w:rsid w:val="00E96AD9"/>
    <w:rsid w:val="00E96B77"/>
    <w:rsid w:val="00E972D1"/>
    <w:rsid w:val="00E979C6"/>
    <w:rsid w:val="00E97D3B"/>
    <w:rsid w:val="00E97E36"/>
    <w:rsid w:val="00EA006A"/>
    <w:rsid w:val="00EA00C6"/>
    <w:rsid w:val="00EA06D8"/>
    <w:rsid w:val="00EA0702"/>
    <w:rsid w:val="00EA07D6"/>
    <w:rsid w:val="00EA089C"/>
    <w:rsid w:val="00EA08FD"/>
    <w:rsid w:val="00EA0B0B"/>
    <w:rsid w:val="00EA0CEE"/>
    <w:rsid w:val="00EA1050"/>
    <w:rsid w:val="00EA1156"/>
    <w:rsid w:val="00EA120F"/>
    <w:rsid w:val="00EA13BC"/>
    <w:rsid w:val="00EA15C5"/>
    <w:rsid w:val="00EA1C32"/>
    <w:rsid w:val="00EA205F"/>
    <w:rsid w:val="00EA21F7"/>
    <w:rsid w:val="00EA22D6"/>
    <w:rsid w:val="00EA22F4"/>
    <w:rsid w:val="00EA2807"/>
    <w:rsid w:val="00EA28CD"/>
    <w:rsid w:val="00EA28F8"/>
    <w:rsid w:val="00EA2B2A"/>
    <w:rsid w:val="00EA2BA8"/>
    <w:rsid w:val="00EA2C21"/>
    <w:rsid w:val="00EA2DCF"/>
    <w:rsid w:val="00EA319B"/>
    <w:rsid w:val="00EA32B4"/>
    <w:rsid w:val="00EA35A0"/>
    <w:rsid w:val="00EA368F"/>
    <w:rsid w:val="00EA37FA"/>
    <w:rsid w:val="00EA384C"/>
    <w:rsid w:val="00EA3881"/>
    <w:rsid w:val="00EA39BA"/>
    <w:rsid w:val="00EA3BDF"/>
    <w:rsid w:val="00EA440E"/>
    <w:rsid w:val="00EA4747"/>
    <w:rsid w:val="00EA49F6"/>
    <w:rsid w:val="00EA4CDE"/>
    <w:rsid w:val="00EA541D"/>
    <w:rsid w:val="00EA5836"/>
    <w:rsid w:val="00EA5ECD"/>
    <w:rsid w:val="00EA63E1"/>
    <w:rsid w:val="00EA65A7"/>
    <w:rsid w:val="00EA69C5"/>
    <w:rsid w:val="00EA6A4D"/>
    <w:rsid w:val="00EA6BF8"/>
    <w:rsid w:val="00EA6E2B"/>
    <w:rsid w:val="00EA6ED3"/>
    <w:rsid w:val="00EA79C4"/>
    <w:rsid w:val="00EB0014"/>
    <w:rsid w:val="00EB0F00"/>
    <w:rsid w:val="00EB1202"/>
    <w:rsid w:val="00EB13F2"/>
    <w:rsid w:val="00EB1598"/>
    <w:rsid w:val="00EB17BB"/>
    <w:rsid w:val="00EB1845"/>
    <w:rsid w:val="00EB1F8D"/>
    <w:rsid w:val="00EB2385"/>
    <w:rsid w:val="00EB2A38"/>
    <w:rsid w:val="00EB2B78"/>
    <w:rsid w:val="00EB2C92"/>
    <w:rsid w:val="00EB2CC3"/>
    <w:rsid w:val="00EB2E96"/>
    <w:rsid w:val="00EB3285"/>
    <w:rsid w:val="00EB34C4"/>
    <w:rsid w:val="00EB388D"/>
    <w:rsid w:val="00EB4072"/>
    <w:rsid w:val="00EB4174"/>
    <w:rsid w:val="00EB428B"/>
    <w:rsid w:val="00EB45FD"/>
    <w:rsid w:val="00EB486F"/>
    <w:rsid w:val="00EB545D"/>
    <w:rsid w:val="00EB56DC"/>
    <w:rsid w:val="00EB583A"/>
    <w:rsid w:val="00EB5966"/>
    <w:rsid w:val="00EB5A73"/>
    <w:rsid w:val="00EB5A8C"/>
    <w:rsid w:val="00EB5D07"/>
    <w:rsid w:val="00EB5E23"/>
    <w:rsid w:val="00EB5F93"/>
    <w:rsid w:val="00EB5F9C"/>
    <w:rsid w:val="00EB62A9"/>
    <w:rsid w:val="00EB64DE"/>
    <w:rsid w:val="00EB6982"/>
    <w:rsid w:val="00EB6BAC"/>
    <w:rsid w:val="00EB6D59"/>
    <w:rsid w:val="00EB6FBF"/>
    <w:rsid w:val="00EB775C"/>
    <w:rsid w:val="00EB7901"/>
    <w:rsid w:val="00EB7A82"/>
    <w:rsid w:val="00EB7B04"/>
    <w:rsid w:val="00EB7C72"/>
    <w:rsid w:val="00EB7D5F"/>
    <w:rsid w:val="00EB7DAF"/>
    <w:rsid w:val="00EC00CB"/>
    <w:rsid w:val="00EC014B"/>
    <w:rsid w:val="00EC01E7"/>
    <w:rsid w:val="00EC048C"/>
    <w:rsid w:val="00EC0541"/>
    <w:rsid w:val="00EC07FB"/>
    <w:rsid w:val="00EC0E03"/>
    <w:rsid w:val="00EC1196"/>
    <w:rsid w:val="00EC1971"/>
    <w:rsid w:val="00EC1AB0"/>
    <w:rsid w:val="00EC1E6A"/>
    <w:rsid w:val="00EC1FFB"/>
    <w:rsid w:val="00EC2055"/>
    <w:rsid w:val="00EC23DB"/>
    <w:rsid w:val="00EC2ADC"/>
    <w:rsid w:val="00EC308B"/>
    <w:rsid w:val="00EC3146"/>
    <w:rsid w:val="00EC32E1"/>
    <w:rsid w:val="00EC3736"/>
    <w:rsid w:val="00EC37B6"/>
    <w:rsid w:val="00EC37E5"/>
    <w:rsid w:val="00EC3BF8"/>
    <w:rsid w:val="00EC4233"/>
    <w:rsid w:val="00EC42AC"/>
    <w:rsid w:val="00EC4546"/>
    <w:rsid w:val="00EC456A"/>
    <w:rsid w:val="00EC474B"/>
    <w:rsid w:val="00EC4831"/>
    <w:rsid w:val="00EC48B8"/>
    <w:rsid w:val="00EC55F9"/>
    <w:rsid w:val="00EC5788"/>
    <w:rsid w:val="00EC5B6B"/>
    <w:rsid w:val="00EC5C72"/>
    <w:rsid w:val="00EC5F86"/>
    <w:rsid w:val="00EC6264"/>
    <w:rsid w:val="00EC670B"/>
    <w:rsid w:val="00EC6C43"/>
    <w:rsid w:val="00EC6F7F"/>
    <w:rsid w:val="00EC799A"/>
    <w:rsid w:val="00EC7E1B"/>
    <w:rsid w:val="00EC7FDF"/>
    <w:rsid w:val="00ED005F"/>
    <w:rsid w:val="00ED0193"/>
    <w:rsid w:val="00ED0219"/>
    <w:rsid w:val="00ED046F"/>
    <w:rsid w:val="00ED07A4"/>
    <w:rsid w:val="00ED0CC7"/>
    <w:rsid w:val="00ED1631"/>
    <w:rsid w:val="00ED1706"/>
    <w:rsid w:val="00ED18FA"/>
    <w:rsid w:val="00ED1A84"/>
    <w:rsid w:val="00ED1ADB"/>
    <w:rsid w:val="00ED1BB8"/>
    <w:rsid w:val="00ED1C6F"/>
    <w:rsid w:val="00ED1CD4"/>
    <w:rsid w:val="00ED1EBB"/>
    <w:rsid w:val="00ED21E4"/>
    <w:rsid w:val="00ED2227"/>
    <w:rsid w:val="00ED23E9"/>
    <w:rsid w:val="00ED2774"/>
    <w:rsid w:val="00ED2968"/>
    <w:rsid w:val="00ED2A00"/>
    <w:rsid w:val="00ED3143"/>
    <w:rsid w:val="00ED37C5"/>
    <w:rsid w:val="00ED3CF3"/>
    <w:rsid w:val="00ED3E74"/>
    <w:rsid w:val="00ED4350"/>
    <w:rsid w:val="00ED43DB"/>
    <w:rsid w:val="00ED441A"/>
    <w:rsid w:val="00ED4785"/>
    <w:rsid w:val="00ED4B47"/>
    <w:rsid w:val="00ED4CC5"/>
    <w:rsid w:val="00ED521C"/>
    <w:rsid w:val="00ED577F"/>
    <w:rsid w:val="00ED59FA"/>
    <w:rsid w:val="00ED5C7C"/>
    <w:rsid w:val="00ED63A2"/>
    <w:rsid w:val="00ED63AB"/>
    <w:rsid w:val="00ED66FD"/>
    <w:rsid w:val="00ED6DCB"/>
    <w:rsid w:val="00ED76EE"/>
    <w:rsid w:val="00ED7B4B"/>
    <w:rsid w:val="00ED7F2F"/>
    <w:rsid w:val="00ED7FCC"/>
    <w:rsid w:val="00EE01EF"/>
    <w:rsid w:val="00EE0321"/>
    <w:rsid w:val="00EE0459"/>
    <w:rsid w:val="00EE0A04"/>
    <w:rsid w:val="00EE0B4F"/>
    <w:rsid w:val="00EE0DBC"/>
    <w:rsid w:val="00EE0FA0"/>
    <w:rsid w:val="00EE14A3"/>
    <w:rsid w:val="00EE1A56"/>
    <w:rsid w:val="00EE1AD0"/>
    <w:rsid w:val="00EE1B68"/>
    <w:rsid w:val="00EE1DB6"/>
    <w:rsid w:val="00EE22BE"/>
    <w:rsid w:val="00EE256B"/>
    <w:rsid w:val="00EE286C"/>
    <w:rsid w:val="00EE2B07"/>
    <w:rsid w:val="00EE2E37"/>
    <w:rsid w:val="00EE32B7"/>
    <w:rsid w:val="00EE3394"/>
    <w:rsid w:val="00EE3A28"/>
    <w:rsid w:val="00EE3A4B"/>
    <w:rsid w:val="00EE40AC"/>
    <w:rsid w:val="00EE4412"/>
    <w:rsid w:val="00EE45D1"/>
    <w:rsid w:val="00EE45DA"/>
    <w:rsid w:val="00EE4709"/>
    <w:rsid w:val="00EE4CF2"/>
    <w:rsid w:val="00EE4D9E"/>
    <w:rsid w:val="00EE4E84"/>
    <w:rsid w:val="00EE4F44"/>
    <w:rsid w:val="00EE53E4"/>
    <w:rsid w:val="00EE5741"/>
    <w:rsid w:val="00EE5F05"/>
    <w:rsid w:val="00EE6408"/>
    <w:rsid w:val="00EE6489"/>
    <w:rsid w:val="00EE673A"/>
    <w:rsid w:val="00EE69D2"/>
    <w:rsid w:val="00EE6C61"/>
    <w:rsid w:val="00EE70AA"/>
    <w:rsid w:val="00EE745F"/>
    <w:rsid w:val="00EE7582"/>
    <w:rsid w:val="00EE78CD"/>
    <w:rsid w:val="00EF004E"/>
    <w:rsid w:val="00EF008A"/>
    <w:rsid w:val="00EF051A"/>
    <w:rsid w:val="00EF0DA1"/>
    <w:rsid w:val="00EF1110"/>
    <w:rsid w:val="00EF14F8"/>
    <w:rsid w:val="00EF1562"/>
    <w:rsid w:val="00EF195F"/>
    <w:rsid w:val="00EF1C2F"/>
    <w:rsid w:val="00EF1D4F"/>
    <w:rsid w:val="00EF245F"/>
    <w:rsid w:val="00EF27AE"/>
    <w:rsid w:val="00EF27E9"/>
    <w:rsid w:val="00EF2992"/>
    <w:rsid w:val="00EF29DC"/>
    <w:rsid w:val="00EF2A25"/>
    <w:rsid w:val="00EF2B17"/>
    <w:rsid w:val="00EF3010"/>
    <w:rsid w:val="00EF31B2"/>
    <w:rsid w:val="00EF3A35"/>
    <w:rsid w:val="00EF3B21"/>
    <w:rsid w:val="00EF3D1D"/>
    <w:rsid w:val="00EF3E15"/>
    <w:rsid w:val="00EF4408"/>
    <w:rsid w:val="00EF442E"/>
    <w:rsid w:val="00EF4659"/>
    <w:rsid w:val="00EF47AC"/>
    <w:rsid w:val="00EF4891"/>
    <w:rsid w:val="00EF4B43"/>
    <w:rsid w:val="00EF4C77"/>
    <w:rsid w:val="00EF4D91"/>
    <w:rsid w:val="00EF4E14"/>
    <w:rsid w:val="00EF527B"/>
    <w:rsid w:val="00EF52B1"/>
    <w:rsid w:val="00EF5541"/>
    <w:rsid w:val="00EF5BAD"/>
    <w:rsid w:val="00EF5CDA"/>
    <w:rsid w:val="00EF5D61"/>
    <w:rsid w:val="00EF5E7E"/>
    <w:rsid w:val="00EF612C"/>
    <w:rsid w:val="00EF62E0"/>
    <w:rsid w:val="00EF6773"/>
    <w:rsid w:val="00EF6C42"/>
    <w:rsid w:val="00EF6CF9"/>
    <w:rsid w:val="00EF6E43"/>
    <w:rsid w:val="00EF6EE6"/>
    <w:rsid w:val="00EF7446"/>
    <w:rsid w:val="00EF7E5E"/>
    <w:rsid w:val="00EF7E79"/>
    <w:rsid w:val="00EF7E7F"/>
    <w:rsid w:val="00EF7FA8"/>
    <w:rsid w:val="00F00137"/>
    <w:rsid w:val="00F0069B"/>
    <w:rsid w:val="00F007D4"/>
    <w:rsid w:val="00F0095D"/>
    <w:rsid w:val="00F00D75"/>
    <w:rsid w:val="00F00FAC"/>
    <w:rsid w:val="00F014EA"/>
    <w:rsid w:val="00F0162C"/>
    <w:rsid w:val="00F01733"/>
    <w:rsid w:val="00F01B34"/>
    <w:rsid w:val="00F01B62"/>
    <w:rsid w:val="00F02206"/>
    <w:rsid w:val="00F0238F"/>
    <w:rsid w:val="00F025E8"/>
    <w:rsid w:val="00F028B2"/>
    <w:rsid w:val="00F028E6"/>
    <w:rsid w:val="00F02C39"/>
    <w:rsid w:val="00F02C44"/>
    <w:rsid w:val="00F02DA2"/>
    <w:rsid w:val="00F02DD6"/>
    <w:rsid w:val="00F02E33"/>
    <w:rsid w:val="00F03019"/>
    <w:rsid w:val="00F0311D"/>
    <w:rsid w:val="00F03359"/>
    <w:rsid w:val="00F0341E"/>
    <w:rsid w:val="00F03717"/>
    <w:rsid w:val="00F03862"/>
    <w:rsid w:val="00F03AEA"/>
    <w:rsid w:val="00F03C22"/>
    <w:rsid w:val="00F03D13"/>
    <w:rsid w:val="00F03DDF"/>
    <w:rsid w:val="00F03EA1"/>
    <w:rsid w:val="00F03F5B"/>
    <w:rsid w:val="00F0450B"/>
    <w:rsid w:val="00F04693"/>
    <w:rsid w:val="00F047C0"/>
    <w:rsid w:val="00F04991"/>
    <w:rsid w:val="00F04C94"/>
    <w:rsid w:val="00F04D56"/>
    <w:rsid w:val="00F04DE1"/>
    <w:rsid w:val="00F04F54"/>
    <w:rsid w:val="00F050B3"/>
    <w:rsid w:val="00F05271"/>
    <w:rsid w:val="00F053E5"/>
    <w:rsid w:val="00F059DF"/>
    <w:rsid w:val="00F05C45"/>
    <w:rsid w:val="00F05C5E"/>
    <w:rsid w:val="00F0627E"/>
    <w:rsid w:val="00F0635A"/>
    <w:rsid w:val="00F069C4"/>
    <w:rsid w:val="00F06FF7"/>
    <w:rsid w:val="00F0704C"/>
    <w:rsid w:val="00F0708E"/>
    <w:rsid w:val="00F073C7"/>
    <w:rsid w:val="00F07965"/>
    <w:rsid w:val="00F07B75"/>
    <w:rsid w:val="00F07C72"/>
    <w:rsid w:val="00F07D59"/>
    <w:rsid w:val="00F1040C"/>
    <w:rsid w:val="00F109C1"/>
    <w:rsid w:val="00F10B49"/>
    <w:rsid w:val="00F11064"/>
    <w:rsid w:val="00F1118E"/>
    <w:rsid w:val="00F11495"/>
    <w:rsid w:val="00F11940"/>
    <w:rsid w:val="00F11EAE"/>
    <w:rsid w:val="00F12009"/>
    <w:rsid w:val="00F12124"/>
    <w:rsid w:val="00F1233E"/>
    <w:rsid w:val="00F1291C"/>
    <w:rsid w:val="00F12F69"/>
    <w:rsid w:val="00F13550"/>
    <w:rsid w:val="00F13576"/>
    <w:rsid w:val="00F13C50"/>
    <w:rsid w:val="00F13DB5"/>
    <w:rsid w:val="00F13E45"/>
    <w:rsid w:val="00F13E77"/>
    <w:rsid w:val="00F13E8A"/>
    <w:rsid w:val="00F144E5"/>
    <w:rsid w:val="00F146B5"/>
    <w:rsid w:val="00F146C4"/>
    <w:rsid w:val="00F14846"/>
    <w:rsid w:val="00F149F3"/>
    <w:rsid w:val="00F14E3C"/>
    <w:rsid w:val="00F14EDF"/>
    <w:rsid w:val="00F1553E"/>
    <w:rsid w:val="00F1556B"/>
    <w:rsid w:val="00F15575"/>
    <w:rsid w:val="00F156B0"/>
    <w:rsid w:val="00F157C3"/>
    <w:rsid w:val="00F1580B"/>
    <w:rsid w:val="00F1590F"/>
    <w:rsid w:val="00F1596C"/>
    <w:rsid w:val="00F15A8E"/>
    <w:rsid w:val="00F15D27"/>
    <w:rsid w:val="00F161C5"/>
    <w:rsid w:val="00F162D2"/>
    <w:rsid w:val="00F16691"/>
    <w:rsid w:val="00F170FE"/>
    <w:rsid w:val="00F1713B"/>
    <w:rsid w:val="00F172C6"/>
    <w:rsid w:val="00F17457"/>
    <w:rsid w:val="00F17471"/>
    <w:rsid w:val="00F17AC0"/>
    <w:rsid w:val="00F17B52"/>
    <w:rsid w:val="00F17E88"/>
    <w:rsid w:val="00F200F2"/>
    <w:rsid w:val="00F2030A"/>
    <w:rsid w:val="00F20516"/>
    <w:rsid w:val="00F20589"/>
    <w:rsid w:val="00F20682"/>
    <w:rsid w:val="00F207FE"/>
    <w:rsid w:val="00F20A23"/>
    <w:rsid w:val="00F20F25"/>
    <w:rsid w:val="00F21103"/>
    <w:rsid w:val="00F212D1"/>
    <w:rsid w:val="00F21429"/>
    <w:rsid w:val="00F2175F"/>
    <w:rsid w:val="00F217E1"/>
    <w:rsid w:val="00F21AED"/>
    <w:rsid w:val="00F22120"/>
    <w:rsid w:val="00F221C7"/>
    <w:rsid w:val="00F222E6"/>
    <w:rsid w:val="00F2241B"/>
    <w:rsid w:val="00F224AD"/>
    <w:rsid w:val="00F224F6"/>
    <w:rsid w:val="00F22BA4"/>
    <w:rsid w:val="00F22E29"/>
    <w:rsid w:val="00F22F5F"/>
    <w:rsid w:val="00F2336B"/>
    <w:rsid w:val="00F2379D"/>
    <w:rsid w:val="00F23916"/>
    <w:rsid w:val="00F244C3"/>
    <w:rsid w:val="00F2450A"/>
    <w:rsid w:val="00F24619"/>
    <w:rsid w:val="00F246C3"/>
    <w:rsid w:val="00F24724"/>
    <w:rsid w:val="00F248DF"/>
    <w:rsid w:val="00F2492C"/>
    <w:rsid w:val="00F24A4A"/>
    <w:rsid w:val="00F24AC4"/>
    <w:rsid w:val="00F24DF7"/>
    <w:rsid w:val="00F2592C"/>
    <w:rsid w:val="00F259B9"/>
    <w:rsid w:val="00F26048"/>
    <w:rsid w:val="00F260EF"/>
    <w:rsid w:val="00F261BD"/>
    <w:rsid w:val="00F262D8"/>
    <w:rsid w:val="00F262ED"/>
    <w:rsid w:val="00F263FD"/>
    <w:rsid w:val="00F26501"/>
    <w:rsid w:val="00F2658F"/>
    <w:rsid w:val="00F270F5"/>
    <w:rsid w:val="00F271DE"/>
    <w:rsid w:val="00F27575"/>
    <w:rsid w:val="00F2776F"/>
    <w:rsid w:val="00F277E1"/>
    <w:rsid w:val="00F278AA"/>
    <w:rsid w:val="00F27AF3"/>
    <w:rsid w:val="00F27BD4"/>
    <w:rsid w:val="00F27C48"/>
    <w:rsid w:val="00F27D56"/>
    <w:rsid w:val="00F30021"/>
    <w:rsid w:val="00F301FC"/>
    <w:rsid w:val="00F30483"/>
    <w:rsid w:val="00F306DD"/>
    <w:rsid w:val="00F30A10"/>
    <w:rsid w:val="00F30A1A"/>
    <w:rsid w:val="00F30CCC"/>
    <w:rsid w:val="00F3183F"/>
    <w:rsid w:val="00F318C7"/>
    <w:rsid w:val="00F31B2B"/>
    <w:rsid w:val="00F31BFB"/>
    <w:rsid w:val="00F31F84"/>
    <w:rsid w:val="00F32659"/>
    <w:rsid w:val="00F32AC0"/>
    <w:rsid w:val="00F32D45"/>
    <w:rsid w:val="00F32E6D"/>
    <w:rsid w:val="00F32E99"/>
    <w:rsid w:val="00F331EB"/>
    <w:rsid w:val="00F33220"/>
    <w:rsid w:val="00F33246"/>
    <w:rsid w:val="00F335CF"/>
    <w:rsid w:val="00F3394D"/>
    <w:rsid w:val="00F339A3"/>
    <w:rsid w:val="00F33A4C"/>
    <w:rsid w:val="00F33D2D"/>
    <w:rsid w:val="00F34221"/>
    <w:rsid w:val="00F3428C"/>
    <w:rsid w:val="00F34359"/>
    <w:rsid w:val="00F34614"/>
    <w:rsid w:val="00F346A7"/>
    <w:rsid w:val="00F349C7"/>
    <w:rsid w:val="00F34A04"/>
    <w:rsid w:val="00F34A90"/>
    <w:rsid w:val="00F34AE9"/>
    <w:rsid w:val="00F34DD2"/>
    <w:rsid w:val="00F34F83"/>
    <w:rsid w:val="00F352DA"/>
    <w:rsid w:val="00F35358"/>
    <w:rsid w:val="00F354E9"/>
    <w:rsid w:val="00F355FB"/>
    <w:rsid w:val="00F357C4"/>
    <w:rsid w:val="00F358E8"/>
    <w:rsid w:val="00F35AA7"/>
    <w:rsid w:val="00F35F83"/>
    <w:rsid w:val="00F3638D"/>
    <w:rsid w:val="00F36527"/>
    <w:rsid w:val="00F3692F"/>
    <w:rsid w:val="00F36B82"/>
    <w:rsid w:val="00F36E7D"/>
    <w:rsid w:val="00F36F2C"/>
    <w:rsid w:val="00F4005D"/>
    <w:rsid w:val="00F40797"/>
    <w:rsid w:val="00F40A0E"/>
    <w:rsid w:val="00F40EBB"/>
    <w:rsid w:val="00F40F3F"/>
    <w:rsid w:val="00F40FE1"/>
    <w:rsid w:val="00F41127"/>
    <w:rsid w:val="00F4144F"/>
    <w:rsid w:val="00F414F2"/>
    <w:rsid w:val="00F4180C"/>
    <w:rsid w:val="00F41828"/>
    <w:rsid w:val="00F41974"/>
    <w:rsid w:val="00F41A9F"/>
    <w:rsid w:val="00F41B12"/>
    <w:rsid w:val="00F41B34"/>
    <w:rsid w:val="00F4201E"/>
    <w:rsid w:val="00F42296"/>
    <w:rsid w:val="00F427AC"/>
    <w:rsid w:val="00F42807"/>
    <w:rsid w:val="00F42C4E"/>
    <w:rsid w:val="00F42C9C"/>
    <w:rsid w:val="00F430FB"/>
    <w:rsid w:val="00F43C39"/>
    <w:rsid w:val="00F43D44"/>
    <w:rsid w:val="00F44321"/>
    <w:rsid w:val="00F44979"/>
    <w:rsid w:val="00F44D09"/>
    <w:rsid w:val="00F4515C"/>
    <w:rsid w:val="00F4527C"/>
    <w:rsid w:val="00F45371"/>
    <w:rsid w:val="00F45794"/>
    <w:rsid w:val="00F457C3"/>
    <w:rsid w:val="00F45BA4"/>
    <w:rsid w:val="00F45BB7"/>
    <w:rsid w:val="00F45FA7"/>
    <w:rsid w:val="00F45FE6"/>
    <w:rsid w:val="00F46273"/>
    <w:rsid w:val="00F462D4"/>
    <w:rsid w:val="00F46845"/>
    <w:rsid w:val="00F46864"/>
    <w:rsid w:val="00F46AE5"/>
    <w:rsid w:val="00F46C00"/>
    <w:rsid w:val="00F46E13"/>
    <w:rsid w:val="00F46FA2"/>
    <w:rsid w:val="00F47170"/>
    <w:rsid w:val="00F4760A"/>
    <w:rsid w:val="00F4766C"/>
    <w:rsid w:val="00F478D5"/>
    <w:rsid w:val="00F47A5D"/>
    <w:rsid w:val="00F47FDF"/>
    <w:rsid w:val="00F500AF"/>
    <w:rsid w:val="00F502CF"/>
    <w:rsid w:val="00F50598"/>
    <w:rsid w:val="00F50631"/>
    <w:rsid w:val="00F50BF3"/>
    <w:rsid w:val="00F50F57"/>
    <w:rsid w:val="00F51228"/>
    <w:rsid w:val="00F51333"/>
    <w:rsid w:val="00F51361"/>
    <w:rsid w:val="00F51398"/>
    <w:rsid w:val="00F51570"/>
    <w:rsid w:val="00F515CB"/>
    <w:rsid w:val="00F51745"/>
    <w:rsid w:val="00F51765"/>
    <w:rsid w:val="00F51A19"/>
    <w:rsid w:val="00F51BB1"/>
    <w:rsid w:val="00F5202D"/>
    <w:rsid w:val="00F5240E"/>
    <w:rsid w:val="00F52523"/>
    <w:rsid w:val="00F527E1"/>
    <w:rsid w:val="00F529C6"/>
    <w:rsid w:val="00F52AEE"/>
    <w:rsid w:val="00F52E8A"/>
    <w:rsid w:val="00F52F1B"/>
    <w:rsid w:val="00F52F53"/>
    <w:rsid w:val="00F5347C"/>
    <w:rsid w:val="00F536BE"/>
    <w:rsid w:val="00F53943"/>
    <w:rsid w:val="00F53E26"/>
    <w:rsid w:val="00F54150"/>
    <w:rsid w:val="00F54167"/>
    <w:rsid w:val="00F543B0"/>
    <w:rsid w:val="00F5463D"/>
    <w:rsid w:val="00F5499A"/>
    <w:rsid w:val="00F54DC3"/>
    <w:rsid w:val="00F54DDE"/>
    <w:rsid w:val="00F552A4"/>
    <w:rsid w:val="00F5539B"/>
    <w:rsid w:val="00F553D0"/>
    <w:rsid w:val="00F5545A"/>
    <w:rsid w:val="00F5582C"/>
    <w:rsid w:val="00F5598C"/>
    <w:rsid w:val="00F55AD5"/>
    <w:rsid w:val="00F55AF3"/>
    <w:rsid w:val="00F55F90"/>
    <w:rsid w:val="00F55FEB"/>
    <w:rsid w:val="00F560B2"/>
    <w:rsid w:val="00F5665E"/>
    <w:rsid w:val="00F56BFC"/>
    <w:rsid w:val="00F56FF0"/>
    <w:rsid w:val="00F57169"/>
    <w:rsid w:val="00F573DF"/>
    <w:rsid w:val="00F5746F"/>
    <w:rsid w:val="00F575B6"/>
    <w:rsid w:val="00F57A2C"/>
    <w:rsid w:val="00F57C2A"/>
    <w:rsid w:val="00F57FA1"/>
    <w:rsid w:val="00F57FCE"/>
    <w:rsid w:val="00F6010E"/>
    <w:rsid w:val="00F6011B"/>
    <w:rsid w:val="00F601C4"/>
    <w:rsid w:val="00F60291"/>
    <w:rsid w:val="00F6040C"/>
    <w:rsid w:val="00F608BE"/>
    <w:rsid w:val="00F61074"/>
    <w:rsid w:val="00F610AC"/>
    <w:rsid w:val="00F6140D"/>
    <w:rsid w:val="00F615BB"/>
    <w:rsid w:val="00F617E3"/>
    <w:rsid w:val="00F6194A"/>
    <w:rsid w:val="00F61AF0"/>
    <w:rsid w:val="00F6243E"/>
    <w:rsid w:val="00F6249B"/>
    <w:rsid w:val="00F62669"/>
    <w:rsid w:val="00F6266F"/>
    <w:rsid w:val="00F6274E"/>
    <w:rsid w:val="00F62772"/>
    <w:rsid w:val="00F62CD4"/>
    <w:rsid w:val="00F62E65"/>
    <w:rsid w:val="00F62ED8"/>
    <w:rsid w:val="00F62EEC"/>
    <w:rsid w:val="00F62F7F"/>
    <w:rsid w:val="00F635A0"/>
    <w:rsid w:val="00F635D9"/>
    <w:rsid w:val="00F63A7C"/>
    <w:rsid w:val="00F63B0F"/>
    <w:rsid w:val="00F63C94"/>
    <w:rsid w:val="00F63CE2"/>
    <w:rsid w:val="00F63DA6"/>
    <w:rsid w:val="00F63F33"/>
    <w:rsid w:val="00F64037"/>
    <w:rsid w:val="00F6406C"/>
    <w:rsid w:val="00F64647"/>
    <w:rsid w:val="00F646A9"/>
    <w:rsid w:val="00F6481D"/>
    <w:rsid w:val="00F64E57"/>
    <w:rsid w:val="00F64E83"/>
    <w:rsid w:val="00F6501A"/>
    <w:rsid w:val="00F66046"/>
    <w:rsid w:val="00F665C5"/>
    <w:rsid w:val="00F667F4"/>
    <w:rsid w:val="00F6754F"/>
    <w:rsid w:val="00F6764A"/>
    <w:rsid w:val="00F67C5E"/>
    <w:rsid w:val="00F67E04"/>
    <w:rsid w:val="00F7023A"/>
    <w:rsid w:val="00F70521"/>
    <w:rsid w:val="00F7067A"/>
    <w:rsid w:val="00F70C21"/>
    <w:rsid w:val="00F70FD0"/>
    <w:rsid w:val="00F71729"/>
    <w:rsid w:val="00F71895"/>
    <w:rsid w:val="00F71A79"/>
    <w:rsid w:val="00F71E63"/>
    <w:rsid w:val="00F726FC"/>
    <w:rsid w:val="00F729F5"/>
    <w:rsid w:val="00F72AEC"/>
    <w:rsid w:val="00F72B54"/>
    <w:rsid w:val="00F7315C"/>
    <w:rsid w:val="00F733B5"/>
    <w:rsid w:val="00F733C2"/>
    <w:rsid w:val="00F7362D"/>
    <w:rsid w:val="00F736E7"/>
    <w:rsid w:val="00F73881"/>
    <w:rsid w:val="00F73E81"/>
    <w:rsid w:val="00F740F5"/>
    <w:rsid w:val="00F74156"/>
    <w:rsid w:val="00F751C8"/>
    <w:rsid w:val="00F7588B"/>
    <w:rsid w:val="00F758BA"/>
    <w:rsid w:val="00F75BB4"/>
    <w:rsid w:val="00F75E49"/>
    <w:rsid w:val="00F75E71"/>
    <w:rsid w:val="00F76093"/>
    <w:rsid w:val="00F76457"/>
    <w:rsid w:val="00F764F2"/>
    <w:rsid w:val="00F766F6"/>
    <w:rsid w:val="00F7714D"/>
    <w:rsid w:val="00F7717C"/>
    <w:rsid w:val="00F7745D"/>
    <w:rsid w:val="00F77762"/>
    <w:rsid w:val="00F80039"/>
    <w:rsid w:val="00F803D8"/>
    <w:rsid w:val="00F8043D"/>
    <w:rsid w:val="00F805A5"/>
    <w:rsid w:val="00F80876"/>
    <w:rsid w:val="00F808C6"/>
    <w:rsid w:val="00F80A0D"/>
    <w:rsid w:val="00F80CB1"/>
    <w:rsid w:val="00F80D3D"/>
    <w:rsid w:val="00F8190A"/>
    <w:rsid w:val="00F81E1A"/>
    <w:rsid w:val="00F82026"/>
    <w:rsid w:val="00F820D9"/>
    <w:rsid w:val="00F821A7"/>
    <w:rsid w:val="00F822D1"/>
    <w:rsid w:val="00F8274F"/>
    <w:rsid w:val="00F82832"/>
    <w:rsid w:val="00F82ABF"/>
    <w:rsid w:val="00F82F82"/>
    <w:rsid w:val="00F82FDE"/>
    <w:rsid w:val="00F8322C"/>
    <w:rsid w:val="00F83259"/>
    <w:rsid w:val="00F83D56"/>
    <w:rsid w:val="00F8418F"/>
    <w:rsid w:val="00F8448F"/>
    <w:rsid w:val="00F846F3"/>
    <w:rsid w:val="00F84870"/>
    <w:rsid w:val="00F8529C"/>
    <w:rsid w:val="00F8530F"/>
    <w:rsid w:val="00F85654"/>
    <w:rsid w:val="00F8575E"/>
    <w:rsid w:val="00F85A5F"/>
    <w:rsid w:val="00F85EE0"/>
    <w:rsid w:val="00F8604F"/>
    <w:rsid w:val="00F863A7"/>
    <w:rsid w:val="00F87008"/>
    <w:rsid w:val="00F8725D"/>
    <w:rsid w:val="00F87420"/>
    <w:rsid w:val="00F876AD"/>
    <w:rsid w:val="00F87C09"/>
    <w:rsid w:val="00F87C62"/>
    <w:rsid w:val="00F87C76"/>
    <w:rsid w:val="00F90012"/>
    <w:rsid w:val="00F901BC"/>
    <w:rsid w:val="00F9021C"/>
    <w:rsid w:val="00F905E2"/>
    <w:rsid w:val="00F90AA6"/>
    <w:rsid w:val="00F90B42"/>
    <w:rsid w:val="00F90BFE"/>
    <w:rsid w:val="00F90ED7"/>
    <w:rsid w:val="00F9109A"/>
    <w:rsid w:val="00F91100"/>
    <w:rsid w:val="00F9116F"/>
    <w:rsid w:val="00F9122A"/>
    <w:rsid w:val="00F91D4F"/>
    <w:rsid w:val="00F9202C"/>
    <w:rsid w:val="00F92037"/>
    <w:rsid w:val="00F928A2"/>
    <w:rsid w:val="00F92DDA"/>
    <w:rsid w:val="00F93A19"/>
    <w:rsid w:val="00F93CF5"/>
    <w:rsid w:val="00F93DF4"/>
    <w:rsid w:val="00F940CF"/>
    <w:rsid w:val="00F9461F"/>
    <w:rsid w:val="00F94651"/>
    <w:rsid w:val="00F947A4"/>
    <w:rsid w:val="00F94867"/>
    <w:rsid w:val="00F94A49"/>
    <w:rsid w:val="00F9506C"/>
    <w:rsid w:val="00F9508E"/>
    <w:rsid w:val="00F952A0"/>
    <w:rsid w:val="00F953A6"/>
    <w:rsid w:val="00F9567E"/>
    <w:rsid w:val="00F95705"/>
    <w:rsid w:val="00F957A6"/>
    <w:rsid w:val="00F95F13"/>
    <w:rsid w:val="00F95FE8"/>
    <w:rsid w:val="00F960F4"/>
    <w:rsid w:val="00F96577"/>
    <w:rsid w:val="00F96867"/>
    <w:rsid w:val="00F96A0B"/>
    <w:rsid w:val="00F96AF7"/>
    <w:rsid w:val="00F96B69"/>
    <w:rsid w:val="00F96C6C"/>
    <w:rsid w:val="00F96F63"/>
    <w:rsid w:val="00F97322"/>
    <w:rsid w:val="00FA0111"/>
    <w:rsid w:val="00FA0A12"/>
    <w:rsid w:val="00FA0CCD"/>
    <w:rsid w:val="00FA13E0"/>
    <w:rsid w:val="00FA147B"/>
    <w:rsid w:val="00FA152D"/>
    <w:rsid w:val="00FA1CAC"/>
    <w:rsid w:val="00FA1E56"/>
    <w:rsid w:val="00FA2453"/>
    <w:rsid w:val="00FA2555"/>
    <w:rsid w:val="00FA26FF"/>
    <w:rsid w:val="00FA27C8"/>
    <w:rsid w:val="00FA28D4"/>
    <w:rsid w:val="00FA2B54"/>
    <w:rsid w:val="00FA2BE8"/>
    <w:rsid w:val="00FA31B2"/>
    <w:rsid w:val="00FA3224"/>
    <w:rsid w:val="00FA3517"/>
    <w:rsid w:val="00FA354E"/>
    <w:rsid w:val="00FA3727"/>
    <w:rsid w:val="00FA3878"/>
    <w:rsid w:val="00FA3F50"/>
    <w:rsid w:val="00FA435A"/>
    <w:rsid w:val="00FA47E1"/>
    <w:rsid w:val="00FA48F7"/>
    <w:rsid w:val="00FA4C7C"/>
    <w:rsid w:val="00FA4FA8"/>
    <w:rsid w:val="00FA5154"/>
    <w:rsid w:val="00FA599A"/>
    <w:rsid w:val="00FA59CD"/>
    <w:rsid w:val="00FA59D9"/>
    <w:rsid w:val="00FA5AB0"/>
    <w:rsid w:val="00FA5AF2"/>
    <w:rsid w:val="00FA5BCA"/>
    <w:rsid w:val="00FA5DDE"/>
    <w:rsid w:val="00FA5EFC"/>
    <w:rsid w:val="00FA629C"/>
    <w:rsid w:val="00FA6A55"/>
    <w:rsid w:val="00FA6B86"/>
    <w:rsid w:val="00FA6C87"/>
    <w:rsid w:val="00FA70B2"/>
    <w:rsid w:val="00FA717E"/>
    <w:rsid w:val="00FA71DD"/>
    <w:rsid w:val="00FA76C7"/>
    <w:rsid w:val="00FA7797"/>
    <w:rsid w:val="00FA77FF"/>
    <w:rsid w:val="00FA7A57"/>
    <w:rsid w:val="00FA7D7E"/>
    <w:rsid w:val="00FB04B9"/>
    <w:rsid w:val="00FB051E"/>
    <w:rsid w:val="00FB0622"/>
    <w:rsid w:val="00FB0762"/>
    <w:rsid w:val="00FB0A7C"/>
    <w:rsid w:val="00FB0DD6"/>
    <w:rsid w:val="00FB0E1F"/>
    <w:rsid w:val="00FB0E62"/>
    <w:rsid w:val="00FB0FA8"/>
    <w:rsid w:val="00FB1085"/>
    <w:rsid w:val="00FB121F"/>
    <w:rsid w:val="00FB14A3"/>
    <w:rsid w:val="00FB1515"/>
    <w:rsid w:val="00FB15AB"/>
    <w:rsid w:val="00FB17BD"/>
    <w:rsid w:val="00FB1954"/>
    <w:rsid w:val="00FB1EF6"/>
    <w:rsid w:val="00FB23F2"/>
    <w:rsid w:val="00FB2D27"/>
    <w:rsid w:val="00FB2FB1"/>
    <w:rsid w:val="00FB2FB2"/>
    <w:rsid w:val="00FB3230"/>
    <w:rsid w:val="00FB3293"/>
    <w:rsid w:val="00FB3A11"/>
    <w:rsid w:val="00FB414E"/>
    <w:rsid w:val="00FB4386"/>
    <w:rsid w:val="00FB4599"/>
    <w:rsid w:val="00FB47C6"/>
    <w:rsid w:val="00FB4BCE"/>
    <w:rsid w:val="00FB4C1F"/>
    <w:rsid w:val="00FB53FD"/>
    <w:rsid w:val="00FB5536"/>
    <w:rsid w:val="00FB5822"/>
    <w:rsid w:val="00FB59D4"/>
    <w:rsid w:val="00FB5E53"/>
    <w:rsid w:val="00FB611A"/>
    <w:rsid w:val="00FB61E5"/>
    <w:rsid w:val="00FB6796"/>
    <w:rsid w:val="00FB6C7F"/>
    <w:rsid w:val="00FB6D46"/>
    <w:rsid w:val="00FB6DC2"/>
    <w:rsid w:val="00FB7160"/>
    <w:rsid w:val="00FB7196"/>
    <w:rsid w:val="00FB74F0"/>
    <w:rsid w:val="00FB7625"/>
    <w:rsid w:val="00FB7845"/>
    <w:rsid w:val="00FB78D6"/>
    <w:rsid w:val="00FB7F07"/>
    <w:rsid w:val="00FC01DB"/>
    <w:rsid w:val="00FC08E6"/>
    <w:rsid w:val="00FC0B54"/>
    <w:rsid w:val="00FC0FBA"/>
    <w:rsid w:val="00FC14AA"/>
    <w:rsid w:val="00FC153E"/>
    <w:rsid w:val="00FC15A6"/>
    <w:rsid w:val="00FC187E"/>
    <w:rsid w:val="00FC1A7C"/>
    <w:rsid w:val="00FC1CB5"/>
    <w:rsid w:val="00FC1D24"/>
    <w:rsid w:val="00FC26C7"/>
    <w:rsid w:val="00FC2953"/>
    <w:rsid w:val="00FC2B59"/>
    <w:rsid w:val="00FC3178"/>
    <w:rsid w:val="00FC38D6"/>
    <w:rsid w:val="00FC3D82"/>
    <w:rsid w:val="00FC3ED4"/>
    <w:rsid w:val="00FC42AE"/>
    <w:rsid w:val="00FC4355"/>
    <w:rsid w:val="00FC43BD"/>
    <w:rsid w:val="00FC440D"/>
    <w:rsid w:val="00FC44F6"/>
    <w:rsid w:val="00FC51E1"/>
    <w:rsid w:val="00FC5738"/>
    <w:rsid w:val="00FC59A5"/>
    <w:rsid w:val="00FC5EC3"/>
    <w:rsid w:val="00FC6184"/>
    <w:rsid w:val="00FC6508"/>
    <w:rsid w:val="00FC67CB"/>
    <w:rsid w:val="00FC6A1D"/>
    <w:rsid w:val="00FC6BFD"/>
    <w:rsid w:val="00FC6F32"/>
    <w:rsid w:val="00FC7228"/>
    <w:rsid w:val="00FC74E0"/>
    <w:rsid w:val="00FC75AA"/>
    <w:rsid w:val="00FC7C4B"/>
    <w:rsid w:val="00FC7FCB"/>
    <w:rsid w:val="00FD01D6"/>
    <w:rsid w:val="00FD0345"/>
    <w:rsid w:val="00FD0568"/>
    <w:rsid w:val="00FD065B"/>
    <w:rsid w:val="00FD0A24"/>
    <w:rsid w:val="00FD121A"/>
    <w:rsid w:val="00FD131D"/>
    <w:rsid w:val="00FD1612"/>
    <w:rsid w:val="00FD18C1"/>
    <w:rsid w:val="00FD19B0"/>
    <w:rsid w:val="00FD1D51"/>
    <w:rsid w:val="00FD1FE3"/>
    <w:rsid w:val="00FD215E"/>
    <w:rsid w:val="00FD2695"/>
    <w:rsid w:val="00FD2B47"/>
    <w:rsid w:val="00FD3441"/>
    <w:rsid w:val="00FD37C9"/>
    <w:rsid w:val="00FD398C"/>
    <w:rsid w:val="00FD3AD4"/>
    <w:rsid w:val="00FD3BE6"/>
    <w:rsid w:val="00FD4144"/>
    <w:rsid w:val="00FD456A"/>
    <w:rsid w:val="00FD4A18"/>
    <w:rsid w:val="00FD5437"/>
    <w:rsid w:val="00FD56F8"/>
    <w:rsid w:val="00FD5ADB"/>
    <w:rsid w:val="00FD5B02"/>
    <w:rsid w:val="00FD5BF1"/>
    <w:rsid w:val="00FD5C33"/>
    <w:rsid w:val="00FD5F15"/>
    <w:rsid w:val="00FD6299"/>
    <w:rsid w:val="00FD6340"/>
    <w:rsid w:val="00FD660C"/>
    <w:rsid w:val="00FD6B71"/>
    <w:rsid w:val="00FD70FE"/>
    <w:rsid w:val="00FD7768"/>
    <w:rsid w:val="00FD77B0"/>
    <w:rsid w:val="00FD7924"/>
    <w:rsid w:val="00FD7CC4"/>
    <w:rsid w:val="00FD7F6B"/>
    <w:rsid w:val="00FE013D"/>
    <w:rsid w:val="00FE0244"/>
    <w:rsid w:val="00FE027C"/>
    <w:rsid w:val="00FE0B91"/>
    <w:rsid w:val="00FE0BBA"/>
    <w:rsid w:val="00FE15A7"/>
    <w:rsid w:val="00FE161A"/>
    <w:rsid w:val="00FE16D3"/>
    <w:rsid w:val="00FE1B01"/>
    <w:rsid w:val="00FE1CFD"/>
    <w:rsid w:val="00FE1DF4"/>
    <w:rsid w:val="00FE1FCA"/>
    <w:rsid w:val="00FE23E9"/>
    <w:rsid w:val="00FE2BBA"/>
    <w:rsid w:val="00FE2D6C"/>
    <w:rsid w:val="00FE356A"/>
    <w:rsid w:val="00FE39C7"/>
    <w:rsid w:val="00FE3A58"/>
    <w:rsid w:val="00FE3BC8"/>
    <w:rsid w:val="00FE3D78"/>
    <w:rsid w:val="00FE3EA9"/>
    <w:rsid w:val="00FE3F79"/>
    <w:rsid w:val="00FE4A75"/>
    <w:rsid w:val="00FE4BEC"/>
    <w:rsid w:val="00FE4C10"/>
    <w:rsid w:val="00FE4E92"/>
    <w:rsid w:val="00FE4F64"/>
    <w:rsid w:val="00FE550D"/>
    <w:rsid w:val="00FE5623"/>
    <w:rsid w:val="00FE5ACB"/>
    <w:rsid w:val="00FE5D29"/>
    <w:rsid w:val="00FE60DF"/>
    <w:rsid w:val="00FE62C2"/>
    <w:rsid w:val="00FE63FF"/>
    <w:rsid w:val="00FE66C4"/>
    <w:rsid w:val="00FE6A00"/>
    <w:rsid w:val="00FE6AEF"/>
    <w:rsid w:val="00FE6E57"/>
    <w:rsid w:val="00FE71DA"/>
    <w:rsid w:val="00FE73AA"/>
    <w:rsid w:val="00FE74AB"/>
    <w:rsid w:val="00FE750E"/>
    <w:rsid w:val="00FE75DA"/>
    <w:rsid w:val="00FE7719"/>
    <w:rsid w:val="00FE7732"/>
    <w:rsid w:val="00FE78D1"/>
    <w:rsid w:val="00FE79C2"/>
    <w:rsid w:val="00FE7AB8"/>
    <w:rsid w:val="00FE7C0D"/>
    <w:rsid w:val="00FF023C"/>
    <w:rsid w:val="00FF0385"/>
    <w:rsid w:val="00FF0450"/>
    <w:rsid w:val="00FF0471"/>
    <w:rsid w:val="00FF07EF"/>
    <w:rsid w:val="00FF08BB"/>
    <w:rsid w:val="00FF0A23"/>
    <w:rsid w:val="00FF0F6B"/>
    <w:rsid w:val="00FF0FC0"/>
    <w:rsid w:val="00FF0FE4"/>
    <w:rsid w:val="00FF140E"/>
    <w:rsid w:val="00FF17E3"/>
    <w:rsid w:val="00FF1BF6"/>
    <w:rsid w:val="00FF1C3B"/>
    <w:rsid w:val="00FF1D98"/>
    <w:rsid w:val="00FF1DFD"/>
    <w:rsid w:val="00FF2888"/>
    <w:rsid w:val="00FF2E71"/>
    <w:rsid w:val="00FF3287"/>
    <w:rsid w:val="00FF3354"/>
    <w:rsid w:val="00FF3659"/>
    <w:rsid w:val="00FF39DF"/>
    <w:rsid w:val="00FF3CAD"/>
    <w:rsid w:val="00FF3DEF"/>
    <w:rsid w:val="00FF3ED7"/>
    <w:rsid w:val="00FF4477"/>
    <w:rsid w:val="00FF4A01"/>
    <w:rsid w:val="00FF4D43"/>
    <w:rsid w:val="00FF4EED"/>
    <w:rsid w:val="00FF515B"/>
    <w:rsid w:val="00FF5343"/>
    <w:rsid w:val="00FF53EC"/>
    <w:rsid w:val="00FF5A6A"/>
    <w:rsid w:val="00FF5BE3"/>
    <w:rsid w:val="00FF5D0E"/>
    <w:rsid w:val="00FF5F5C"/>
    <w:rsid w:val="00FF60BE"/>
    <w:rsid w:val="00FF61D5"/>
    <w:rsid w:val="00FF65A6"/>
    <w:rsid w:val="00FF6685"/>
    <w:rsid w:val="00FF6D6C"/>
    <w:rsid w:val="00FF6F14"/>
    <w:rsid w:val="00FF70BA"/>
    <w:rsid w:val="00FF70BB"/>
    <w:rsid w:val="00FF70CC"/>
    <w:rsid w:val="00FF7AE4"/>
    <w:rsid w:val="00FF7CB2"/>
    <w:rsid w:val="09A04F9D"/>
    <w:rsid w:val="0FEE4A8F"/>
    <w:rsid w:val="1502114D"/>
    <w:rsid w:val="3AA537FB"/>
    <w:rsid w:val="3E16024F"/>
    <w:rsid w:val="3E9D0E6D"/>
    <w:rsid w:val="488C7570"/>
    <w:rsid w:val="4A1C6AA9"/>
    <w:rsid w:val="4A3F2544"/>
    <w:rsid w:val="581A3DDD"/>
    <w:rsid w:val="5BBA0F72"/>
    <w:rsid w:val="64AD538D"/>
    <w:rsid w:val="6CFA6C6C"/>
    <w:rsid w:val="7A126FDA"/>
    <w:rsid w:val="7BCA461C"/>
    <w:rsid w:val="7CC13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dashstyle="dash" weight=".8pt"/>
    </o:shapedefaults>
    <o:shapelayout v:ext="edit">
      <o:idmap v:ext="edit" data="1"/>
    </o:shapelayout>
  </w:shapeDefaults>
  <w:decimalSymbol w:val="."/>
  <w:listSeparator w:val=","/>
  <w14:docId w14:val="7ED24489"/>
  <w15:docId w15:val="{863CC691-F1AC-481D-A16F-CEE62A22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257"/>
    <w:pPr>
      <w:widowControl w:val="0"/>
      <w:snapToGrid w:val="0"/>
      <w:spacing w:line="360" w:lineRule="auto"/>
      <w:ind w:firstLineChars="200" w:firstLine="200"/>
      <w:jc w:val="both"/>
    </w:pPr>
    <w:rPr>
      <w:kern w:val="2"/>
      <w:sz w:val="21"/>
      <w:szCs w:val="21"/>
    </w:rPr>
  </w:style>
  <w:style w:type="paragraph" w:styleId="1">
    <w:name w:val="heading 1"/>
    <w:basedOn w:val="a"/>
    <w:next w:val="a"/>
    <w:link w:val="1Char"/>
    <w:uiPriority w:val="9"/>
    <w:qFormat/>
    <w:rsid w:val="00DF3257"/>
    <w:pPr>
      <w:keepNext/>
      <w:keepLines/>
      <w:numPr>
        <w:numId w:val="1"/>
      </w:numPr>
      <w:spacing w:before="500" w:after="240" w:line="324" w:lineRule="auto"/>
      <w:ind w:firstLineChars="0" w:firstLine="0"/>
      <w:jc w:val="center"/>
      <w:outlineLvl w:val="0"/>
    </w:pPr>
    <w:rPr>
      <w:rFonts w:eastAsia="黑体"/>
      <w:bCs/>
      <w:kern w:val="44"/>
      <w:sz w:val="32"/>
      <w:szCs w:val="44"/>
    </w:rPr>
  </w:style>
  <w:style w:type="paragraph" w:styleId="2">
    <w:name w:val="heading 2"/>
    <w:basedOn w:val="a"/>
    <w:next w:val="a"/>
    <w:link w:val="2Char"/>
    <w:unhideWhenUsed/>
    <w:qFormat/>
    <w:rsid w:val="004B461E"/>
    <w:pPr>
      <w:keepNext/>
      <w:keepLines/>
      <w:numPr>
        <w:ilvl w:val="1"/>
        <w:numId w:val="1"/>
      </w:numPr>
      <w:spacing w:before="260" w:after="260"/>
      <w:ind w:firstLineChars="0"/>
      <w:outlineLvl w:val="1"/>
    </w:pPr>
    <w:rPr>
      <w:rFonts w:eastAsia="黑体"/>
      <w:bCs/>
      <w:sz w:val="24"/>
      <w:szCs w:val="32"/>
    </w:rPr>
  </w:style>
  <w:style w:type="paragraph" w:styleId="3">
    <w:name w:val="heading 3"/>
    <w:basedOn w:val="a"/>
    <w:next w:val="a"/>
    <w:link w:val="3Char"/>
    <w:unhideWhenUsed/>
    <w:qFormat/>
    <w:rsid w:val="00DF3257"/>
    <w:pPr>
      <w:keepNext/>
      <w:keepLines/>
      <w:numPr>
        <w:ilvl w:val="2"/>
        <w:numId w:val="1"/>
      </w:numPr>
      <w:tabs>
        <w:tab w:val="left" w:pos="1871"/>
      </w:tabs>
      <w:snapToGrid/>
      <w:spacing w:before="120" w:after="120" w:line="276" w:lineRule="auto"/>
      <w:ind w:firstLineChars="0"/>
      <w:outlineLvl w:val="2"/>
    </w:pPr>
    <w:rPr>
      <w:rFonts w:asciiTheme="minorEastAsia" w:hAnsiTheme="minorEastAsia"/>
      <w:bCs/>
      <w:kern w:val="0"/>
      <w:lang w:val="zh-TW" w:eastAsia="zh-TW"/>
    </w:rPr>
  </w:style>
  <w:style w:type="paragraph" w:styleId="4">
    <w:name w:val="heading 4"/>
    <w:basedOn w:val="a"/>
    <w:next w:val="a"/>
    <w:link w:val="4Char"/>
    <w:unhideWhenUsed/>
    <w:qFormat/>
    <w:rsid w:val="00DF3257"/>
    <w:pPr>
      <w:keepNext/>
      <w:keepLines/>
      <w:numPr>
        <w:numId w:val="2"/>
      </w:numPr>
      <w:spacing w:beforeLines="50" w:afterLines="50"/>
      <w:ind w:left="0" w:firstLine="200"/>
      <w:jc w:val="left"/>
      <w:outlineLvl w:val="3"/>
    </w:pPr>
    <w:rPr>
      <w:rFonts w:cstheme="majorBidi"/>
      <w:bCs/>
      <w:szCs w:val="28"/>
    </w:rPr>
  </w:style>
  <w:style w:type="paragraph" w:styleId="5">
    <w:name w:val="heading 5"/>
    <w:basedOn w:val="a"/>
    <w:next w:val="a"/>
    <w:link w:val="5Char"/>
    <w:unhideWhenUsed/>
    <w:qFormat/>
    <w:rsid w:val="00DF3257"/>
    <w:pPr>
      <w:keepLines/>
      <w:numPr>
        <w:numId w:val="3"/>
      </w:numPr>
      <w:spacing w:beforeLines="50" w:afterLines="50"/>
      <w:ind w:firstLineChars="0" w:firstLine="0"/>
      <w:outlineLvl w:val="4"/>
    </w:pPr>
    <w:rPr>
      <w:bCs/>
      <w:szCs w:val="28"/>
    </w:rPr>
  </w:style>
  <w:style w:type="paragraph" w:styleId="6">
    <w:name w:val="heading 6"/>
    <w:basedOn w:val="a"/>
    <w:next w:val="a"/>
    <w:link w:val="6Char"/>
    <w:unhideWhenUsed/>
    <w:qFormat/>
    <w:rsid w:val="00DF3257"/>
    <w:pPr>
      <w:keepNext/>
      <w:keepLines/>
      <w:numPr>
        <w:numId w:val="4"/>
      </w:numPr>
      <w:ind w:firstLineChars="0" w:firstLine="0"/>
      <w:outlineLvl w:val="5"/>
    </w:pPr>
    <w:rPr>
      <w:rFonts w:eastAsiaTheme="majorEastAsia" w:cstheme="majorBidi"/>
      <w:bCs/>
    </w:rPr>
  </w:style>
  <w:style w:type="paragraph" w:styleId="7">
    <w:name w:val="heading 7"/>
    <w:basedOn w:val="a"/>
    <w:next w:val="a"/>
    <w:link w:val="7Char"/>
    <w:uiPriority w:val="99"/>
    <w:unhideWhenUsed/>
    <w:qFormat/>
    <w:rsid w:val="00DF3257"/>
    <w:pPr>
      <w:keepLines/>
      <w:numPr>
        <w:numId w:val="5"/>
      </w:numPr>
      <w:spacing w:beforeLines="50" w:afterLines="50"/>
      <w:ind w:firstLineChars="0" w:firstLine="0"/>
      <w:outlineLvl w:val="6"/>
    </w:pPr>
    <w:rPr>
      <w:bCs/>
    </w:rPr>
  </w:style>
  <w:style w:type="paragraph" w:styleId="8">
    <w:name w:val="heading 8"/>
    <w:basedOn w:val="a"/>
    <w:next w:val="a"/>
    <w:link w:val="8Char"/>
    <w:uiPriority w:val="9"/>
    <w:unhideWhenUsed/>
    <w:qFormat/>
    <w:rsid w:val="00DF3257"/>
    <w:pPr>
      <w:keepNext/>
      <w:keepLines/>
      <w:numPr>
        <w:ilvl w:val="7"/>
        <w:numId w:val="1"/>
      </w:numPr>
      <w:spacing w:before="240" w:after="64" w:line="320" w:lineRule="auto"/>
      <w:ind w:firstLineChars="0" w:firstLine="0"/>
      <w:outlineLvl w:val="7"/>
    </w:pPr>
    <w:rPr>
      <w:rFonts w:asciiTheme="majorHAnsi" w:eastAsiaTheme="majorEastAsia" w:hAnsiTheme="majorHAnsi" w:cstheme="majorBidi"/>
    </w:rPr>
  </w:style>
  <w:style w:type="paragraph" w:styleId="9">
    <w:name w:val="heading 9"/>
    <w:basedOn w:val="a"/>
    <w:next w:val="a"/>
    <w:link w:val="9Char"/>
    <w:uiPriority w:val="99"/>
    <w:semiHidden/>
    <w:unhideWhenUsed/>
    <w:qFormat/>
    <w:rsid w:val="00DF3257"/>
    <w:pPr>
      <w:keepNext/>
      <w:keepLines/>
      <w:numPr>
        <w:ilvl w:val="8"/>
        <w:numId w:val="1"/>
      </w:numPr>
      <w:spacing w:before="240" w:after="64" w:line="320" w:lineRule="auto"/>
      <w:ind w:firstLineChars="0" w:firstLine="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rsid w:val="00DF3257"/>
    <w:pPr>
      <w:spacing w:line="240" w:lineRule="auto"/>
      <w:ind w:leftChars="1200" w:left="2520" w:firstLineChars="0" w:firstLine="0"/>
    </w:pPr>
    <w:rPr>
      <w:szCs w:val="22"/>
    </w:rPr>
  </w:style>
  <w:style w:type="paragraph" w:styleId="a3">
    <w:name w:val="caption"/>
    <w:basedOn w:val="a"/>
    <w:next w:val="a"/>
    <w:uiPriority w:val="35"/>
    <w:unhideWhenUsed/>
    <w:qFormat/>
    <w:rsid w:val="00DF3257"/>
    <w:pPr>
      <w:spacing w:beforeLines="20" w:afterLines="20" w:line="240" w:lineRule="auto"/>
      <w:ind w:firstLineChars="0" w:firstLine="0"/>
      <w:jc w:val="center"/>
    </w:pPr>
    <w:rPr>
      <w:rFonts w:eastAsiaTheme="majorEastAsia" w:cstheme="majorBidi"/>
      <w:szCs w:val="20"/>
    </w:rPr>
  </w:style>
  <w:style w:type="paragraph" w:styleId="a4">
    <w:name w:val="Document Map"/>
    <w:basedOn w:val="a"/>
    <w:link w:val="Char"/>
    <w:uiPriority w:val="99"/>
    <w:semiHidden/>
    <w:unhideWhenUsed/>
    <w:rsid w:val="00DF3257"/>
    <w:rPr>
      <w:rFonts w:ascii="宋体"/>
      <w:sz w:val="18"/>
      <w:szCs w:val="18"/>
    </w:rPr>
  </w:style>
  <w:style w:type="paragraph" w:styleId="a5">
    <w:name w:val="annotation text"/>
    <w:basedOn w:val="a"/>
    <w:link w:val="Char0"/>
    <w:uiPriority w:val="99"/>
    <w:unhideWhenUsed/>
    <w:qFormat/>
    <w:rsid w:val="00DF3257"/>
    <w:pPr>
      <w:jc w:val="left"/>
    </w:pPr>
  </w:style>
  <w:style w:type="paragraph" w:styleId="a6">
    <w:name w:val="Body Text"/>
    <w:basedOn w:val="a"/>
    <w:link w:val="Char1"/>
    <w:uiPriority w:val="99"/>
    <w:semiHidden/>
    <w:unhideWhenUsed/>
    <w:rsid w:val="00DF3257"/>
    <w:pPr>
      <w:spacing w:after="120"/>
    </w:pPr>
  </w:style>
  <w:style w:type="paragraph" w:styleId="a7">
    <w:name w:val="Body Text Indent"/>
    <w:basedOn w:val="a"/>
    <w:link w:val="Char2"/>
    <w:uiPriority w:val="99"/>
    <w:semiHidden/>
    <w:unhideWhenUsed/>
    <w:rsid w:val="00DF3257"/>
    <w:pPr>
      <w:spacing w:after="120"/>
      <w:ind w:leftChars="200" w:left="420"/>
    </w:pPr>
  </w:style>
  <w:style w:type="paragraph" w:styleId="50">
    <w:name w:val="toc 5"/>
    <w:basedOn w:val="a"/>
    <w:next w:val="a"/>
    <w:uiPriority w:val="39"/>
    <w:unhideWhenUsed/>
    <w:rsid w:val="00DF3257"/>
    <w:pPr>
      <w:spacing w:line="240" w:lineRule="auto"/>
      <w:ind w:leftChars="800" w:left="1680" w:firstLineChars="0" w:firstLine="0"/>
    </w:pPr>
    <w:rPr>
      <w:szCs w:val="22"/>
    </w:rPr>
  </w:style>
  <w:style w:type="paragraph" w:styleId="30">
    <w:name w:val="toc 3"/>
    <w:basedOn w:val="a"/>
    <w:next w:val="a"/>
    <w:uiPriority w:val="39"/>
    <w:unhideWhenUsed/>
    <w:qFormat/>
    <w:rsid w:val="00DF3257"/>
    <w:pPr>
      <w:ind w:leftChars="400" w:left="840"/>
    </w:pPr>
  </w:style>
  <w:style w:type="paragraph" w:styleId="a8">
    <w:name w:val="Plain Text"/>
    <w:basedOn w:val="a"/>
    <w:link w:val="Char3"/>
    <w:uiPriority w:val="99"/>
    <w:qFormat/>
    <w:rsid w:val="00DF3257"/>
    <w:pPr>
      <w:spacing w:line="240" w:lineRule="auto"/>
      <w:ind w:firstLineChars="0" w:firstLine="0"/>
    </w:pPr>
    <w:rPr>
      <w:rFonts w:ascii="宋体" w:hAnsi="Courier New"/>
      <w:szCs w:val="20"/>
    </w:rPr>
  </w:style>
  <w:style w:type="paragraph" w:styleId="80">
    <w:name w:val="toc 8"/>
    <w:basedOn w:val="a"/>
    <w:next w:val="a"/>
    <w:uiPriority w:val="39"/>
    <w:unhideWhenUsed/>
    <w:rsid w:val="00DF3257"/>
    <w:pPr>
      <w:spacing w:line="240" w:lineRule="auto"/>
      <w:ind w:leftChars="1400" w:left="2940" w:firstLineChars="0" w:firstLine="0"/>
    </w:pPr>
    <w:rPr>
      <w:szCs w:val="22"/>
    </w:rPr>
  </w:style>
  <w:style w:type="paragraph" w:styleId="a9">
    <w:name w:val="Date"/>
    <w:basedOn w:val="a"/>
    <w:next w:val="a"/>
    <w:link w:val="Char4"/>
    <w:uiPriority w:val="99"/>
    <w:semiHidden/>
    <w:unhideWhenUsed/>
    <w:qFormat/>
    <w:rsid w:val="00DF3257"/>
    <w:pPr>
      <w:ind w:leftChars="2500" w:left="100"/>
    </w:pPr>
  </w:style>
  <w:style w:type="paragraph" w:styleId="20">
    <w:name w:val="Body Text Indent 2"/>
    <w:basedOn w:val="a"/>
    <w:link w:val="2Char0"/>
    <w:qFormat/>
    <w:rsid w:val="00DF3257"/>
    <w:pPr>
      <w:spacing w:after="120" w:line="480" w:lineRule="auto"/>
      <w:ind w:leftChars="200" w:left="420"/>
    </w:pPr>
  </w:style>
  <w:style w:type="paragraph" w:styleId="aa">
    <w:name w:val="endnote text"/>
    <w:basedOn w:val="a"/>
    <w:link w:val="Char5"/>
    <w:uiPriority w:val="99"/>
    <w:semiHidden/>
    <w:unhideWhenUsed/>
    <w:qFormat/>
    <w:rsid w:val="00DF3257"/>
    <w:pPr>
      <w:jc w:val="left"/>
    </w:pPr>
  </w:style>
  <w:style w:type="paragraph" w:styleId="ab">
    <w:name w:val="Balloon Text"/>
    <w:basedOn w:val="a"/>
    <w:link w:val="Char6"/>
    <w:uiPriority w:val="99"/>
    <w:semiHidden/>
    <w:unhideWhenUsed/>
    <w:qFormat/>
    <w:rsid w:val="00DF3257"/>
    <w:rPr>
      <w:sz w:val="18"/>
      <w:szCs w:val="18"/>
    </w:rPr>
  </w:style>
  <w:style w:type="paragraph" w:styleId="ac">
    <w:name w:val="footer"/>
    <w:basedOn w:val="a"/>
    <w:link w:val="Char7"/>
    <w:uiPriority w:val="99"/>
    <w:unhideWhenUsed/>
    <w:rsid w:val="00DF3257"/>
    <w:pPr>
      <w:tabs>
        <w:tab w:val="center" w:pos="4153"/>
        <w:tab w:val="right" w:pos="8306"/>
      </w:tabs>
      <w:jc w:val="left"/>
    </w:pPr>
    <w:rPr>
      <w:sz w:val="18"/>
      <w:szCs w:val="18"/>
    </w:rPr>
  </w:style>
  <w:style w:type="paragraph" w:styleId="ad">
    <w:name w:val="header"/>
    <w:basedOn w:val="a"/>
    <w:link w:val="Char8"/>
    <w:uiPriority w:val="99"/>
    <w:unhideWhenUsed/>
    <w:qFormat/>
    <w:rsid w:val="00DF3257"/>
    <w:pPr>
      <w:pBdr>
        <w:bottom w:val="thinThickSmallGap" w:sz="24" w:space="5" w:color="auto"/>
      </w:pBdr>
      <w:tabs>
        <w:tab w:val="left" w:pos="4320"/>
        <w:tab w:val="right" w:pos="8880"/>
      </w:tabs>
      <w:ind w:rightChars="1" w:right="2" w:firstLine="360"/>
      <w:jc w:val="center"/>
    </w:pPr>
    <w:rPr>
      <w:sz w:val="18"/>
      <w:szCs w:val="18"/>
    </w:rPr>
  </w:style>
  <w:style w:type="paragraph" w:styleId="10">
    <w:name w:val="toc 1"/>
    <w:basedOn w:val="a"/>
    <w:next w:val="a"/>
    <w:uiPriority w:val="39"/>
    <w:unhideWhenUsed/>
    <w:qFormat/>
    <w:rsid w:val="00DF3257"/>
  </w:style>
  <w:style w:type="paragraph" w:styleId="40">
    <w:name w:val="toc 4"/>
    <w:basedOn w:val="a"/>
    <w:next w:val="a"/>
    <w:uiPriority w:val="39"/>
    <w:unhideWhenUsed/>
    <w:rsid w:val="00DF3257"/>
    <w:pPr>
      <w:spacing w:line="240" w:lineRule="auto"/>
      <w:ind w:leftChars="600" w:left="1260" w:firstLineChars="0" w:firstLine="0"/>
    </w:pPr>
    <w:rPr>
      <w:szCs w:val="22"/>
    </w:rPr>
  </w:style>
  <w:style w:type="paragraph" w:styleId="ae">
    <w:name w:val="Subtitle"/>
    <w:basedOn w:val="a"/>
    <w:next w:val="a"/>
    <w:link w:val="Char9"/>
    <w:uiPriority w:val="11"/>
    <w:qFormat/>
    <w:rsid w:val="00DF3257"/>
    <w:pPr>
      <w:spacing w:before="240" w:after="60" w:line="312" w:lineRule="auto"/>
      <w:jc w:val="center"/>
      <w:outlineLvl w:val="1"/>
    </w:pPr>
    <w:rPr>
      <w:rFonts w:asciiTheme="majorHAnsi" w:hAnsiTheme="majorHAnsi" w:cstheme="majorBidi"/>
      <w:b/>
      <w:bCs/>
      <w:kern w:val="28"/>
      <w:sz w:val="28"/>
      <w:szCs w:val="32"/>
    </w:rPr>
  </w:style>
  <w:style w:type="paragraph" w:styleId="af">
    <w:name w:val="footnote text"/>
    <w:basedOn w:val="a"/>
    <w:link w:val="Chara"/>
    <w:uiPriority w:val="99"/>
    <w:semiHidden/>
    <w:unhideWhenUsed/>
    <w:qFormat/>
    <w:rsid w:val="00DF3257"/>
    <w:pPr>
      <w:jc w:val="left"/>
    </w:pPr>
    <w:rPr>
      <w:sz w:val="18"/>
      <w:szCs w:val="18"/>
    </w:rPr>
  </w:style>
  <w:style w:type="paragraph" w:styleId="60">
    <w:name w:val="toc 6"/>
    <w:basedOn w:val="a"/>
    <w:next w:val="a"/>
    <w:uiPriority w:val="39"/>
    <w:unhideWhenUsed/>
    <w:rsid w:val="00DF3257"/>
    <w:pPr>
      <w:spacing w:line="240" w:lineRule="auto"/>
      <w:ind w:leftChars="1000" w:left="2100" w:firstLineChars="0" w:firstLine="0"/>
    </w:pPr>
    <w:rPr>
      <w:szCs w:val="22"/>
    </w:rPr>
  </w:style>
  <w:style w:type="paragraph" w:styleId="af0">
    <w:name w:val="table of figures"/>
    <w:basedOn w:val="a"/>
    <w:next w:val="a"/>
    <w:uiPriority w:val="99"/>
    <w:unhideWhenUsed/>
    <w:rsid w:val="00DF3257"/>
    <w:pPr>
      <w:ind w:leftChars="200" w:left="200" w:hangingChars="200" w:hanging="200"/>
    </w:pPr>
  </w:style>
  <w:style w:type="paragraph" w:styleId="21">
    <w:name w:val="toc 2"/>
    <w:basedOn w:val="a"/>
    <w:next w:val="a"/>
    <w:uiPriority w:val="39"/>
    <w:unhideWhenUsed/>
    <w:qFormat/>
    <w:rsid w:val="00DF3257"/>
    <w:pPr>
      <w:ind w:leftChars="200" w:left="420"/>
    </w:pPr>
  </w:style>
  <w:style w:type="paragraph" w:styleId="90">
    <w:name w:val="toc 9"/>
    <w:basedOn w:val="a"/>
    <w:next w:val="a"/>
    <w:uiPriority w:val="39"/>
    <w:unhideWhenUsed/>
    <w:rsid w:val="00DF3257"/>
    <w:pPr>
      <w:spacing w:line="240" w:lineRule="auto"/>
      <w:ind w:leftChars="1600" w:left="3360" w:firstLineChars="0" w:firstLine="0"/>
    </w:pPr>
    <w:rPr>
      <w:szCs w:val="22"/>
    </w:rPr>
  </w:style>
  <w:style w:type="paragraph" w:styleId="HTML">
    <w:name w:val="HTML Preformatted"/>
    <w:basedOn w:val="a"/>
    <w:link w:val="HTMLChar"/>
    <w:uiPriority w:val="99"/>
    <w:unhideWhenUsed/>
    <w:rsid w:val="00DF32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Chars="0" w:firstLine="0"/>
      <w:jc w:val="left"/>
    </w:pPr>
    <w:rPr>
      <w:rFonts w:ascii="Arial" w:hAnsi="Arial" w:cs="Arial"/>
      <w:kern w:val="0"/>
    </w:rPr>
  </w:style>
  <w:style w:type="paragraph" w:styleId="af1">
    <w:name w:val="Normal (Web)"/>
    <w:basedOn w:val="a"/>
    <w:uiPriority w:val="99"/>
    <w:semiHidden/>
    <w:unhideWhenUsed/>
    <w:rsid w:val="00DF3257"/>
    <w:pPr>
      <w:widowControl/>
      <w:spacing w:before="100" w:beforeAutospacing="1" w:after="100" w:afterAutospacing="1" w:line="240" w:lineRule="auto"/>
      <w:ind w:firstLineChars="0" w:firstLine="0"/>
      <w:jc w:val="left"/>
    </w:pPr>
    <w:rPr>
      <w:rFonts w:ascii="宋体" w:hAnsi="宋体" w:cs="宋体"/>
      <w:kern w:val="0"/>
    </w:rPr>
  </w:style>
  <w:style w:type="paragraph" w:styleId="af2">
    <w:name w:val="Title"/>
    <w:basedOn w:val="a"/>
    <w:next w:val="a"/>
    <w:link w:val="Charb"/>
    <w:uiPriority w:val="10"/>
    <w:qFormat/>
    <w:rsid w:val="00DF3257"/>
    <w:pPr>
      <w:spacing w:before="240" w:after="60"/>
      <w:jc w:val="center"/>
      <w:outlineLvl w:val="0"/>
    </w:pPr>
    <w:rPr>
      <w:rFonts w:asciiTheme="majorHAnsi" w:hAnsiTheme="majorHAnsi" w:cstheme="majorBidi"/>
      <w:b/>
      <w:bCs/>
      <w:sz w:val="32"/>
      <w:szCs w:val="32"/>
    </w:rPr>
  </w:style>
  <w:style w:type="paragraph" w:styleId="af3">
    <w:name w:val="annotation subject"/>
    <w:basedOn w:val="a5"/>
    <w:next w:val="a5"/>
    <w:link w:val="Charc"/>
    <w:uiPriority w:val="99"/>
    <w:semiHidden/>
    <w:unhideWhenUsed/>
    <w:qFormat/>
    <w:rsid w:val="00DF3257"/>
    <w:rPr>
      <w:b/>
      <w:bCs/>
    </w:rPr>
  </w:style>
  <w:style w:type="table" w:styleId="af4">
    <w:name w:val="Table Grid"/>
    <w:basedOn w:val="a1"/>
    <w:uiPriority w:val="59"/>
    <w:qFormat/>
    <w:rsid w:val="00DF32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basedOn w:val="a0"/>
    <w:qFormat/>
    <w:rsid w:val="00DF3257"/>
    <w:rPr>
      <w:b/>
      <w:bCs/>
    </w:rPr>
  </w:style>
  <w:style w:type="character" w:styleId="af6">
    <w:name w:val="endnote reference"/>
    <w:basedOn w:val="a0"/>
    <w:uiPriority w:val="99"/>
    <w:semiHidden/>
    <w:unhideWhenUsed/>
    <w:qFormat/>
    <w:rsid w:val="00DF3257"/>
    <w:rPr>
      <w:vertAlign w:val="superscript"/>
    </w:rPr>
  </w:style>
  <w:style w:type="character" w:styleId="af7">
    <w:name w:val="FollowedHyperlink"/>
    <w:basedOn w:val="a0"/>
    <w:uiPriority w:val="99"/>
    <w:semiHidden/>
    <w:unhideWhenUsed/>
    <w:qFormat/>
    <w:rsid w:val="00DF3257"/>
    <w:rPr>
      <w:color w:val="800080" w:themeColor="followedHyperlink"/>
      <w:u w:val="single"/>
    </w:rPr>
  </w:style>
  <w:style w:type="character" w:styleId="af8">
    <w:name w:val="Hyperlink"/>
    <w:basedOn w:val="a0"/>
    <w:uiPriority w:val="99"/>
    <w:unhideWhenUsed/>
    <w:qFormat/>
    <w:rsid w:val="00DF3257"/>
    <w:rPr>
      <w:color w:val="0000FF" w:themeColor="hyperlink"/>
      <w:u w:val="single"/>
    </w:rPr>
  </w:style>
  <w:style w:type="character" w:styleId="af9">
    <w:name w:val="annotation reference"/>
    <w:basedOn w:val="a0"/>
    <w:uiPriority w:val="99"/>
    <w:semiHidden/>
    <w:unhideWhenUsed/>
    <w:qFormat/>
    <w:rsid w:val="00DF3257"/>
    <w:rPr>
      <w:sz w:val="21"/>
      <w:szCs w:val="21"/>
    </w:rPr>
  </w:style>
  <w:style w:type="character" w:styleId="afa">
    <w:name w:val="footnote reference"/>
    <w:basedOn w:val="a0"/>
    <w:uiPriority w:val="99"/>
    <w:semiHidden/>
    <w:qFormat/>
    <w:rsid w:val="00DF3257"/>
    <w:rPr>
      <w:rFonts w:eastAsiaTheme="minorEastAsia"/>
      <w:vertAlign w:val="superscript"/>
    </w:rPr>
  </w:style>
  <w:style w:type="character" w:customStyle="1" w:styleId="Char8">
    <w:name w:val="页眉 Char"/>
    <w:basedOn w:val="a0"/>
    <w:link w:val="ad"/>
    <w:uiPriority w:val="99"/>
    <w:qFormat/>
    <w:rsid w:val="00DF3257"/>
    <w:rPr>
      <w:rFonts w:ascii="Times New Roman" w:eastAsia="宋体" w:hAnsi="Times New Roman" w:cs="Times New Roman"/>
      <w:sz w:val="18"/>
      <w:szCs w:val="18"/>
    </w:rPr>
  </w:style>
  <w:style w:type="character" w:customStyle="1" w:styleId="Char7">
    <w:name w:val="页脚 Char"/>
    <w:basedOn w:val="a0"/>
    <w:link w:val="ac"/>
    <w:uiPriority w:val="99"/>
    <w:qFormat/>
    <w:rsid w:val="00DF3257"/>
    <w:rPr>
      <w:sz w:val="18"/>
      <w:szCs w:val="18"/>
    </w:rPr>
  </w:style>
  <w:style w:type="character" w:customStyle="1" w:styleId="1Char">
    <w:name w:val="标题 1 Char"/>
    <w:basedOn w:val="a0"/>
    <w:link w:val="1"/>
    <w:uiPriority w:val="9"/>
    <w:qFormat/>
    <w:rsid w:val="00DF3257"/>
    <w:rPr>
      <w:rFonts w:eastAsia="黑体"/>
      <w:bCs/>
      <w:kern w:val="44"/>
      <w:sz w:val="32"/>
      <w:szCs w:val="44"/>
    </w:rPr>
  </w:style>
  <w:style w:type="character" w:customStyle="1" w:styleId="Char">
    <w:name w:val="文档结构图 Char"/>
    <w:basedOn w:val="a0"/>
    <w:link w:val="a4"/>
    <w:uiPriority w:val="99"/>
    <w:semiHidden/>
    <w:qFormat/>
    <w:rsid w:val="00DF3257"/>
    <w:rPr>
      <w:rFonts w:ascii="宋体" w:eastAsia="宋体" w:hAnsi="Times New Roman" w:cs="Times New Roman"/>
      <w:sz w:val="18"/>
      <w:szCs w:val="18"/>
    </w:rPr>
  </w:style>
  <w:style w:type="character" w:customStyle="1" w:styleId="2Char">
    <w:name w:val="标题 2 Char"/>
    <w:basedOn w:val="a0"/>
    <w:link w:val="2"/>
    <w:qFormat/>
    <w:rsid w:val="004B461E"/>
    <w:rPr>
      <w:rFonts w:eastAsia="黑体"/>
      <w:bCs/>
      <w:kern w:val="2"/>
      <w:sz w:val="24"/>
      <w:szCs w:val="32"/>
    </w:rPr>
  </w:style>
  <w:style w:type="character" w:customStyle="1" w:styleId="3Char">
    <w:name w:val="标题 3 Char"/>
    <w:basedOn w:val="a0"/>
    <w:link w:val="3"/>
    <w:rsid w:val="00DF3257"/>
    <w:rPr>
      <w:rFonts w:asciiTheme="minorEastAsia" w:hAnsiTheme="minorEastAsia"/>
      <w:bCs/>
      <w:kern w:val="0"/>
      <w:lang w:val="zh-TW" w:eastAsia="zh-TW"/>
    </w:rPr>
  </w:style>
  <w:style w:type="paragraph" w:styleId="afb">
    <w:name w:val="List Paragraph"/>
    <w:basedOn w:val="a"/>
    <w:link w:val="Chard"/>
    <w:uiPriority w:val="34"/>
    <w:qFormat/>
    <w:rsid w:val="00DF3257"/>
    <w:pPr>
      <w:ind w:firstLineChars="0" w:firstLine="0"/>
      <w:jc w:val="left"/>
    </w:pPr>
    <w:rPr>
      <w:color w:val="000000" w:themeColor="text1"/>
    </w:rPr>
  </w:style>
  <w:style w:type="character" w:customStyle="1" w:styleId="4Char">
    <w:name w:val="标题 4 Char"/>
    <w:basedOn w:val="a0"/>
    <w:link w:val="4"/>
    <w:qFormat/>
    <w:rsid w:val="00DF3257"/>
    <w:rPr>
      <w:rFonts w:cstheme="majorBidi"/>
      <w:bCs/>
      <w:szCs w:val="28"/>
    </w:rPr>
  </w:style>
  <w:style w:type="character" w:customStyle="1" w:styleId="5Char">
    <w:name w:val="标题 5 Char"/>
    <w:basedOn w:val="a0"/>
    <w:link w:val="5"/>
    <w:qFormat/>
    <w:rsid w:val="00DF3257"/>
    <w:rPr>
      <w:bCs/>
      <w:szCs w:val="28"/>
    </w:rPr>
  </w:style>
  <w:style w:type="character" w:customStyle="1" w:styleId="6Char">
    <w:name w:val="标题 6 Char"/>
    <w:basedOn w:val="a0"/>
    <w:link w:val="6"/>
    <w:qFormat/>
    <w:rsid w:val="00DF3257"/>
    <w:rPr>
      <w:rFonts w:eastAsiaTheme="majorEastAsia" w:cstheme="majorBidi"/>
      <w:bCs/>
    </w:rPr>
  </w:style>
  <w:style w:type="character" w:customStyle="1" w:styleId="7Char">
    <w:name w:val="标题 7 Char"/>
    <w:basedOn w:val="a0"/>
    <w:link w:val="7"/>
    <w:uiPriority w:val="99"/>
    <w:qFormat/>
    <w:rsid w:val="00DF3257"/>
    <w:rPr>
      <w:bCs/>
    </w:rPr>
  </w:style>
  <w:style w:type="character" w:customStyle="1" w:styleId="8Char">
    <w:name w:val="标题 8 Char"/>
    <w:basedOn w:val="a0"/>
    <w:link w:val="8"/>
    <w:uiPriority w:val="9"/>
    <w:qFormat/>
    <w:rsid w:val="00DF3257"/>
    <w:rPr>
      <w:rFonts w:asciiTheme="majorHAnsi" w:eastAsiaTheme="majorEastAsia" w:hAnsiTheme="majorHAnsi" w:cstheme="majorBidi"/>
    </w:rPr>
  </w:style>
  <w:style w:type="character" w:customStyle="1" w:styleId="9Char">
    <w:name w:val="标题 9 Char"/>
    <w:basedOn w:val="a0"/>
    <w:link w:val="9"/>
    <w:uiPriority w:val="99"/>
    <w:semiHidden/>
    <w:qFormat/>
    <w:rsid w:val="00DF3257"/>
    <w:rPr>
      <w:rFonts w:asciiTheme="majorHAnsi" w:eastAsiaTheme="majorEastAsia" w:hAnsiTheme="majorHAnsi" w:cstheme="majorBidi"/>
    </w:rPr>
  </w:style>
  <w:style w:type="character" w:customStyle="1" w:styleId="Charb">
    <w:name w:val="标题 Char"/>
    <w:basedOn w:val="a0"/>
    <w:link w:val="af2"/>
    <w:uiPriority w:val="10"/>
    <w:qFormat/>
    <w:rsid w:val="00DF3257"/>
    <w:rPr>
      <w:rFonts w:asciiTheme="majorHAnsi" w:eastAsia="宋体" w:hAnsiTheme="majorHAnsi" w:cstheme="majorBidi"/>
      <w:b/>
      <w:bCs/>
      <w:sz w:val="32"/>
      <w:szCs w:val="32"/>
    </w:rPr>
  </w:style>
  <w:style w:type="character" w:customStyle="1" w:styleId="Chara">
    <w:name w:val="脚注文本 Char"/>
    <w:basedOn w:val="a0"/>
    <w:link w:val="af"/>
    <w:uiPriority w:val="99"/>
    <w:semiHidden/>
    <w:qFormat/>
    <w:rsid w:val="00DF3257"/>
    <w:rPr>
      <w:rFonts w:ascii="Times New Roman" w:eastAsia="宋体" w:hAnsi="Times New Roman" w:cs="Times New Roman"/>
      <w:sz w:val="18"/>
      <w:szCs w:val="18"/>
    </w:rPr>
  </w:style>
  <w:style w:type="paragraph" w:styleId="afc">
    <w:name w:val="No Spacing"/>
    <w:uiPriority w:val="1"/>
    <w:qFormat/>
    <w:rsid w:val="00DF3257"/>
    <w:pPr>
      <w:widowControl w:val="0"/>
      <w:spacing w:line="300" w:lineRule="auto"/>
      <w:ind w:firstLine="425"/>
      <w:jc w:val="both"/>
    </w:pPr>
    <w:rPr>
      <w:rFonts w:ascii="Times New Roman" w:eastAsia="宋体" w:hAnsi="Times New Roman" w:cs="Times New Roman"/>
      <w:kern w:val="2"/>
      <w:sz w:val="21"/>
      <w:szCs w:val="24"/>
    </w:rPr>
  </w:style>
  <w:style w:type="character" w:customStyle="1" w:styleId="Char0">
    <w:name w:val="批注文字 Char"/>
    <w:basedOn w:val="a0"/>
    <w:link w:val="a5"/>
    <w:uiPriority w:val="99"/>
    <w:qFormat/>
    <w:rsid w:val="00DF3257"/>
    <w:rPr>
      <w:rFonts w:ascii="Times New Roman" w:eastAsia="宋体" w:hAnsi="Times New Roman" w:cs="Times New Roman"/>
      <w:szCs w:val="24"/>
    </w:rPr>
  </w:style>
  <w:style w:type="character" w:customStyle="1" w:styleId="Charc">
    <w:name w:val="批注主题 Char"/>
    <w:basedOn w:val="Char0"/>
    <w:link w:val="af3"/>
    <w:uiPriority w:val="99"/>
    <w:semiHidden/>
    <w:qFormat/>
    <w:rsid w:val="00DF3257"/>
    <w:rPr>
      <w:rFonts w:ascii="Times New Roman" w:eastAsia="宋体" w:hAnsi="Times New Roman" w:cs="Times New Roman"/>
      <w:b/>
      <w:bCs/>
      <w:szCs w:val="24"/>
    </w:rPr>
  </w:style>
  <w:style w:type="character" w:customStyle="1" w:styleId="Char6">
    <w:name w:val="批注框文本 Char"/>
    <w:basedOn w:val="a0"/>
    <w:link w:val="ab"/>
    <w:uiPriority w:val="99"/>
    <w:semiHidden/>
    <w:qFormat/>
    <w:rsid w:val="00DF3257"/>
    <w:rPr>
      <w:rFonts w:ascii="Times New Roman" w:eastAsia="宋体" w:hAnsi="Times New Roman" w:cs="Times New Roman"/>
      <w:sz w:val="18"/>
      <w:szCs w:val="18"/>
    </w:rPr>
  </w:style>
  <w:style w:type="paragraph" w:customStyle="1" w:styleId="TOC1">
    <w:name w:val="TOC 标题1"/>
    <w:basedOn w:val="1"/>
    <w:next w:val="a"/>
    <w:uiPriority w:val="39"/>
    <w:unhideWhenUsed/>
    <w:qFormat/>
    <w:rsid w:val="00DF3257"/>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9">
    <w:name w:val="副标题 Char"/>
    <w:basedOn w:val="a0"/>
    <w:link w:val="ae"/>
    <w:uiPriority w:val="11"/>
    <w:qFormat/>
    <w:rsid w:val="00DF3257"/>
    <w:rPr>
      <w:rFonts w:asciiTheme="majorHAnsi" w:eastAsia="宋体" w:hAnsiTheme="majorHAnsi" w:cstheme="majorBidi"/>
      <w:b/>
      <w:bCs/>
      <w:kern w:val="28"/>
      <w:sz w:val="28"/>
      <w:szCs w:val="32"/>
    </w:rPr>
  </w:style>
  <w:style w:type="character" w:customStyle="1" w:styleId="11">
    <w:name w:val="书籍标题1"/>
    <w:basedOn w:val="a0"/>
    <w:uiPriority w:val="33"/>
    <w:qFormat/>
    <w:rsid w:val="00DF3257"/>
    <w:rPr>
      <w:b/>
      <w:bCs/>
      <w:smallCaps/>
      <w:spacing w:val="5"/>
    </w:rPr>
  </w:style>
  <w:style w:type="character" w:customStyle="1" w:styleId="12">
    <w:name w:val="明显参考1"/>
    <w:basedOn w:val="a0"/>
    <w:uiPriority w:val="32"/>
    <w:qFormat/>
    <w:rsid w:val="00DF3257"/>
    <w:rPr>
      <w:b/>
      <w:bCs/>
      <w:smallCaps/>
      <w:color w:val="C0504D" w:themeColor="accent2"/>
      <w:spacing w:val="5"/>
      <w:u w:val="single"/>
    </w:rPr>
  </w:style>
  <w:style w:type="paragraph" w:customStyle="1" w:styleId="13">
    <w:name w:val="修订1"/>
    <w:hidden/>
    <w:uiPriority w:val="99"/>
    <w:semiHidden/>
    <w:qFormat/>
    <w:rsid w:val="00DF3257"/>
    <w:pPr>
      <w:spacing w:line="300" w:lineRule="auto"/>
      <w:ind w:firstLine="425"/>
    </w:pPr>
    <w:rPr>
      <w:rFonts w:ascii="Times New Roman" w:eastAsia="宋体" w:hAnsi="Times New Roman" w:cs="Times New Roman"/>
      <w:kern w:val="2"/>
      <w:sz w:val="21"/>
      <w:szCs w:val="24"/>
    </w:rPr>
  </w:style>
  <w:style w:type="character" w:customStyle="1" w:styleId="Char5">
    <w:name w:val="尾注文本 Char"/>
    <w:basedOn w:val="a0"/>
    <w:link w:val="aa"/>
    <w:uiPriority w:val="99"/>
    <w:semiHidden/>
    <w:qFormat/>
    <w:rsid w:val="00DF3257"/>
    <w:rPr>
      <w:rFonts w:ascii="Times New Roman" w:eastAsia="宋体" w:hAnsi="Times New Roman" w:cs="Times New Roman"/>
      <w:sz w:val="24"/>
      <w:szCs w:val="24"/>
    </w:rPr>
  </w:style>
  <w:style w:type="paragraph" w:customStyle="1" w:styleId="afd">
    <w:name w:val="脚注"/>
    <w:basedOn w:val="af"/>
    <w:link w:val="Chare"/>
    <w:qFormat/>
    <w:rsid w:val="00DF3257"/>
    <w:pPr>
      <w:spacing w:beforeLines="30"/>
      <w:ind w:left="126" w:hangingChars="70" w:hanging="126"/>
      <w:jc w:val="center"/>
    </w:pPr>
    <w:rPr>
      <w:lang w:val="zh-TW" w:eastAsia="en-US" w:bidi="en-US"/>
    </w:rPr>
  </w:style>
  <w:style w:type="character" w:customStyle="1" w:styleId="Chare">
    <w:name w:val="脚注 Char"/>
    <w:basedOn w:val="Chara"/>
    <w:link w:val="afd"/>
    <w:qFormat/>
    <w:rsid w:val="00DF3257"/>
    <w:rPr>
      <w:rFonts w:ascii="Times New Roman" w:eastAsia="宋体" w:hAnsi="Times New Roman" w:cs="Times New Roman"/>
      <w:sz w:val="18"/>
      <w:szCs w:val="18"/>
      <w:lang w:val="zh-TW" w:eastAsia="en-US" w:bidi="en-US"/>
    </w:rPr>
  </w:style>
  <w:style w:type="paragraph" w:customStyle="1" w:styleId="14">
    <w:name w:val="书目1"/>
    <w:basedOn w:val="a"/>
    <w:next w:val="a"/>
    <w:uiPriority w:val="37"/>
    <w:unhideWhenUsed/>
    <w:qFormat/>
    <w:rsid w:val="00DF3257"/>
  </w:style>
  <w:style w:type="table" w:customStyle="1" w:styleId="17">
    <w:name w:val="网格型17"/>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日期 Char"/>
    <w:basedOn w:val="a0"/>
    <w:link w:val="a9"/>
    <w:uiPriority w:val="99"/>
    <w:semiHidden/>
    <w:qFormat/>
    <w:rsid w:val="00DF3257"/>
    <w:rPr>
      <w:rFonts w:ascii="Times New Roman" w:eastAsia="宋体" w:hAnsi="Times New Roman" w:cs="Times New Roman"/>
      <w:sz w:val="24"/>
      <w:szCs w:val="24"/>
    </w:rPr>
  </w:style>
  <w:style w:type="character" w:customStyle="1" w:styleId="2Char0">
    <w:name w:val="正文文本缩进 2 Char"/>
    <w:basedOn w:val="a0"/>
    <w:link w:val="20"/>
    <w:qFormat/>
    <w:rsid w:val="00DF3257"/>
    <w:rPr>
      <w:rFonts w:ascii="Times New Roman" w:eastAsia="宋体" w:hAnsi="Times New Roman" w:cs="Times New Roman"/>
      <w:sz w:val="24"/>
      <w:szCs w:val="24"/>
    </w:rPr>
  </w:style>
  <w:style w:type="character" w:customStyle="1" w:styleId="Char3">
    <w:name w:val="纯文本 Char"/>
    <w:basedOn w:val="a0"/>
    <w:link w:val="a8"/>
    <w:uiPriority w:val="99"/>
    <w:qFormat/>
    <w:rsid w:val="00DF3257"/>
    <w:rPr>
      <w:rFonts w:ascii="宋体" w:eastAsia="宋体" w:hAnsi="Courier New" w:cs="Times New Roman"/>
      <w:szCs w:val="20"/>
    </w:rPr>
  </w:style>
  <w:style w:type="paragraph" w:customStyle="1" w:styleId="afe">
    <w:name w:val="插入表格"/>
    <w:basedOn w:val="ad"/>
    <w:link w:val="Charf"/>
    <w:qFormat/>
    <w:rsid w:val="00DF3257"/>
    <w:pPr>
      <w:pBdr>
        <w:bottom w:val="none" w:sz="0" w:space="0" w:color="auto"/>
      </w:pBdr>
      <w:spacing w:beforeLines="20" w:afterLines="20"/>
      <w:ind w:rightChars="0" w:right="0" w:firstLineChars="0" w:firstLine="0"/>
    </w:pPr>
    <w:rPr>
      <w:sz w:val="21"/>
    </w:rPr>
  </w:style>
  <w:style w:type="paragraph" w:customStyle="1" w:styleId="22">
    <w:name w:val="样式2"/>
    <w:basedOn w:val="ad"/>
    <w:link w:val="2Char1"/>
    <w:qFormat/>
    <w:rsid w:val="00DF3257"/>
    <w:pPr>
      <w:pBdr>
        <w:top w:val="thinThickSmallGap" w:sz="24" w:space="1" w:color="auto"/>
        <w:bottom w:val="none" w:sz="0" w:space="0" w:color="auto"/>
      </w:pBdr>
      <w:ind w:leftChars="9" w:left="22"/>
    </w:pPr>
  </w:style>
  <w:style w:type="character" w:customStyle="1" w:styleId="Charf">
    <w:name w:val="插入表格 Char"/>
    <w:basedOn w:val="Char8"/>
    <w:link w:val="afe"/>
    <w:qFormat/>
    <w:rsid w:val="00DF3257"/>
    <w:rPr>
      <w:rFonts w:ascii="Times New Roman" w:eastAsia="宋体" w:hAnsi="Times New Roman" w:cs="Times New Roman"/>
      <w:sz w:val="18"/>
      <w:szCs w:val="18"/>
    </w:rPr>
  </w:style>
  <w:style w:type="paragraph" w:customStyle="1" w:styleId="31">
    <w:name w:val="样式3"/>
    <w:basedOn w:val="22"/>
    <w:link w:val="3Char0"/>
    <w:qFormat/>
    <w:rsid w:val="00DF3257"/>
    <w:pPr>
      <w:pBdr>
        <w:top w:val="none" w:sz="0" w:space="0" w:color="auto"/>
        <w:bottom w:val="thinThickSmallGap" w:sz="24" w:space="1" w:color="auto"/>
      </w:pBdr>
    </w:pPr>
  </w:style>
  <w:style w:type="character" w:customStyle="1" w:styleId="2Char1">
    <w:name w:val="样式2 Char"/>
    <w:basedOn w:val="Char8"/>
    <w:link w:val="22"/>
    <w:qFormat/>
    <w:rsid w:val="00DF3257"/>
    <w:rPr>
      <w:rFonts w:ascii="Times New Roman" w:eastAsia="宋体" w:hAnsi="Times New Roman" w:cs="Times New Roman"/>
      <w:sz w:val="18"/>
      <w:szCs w:val="18"/>
    </w:rPr>
  </w:style>
  <w:style w:type="paragraph" w:customStyle="1" w:styleId="41">
    <w:name w:val="样式4"/>
    <w:basedOn w:val="ad"/>
    <w:link w:val="4Char0"/>
    <w:qFormat/>
    <w:rsid w:val="00DF3257"/>
    <w:pPr>
      <w:spacing w:line="240" w:lineRule="auto"/>
      <w:ind w:rightChars="0" w:right="0" w:firstLineChars="0" w:firstLine="0"/>
    </w:pPr>
  </w:style>
  <w:style w:type="character" w:customStyle="1" w:styleId="3Char0">
    <w:name w:val="样式3 Char"/>
    <w:basedOn w:val="2Char1"/>
    <w:link w:val="31"/>
    <w:qFormat/>
    <w:rsid w:val="00DF3257"/>
    <w:rPr>
      <w:rFonts w:ascii="Times New Roman" w:eastAsia="宋体" w:hAnsi="Times New Roman" w:cs="Times New Roman"/>
      <w:sz w:val="18"/>
      <w:szCs w:val="18"/>
    </w:rPr>
  </w:style>
  <w:style w:type="character" w:customStyle="1" w:styleId="4Char0">
    <w:name w:val="样式4 Char"/>
    <w:basedOn w:val="Char8"/>
    <w:link w:val="41"/>
    <w:qFormat/>
    <w:rsid w:val="00DF3257"/>
    <w:rPr>
      <w:rFonts w:ascii="Times New Roman" w:eastAsia="宋体" w:hAnsi="Times New Roman" w:cs="Times New Roman"/>
      <w:sz w:val="18"/>
      <w:szCs w:val="18"/>
    </w:rPr>
  </w:style>
  <w:style w:type="paragraph" w:customStyle="1" w:styleId="aff">
    <w:name w:val="表格"/>
    <w:basedOn w:val="a"/>
    <w:link w:val="Charf0"/>
    <w:qFormat/>
    <w:rsid w:val="00DF3257"/>
    <w:pPr>
      <w:autoSpaceDE w:val="0"/>
      <w:autoSpaceDN w:val="0"/>
      <w:adjustRightInd w:val="0"/>
      <w:spacing w:line="240" w:lineRule="auto"/>
      <w:ind w:left="420" w:firstLineChars="0" w:hanging="420"/>
    </w:pPr>
  </w:style>
  <w:style w:type="character" w:customStyle="1" w:styleId="Charf0">
    <w:name w:val="表格 Char"/>
    <w:basedOn w:val="a0"/>
    <w:link w:val="aff"/>
    <w:qFormat/>
    <w:rsid w:val="00DF3257"/>
    <w:rPr>
      <w:rFonts w:ascii="Times New Roman" w:eastAsia="宋体" w:hAnsi="Times New Roman" w:cs="Times New Roman"/>
      <w:szCs w:val="21"/>
    </w:rPr>
  </w:style>
  <w:style w:type="paragraph" w:customStyle="1" w:styleId="aff0">
    <w:name w:val="图片来源"/>
    <w:basedOn w:val="a"/>
    <w:link w:val="Charf1"/>
    <w:rsid w:val="00DF3257"/>
    <w:pPr>
      <w:spacing w:line="240" w:lineRule="auto"/>
      <w:ind w:firstLineChars="0" w:firstLine="0"/>
      <w:jc w:val="center"/>
    </w:pPr>
    <w:rPr>
      <w:rFonts w:asciiTheme="minorEastAsia" w:hAnsiTheme="minorEastAsia"/>
      <w:sz w:val="18"/>
      <w:szCs w:val="18"/>
    </w:rPr>
  </w:style>
  <w:style w:type="character" w:customStyle="1" w:styleId="Charf1">
    <w:name w:val="图片来源 Char"/>
    <w:basedOn w:val="a0"/>
    <w:link w:val="aff0"/>
    <w:rsid w:val="00DF3257"/>
    <w:rPr>
      <w:rFonts w:asciiTheme="minorEastAsia" w:eastAsia="宋体" w:hAnsiTheme="minorEastAsia" w:cs="Times New Roman"/>
      <w:sz w:val="18"/>
      <w:szCs w:val="18"/>
    </w:rPr>
  </w:style>
  <w:style w:type="table" w:customStyle="1" w:styleId="16">
    <w:name w:val="网格型16"/>
    <w:basedOn w:val="a1"/>
    <w:uiPriority w:val="59"/>
    <w:qFormat/>
    <w:rsid w:val="00DF3257"/>
    <w:rPr>
      <w:rFonts w:ascii="Calibri" w:eastAsia="Times New Roman"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basedOn w:val="a0"/>
    <w:link w:val="HTML"/>
    <w:uiPriority w:val="99"/>
    <w:rsid w:val="00DF3257"/>
    <w:rPr>
      <w:rFonts w:ascii="Arial" w:eastAsia="宋体" w:hAnsi="Arial" w:cs="Arial"/>
      <w:kern w:val="0"/>
      <w:sz w:val="24"/>
      <w:szCs w:val="24"/>
    </w:rPr>
  </w:style>
  <w:style w:type="table" w:customStyle="1" w:styleId="23">
    <w:name w:val="网格型2"/>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uiPriority w:val="59"/>
    <w:rsid w:val="00DF3257"/>
    <w:pPr>
      <w:spacing w:line="400" w:lineRule="exact"/>
      <w:ind w:left="902" w:hanging="420"/>
      <w:jc w:val="both"/>
    </w:pPr>
    <w:rPr>
      <w:rFonts w:ascii="Calibri" w:eastAsia="Times New Roman" w:hAnsi="Calibri" w:cs="Times New Roman"/>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网格型1"/>
    <w:basedOn w:val="a1"/>
    <w:uiPriority w:val="59"/>
    <w:rsid w:val="00DF3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uiPriority w:val="59"/>
    <w:rsid w:val="00DF3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 Char"/>
    <w:basedOn w:val="a0"/>
    <w:link w:val="a6"/>
    <w:uiPriority w:val="99"/>
    <w:semiHidden/>
    <w:rsid w:val="00DF3257"/>
    <w:rPr>
      <w:rFonts w:ascii="Times New Roman" w:eastAsia="宋体" w:hAnsi="Times New Roman" w:cs="Times New Roman"/>
      <w:sz w:val="24"/>
      <w:szCs w:val="24"/>
    </w:rPr>
  </w:style>
  <w:style w:type="character" w:customStyle="1" w:styleId="Char2">
    <w:name w:val="正文文本缩进 Char"/>
    <w:basedOn w:val="a0"/>
    <w:link w:val="a7"/>
    <w:uiPriority w:val="99"/>
    <w:semiHidden/>
    <w:rsid w:val="00DF3257"/>
    <w:rPr>
      <w:rFonts w:ascii="Times New Roman" w:eastAsia="宋体" w:hAnsi="Times New Roman" w:cs="Times New Roman"/>
      <w:sz w:val="24"/>
      <w:szCs w:val="24"/>
    </w:rPr>
  </w:style>
  <w:style w:type="paragraph" w:customStyle="1" w:styleId="cy">
    <w:name w:val="条文样式cy"/>
    <w:basedOn w:val="3"/>
    <w:link w:val="cy0"/>
    <w:qFormat/>
    <w:rsid w:val="00DF3257"/>
    <w:pPr>
      <w:keepNext w:val="0"/>
      <w:keepLines w:val="0"/>
      <w:numPr>
        <w:ilvl w:val="0"/>
        <w:numId w:val="0"/>
      </w:numPr>
      <w:spacing w:before="0" w:after="0" w:line="360" w:lineRule="auto"/>
      <w:ind w:left="284" w:rightChars="100" w:right="100"/>
    </w:pPr>
    <w:rPr>
      <w:rFonts w:ascii="黑体" w:eastAsia="宋体" w:hint="eastAsia"/>
      <w:bCs w:val="0"/>
      <w:iCs/>
      <w:kern w:val="2"/>
      <w:szCs w:val="24"/>
    </w:rPr>
  </w:style>
  <w:style w:type="paragraph" w:customStyle="1" w:styleId="aff1">
    <w:name w:val="起草人"/>
    <w:basedOn w:val="a"/>
    <w:link w:val="Charf2"/>
    <w:qFormat/>
    <w:rsid w:val="00DF3257"/>
    <w:pPr>
      <w:snapToGrid/>
      <w:spacing w:line="276" w:lineRule="auto"/>
      <w:ind w:firstLineChars="0" w:firstLine="0"/>
      <w:jc w:val="center"/>
    </w:pPr>
    <w:rPr>
      <w:rFonts w:ascii="Calibri" w:hAnsi="Calibri"/>
      <w:sz w:val="18"/>
      <w:szCs w:val="22"/>
    </w:rPr>
  </w:style>
  <w:style w:type="paragraph" w:customStyle="1" w:styleId="aff2">
    <w:name w:val="条文说明"/>
    <w:basedOn w:val="a"/>
    <w:link w:val="Charf3"/>
    <w:qFormat/>
    <w:rsid w:val="00DF3257"/>
    <w:pPr>
      <w:snapToGrid/>
      <w:spacing w:before="120"/>
      <w:ind w:firstLine="420"/>
    </w:pPr>
    <w:rPr>
      <w:rFonts w:ascii="Calibri" w:hAnsi="Calibri"/>
      <w:i/>
      <w:color w:val="FF0000"/>
      <w:kern w:val="0"/>
      <w:szCs w:val="22"/>
    </w:rPr>
  </w:style>
  <w:style w:type="character" w:customStyle="1" w:styleId="Charf2">
    <w:name w:val="起草人 Char"/>
    <w:basedOn w:val="a0"/>
    <w:link w:val="aff1"/>
    <w:qFormat/>
    <w:rsid w:val="00DF3257"/>
    <w:rPr>
      <w:rFonts w:ascii="Calibri" w:eastAsia="宋体" w:hAnsi="Calibri" w:cs="Times New Roman"/>
      <w:sz w:val="18"/>
    </w:rPr>
  </w:style>
  <w:style w:type="paragraph" w:customStyle="1" w:styleId="3-2">
    <w:name w:val="标题3-2"/>
    <w:basedOn w:val="3"/>
    <w:link w:val="3-2Char"/>
    <w:qFormat/>
    <w:rsid w:val="00DF3257"/>
    <w:rPr>
      <w:rFonts w:ascii="黑体" w:eastAsia="黑体" w:hAnsi="黑体"/>
    </w:rPr>
  </w:style>
  <w:style w:type="character" w:customStyle="1" w:styleId="Charf3">
    <w:name w:val="条文说明 Char"/>
    <w:basedOn w:val="a0"/>
    <w:link w:val="aff2"/>
    <w:qFormat/>
    <w:rsid w:val="00DF3257"/>
    <w:rPr>
      <w:rFonts w:ascii="Calibri" w:hAnsi="Calibri"/>
      <w:i/>
      <w:color w:val="FF0000"/>
      <w:kern w:val="0"/>
      <w:szCs w:val="22"/>
    </w:rPr>
  </w:style>
  <w:style w:type="table" w:customStyle="1" w:styleId="150">
    <w:name w:val="网格型15"/>
    <w:basedOn w:val="a1"/>
    <w:uiPriority w:val="39"/>
    <w:qFormat/>
    <w:rsid w:val="00DF325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Char">
    <w:name w:val="标题3-2 Char"/>
    <w:basedOn w:val="3Char"/>
    <w:link w:val="3-2"/>
    <w:qFormat/>
    <w:rsid w:val="00DF3257"/>
    <w:rPr>
      <w:rFonts w:ascii="黑体" w:eastAsia="黑体" w:hAnsi="黑体"/>
      <w:bCs/>
      <w:kern w:val="0"/>
      <w:lang w:val="zh-TW" w:eastAsia="zh-TW"/>
    </w:rPr>
  </w:style>
  <w:style w:type="paragraph" w:customStyle="1" w:styleId="aff3">
    <w:name w:val="图表标题"/>
    <w:basedOn w:val="a"/>
    <w:link w:val="Charf4"/>
    <w:qFormat/>
    <w:rsid w:val="00DF3257"/>
    <w:pPr>
      <w:snapToGrid/>
      <w:spacing w:before="120" w:after="120" w:line="240" w:lineRule="auto"/>
      <w:ind w:firstLineChars="0" w:firstLine="0"/>
      <w:jc w:val="center"/>
    </w:pPr>
    <w:rPr>
      <w:rFonts w:ascii="宋体" w:hAnsi="宋体"/>
      <w:kern w:val="0"/>
      <w:szCs w:val="28"/>
    </w:rPr>
  </w:style>
  <w:style w:type="character" w:customStyle="1" w:styleId="18">
    <w:name w:val="访问过的超链接1"/>
    <w:basedOn w:val="a0"/>
    <w:uiPriority w:val="99"/>
    <w:semiHidden/>
    <w:unhideWhenUsed/>
    <w:qFormat/>
    <w:rsid w:val="00DF3257"/>
    <w:rPr>
      <w:color w:val="800080"/>
      <w:u w:val="single"/>
    </w:rPr>
  </w:style>
  <w:style w:type="character" w:customStyle="1" w:styleId="Charf4">
    <w:name w:val="图表标题 Char"/>
    <w:basedOn w:val="a0"/>
    <w:link w:val="aff3"/>
    <w:qFormat/>
    <w:rsid w:val="00DF3257"/>
    <w:rPr>
      <w:rFonts w:ascii="宋体" w:hAnsi="宋体"/>
      <w:kern w:val="0"/>
      <w:szCs w:val="28"/>
    </w:rPr>
  </w:style>
  <w:style w:type="paragraph" w:customStyle="1" w:styleId="CharCharCharChar">
    <w:name w:val="Char Char Char Char"/>
    <w:basedOn w:val="a"/>
    <w:uiPriority w:val="99"/>
    <w:semiHidden/>
    <w:qFormat/>
    <w:rsid w:val="00DF3257"/>
    <w:pPr>
      <w:widowControl/>
      <w:snapToGrid/>
      <w:spacing w:after="160" w:line="240" w:lineRule="exact"/>
      <w:jc w:val="left"/>
    </w:pPr>
    <w:rPr>
      <w:rFonts w:ascii="Verdana" w:eastAsia="仿宋_GB2312" w:hAnsi="Verdana" w:cs="Times New Roman"/>
      <w:kern w:val="0"/>
      <w:sz w:val="24"/>
      <w:szCs w:val="20"/>
      <w:lang w:eastAsia="en-US"/>
    </w:rPr>
  </w:style>
  <w:style w:type="paragraph" w:customStyle="1" w:styleId="42">
    <w:name w:val="标题4"/>
    <w:basedOn w:val="3"/>
    <w:next w:val="a"/>
    <w:uiPriority w:val="99"/>
    <w:semiHidden/>
    <w:qFormat/>
    <w:rsid w:val="00DF3257"/>
    <w:pPr>
      <w:numPr>
        <w:ilvl w:val="0"/>
        <w:numId w:val="0"/>
      </w:numPr>
      <w:tabs>
        <w:tab w:val="left" w:pos="851"/>
        <w:tab w:val="left" w:pos="1843"/>
      </w:tabs>
      <w:spacing w:line="408" w:lineRule="auto"/>
      <w:ind w:leftChars="200" w:left="200"/>
    </w:pPr>
    <w:rPr>
      <w:rFonts w:ascii="Calibri" w:eastAsia="宋体" w:hAnsi="Calibri" w:cs="Times New Roman"/>
      <w:b/>
      <w:bCs w:val="0"/>
      <w:iCs/>
      <w:kern w:val="2"/>
      <w:sz w:val="28"/>
      <w:szCs w:val="24"/>
    </w:rPr>
  </w:style>
  <w:style w:type="paragraph" w:customStyle="1" w:styleId="19">
    <w:name w:val="內文1"/>
    <w:uiPriority w:val="99"/>
    <w:qFormat/>
    <w:rsid w:val="00DF3257"/>
    <w:pPr>
      <w:widowControl w:val="0"/>
      <w:jc w:val="both"/>
    </w:pPr>
    <w:rPr>
      <w:rFonts w:ascii="Calibri" w:eastAsia="宋体" w:hAnsi="Calibri" w:cs="Calibri"/>
      <w:color w:val="000000"/>
      <w:sz w:val="21"/>
      <w:szCs w:val="21"/>
      <w:lang w:eastAsia="zh-TW"/>
    </w:rPr>
  </w:style>
  <w:style w:type="paragraph" w:customStyle="1" w:styleId="1a">
    <w:name w:val="列出段落1"/>
    <w:basedOn w:val="a"/>
    <w:qFormat/>
    <w:rsid w:val="00DF3257"/>
    <w:pPr>
      <w:snapToGrid/>
      <w:spacing w:before="100" w:beforeAutospacing="1" w:after="200" w:line="271" w:lineRule="auto"/>
      <w:ind w:firstLine="420"/>
      <w:jc w:val="left"/>
    </w:pPr>
    <w:rPr>
      <w:rFonts w:ascii="Calibri" w:eastAsia="宋体" w:hAnsi="Calibri" w:cs="Times New Roman"/>
      <w:kern w:val="0"/>
      <w:sz w:val="24"/>
      <w:szCs w:val="24"/>
    </w:rPr>
  </w:style>
  <w:style w:type="paragraph" w:customStyle="1" w:styleId="1b">
    <w:name w:val="无间隔1"/>
    <w:basedOn w:val="a"/>
    <w:uiPriority w:val="99"/>
    <w:qFormat/>
    <w:rsid w:val="00DF3257"/>
    <w:pPr>
      <w:widowControl/>
      <w:snapToGrid/>
      <w:spacing w:line="240" w:lineRule="auto"/>
      <w:ind w:firstLineChars="0" w:firstLine="0"/>
      <w:jc w:val="left"/>
    </w:pPr>
    <w:rPr>
      <w:rFonts w:ascii="Calibri" w:eastAsia="宋体" w:hAnsi="Calibri" w:cs="Arial"/>
      <w:kern w:val="0"/>
      <w:sz w:val="20"/>
      <w:szCs w:val="20"/>
    </w:rPr>
  </w:style>
  <w:style w:type="paragraph" w:customStyle="1" w:styleId="aff4">
    <w:name w:val="默认"/>
    <w:uiPriority w:val="99"/>
    <w:qFormat/>
    <w:rsid w:val="00DF3257"/>
    <w:rPr>
      <w:rFonts w:ascii="Helvetica Neue" w:eastAsia="Arial Unicode MS" w:hAnsi="Helvetica Neue" w:cs="Arial Unicode MS"/>
      <w:color w:val="000000"/>
      <w:sz w:val="22"/>
      <w:szCs w:val="22"/>
    </w:rPr>
  </w:style>
  <w:style w:type="character" w:customStyle="1" w:styleId="cy0">
    <w:name w:val="条文样式cy 字符"/>
    <w:basedOn w:val="3Char"/>
    <w:link w:val="cy"/>
    <w:qFormat/>
    <w:locked/>
    <w:rsid w:val="00DF3257"/>
    <w:rPr>
      <w:rFonts w:ascii="黑体" w:eastAsia="宋体" w:hAnsiTheme="minorEastAsia"/>
      <w:bCs w:val="0"/>
      <w:iCs/>
      <w:color w:val="000000" w:themeColor="text1"/>
      <w:kern w:val="0"/>
      <w:szCs w:val="24"/>
      <w:lang w:val="zh-TW" w:eastAsia="zh-TW"/>
    </w:rPr>
  </w:style>
  <w:style w:type="character" w:customStyle="1" w:styleId="1c">
    <w:name w:val="不明显强调1"/>
    <w:basedOn w:val="a0"/>
    <w:uiPriority w:val="19"/>
    <w:qFormat/>
    <w:rsid w:val="00DF3257"/>
    <w:rPr>
      <w:i/>
      <w:iCs/>
      <w:color w:val="404040"/>
    </w:rPr>
  </w:style>
  <w:style w:type="table" w:customStyle="1" w:styleId="32">
    <w:name w:val="网格型3"/>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59"/>
    <w:qFormat/>
    <w:rsid w:val="00DF3257"/>
    <w:pPr>
      <w:spacing w:line="400" w:lineRule="exact"/>
      <w:ind w:left="902" w:hanging="420"/>
      <w:jc w:val="both"/>
    </w:pPr>
    <w:rPr>
      <w:rFonts w:ascii="Calibri" w:eastAsia="Times New Roman" w:hAnsi="Calibri" w:cs="Times New Roman"/>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网格型22"/>
    <w:basedOn w:val="a1"/>
    <w:uiPriority w:val="59"/>
    <w:qFormat/>
    <w:rsid w:val="00DF3257"/>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59"/>
    <w:qFormat/>
    <w:rsid w:val="00DF3257"/>
    <w:rPr>
      <w:rFonts w:ascii="Calibri" w:eastAsia="Times New Roman" w:hAnsi="Calibri" w:cs="Times New Roman"/>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网格型5"/>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59"/>
    <w:qFormat/>
    <w:rsid w:val="00DF3257"/>
    <w:pPr>
      <w:spacing w:line="400" w:lineRule="exact"/>
      <w:ind w:left="902" w:hanging="420"/>
      <w:jc w:val="both"/>
    </w:pPr>
    <w:rPr>
      <w:rFonts w:ascii="Calibri" w:eastAsia="Times New Roman" w:hAnsi="Calibri" w:cs="Times New Roman"/>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网格型211"/>
    <w:basedOn w:val="a1"/>
    <w:uiPriority w:val="59"/>
    <w:qFormat/>
    <w:rsid w:val="00DF3257"/>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3"/>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4"/>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5"/>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59"/>
    <w:qFormat/>
    <w:rsid w:val="00DF3257"/>
    <w:rPr>
      <w:rFonts w:ascii="Calibri" w:eastAsia="Times New Roman" w:hAnsi="Calibri" w:cs="Times New Roman"/>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1"/>
    <w:uiPriority w:val="59"/>
    <w:qFormat/>
    <w:rsid w:val="00DF3257"/>
    <w:pPr>
      <w:spacing w:line="400" w:lineRule="exact"/>
      <w:ind w:left="902" w:hanging="420"/>
      <w:jc w:val="both"/>
    </w:pPr>
    <w:rPr>
      <w:rFonts w:ascii="Calibri" w:eastAsia="Times New Roman" w:hAnsi="Calibri" w:cs="Times New Roman"/>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网格型13"/>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DF3257"/>
    <w:rPr>
      <w:rFonts w:ascii="Times New Roman" w:eastAsia="Times New Roman" w:hAnsi="Times New Roman" w:cs="Times New Roman"/>
      <w:lang w:eastAsia="en-US"/>
    </w:rPr>
    <w:tblPr>
      <w:tblCellMar>
        <w:top w:w="0" w:type="dxa"/>
        <w:left w:w="0" w:type="dxa"/>
        <w:bottom w:w="0" w:type="dxa"/>
        <w:right w:w="0" w:type="dxa"/>
      </w:tblCellMar>
    </w:tblPr>
  </w:style>
  <w:style w:type="character" w:customStyle="1" w:styleId="24">
    <w:name w:val="不明显强调2"/>
    <w:basedOn w:val="a0"/>
    <w:uiPriority w:val="19"/>
    <w:qFormat/>
    <w:rsid w:val="00DF3257"/>
    <w:rPr>
      <w:i/>
      <w:iCs/>
      <w:color w:val="404040" w:themeColor="text1" w:themeTint="BF"/>
    </w:rPr>
  </w:style>
  <w:style w:type="character" w:customStyle="1" w:styleId="Chard">
    <w:name w:val="列出段落 Char"/>
    <w:link w:val="afb"/>
    <w:uiPriority w:val="34"/>
    <w:qFormat/>
    <w:locked/>
    <w:rsid w:val="00DF3257"/>
    <w:rPr>
      <w:color w:val="000000" w:themeColor="text1"/>
    </w:rPr>
  </w:style>
  <w:style w:type="table" w:customStyle="1" w:styleId="171">
    <w:name w:val="网格型171"/>
    <w:basedOn w:val="a1"/>
    <w:uiPriority w:val="59"/>
    <w:qFormat/>
    <w:rsid w:val="00DF325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网格型172"/>
    <w:basedOn w:val="a1"/>
    <w:uiPriority w:val="59"/>
    <w:qFormat/>
    <w:rsid w:val="00DF325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网格型173"/>
    <w:basedOn w:val="a1"/>
    <w:uiPriority w:val="59"/>
    <w:qFormat/>
    <w:rsid w:val="00DF325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basedOn w:val="a1"/>
    <w:uiPriority w:val="59"/>
    <w:qFormat/>
    <w:rsid w:val="00DF3257"/>
    <w:rPr>
      <w:rFonts w:ascii="Calibri" w:eastAsia="Times New Roman" w:hAnsi="Calibri" w:cs="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表格样式 2"/>
    <w:qFormat/>
    <w:rsid w:val="00DF3257"/>
    <w:rPr>
      <w:rFonts w:ascii="Helvetica Neue" w:eastAsia="Helvetica Neue" w:hAnsi="Helvetica Neue" w:cs="Helvetica Neue"/>
      <w:color w:val="000000"/>
    </w:rPr>
  </w:style>
  <w:style w:type="character" w:customStyle="1" w:styleId="Hyperlink0">
    <w:name w:val="Hyperlink.0"/>
    <w:basedOn w:val="a0"/>
    <w:qFormat/>
    <w:rsid w:val="00DF3257"/>
    <w:rPr>
      <w:lang w:val="en-US"/>
    </w:rPr>
  </w:style>
  <w:style w:type="character" w:customStyle="1" w:styleId="aff5">
    <w:name w:val="无"/>
    <w:qFormat/>
    <w:rsid w:val="00DF3257"/>
  </w:style>
  <w:style w:type="character" w:customStyle="1" w:styleId="aff6">
    <w:name w:val="斜体"/>
    <w:qFormat/>
    <w:rsid w:val="00DF3257"/>
    <w:rPr>
      <w:i/>
      <w:iCs/>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4385">
      <w:bodyDiv w:val="1"/>
      <w:marLeft w:val="0"/>
      <w:marRight w:val="0"/>
      <w:marTop w:val="0"/>
      <w:marBottom w:val="0"/>
      <w:divBdr>
        <w:top w:val="none" w:sz="0" w:space="0" w:color="auto"/>
        <w:left w:val="none" w:sz="0" w:space="0" w:color="auto"/>
        <w:bottom w:val="none" w:sz="0" w:space="0" w:color="auto"/>
        <w:right w:val="none" w:sz="0" w:space="0" w:color="auto"/>
      </w:divBdr>
    </w:div>
    <w:div w:id="396243202">
      <w:bodyDiv w:val="1"/>
      <w:marLeft w:val="0"/>
      <w:marRight w:val="0"/>
      <w:marTop w:val="0"/>
      <w:marBottom w:val="0"/>
      <w:divBdr>
        <w:top w:val="none" w:sz="0" w:space="0" w:color="auto"/>
        <w:left w:val="none" w:sz="0" w:space="0" w:color="auto"/>
        <w:bottom w:val="none" w:sz="0" w:space="0" w:color="auto"/>
        <w:right w:val="none" w:sz="0" w:space="0" w:color="auto"/>
      </w:divBdr>
    </w:div>
    <w:div w:id="423112983">
      <w:bodyDiv w:val="1"/>
      <w:marLeft w:val="0"/>
      <w:marRight w:val="0"/>
      <w:marTop w:val="0"/>
      <w:marBottom w:val="0"/>
      <w:divBdr>
        <w:top w:val="none" w:sz="0" w:space="0" w:color="auto"/>
        <w:left w:val="none" w:sz="0" w:space="0" w:color="auto"/>
        <w:bottom w:val="none" w:sz="0" w:space="0" w:color="auto"/>
        <w:right w:val="none" w:sz="0" w:space="0" w:color="auto"/>
      </w:divBdr>
    </w:div>
    <w:div w:id="658537016">
      <w:bodyDiv w:val="1"/>
      <w:marLeft w:val="0"/>
      <w:marRight w:val="0"/>
      <w:marTop w:val="0"/>
      <w:marBottom w:val="0"/>
      <w:divBdr>
        <w:top w:val="none" w:sz="0" w:space="0" w:color="auto"/>
        <w:left w:val="none" w:sz="0" w:space="0" w:color="auto"/>
        <w:bottom w:val="none" w:sz="0" w:space="0" w:color="auto"/>
        <w:right w:val="none" w:sz="0" w:space="0" w:color="auto"/>
      </w:divBdr>
      <w:divsChild>
        <w:div w:id="2076004148">
          <w:marLeft w:val="0"/>
          <w:marRight w:val="0"/>
          <w:marTop w:val="0"/>
          <w:marBottom w:val="0"/>
          <w:divBdr>
            <w:top w:val="none" w:sz="0" w:space="0" w:color="auto"/>
            <w:left w:val="none" w:sz="0" w:space="0" w:color="auto"/>
            <w:bottom w:val="none" w:sz="0" w:space="0" w:color="auto"/>
            <w:right w:val="none" w:sz="0" w:space="0" w:color="auto"/>
          </w:divBdr>
          <w:divsChild>
            <w:div w:id="15193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4623">
      <w:bodyDiv w:val="1"/>
      <w:marLeft w:val="0"/>
      <w:marRight w:val="0"/>
      <w:marTop w:val="0"/>
      <w:marBottom w:val="0"/>
      <w:divBdr>
        <w:top w:val="none" w:sz="0" w:space="0" w:color="auto"/>
        <w:left w:val="none" w:sz="0" w:space="0" w:color="auto"/>
        <w:bottom w:val="none" w:sz="0" w:space="0" w:color="auto"/>
        <w:right w:val="none" w:sz="0" w:space="0" w:color="auto"/>
      </w:divBdr>
    </w:div>
    <w:div w:id="1400206514">
      <w:bodyDiv w:val="1"/>
      <w:marLeft w:val="0"/>
      <w:marRight w:val="0"/>
      <w:marTop w:val="0"/>
      <w:marBottom w:val="0"/>
      <w:divBdr>
        <w:top w:val="none" w:sz="0" w:space="0" w:color="auto"/>
        <w:left w:val="none" w:sz="0" w:space="0" w:color="auto"/>
        <w:bottom w:val="none" w:sz="0" w:space="0" w:color="auto"/>
        <w:right w:val="none" w:sz="0" w:space="0" w:color="auto"/>
      </w:divBdr>
    </w:div>
    <w:div w:id="165224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b:Source>
    <b:Tag>董贺轩11</b:Tag>
    <b:SourceType>Report</b:SourceType>
    <b:Guid>{984EB832-2422-438E-927B-8ABA2BCAA641}</b:Guid>
    <b:LCID>zh-CN</b:LCID>
    <b:Author>
      <b:Author>
        <b:NameList>
          <b:Person>
            <b:Last>董贺轩著</b:Last>
          </b:Person>
        </b:NameList>
      </b:Author>
    </b:Author>
    <b:Title>城市立体化设计：基于对层次城市基面的空间结构</b:Title>
    <b:Year>2010.11</b:Year>
    <b:City>南京</b:City>
    <b:Publisher>东南大学出版社</b:Publisher>
    <b:RefOrder>1</b:RefOrder>
  </b:Source>
  <b:Source>
    <b:Tag>郑明远06</b:Tag>
    <b:SourceType>Book</b:SourceType>
    <b:Guid>{C85D4183-85F0-48C2-BC55-563E51DB7EF1}</b:Guid>
    <b:LCID>zh-CN</b:LCID>
    <b:Author>
      <b:Author>
        <b:NameList>
          <b:Person>
            <b:Last>郑明远</b:Last>
          </b:Person>
        </b:NameList>
      </b:Author>
    </b:Author>
    <b:Title>轨道交通时代的城市开发[M]</b:Title>
    <b:Year>2006</b:Year>
    <b:City>北京</b:City>
    <b:Publisher>中国铁道出版社</b:Publisher>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90D75-19E1-47D2-BB97-B0052CEC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62</Pages>
  <Words>7133</Words>
  <Characters>40662</Characters>
  <Application>Microsoft Office Word</Application>
  <DocSecurity>0</DocSecurity>
  <Lines>338</Lines>
  <Paragraphs>95</Paragraphs>
  <ScaleCrop>false</ScaleCrop>
  <Company>丁丁</Company>
  <LinksUpToDate>false</LinksUpToDate>
  <CharactersWithSpaces>47700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yhq</dc:creator>
  <cp:lastModifiedBy>曹雩</cp:lastModifiedBy>
  <cp:revision>21</cp:revision>
  <cp:lastPrinted>2019-11-21T01:01:00Z</cp:lastPrinted>
  <dcterms:created xsi:type="dcterms:W3CDTF">2020-06-02T10:19:00Z</dcterms:created>
  <dcterms:modified xsi:type="dcterms:W3CDTF">2020-06-17T02:15:00Z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