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DD" w:rsidRDefault="00725DDD">
      <w:pPr>
        <w:tabs>
          <w:tab w:val="left" w:pos="640"/>
        </w:tabs>
        <w:spacing w:before="74" w:after="0" w:line="240" w:lineRule="auto"/>
        <w:ind w:left="118" w:right="-20"/>
        <w:rPr>
          <w:rFonts w:ascii="Arial" w:eastAsia="Arial" w:hAnsi="Arial" w:cs="Arial"/>
          <w:sz w:val="21"/>
          <w:szCs w:val="21"/>
          <w:lang w:eastAsia="zh-CN"/>
        </w:rPr>
      </w:pPr>
      <w:bookmarkStart w:id="0" w:name="_GoBack"/>
      <w:bookmarkEnd w:id="0"/>
    </w:p>
    <w:p w:rsidR="00725DDD" w:rsidRPr="00801CD7" w:rsidRDefault="000A3574" w:rsidP="00C24210">
      <w:pPr>
        <w:tabs>
          <w:tab w:val="left" w:pos="940"/>
          <w:tab w:val="left" w:pos="1780"/>
          <w:tab w:val="left" w:pos="2620"/>
          <w:tab w:val="left" w:pos="3460"/>
          <w:tab w:val="left" w:pos="4300"/>
          <w:tab w:val="left" w:pos="5140"/>
          <w:tab w:val="left" w:pos="5980"/>
          <w:tab w:val="left" w:pos="6820"/>
          <w:tab w:val="left" w:pos="7660"/>
          <w:tab w:val="left" w:pos="8500"/>
          <w:tab w:val="left" w:pos="9340"/>
        </w:tabs>
        <w:spacing w:after="0" w:line="240" w:lineRule="auto"/>
        <w:ind w:left="118" w:right="-20"/>
        <w:jc w:val="distribute"/>
        <w:rPr>
          <w:rFonts w:ascii="黑体" w:eastAsia="黑体" w:hAnsi="黑体" w:cs="Microsoft JhengHei"/>
          <w:sz w:val="48"/>
          <w:szCs w:val="48"/>
          <w:lang w:eastAsia="zh-CN"/>
        </w:rPr>
      </w:pPr>
      <w:r>
        <w:rPr>
          <w:rFonts w:ascii="黑体" w:eastAsia="黑体" w:hAnsi="黑体" w:cs="Microsoft JhengHei" w:hint="eastAsia"/>
          <w:sz w:val="48"/>
          <w:szCs w:val="48"/>
          <w:lang w:eastAsia="zh-CN"/>
        </w:rPr>
        <w:t>中国</w:t>
      </w:r>
      <w:r w:rsidR="00183F85">
        <w:rPr>
          <w:rFonts w:ascii="黑体" w:eastAsia="黑体" w:hAnsi="黑体" w:cs="Microsoft JhengHei" w:hint="eastAsia"/>
          <w:sz w:val="48"/>
          <w:szCs w:val="48"/>
          <w:lang w:eastAsia="zh-CN"/>
        </w:rPr>
        <w:t>工程建设协会标准</w:t>
      </w:r>
    </w:p>
    <w:p w:rsidR="00725DDD" w:rsidRDefault="00725DDD">
      <w:pPr>
        <w:spacing w:before="8" w:after="0" w:line="130" w:lineRule="exact"/>
        <w:rPr>
          <w:sz w:val="13"/>
          <w:szCs w:val="13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183F85">
      <w:pPr>
        <w:spacing w:after="0" w:line="240" w:lineRule="auto"/>
        <w:ind w:right="443"/>
        <w:jc w:val="right"/>
        <w:rPr>
          <w:rFonts w:ascii="Arial" w:eastAsia="Arial" w:hAnsi="Arial" w:cs="Arial"/>
          <w:sz w:val="28"/>
          <w:szCs w:val="28"/>
          <w:lang w:eastAsia="zh-CN"/>
        </w:rPr>
      </w:pPr>
      <w:r>
        <w:rPr>
          <w:rFonts w:ascii="Arial" w:hAnsi="Arial" w:cs="Arial" w:hint="eastAsia"/>
          <w:spacing w:val="1"/>
          <w:w w:val="80"/>
          <w:sz w:val="28"/>
          <w:szCs w:val="28"/>
          <w:lang w:eastAsia="zh-CN"/>
        </w:rPr>
        <w:t xml:space="preserve">T/CECS </w:t>
      </w:r>
      <w:r w:rsidR="00801CD7">
        <w:rPr>
          <w:rFonts w:ascii="Arial" w:eastAsia="Arial" w:hAnsi="Arial" w:cs="Arial"/>
          <w:spacing w:val="-1"/>
          <w:w w:val="75"/>
          <w:sz w:val="28"/>
          <w:szCs w:val="28"/>
          <w:lang w:eastAsia="zh-CN"/>
        </w:rPr>
        <w:t>XX</w:t>
      </w:r>
      <w:r w:rsidR="00801CD7">
        <w:rPr>
          <w:rFonts w:ascii="Arial" w:eastAsia="Arial" w:hAnsi="Arial" w:cs="Arial"/>
          <w:sz w:val="28"/>
          <w:szCs w:val="28"/>
          <w:lang w:eastAsia="zh-CN"/>
        </w:rPr>
        <w:t>—</w:t>
      </w:r>
      <w:r w:rsidR="000A3574">
        <w:rPr>
          <w:rFonts w:ascii="Arial" w:hAnsi="Arial" w:cs="Arial" w:hint="eastAsia"/>
          <w:spacing w:val="1"/>
          <w:w w:val="75"/>
          <w:sz w:val="28"/>
          <w:szCs w:val="28"/>
          <w:lang w:eastAsia="zh-CN"/>
        </w:rPr>
        <w:t>201</w:t>
      </w:r>
      <w:r w:rsidR="00801CD7">
        <w:rPr>
          <w:rFonts w:ascii="Arial" w:eastAsia="Arial" w:hAnsi="Arial" w:cs="Arial"/>
          <w:spacing w:val="-1"/>
          <w:w w:val="75"/>
          <w:sz w:val="28"/>
          <w:szCs w:val="28"/>
          <w:lang w:eastAsia="zh-CN"/>
        </w:rPr>
        <w:t>X</w:t>
      </w:r>
    </w:p>
    <w:p w:rsidR="00725DDD" w:rsidRDefault="006F40E4">
      <w:pPr>
        <w:spacing w:after="0" w:line="200" w:lineRule="exact"/>
        <w:rPr>
          <w:sz w:val="20"/>
          <w:szCs w:val="20"/>
          <w:lang w:eastAsia="zh-CN"/>
        </w:rPr>
      </w:pPr>
      <w:r>
        <w:rPr>
          <w:rFonts w:eastAsiaTheme="minorHAnsi"/>
        </w:rPr>
        <w:pict>
          <v:group id="_x0000_s1072" style="position:absolute;margin-left:70.85pt;margin-top:7.95pt;width:481.9pt;height:.1pt;z-index:-251658240;mso-position-horizontal-relative:page" coordorigin="1417,1025" coordsize="9638,2">
            <v:shape id="_x0000_s1073" style="position:absolute;left:1417;top:1025;width:9638;height:2" coordorigin="1417,1025" coordsize="9638,0" path="m1417,1025r9638,e" filled="f">
              <v:path arrowok="t"/>
            </v:shape>
            <w10:wrap anchorx="page"/>
          </v:group>
        </w:pict>
      </w: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before="5" w:after="0" w:line="220" w:lineRule="exact"/>
        <w:rPr>
          <w:lang w:eastAsia="zh-CN"/>
        </w:rPr>
      </w:pPr>
    </w:p>
    <w:p w:rsidR="0095112D" w:rsidRPr="0095112D" w:rsidRDefault="0095112D" w:rsidP="0095112D">
      <w:pPr>
        <w:jc w:val="center"/>
        <w:rPr>
          <w:rFonts w:ascii="黑体" w:eastAsia="黑体" w:hAnsi="宋体" w:cs="Times New Roman"/>
          <w:sz w:val="48"/>
          <w:szCs w:val="48"/>
          <w:lang w:eastAsia="zh-CN"/>
        </w:rPr>
      </w:pPr>
      <w:r w:rsidRPr="0095112D">
        <w:rPr>
          <w:rFonts w:ascii="黑体" w:eastAsia="黑体" w:hAnsi="宋体" w:cs="Times New Roman" w:hint="eastAsia"/>
          <w:sz w:val="48"/>
          <w:szCs w:val="48"/>
          <w:lang w:eastAsia="zh-CN"/>
        </w:rPr>
        <w:t>预制混凝土构件工厂</w:t>
      </w:r>
      <w:r w:rsidRPr="0095112D">
        <w:rPr>
          <w:rFonts w:ascii="黑体" w:eastAsia="黑体" w:hAnsi="宋体" w:cs="Times New Roman"/>
          <w:sz w:val="48"/>
          <w:szCs w:val="48"/>
          <w:lang w:eastAsia="zh-CN"/>
        </w:rPr>
        <w:t>质量保证能力要求</w:t>
      </w:r>
    </w:p>
    <w:p w:rsidR="0095112D" w:rsidRPr="009A3087" w:rsidRDefault="0095112D" w:rsidP="0095112D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A3087">
        <w:rPr>
          <w:rFonts w:ascii="Times New Roman" w:eastAsia="宋体" w:hAnsi="Times New Roman" w:cs="Times New Roman" w:hint="eastAsia"/>
          <w:sz w:val="28"/>
          <w:szCs w:val="28"/>
        </w:rPr>
        <w:t>Requirements for precast concrete components quality assurance of factory</w:t>
      </w:r>
    </w:p>
    <w:p w:rsidR="00725DDD" w:rsidRPr="0095112D" w:rsidRDefault="00725DDD" w:rsidP="000A3574">
      <w:pPr>
        <w:jc w:val="center"/>
        <w:rPr>
          <w:rFonts w:ascii="黑体" w:eastAsia="黑体" w:hAnsi="黑体" w:cs="Microsoft JhengHei"/>
          <w:sz w:val="52"/>
          <w:szCs w:val="52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before="15" w:after="0" w:line="280" w:lineRule="exact"/>
        <w:rPr>
          <w:sz w:val="28"/>
          <w:szCs w:val="28"/>
          <w:lang w:eastAsia="zh-CN"/>
        </w:rPr>
      </w:pPr>
    </w:p>
    <w:p w:rsidR="00725DDD" w:rsidRDefault="000A3574" w:rsidP="000A3574">
      <w:pPr>
        <w:spacing w:after="0" w:line="240" w:lineRule="auto"/>
        <w:ind w:leftChars="64" w:left="141" w:right="7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</w:t>
      </w:r>
      <w:r w:rsidR="00727AA6"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征求意见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稿）</w:t>
      </w:r>
    </w:p>
    <w:p w:rsidR="00725DDD" w:rsidRDefault="00725DDD">
      <w:pPr>
        <w:spacing w:before="12"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375892" w:rsidRDefault="00375892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before="4" w:after="0" w:line="260" w:lineRule="exact"/>
        <w:rPr>
          <w:sz w:val="26"/>
          <w:szCs w:val="26"/>
          <w:lang w:eastAsia="zh-CN"/>
        </w:rPr>
      </w:pPr>
    </w:p>
    <w:p w:rsidR="00CC6E11" w:rsidRDefault="00801CD7" w:rsidP="00B81B76">
      <w:pPr>
        <w:tabs>
          <w:tab w:val="left" w:pos="7442"/>
        </w:tabs>
        <w:spacing w:after="0" w:line="541" w:lineRule="auto"/>
        <w:ind w:left="1560" w:right="69" w:hanging="1442"/>
        <w:jc w:val="distribute"/>
        <w:rPr>
          <w:rFonts w:ascii="黑体" w:eastAsia="黑体" w:hAnsi="黑体" w:cs="Microsoft JhengHei"/>
          <w:sz w:val="28"/>
          <w:szCs w:val="28"/>
          <w:u w:val="single" w:color="000000"/>
          <w:lang w:eastAsia="zh-CN"/>
        </w:rPr>
      </w:pPr>
      <w:r w:rsidRPr="00CC6E11">
        <w:rPr>
          <w:rFonts w:ascii="黑体" w:eastAsia="黑体" w:hAnsi="黑体" w:cs="Arial"/>
          <w:spacing w:val="1"/>
          <w:w w:val="74"/>
          <w:sz w:val="28"/>
          <w:szCs w:val="28"/>
          <w:u w:val="single" w:color="000000"/>
          <w:lang w:eastAsia="zh-CN"/>
        </w:rPr>
        <w:t>X</w:t>
      </w:r>
      <w:r w:rsidRPr="00CC6E11">
        <w:rPr>
          <w:rFonts w:ascii="黑体" w:eastAsia="黑体" w:hAnsi="黑体" w:cs="Arial"/>
          <w:spacing w:val="-1"/>
          <w:w w:val="74"/>
          <w:sz w:val="28"/>
          <w:szCs w:val="28"/>
          <w:u w:val="single" w:color="000000"/>
          <w:lang w:eastAsia="zh-CN"/>
        </w:rPr>
        <w:t>XXX</w:t>
      </w:r>
      <w:r w:rsidRPr="00CC6E11">
        <w:rPr>
          <w:rFonts w:ascii="黑体" w:eastAsia="黑体" w:hAnsi="黑体" w:cs="Arial"/>
          <w:spacing w:val="-1"/>
          <w:w w:val="150"/>
          <w:sz w:val="28"/>
          <w:szCs w:val="28"/>
          <w:u w:val="single" w:color="000000"/>
          <w:lang w:eastAsia="zh-CN"/>
        </w:rPr>
        <w:t>-</w:t>
      </w:r>
      <w:r w:rsidRPr="00CC6E11">
        <w:rPr>
          <w:rFonts w:ascii="黑体" w:eastAsia="黑体" w:hAnsi="黑体" w:cs="Arial"/>
          <w:spacing w:val="1"/>
          <w:w w:val="75"/>
          <w:sz w:val="28"/>
          <w:szCs w:val="28"/>
          <w:u w:val="single" w:color="000000"/>
          <w:lang w:eastAsia="zh-CN"/>
        </w:rPr>
        <w:t>XX</w:t>
      </w:r>
      <w:r w:rsidRPr="00CC6E11">
        <w:rPr>
          <w:rFonts w:ascii="黑体" w:eastAsia="黑体" w:hAnsi="黑体" w:cs="Arial"/>
          <w:w w:val="150"/>
          <w:sz w:val="28"/>
          <w:szCs w:val="28"/>
          <w:u w:val="single" w:color="000000"/>
          <w:lang w:eastAsia="zh-CN"/>
        </w:rPr>
        <w:t>-</w:t>
      </w:r>
      <w:r w:rsidRPr="00CC6E11">
        <w:rPr>
          <w:rFonts w:ascii="黑体" w:eastAsia="黑体" w:hAnsi="黑体" w:cs="Arial"/>
          <w:spacing w:val="-1"/>
          <w:w w:val="74"/>
          <w:sz w:val="28"/>
          <w:szCs w:val="28"/>
          <w:u w:val="single" w:color="000000"/>
          <w:lang w:eastAsia="zh-CN"/>
        </w:rPr>
        <w:t>XX</w:t>
      </w:r>
      <w:r w:rsidRPr="00CC6E11">
        <w:rPr>
          <w:rFonts w:ascii="黑体" w:eastAsia="黑体" w:hAnsi="黑体" w:cs="Microsoft JhengHei"/>
          <w:sz w:val="28"/>
          <w:szCs w:val="28"/>
          <w:u w:val="single" w:color="000000"/>
          <w:lang w:eastAsia="zh-CN"/>
        </w:rPr>
        <w:t xml:space="preserve">发布 </w:t>
      </w:r>
      <w:r w:rsidR="00B81B76">
        <w:rPr>
          <w:rFonts w:ascii="黑体" w:eastAsia="黑体" w:hAnsi="黑体" w:cs="Microsoft JhengHei" w:hint="eastAsia"/>
          <w:sz w:val="28"/>
          <w:szCs w:val="28"/>
          <w:u w:val="single" w:color="000000"/>
          <w:lang w:eastAsia="zh-CN"/>
        </w:rPr>
        <w:t xml:space="preserve">                                 </w:t>
      </w:r>
      <w:r w:rsidRPr="00CC6E11">
        <w:rPr>
          <w:rFonts w:ascii="黑体" w:eastAsia="黑体" w:hAnsi="黑体" w:cs="Microsoft JhengHei"/>
          <w:sz w:val="28"/>
          <w:szCs w:val="28"/>
          <w:u w:val="single" w:color="000000"/>
          <w:lang w:eastAsia="zh-CN"/>
        </w:rPr>
        <w:t xml:space="preserve"> </w:t>
      </w:r>
      <w:r w:rsidRPr="00CC6E11">
        <w:rPr>
          <w:rFonts w:ascii="黑体" w:eastAsia="黑体" w:hAnsi="黑体" w:cs="Arial"/>
          <w:spacing w:val="1"/>
          <w:w w:val="74"/>
          <w:sz w:val="28"/>
          <w:szCs w:val="28"/>
          <w:u w:val="single" w:color="000000"/>
          <w:lang w:eastAsia="zh-CN"/>
        </w:rPr>
        <w:t>X</w:t>
      </w:r>
      <w:r w:rsidRPr="00CC6E11">
        <w:rPr>
          <w:rFonts w:ascii="黑体" w:eastAsia="黑体" w:hAnsi="黑体" w:cs="Arial"/>
          <w:spacing w:val="-1"/>
          <w:w w:val="74"/>
          <w:sz w:val="28"/>
          <w:szCs w:val="28"/>
          <w:u w:val="single" w:color="000000"/>
          <w:lang w:eastAsia="zh-CN"/>
        </w:rPr>
        <w:t>XXX</w:t>
      </w:r>
      <w:r w:rsidRPr="00CC6E11">
        <w:rPr>
          <w:rFonts w:ascii="黑体" w:eastAsia="黑体" w:hAnsi="黑体" w:cs="Arial"/>
          <w:w w:val="150"/>
          <w:sz w:val="28"/>
          <w:szCs w:val="28"/>
          <w:u w:val="single" w:color="000000"/>
          <w:lang w:eastAsia="zh-CN"/>
        </w:rPr>
        <w:t>-</w:t>
      </w:r>
      <w:r w:rsidRPr="00CC6E11">
        <w:rPr>
          <w:rFonts w:ascii="黑体" w:eastAsia="黑体" w:hAnsi="黑体" w:cs="Arial"/>
          <w:spacing w:val="1"/>
          <w:w w:val="75"/>
          <w:sz w:val="28"/>
          <w:szCs w:val="28"/>
          <w:u w:val="single" w:color="000000"/>
          <w:lang w:eastAsia="zh-CN"/>
        </w:rPr>
        <w:t>X</w:t>
      </w:r>
      <w:r w:rsidRPr="00CC6E11">
        <w:rPr>
          <w:rFonts w:ascii="黑体" w:eastAsia="黑体" w:hAnsi="黑体" w:cs="Arial"/>
          <w:spacing w:val="-1"/>
          <w:w w:val="75"/>
          <w:sz w:val="28"/>
          <w:szCs w:val="28"/>
          <w:u w:val="single" w:color="000000"/>
          <w:lang w:eastAsia="zh-CN"/>
        </w:rPr>
        <w:t>X</w:t>
      </w:r>
      <w:r w:rsidRPr="00CC6E11">
        <w:rPr>
          <w:rFonts w:ascii="黑体" w:eastAsia="黑体" w:hAnsi="黑体" w:cs="Arial"/>
          <w:w w:val="150"/>
          <w:sz w:val="28"/>
          <w:szCs w:val="28"/>
          <w:u w:val="single" w:color="000000"/>
          <w:lang w:eastAsia="zh-CN"/>
        </w:rPr>
        <w:t>-</w:t>
      </w:r>
      <w:r w:rsidRPr="00CC6E11">
        <w:rPr>
          <w:rFonts w:ascii="黑体" w:eastAsia="黑体" w:hAnsi="黑体" w:cs="Arial"/>
          <w:spacing w:val="-1"/>
          <w:w w:val="74"/>
          <w:sz w:val="28"/>
          <w:szCs w:val="28"/>
          <w:u w:val="single" w:color="000000"/>
          <w:lang w:eastAsia="zh-CN"/>
        </w:rPr>
        <w:t>XX</w:t>
      </w:r>
      <w:r w:rsidRPr="00CC6E11">
        <w:rPr>
          <w:rFonts w:ascii="黑体" w:eastAsia="黑体" w:hAnsi="黑体" w:cs="Microsoft JhengHei"/>
          <w:sz w:val="28"/>
          <w:szCs w:val="28"/>
          <w:u w:val="single" w:color="000000"/>
          <w:lang w:eastAsia="zh-CN"/>
        </w:rPr>
        <w:t>实施</w:t>
      </w:r>
    </w:p>
    <w:p w:rsidR="00FE399F" w:rsidRPr="000F5F6D" w:rsidRDefault="000F5F6D" w:rsidP="00B81B76">
      <w:pPr>
        <w:jc w:val="distribute"/>
        <w:rPr>
          <w:rFonts w:ascii="黑体" w:eastAsia="黑体" w:hAnsi="黑体" w:cs="Microsoft JhengHei"/>
          <w:sz w:val="28"/>
          <w:szCs w:val="28"/>
          <w:lang w:eastAsia="zh-CN"/>
        </w:rPr>
      </w:pPr>
      <w:r w:rsidRPr="000F5F6D">
        <w:rPr>
          <w:rFonts w:ascii="黑体" w:eastAsia="黑体" w:hAnsi="黑体" w:cs="Microsoft JhengHei" w:hint="eastAsia"/>
          <w:sz w:val="28"/>
          <w:szCs w:val="28"/>
          <w:lang w:eastAsia="zh-CN"/>
        </w:rPr>
        <w:t>中国工程建设标准化协</w:t>
      </w:r>
      <w:r w:rsidR="000A3574" w:rsidRPr="000F5F6D">
        <w:rPr>
          <w:rFonts w:ascii="黑体" w:eastAsia="黑体" w:hAnsi="黑体" w:cs="Microsoft JhengHei" w:hint="eastAsia"/>
          <w:sz w:val="28"/>
          <w:szCs w:val="28"/>
          <w:lang w:eastAsia="zh-CN"/>
        </w:rPr>
        <w:t>会</w:t>
      </w:r>
      <w:r>
        <w:rPr>
          <w:rFonts w:ascii="黑体" w:eastAsia="黑体" w:hAnsi="黑体" w:cs="Microsoft JhengHei" w:hint="eastAsia"/>
          <w:sz w:val="28"/>
          <w:szCs w:val="28"/>
          <w:lang w:eastAsia="zh-CN"/>
        </w:rPr>
        <w:t xml:space="preserve">    </w:t>
      </w:r>
      <w:r w:rsidR="00801CD7" w:rsidRPr="000F5F6D">
        <w:rPr>
          <w:rFonts w:ascii="黑体" w:eastAsia="黑体" w:hAnsi="黑体" w:cs="Microsoft JhengHei"/>
          <w:sz w:val="28"/>
          <w:szCs w:val="28"/>
          <w:lang w:eastAsia="zh-CN"/>
        </w:rPr>
        <w:t>发布</w:t>
      </w:r>
      <w:r w:rsidR="00FE399F" w:rsidRPr="000F5F6D">
        <w:rPr>
          <w:rFonts w:ascii="黑体" w:eastAsia="黑体" w:hAnsi="黑体" w:cs="Microsoft JhengHei"/>
          <w:sz w:val="28"/>
          <w:szCs w:val="28"/>
          <w:lang w:eastAsia="zh-CN"/>
        </w:rPr>
        <w:br w:type="page"/>
      </w:r>
    </w:p>
    <w:p w:rsidR="00DE454F" w:rsidRPr="00FA188F" w:rsidRDefault="00DE454F" w:rsidP="00375892">
      <w:pPr>
        <w:rPr>
          <w:lang w:eastAsia="zh-CN"/>
        </w:rPr>
      </w:pPr>
    </w:p>
    <w:sdt>
      <w:sdtPr>
        <w:id w:val="21539542"/>
        <w:docPartObj>
          <w:docPartGallery w:val="Table of Contents"/>
          <w:docPartUnique/>
        </w:docPartObj>
      </w:sdtPr>
      <w:sdtEndPr>
        <w:rPr>
          <w:lang w:eastAsia="zh-CN"/>
        </w:rPr>
      </w:sdtEndPr>
      <w:sdtContent>
        <w:p w:rsidR="00375892" w:rsidRPr="00375892" w:rsidRDefault="00375892" w:rsidP="00375892"/>
        <w:p w:rsidR="00375892" w:rsidRPr="00375892" w:rsidRDefault="00375892" w:rsidP="00375892"/>
        <w:p w:rsidR="00FE399F" w:rsidRPr="00131E86" w:rsidRDefault="00FE399F" w:rsidP="00375892">
          <w:pPr>
            <w:pStyle w:val="TOC"/>
            <w:jc w:val="center"/>
            <w:rPr>
              <w:rFonts w:asciiTheme="minorEastAsia" w:eastAsiaTheme="minorEastAsia" w:hAnsiTheme="minorEastAsia"/>
              <w:color w:val="auto"/>
              <w:sz w:val="32"/>
              <w:szCs w:val="32"/>
            </w:rPr>
          </w:pPr>
          <w:r w:rsidRPr="00131E86">
            <w:rPr>
              <w:rFonts w:asciiTheme="minorEastAsia" w:eastAsiaTheme="minorEastAsia" w:hAnsiTheme="minorEastAsia"/>
              <w:color w:val="auto"/>
              <w:sz w:val="32"/>
              <w:szCs w:val="32"/>
              <w:lang w:val="zh-CN"/>
            </w:rPr>
            <w:t>目</w:t>
          </w:r>
          <w:r w:rsidR="00131E86" w:rsidRPr="00131E86">
            <w:rPr>
              <w:rFonts w:asciiTheme="minorEastAsia" w:eastAsiaTheme="minorEastAsia" w:hAnsiTheme="minorEastAsia" w:hint="eastAsia"/>
              <w:color w:val="auto"/>
              <w:sz w:val="32"/>
              <w:szCs w:val="32"/>
              <w:lang w:val="zh-CN"/>
            </w:rPr>
            <w:t>次</w:t>
          </w:r>
        </w:p>
        <w:p w:rsidR="00727AA6" w:rsidRDefault="007E4CCD">
          <w:pPr>
            <w:pStyle w:val="10"/>
            <w:rPr>
              <w:noProof/>
              <w:kern w:val="2"/>
              <w:sz w:val="21"/>
              <w:lang w:eastAsia="zh-CN"/>
            </w:rPr>
          </w:pPr>
          <w:r w:rsidRPr="000D4E7E">
            <w:rPr>
              <w:rFonts w:asciiTheme="minorEastAsia" w:hAnsiTheme="minorEastAsia"/>
              <w:sz w:val="21"/>
              <w:szCs w:val="21"/>
              <w:lang w:eastAsia="zh-CN"/>
            </w:rPr>
            <w:fldChar w:fldCharType="begin"/>
          </w:r>
          <w:r w:rsidR="00FE399F" w:rsidRPr="000D4E7E">
            <w:rPr>
              <w:rFonts w:asciiTheme="minorEastAsia" w:hAnsiTheme="minorEastAsia"/>
              <w:sz w:val="21"/>
              <w:szCs w:val="21"/>
              <w:lang w:eastAsia="zh-CN"/>
            </w:rPr>
            <w:instrText xml:space="preserve"> TOC \o "1-3" \h \z \u </w:instrText>
          </w:r>
          <w:r w:rsidRPr="000D4E7E">
            <w:rPr>
              <w:rFonts w:asciiTheme="minorEastAsia" w:hAnsiTheme="minorEastAsia"/>
              <w:sz w:val="21"/>
              <w:szCs w:val="21"/>
              <w:lang w:eastAsia="zh-CN"/>
            </w:rPr>
            <w:fldChar w:fldCharType="separate"/>
          </w:r>
          <w:hyperlink w:anchor="_Toc24031709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1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范围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_Toc24031709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1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0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2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规范性引用文件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_Toc24031710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1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1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3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术语和定义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_Toc24031711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1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2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4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组织结构和职责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_Toc24031712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1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3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5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文件和记录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_Toc24031713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2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4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6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资源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_Toc24031714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3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5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7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采购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_Toc24031715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4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6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8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生产过程控制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_Toc24031716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5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7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9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检验</w:t>
            </w:r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>/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验证控制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_Toc24031717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6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8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10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监视和测量设备的控制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_Toc24031718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7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19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11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不合格品的控制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_Toc24031719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8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20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12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内部质量审核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_Toc24031720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8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21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13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认证产品的一致性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_Toc24031721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8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22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 xml:space="preserve">14 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包装、搬运和储存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_Toc24031722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9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727AA6" w:rsidRDefault="006F40E4">
          <w:pPr>
            <w:pStyle w:val="10"/>
            <w:rPr>
              <w:noProof/>
              <w:kern w:val="2"/>
              <w:sz w:val="21"/>
              <w:lang w:eastAsia="zh-CN"/>
            </w:rPr>
          </w:pPr>
          <w:hyperlink w:anchor="_Toc24031723" w:history="1">
            <w:r w:rsidR="00727AA6" w:rsidRPr="0017613E">
              <w:rPr>
                <w:rStyle w:val="af7"/>
                <w:rFonts w:ascii="黑体" w:eastAsia="黑体" w:hAnsi="黑体" w:cs="Arial"/>
                <w:noProof/>
                <w:lang w:eastAsia="zh-CN"/>
              </w:rPr>
              <w:t>15</w:t>
            </w:r>
            <w:r w:rsidR="00727AA6" w:rsidRPr="0017613E">
              <w:rPr>
                <w:rStyle w:val="af7"/>
                <w:rFonts w:ascii="黑体" w:eastAsia="黑体" w:hAnsi="黑体" w:cs="Arial" w:hint="eastAsia"/>
                <w:noProof/>
                <w:lang w:eastAsia="zh-CN"/>
              </w:rPr>
              <w:t>出厂资料</w:t>
            </w:r>
            <w:r w:rsidR="00727AA6">
              <w:rPr>
                <w:noProof/>
                <w:webHidden/>
              </w:rPr>
              <w:tab/>
            </w:r>
            <w:r w:rsidR="00727AA6">
              <w:rPr>
                <w:noProof/>
                <w:webHidden/>
              </w:rPr>
              <w:fldChar w:fldCharType="begin"/>
            </w:r>
            <w:r w:rsidR="00727AA6">
              <w:rPr>
                <w:noProof/>
                <w:webHidden/>
              </w:rPr>
              <w:instrText xml:space="preserve"> PAGEREF _Toc24031723 \h </w:instrText>
            </w:r>
            <w:r w:rsidR="00727AA6">
              <w:rPr>
                <w:noProof/>
                <w:webHidden/>
              </w:rPr>
            </w:r>
            <w:r w:rsidR="00727AA6">
              <w:rPr>
                <w:noProof/>
                <w:webHidden/>
              </w:rPr>
              <w:fldChar w:fldCharType="separate"/>
            </w:r>
            <w:r w:rsidR="00727AA6">
              <w:rPr>
                <w:noProof/>
                <w:webHidden/>
              </w:rPr>
              <w:t>9</w:t>
            </w:r>
            <w:r w:rsidR="00727AA6">
              <w:rPr>
                <w:noProof/>
                <w:webHidden/>
              </w:rPr>
              <w:fldChar w:fldCharType="end"/>
            </w:r>
          </w:hyperlink>
        </w:p>
        <w:p w:rsidR="00FE399F" w:rsidRDefault="007E4CCD" w:rsidP="00B87A19">
          <w:pPr>
            <w:pStyle w:val="10"/>
            <w:rPr>
              <w:lang w:eastAsia="zh-CN"/>
            </w:rPr>
          </w:pPr>
          <w:r w:rsidRPr="000D4E7E">
            <w:rPr>
              <w:rFonts w:asciiTheme="minorEastAsia" w:hAnsiTheme="minorEastAsia"/>
              <w:sz w:val="21"/>
              <w:szCs w:val="21"/>
              <w:lang w:eastAsia="zh-CN"/>
            </w:rPr>
            <w:fldChar w:fldCharType="end"/>
          </w:r>
        </w:p>
      </w:sdtContent>
    </w:sdt>
    <w:p w:rsidR="00DB6A52" w:rsidRDefault="00DB6A52">
      <w:pPr>
        <w:rPr>
          <w:sz w:val="17"/>
          <w:szCs w:val="17"/>
          <w:lang w:eastAsia="zh-CN"/>
        </w:rPr>
      </w:pPr>
    </w:p>
    <w:p w:rsidR="00DB6A52" w:rsidRDefault="00DB6A52">
      <w:pPr>
        <w:rPr>
          <w:sz w:val="17"/>
          <w:szCs w:val="17"/>
          <w:lang w:eastAsia="zh-CN"/>
        </w:rPr>
      </w:pPr>
      <w:r>
        <w:rPr>
          <w:sz w:val="17"/>
          <w:szCs w:val="17"/>
          <w:lang w:eastAsia="zh-CN"/>
        </w:rPr>
        <w:br w:type="page"/>
      </w:r>
    </w:p>
    <w:p w:rsidR="00DB6A52" w:rsidRPr="00DB6A52" w:rsidRDefault="00DB6A52" w:rsidP="00DB6A52">
      <w:pPr>
        <w:rPr>
          <w:sz w:val="17"/>
          <w:szCs w:val="17"/>
          <w:lang w:eastAsia="zh-CN"/>
        </w:rPr>
      </w:pPr>
    </w:p>
    <w:p w:rsidR="00DB6A52" w:rsidRPr="00DB6A52" w:rsidRDefault="00DB6A52" w:rsidP="00DB6A52">
      <w:pPr>
        <w:rPr>
          <w:sz w:val="17"/>
          <w:szCs w:val="17"/>
          <w:lang w:eastAsia="zh-CN"/>
        </w:rPr>
      </w:pPr>
    </w:p>
    <w:p w:rsidR="00DB6A52" w:rsidRPr="00131E86" w:rsidRDefault="00DB6A52" w:rsidP="00DB6A52">
      <w:pPr>
        <w:pStyle w:val="TOC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DB6A52">
        <w:rPr>
          <w:rFonts w:asciiTheme="minorEastAsia" w:eastAsiaTheme="minorEastAsia" w:hAnsiTheme="minorEastAsia"/>
          <w:color w:val="auto"/>
          <w:sz w:val="32"/>
          <w:szCs w:val="32"/>
          <w:lang w:val="zh-CN"/>
        </w:rPr>
        <w:t>Contents</w:t>
      </w:r>
    </w:p>
    <w:p w:rsidR="00DB6A52" w:rsidRDefault="00DB6A52" w:rsidP="00DB6A52">
      <w:pPr>
        <w:pStyle w:val="10"/>
        <w:rPr>
          <w:noProof/>
          <w:kern w:val="2"/>
          <w:sz w:val="21"/>
          <w:lang w:eastAsia="zh-CN"/>
        </w:rPr>
      </w:pPr>
      <w:r w:rsidRPr="000D4E7E">
        <w:rPr>
          <w:rFonts w:asciiTheme="minorEastAsia" w:hAnsiTheme="minorEastAsia"/>
          <w:sz w:val="21"/>
          <w:szCs w:val="21"/>
          <w:lang w:eastAsia="zh-CN"/>
        </w:rPr>
        <w:fldChar w:fldCharType="begin"/>
      </w:r>
      <w:r w:rsidRPr="000D4E7E">
        <w:rPr>
          <w:rFonts w:asciiTheme="minorEastAsia" w:hAnsiTheme="minorEastAsia"/>
          <w:sz w:val="21"/>
          <w:szCs w:val="21"/>
          <w:lang w:eastAsia="zh-CN"/>
        </w:rPr>
        <w:instrText xml:space="preserve"> TOC \o "1-3" \h \z \u </w:instrText>
      </w:r>
      <w:r w:rsidRPr="000D4E7E">
        <w:rPr>
          <w:rFonts w:asciiTheme="minorEastAsia" w:hAnsiTheme="minorEastAsia"/>
          <w:sz w:val="21"/>
          <w:szCs w:val="21"/>
          <w:lang w:eastAsia="zh-CN"/>
        </w:rPr>
        <w:fldChar w:fldCharType="separate"/>
      </w:r>
      <w:hyperlink w:anchor="_Toc24031709" w:history="1">
        <w:r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1 </w:t>
        </w:r>
        <w:r w:rsidRPr="00DB6A52">
          <w:rPr>
            <w:rFonts w:ascii="Arial" w:hAnsi="Arial" w:cs="Arial"/>
          </w:rPr>
          <w:t>Range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_Toc24031709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0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2 </w:t>
        </w:r>
        <w:r w:rsidR="00DB6A52">
          <w:rPr>
            <w:rFonts w:ascii="Arial" w:hAnsi="Arial" w:cs="Arial"/>
          </w:rPr>
          <w:t>Normative references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_Toc24031710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1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1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3 </w:t>
        </w:r>
        <w:r w:rsidR="00DB6A52">
          <w:rPr>
            <w:rStyle w:val="ordinary-span-edit2"/>
            <w:rFonts w:ascii="Arial" w:hAnsi="Arial" w:cs="Arial"/>
          </w:rPr>
          <w:t>Terms and definitions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_Toc24031711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1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2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4 </w:t>
        </w:r>
        <w:r w:rsidR="00DB6A52">
          <w:rPr>
            <w:rStyle w:val="ordinary-span-edit2"/>
            <w:rFonts w:ascii="Arial" w:hAnsi="Arial" w:cs="Arial"/>
          </w:rPr>
          <w:t>Organizational structure and responsibilities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_Toc24031712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1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3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5 </w:t>
        </w:r>
        <w:r w:rsidR="00DB6A52">
          <w:rPr>
            <w:rStyle w:val="ordinary-span-edit2"/>
            <w:rFonts w:ascii="Arial" w:hAnsi="Arial" w:cs="Arial"/>
          </w:rPr>
          <w:t>Documents and records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_Toc24031713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2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4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6 </w:t>
        </w:r>
        <w:r w:rsidR="00DB6A52">
          <w:rPr>
            <w:rStyle w:val="ordinary-span-edit2"/>
            <w:rFonts w:ascii="Arial" w:hAnsi="Arial" w:cs="Arial"/>
          </w:rPr>
          <w:t>Resources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_Toc24031714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3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5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7 </w:t>
        </w:r>
        <w:r w:rsidR="00DB6A52">
          <w:rPr>
            <w:rFonts w:ascii="Arial" w:hAnsi="Arial" w:cs="Arial"/>
          </w:rPr>
          <w:t>Purchase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_Toc24031715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4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6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8 </w:t>
        </w:r>
        <w:r w:rsidR="00DB6A52">
          <w:rPr>
            <w:rStyle w:val="ordinary-span-edit2"/>
            <w:rFonts w:ascii="Arial" w:hAnsi="Arial" w:cs="Arial"/>
          </w:rPr>
          <w:t>Production process control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_Toc24031716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5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7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9 </w:t>
        </w:r>
        <w:r w:rsidR="00DB6A52">
          <w:rPr>
            <w:rStyle w:val="ordinary-span-edit2"/>
            <w:rFonts w:ascii="Arial" w:hAnsi="Arial" w:cs="Arial"/>
          </w:rPr>
          <w:t>Inspection / verification control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_Toc24031717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6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8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10 </w:t>
        </w:r>
        <w:r w:rsidR="00DB6A52">
          <w:rPr>
            <w:rFonts w:ascii="Arial" w:hAnsi="Arial" w:cs="Arial"/>
          </w:rPr>
          <w:t>Control of monitoring and measuring equipment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_Toc24031718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7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19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11 </w:t>
        </w:r>
        <w:r w:rsidR="00DB6A52">
          <w:rPr>
            <w:rStyle w:val="high-light-bg4"/>
            <w:rFonts w:ascii="Arial" w:hAnsi="Arial" w:cs="Arial"/>
          </w:rPr>
          <w:t>Control of unqualified products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_Toc24031719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8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20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12 </w:t>
        </w:r>
        <w:r w:rsidR="00DB6A52">
          <w:rPr>
            <w:rFonts w:ascii="Arial" w:hAnsi="Arial" w:cs="Arial"/>
          </w:rPr>
          <w:t>Internal quality audit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_Toc24031720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8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21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13 </w:t>
        </w:r>
        <w:r w:rsidR="00DB6A52">
          <w:rPr>
            <w:rStyle w:val="ordinary-span-edit2"/>
            <w:rFonts w:ascii="Arial" w:hAnsi="Arial" w:cs="Arial"/>
          </w:rPr>
          <w:t>Conformity of certified products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_Toc24031721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8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22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 xml:space="preserve">14 </w:t>
        </w:r>
        <w:r w:rsidR="00DB6A52">
          <w:rPr>
            <w:rStyle w:val="ordinary-span-edit2"/>
            <w:rFonts w:ascii="Arial" w:hAnsi="Arial" w:cs="Arial"/>
          </w:rPr>
          <w:t>Packaging, handling and storage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_Toc24031722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9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6F40E4" w:rsidP="00DB6A52">
      <w:pPr>
        <w:pStyle w:val="10"/>
        <w:rPr>
          <w:noProof/>
          <w:kern w:val="2"/>
          <w:sz w:val="21"/>
          <w:lang w:eastAsia="zh-CN"/>
        </w:rPr>
      </w:pPr>
      <w:hyperlink w:anchor="_Toc24031723" w:history="1">
        <w:r w:rsidR="00DB6A52" w:rsidRPr="0017613E">
          <w:rPr>
            <w:rStyle w:val="af7"/>
            <w:rFonts w:ascii="黑体" w:eastAsia="黑体" w:hAnsi="黑体" w:cs="Arial"/>
            <w:noProof/>
            <w:lang w:eastAsia="zh-CN"/>
          </w:rPr>
          <w:t>15</w:t>
        </w:r>
        <w:r w:rsidR="00DB6A52" w:rsidRPr="00DB6A52">
          <w:rPr>
            <w:rFonts w:ascii="Arial" w:hAnsi="Arial" w:cs="Arial"/>
          </w:rPr>
          <w:t xml:space="preserve"> </w:t>
        </w:r>
        <w:r w:rsidR="00DB6A52">
          <w:rPr>
            <w:rStyle w:val="ordinary-span-edit2"/>
            <w:rFonts w:ascii="Arial" w:hAnsi="Arial" w:cs="Arial"/>
          </w:rPr>
          <w:t>Factory information</w:t>
        </w:r>
        <w:r w:rsidR="00DB6A52">
          <w:rPr>
            <w:noProof/>
            <w:webHidden/>
          </w:rPr>
          <w:tab/>
        </w:r>
        <w:r w:rsidR="00DB6A52">
          <w:rPr>
            <w:noProof/>
            <w:webHidden/>
          </w:rPr>
          <w:fldChar w:fldCharType="begin"/>
        </w:r>
        <w:r w:rsidR="00DB6A52">
          <w:rPr>
            <w:noProof/>
            <w:webHidden/>
          </w:rPr>
          <w:instrText xml:space="preserve"> PAGEREF _Toc24031723 \h </w:instrText>
        </w:r>
        <w:r w:rsidR="00DB6A52">
          <w:rPr>
            <w:noProof/>
            <w:webHidden/>
          </w:rPr>
        </w:r>
        <w:r w:rsidR="00DB6A52">
          <w:rPr>
            <w:noProof/>
            <w:webHidden/>
          </w:rPr>
          <w:fldChar w:fldCharType="separate"/>
        </w:r>
        <w:r w:rsidR="00DB6A52">
          <w:rPr>
            <w:noProof/>
            <w:webHidden/>
          </w:rPr>
          <w:t>9</w:t>
        </w:r>
        <w:r w:rsidR="00DB6A52">
          <w:rPr>
            <w:noProof/>
            <w:webHidden/>
          </w:rPr>
          <w:fldChar w:fldCharType="end"/>
        </w:r>
      </w:hyperlink>
    </w:p>
    <w:p w:rsidR="00DB6A52" w:rsidRDefault="00DB6A52" w:rsidP="00DB6A52">
      <w:pPr>
        <w:rPr>
          <w:rFonts w:asciiTheme="minorEastAsia" w:hAnsiTheme="minorEastAsia"/>
          <w:sz w:val="21"/>
          <w:szCs w:val="21"/>
          <w:lang w:eastAsia="zh-CN"/>
        </w:rPr>
      </w:pPr>
      <w:r w:rsidRPr="000D4E7E">
        <w:rPr>
          <w:rFonts w:asciiTheme="minorEastAsia" w:hAnsiTheme="minorEastAsia"/>
          <w:sz w:val="21"/>
          <w:szCs w:val="21"/>
          <w:lang w:eastAsia="zh-CN"/>
        </w:rPr>
        <w:fldChar w:fldCharType="end"/>
      </w:r>
    </w:p>
    <w:p w:rsidR="00DB6A52" w:rsidRDefault="00DB6A52">
      <w:pPr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/>
          <w:sz w:val="21"/>
          <w:szCs w:val="21"/>
          <w:lang w:eastAsia="zh-CN"/>
        </w:rPr>
        <w:br w:type="page"/>
      </w:r>
    </w:p>
    <w:p w:rsidR="00FE399F" w:rsidRDefault="00FE399F" w:rsidP="00DB6A52">
      <w:pPr>
        <w:rPr>
          <w:sz w:val="17"/>
          <w:szCs w:val="17"/>
          <w:lang w:eastAsia="zh-CN"/>
        </w:rPr>
      </w:pPr>
    </w:p>
    <w:p w:rsidR="00725DDD" w:rsidRPr="00CC6E11" w:rsidRDefault="00801CD7">
      <w:pPr>
        <w:tabs>
          <w:tab w:val="left" w:pos="4680"/>
        </w:tabs>
        <w:spacing w:after="0" w:line="416" w:lineRule="exact"/>
        <w:ind w:left="3731" w:right="4088"/>
        <w:jc w:val="center"/>
        <w:rPr>
          <w:rFonts w:ascii="黑体" w:eastAsia="黑体" w:hAnsi="黑体" w:cs="Microsoft JhengHei"/>
          <w:sz w:val="32"/>
          <w:szCs w:val="32"/>
          <w:lang w:eastAsia="zh-CN"/>
        </w:rPr>
      </w:pPr>
      <w:r w:rsidRPr="00CC6E11">
        <w:rPr>
          <w:rFonts w:ascii="黑体" w:eastAsia="黑体" w:hAnsi="黑体" w:cs="Microsoft JhengHei"/>
          <w:sz w:val="32"/>
          <w:szCs w:val="32"/>
          <w:lang w:eastAsia="zh-CN"/>
        </w:rPr>
        <w:t>前</w:t>
      </w:r>
      <w:r w:rsidRPr="00CC6E11">
        <w:rPr>
          <w:rFonts w:ascii="黑体" w:eastAsia="黑体" w:hAnsi="黑体" w:cs="Microsoft JhengHei"/>
          <w:sz w:val="32"/>
          <w:szCs w:val="32"/>
          <w:lang w:eastAsia="zh-CN"/>
        </w:rPr>
        <w:tab/>
      </w:r>
      <w:r w:rsidRPr="00CC6E11">
        <w:rPr>
          <w:rFonts w:ascii="黑体" w:eastAsia="黑体" w:hAnsi="黑体" w:cs="Microsoft JhengHei"/>
          <w:w w:val="99"/>
          <w:sz w:val="32"/>
          <w:szCs w:val="32"/>
          <w:lang w:eastAsia="zh-CN"/>
        </w:rPr>
        <w:t>言</w:t>
      </w: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after="0" w:line="260" w:lineRule="exact"/>
        <w:rPr>
          <w:sz w:val="26"/>
          <w:szCs w:val="26"/>
          <w:lang w:eastAsia="zh-CN"/>
        </w:rPr>
      </w:pPr>
    </w:p>
    <w:p w:rsidR="00801CD7" w:rsidRPr="00CC6E11" w:rsidRDefault="00801CD7" w:rsidP="000A3574">
      <w:pPr>
        <w:spacing w:after="0" w:line="312" w:lineRule="exact"/>
        <w:ind w:right="566" w:firstLineChars="200" w:firstLine="420"/>
        <w:rPr>
          <w:rFonts w:asciiTheme="minorEastAsia" w:hAnsiTheme="minorEastAsia" w:cs="微软雅黑"/>
          <w:sz w:val="21"/>
          <w:szCs w:val="21"/>
          <w:lang w:eastAsia="zh-CN"/>
        </w:rPr>
      </w:pPr>
      <w:r w:rsidRPr="00CC6E11">
        <w:rPr>
          <w:rFonts w:asciiTheme="minorEastAsia" w:hAnsiTheme="minorEastAsia" w:cs="微软雅黑"/>
          <w:sz w:val="21"/>
          <w:szCs w:val="21"/>
          <w:lang w:eastAsia="zh-CN"/>
        </w:rPr>
        <w:t>本标</w:t>
      </w:r>
      <w:r w:rsidRPr="00CC6E11">
        <w:rPr>
          <w:rFonts w:asciiTheme="minorEastAsia" w:hAnsiTheme="minorEastAsia" w:cs="微软雅黑"/>
          <w:spacing w:val="-2"/>
          <w:sz w:val="21"/>
          <w:szCs w:val="21"/>
          <w:lang w:eastAsia="zh-CN"/>
        </w:rPr>
        <w:t>准</w:t>
      </w:r>
      <w:r w:rsidRPr="00CC6E11">
        <w:rPr>
          <w:rFonts w:asciiTheme="minorEastAsia" w:hAnsiTheme="minorEastAsia" w:cs="微软雅黑"/>
          <w:sz w:val="21"/>
          <w:szCs w:val="21"/>
          <w:lang w:eastAsia="zh-CN"/>
        </w:rPr>
        <w:t>按</w:t>
      </w:r>
      <w:r w:rsidRPr="00CC6E11">
        <w:rPr>
          <w:rFonts w:asciiTheme="minorEastAsia" w:hAnsiTheme="minorEastAsia" w:cs="微软雅黑"/>
          <w:spacing w:val="-3"/>
          <w:sz w:val="21"/>
          <w:szCs w:val="21"/>
          <w:lang w:eastAsia="zh-CN"/>
        </w:rPr>
        <w:t>照</w:t>
      </w:r>
      <w:r w:rsidRPr="00D76424">
        <w:rPr>
          <w:rFonts w:asciiTheme="minorEastAsia" w:hAnsiTheme="minorEastAsia" w:cs="Times New Roman"/>
          <w:sz w:val="21"/>
          <w:szCs w:val="21"/>
          <w:lang w:eastAsia="zh-CN"/>
        </w:rPr>
        <w:t>GB/T</w:t>
      </w:r>
      <w:r w:rsidR="000E0BA9">
        <w:rPr>
          <w:rFonts w:asciiTheme="minorEastAsia" w:hAnsiTheme="minorEastAsia" w:cs="Times New Roman" w:hint="eastAsia"/>
          <w:sz w:val="21"/>
          <w:szCs w:val="21"/>
          <w:lang w:eastAsia="zh-CN"/>
        </w:rPr>
        <w:t xml:space="preserve"> </w:t>
      </w:r>
      <w:r w:rsidRPr="00735E08">
        <w:rPr>
          <w:rFonts w:asciiTheme="minorEastAsia" w:hAnsiTheme="minorEastAsia" w:cs="Times New Roman"/>
          <w:sz w:val="21"/>
          <w:szCs w:val="21"/>
          <w:lang w:eastAsia="zh-CN"/>
        </w:rPr>
        <w:t>1.1-</w:t>
      </w:r>
      <w:r w:rsidRPr="00D76424">
        <w:rPr>
          <w:rFonts w:asciiTheme="minorEastAsia" w:hAnsiTheme="minorEastAsia" w:cs="Times New Roman"/>
          <w:sz w:val="21"/>
          <w:szCs w:val="21"/>
          <w:lang w:eastAsia="zh-CN"/>
        </w:rPr>
        <w:t>20</w:t>
      </w:r>
      <w:r w:rsidRPr="00735E08">
        <w:rPr>
          <w:rFonts w:asciiTheme="minorEastAsia" w:hAnsiTheme="minorEastAsia" w:cs="Times New Roman"/>
          <w:sz w:val="21"/>
          <w:szCs w:val="21"/>
          <w:lang w:eastAsia="zh-CN"/>
        </w:rPr>
        <w:t>0</w:t>
      </w:r>
      <w:r w:rsidRPr="00D76424">
        <w:rPr>
          <w:rFonts w:asciiTheme="minorEastAsia" w:hAnsiTheme="minorEastAsia" w:cs="Times New Roman"/>
          <w:spacing w:val="-3"/>
          <w:sz w:val="21"/>
          <w:szCs w:val="21"/>
          <w:lang w:eastAsia="zh-CN"/>
        </w:rPr>
        <w:t>9</w:t>
      </w:r>
      <w:r w:rsidR="000E0BA9">
        <w:rPr>
          <w:rFonts w:asciiTheme="minorEastAsia" w:hAnsiTheme="minorEastAsia" w:cs="Times New Roman" w:hint="eastAsia"/>
          <w:spacing w:val="-3"/>
          <w:sz w:val="21"/>
          <w:szCs w:val="21"/>
          <w:lang w:eastAsia="zh-CN"/>
        </w:rPr>
        <w:t>给出的规则起草</w:t>
      </w:r>
      <w:r w:rsidRPr="00CC6E11">
        <w:rPr>
          <w:rFonts w:asciiTheme="minorEastAsia" w:hAnsiTheme="minorEastAsia" w:cs="微软雅黑"/>
          <w:sz w:val="21"/>
          <w:szCs w:val="21"/>
          <w:lang w:eastAsia="zh-CN"/>
        </w:rPr>
        <w:t>。</w:t>
      </w:r>
    </w:p>
    <w:p w:rsidR="000A3574" w:rsidRDefault="000A3574" w:rsidP="000A3574">
      <w:pPr>
        <w:pStyle w:val="af6"/>
      </w:pPr>
      <w:r>
        <w:rPr>
          <w:rFonts w:hint="eastAsia"/>
        </w:rPr>
        <w:t>本标准由</w:t>
      </w:r>
      <w:r w:rsidR="000E0BA9">
        <w:rPr>
          <w:rFonts w:hint="eastAsia"/>
        </w:rPr>
        <w:t>中国工程建设标准化协会</w:t>
      </w:r>
      <w:r>
        <w:rPr>
          <w:rFonts w:hint="eastAsia"/>
        </w:rPr>
        <w:t>提出。</w:t>
      </w:r>
    </w:p>
    <w:p w:rsidR="000A3574" w:rsidRDefault="000A3574" w:rsidP="000A3574">
      <w:pPr>
        <w:pStyle w:val="af6"/>
      </w:pPr>
      <w:r>
        <w:rPr>
          <w:rFonts w:hint="eastAsia"/>
        </w:rPr>
        <w:t xml:space="preserve">本标准由     </w:t>
      </w:r>
      <w:r>
        <w:t>会</w:t>
      </w:r>
      <w:r>
        <w:rPr>
          <w:rFonts w:hint="eastAsia"/>
        </w:rPr>
        <w:t>归口。</w:t>
      </w:r>
    </w:p>
    <w:p w:rsidR="000A3574" w:rsidRDefault="00801CD7" w:rsidP="000A3574">
      <w:pPr>
        <w:pStyle w:val="af6"/>
      </w:pPr>
      <w:r w:rsidRPr="000A3574">
        <w:t>本标准负责起草单位：</w:t>
      </w:r>
      <w:r w:rsidR="000A3574" w:rsidRPr="000A3574">
        <w:rPr>
          <w:rFonts w:hint="eastAsia"/>
        </w:rPr>
        <w:t>中国建筑标准设计研究院有限公司</w:t>
      </w:r>
    </w:p>
    <w:p w:rsidR="000A3574" w:rsidRDefault="000A3574" w:rsidP="000A3574">
      <w:pPr>
        <w:pStyle w:val="af6"/>
      </w:pPr>
      <w:r>
        <w:rPr>
          <w:rFonts w:hint="eastAsia"/>
        </w:rPr>
        <w:t>本标准参加起草</w:t>
      </w:r>
      <w:r w:rsidR="00D637FE">
        <w:rPr>
          <w:rFonts w:hint="eastAsia"/>
        </w:rPr>
        <w:t>单位</w:t>
      </w:r>
      <w:r>
        <w:rPr>
          <w:rFonts w:hint="eastAsia"/>
        </w:rPr>
        <w:t>：</w:t>
      </w:r>
    </w:p>
    <w:p w:rsidR="006F4AA5" w:rsidRPr="000A3574" w:rsidRDefault="00801CD7" w:rsidP="000A3574">
      <w:pPr>
        <w:pStyle w:val="af6"/>
      </w:pPr>
      <w:r w:rsidRPr="000A3574">
        <w:t xml:space="preserve">本标准主要起草人： </w:t>
      </w:r>
    </w:p>
    <w:p w:rsidR="006F4AA5" w:rsidRPr="000A3574" w:rsidRDefault="00801CD7" w:rsidP="000A3574">
      <w:pPr>
        <w:pStyle w:val="af6"/>
      </w:pPr>
      <w:r w:rsidRPr="000A3574">
        <w:t xml:space="preserve">本标准主要审查人： </w:t>
      </w:r>
    </w:p>
    <w:p w:rsidR="00725DDD" w:rsidRPr="000A3574" w:rsidRDefault="00801CD7" w:rsidP="000A3574">
      <w:pPr>
        <w:pStyle w:val="af6"/>
      </w:pPr>
      <w:r w:rsidRPr="000A3574">
        <w:t>本标准为首次发布。</w:t>
      </w:r>
    </w:p>
    <w:p w:rsidR="00725DDD" w:rsidRPr="000A3574" w:rsidRDefault="00725DDD" w:rsidP="000A3574">
      <w:pPr>
        <w:pStyle w:val="af6"/>
        <w:sectPr w:rsidR="00725DDD" w:rsidRPr="000A3574" w:rsidSect="00BE09C6">
          <w:headerReference w:type="default" r:id="rId8"/>
          <w:footerReference w:type="default" r:id="rId9"/>
          <w:pgSz w:w="11920" w:h="16840"/>
          <w:pgMar w:top="1661" w:right="1021" w:bottom="1021" w:left="1678" w:header="1446" w:footer="0" w:gutter="0"/>
          <w:pgNumType w:fmt="upperRoman" w:start="1"/>
          <w:cols w:space="720"/>
          <w:titlePg/>
          <w:docGrid w:linePitch="299"/>
        </w:sectPr>
      </w:pPr>
    </w:p>
    <w:p w:rsidR="00725DDD" w:rsidRDefault="00725DDD">
      <w:pPr>
        <w:spacing w:after="0" w:line="200" w:lineRule="exact"/>
        <w:rPr>
          <w:sz w:val="20"/>
          <w:szCs w:val="20"/>
          <w:lang w:eastAsia="zh-CN"/>
        </w:rPr>
      </w:pPr>
    </w:p>
    <w:p w:rsidR="00DD5194" w:rsidRDefault="00DD5194">
      <w:pPr>
        <w:spacing w:after="0" w:line="200" w:lineRule="exact"/>
        <w:rPr>
          <w:sz w:val="20"/>
          <w:szCs w:val="20"/>
          <w:lang w:eastAsia="zh-CN"/>
        </w:rPr>
      </w:pPr>
    </w:p>
    <w:p w:rsidR="00725DDD" w:rsidRDefault="00725DDD">
      <w:pPr>
        <w:spacing w:before="5" w:after="0" w:line="200" w:lineRule="exact"/>
        <w:rPr>
          <w:sz w:val="20"/>
          <w:szCs w:val="20"/>
          <w:lang w:eastAsia="zh-CN"/>
        </w:rPr>
      </w:pPr>
    </w:p>
    <w:p w:rsidR="00A65B87" w:rsidRDefault="00A65B87">
      <w:pPr>
        <w:spacing w:before="5" w:after="0" w:line="200" w:lineRule="exact"/>
        <w:rPr>
          <w:sz w:val="20"/>
          <w:szCs w:val="20"/>
          <w:lang w:eastAsia="zh-CN"/>
        </w:rPr>
      </w:pPr>
    </w:p>
    <w:p w:rsidR="002B7426" w:rsidRPr="002B7426" w:rsidRDefault="002B7426" w:rsidP="002B7426">
      <w:pPr>
        <w:jc w:val="center"/>
        <w:rPr>
          <w:rFonts w:ascii="黑体" w:eastAsia="黑体" w:hAnsi="宋体" w:cs="Times New Roman"/>
          <w:sz w:val="32"/>
          <w:szCs w:val="32"/>
          <w:lang w:eastAsia="zh-CN"/>
        </w:rPr>
      </w:pPr>
      <w:r w:rsidRPr="002B7426">
        <w:rPr>
          <w:rFonts w:ascii="黑体" w:eastAsia="黑体" w:hAnsi="宋体" w:cs="Times New Roman" w:hint="eastAsia"/>
          <w:sz w:val="32"/>
          <w:szCs w:val="32"/>
          <w:lang w:eastAsia="zh-CN"/>
        </w:rPr>
        <w:t>预制混凝土构件工厂</w:t>
      </w:r>
      <w:r w:rsidRPr="002B7426">
        <w:rPr>
          <w:rFonts w:ascii="黑体" w:eastAsia="黑体" w:hAnsi="宋体" w:cs="Times New Roman"/>
          <w:sz w:val="32"/>
          <w:szCs w:val="32"/>
          <w:lang w:eastAsia="zh-CN"/>
        </w:rPr>
        <w:t>质量保证能力要求</w:t>
      </w:r>
    </w:p>
    <w:p w:rsidR="00DD5194" w:rsidRPr="000A3574" w:rsidRDefault="00DD5194">
      <w:pPr>
        <w:spacing w:after="0" w:line="379" w:lineRule="exact"/>
        <w:ind w:left="3631" w:right="3708"/>
        <w:jc w:val="center"/>
        <w:rPr>
          <w:rFonts w:ascii="黑体" w:eastAsia="黑体" w:hAnsi="黑体" w:cs="Microsoft JhengHei"/>
          <w:sz w:val="32"/>
          <w:szCs w:val="32"/>
          <w:lang w:eastAsia="zh-CN"/>
        </w:rPr>
      </w:pPr>
    </w:p>
    <w:p w:rsidR="00725DDD" w:rsidRPr="00CF0D51" w:rsidRDefault="00801CD7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sz w:val="21"/>
          <w:szCs w:val="21"/>
          <w:lang w:eastAsia="zh-CN"/>
        </w:rPr>
      </w:pPr>
      <w:bookmarkStart w:id="1" w:name="_Toc24031709"/>
      <w:r w:rsidRPr="00891599">
        <w:rPr>
          <w:rFonts w:ascii="黑体" w:eastAsia="黑体" w:hAnsi="黑体" w:cs="Arial"/>
          <w:sz w:val="21"/>
          <w:szCs w:val="21"/>
          <w:lang w:eastAsia="zh-CN"/>
        </w:rPr>
        <w:t>1</w:t>
      </w:r>
      <w:r w:rsidR="001D2066">
        <w:rPr>
          <w:rFonts w:ascii="黑体" w:eastAsia="黑体" w:hAnsi="黑体" w:cs="Arial" w:hint="eastAsia"/>
          <w:sz w:val="21"/>
          <w:szCs w:val="21"/>
          <w:lang w:eastAsia="zh-CN"/>
        </w:rPr>
        <w:t xml:space="preserve"> </w:t>
      </w:r>
      <w:r w:rsidRPr="0002262E">
        <w:rPr>
          <w:rFonts w:ascii="黑体" w:eastAsia="黑体" w:hAnsi="黑体" w:cs="Arial"/>
          <w:b w:val="0"/>
          <w:sz w:val="21"/>
          <w:szCs w:val="21"/>
          <w:lang w:eastAsia="zh-CN"/>
        </w:rPr>
        <w:t>范围</w:t>
      </w:r>
      <w:bookmarkEnd w:id="1"/>
    </w:p>
    <w:p w:rsidR="00725DDD" w:rsidRPr="00AC0A68" w:rsidRDefault="00801CD7" w:rsidP="002C748B">
      <w:pPr>
        <w:snapToGrid w:val="0"/>
        <w:spacing w:before="120" w:after="120" w:line="400" w:lineRule="exact"/>
        <w:ind w:firstLineChars="200" w:firstLine="420"/>
        <w:rPr>
          <w:rFonts w:ascii="宋体" w:eastAsia="宋体" w:hAnsi="宋体" w:cs="微软雅黑"/>
          <w:sz w:val="21"/>
          <w:szCs w:val="21"/>
          <w:lang w:eastAsia="zh-CN"/>
        </w:rPr>
      </w:pPr>
      <w:r w:rsidRPr="00AC0A68">
        <w:rPr>
          <w:rFonts w:ascii="宋体" w:eastAsia="宋体" w:hAnsi="宋体" w:cs="微软雅黑"/>
          <w:sz w:val="21"/>
          <w:szCs w:val="21"/>
          <w:lang w:eastAsia="zh-CN"/>
        </w:rPr>
        <w:t>本标准规定了</w:t>
      </w:r>
      <w:r w:rsidR="00B3606B">
        <w:rPr>
          <w:rFonts w:ascii="宋体" w:eastAsia="宋体" w:hAnsi="宋体" w:cs="微软雅黑" w:hint="eastAsia"/>
          <w:sz w:val="21"/>
          <w:szCs w:val="21"/>
          <w:lang w:eastAsia="zh-CN"/>
        </w:rPr>
        <w:t>预制混凝土构件厂</w:t>
      </w:r>
      <w:r w:rsidR="00066582">
        <w:rPr>
          <w:rFonts w:ascii="宋体" w:eastAsia="宋体" w:hAnsi="宋体" w:cs="微软雅黑" w:hint="eastAsia"/>
          <w:sz w:val="21"/>
          <w:szCs w:val="21"/>
          <w:lang w:eastAsia="zh-CN"/>
        </w:rPr>
        <w:t>质量保证能力要求中</w:t>
      </w:r>
      <w:r w:rsidR="002C748B">
        <w:rPr>
          <w:rFonts w:ascii="宋体" w:eastAsia="宋体" w:hAnsi="宋体" w:cs="微软雅黑" w:hint="eastAsia"/>
          <w:sz w:val="21"/>
          <w:szCs w:val="21"/>
          <w:lang w:eastAsia="zh-CN"/>
        </w:rPr>
        <w:t>的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组织结构和职责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文件和记录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资源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采购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生产过程控制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检验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/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验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控制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、监视和测量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设备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的控制、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不合格品的控制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内部质量审核</w:t>
      </w:r>
      <w:r w:rsidR="002C748B" w:rsidRPr="002C748B">
        <w:rPr>
          <w:rFonts w:ascii="宋体" w:eastAsia="宋体" w:hAnsi="宋体" w:cs="微软雅黑" w:hint="eastAsia"/>
          <w:sz w:val="21"/>
          <w:szCs w:val="21"/>
          <w:lang w:eastAsia="zh-CN"/>
        </w:rPr>
        <w:t>、</w:t>
      </w:r>
      <w:r w:rsidR="002C748B" w:rsidRPr="002C748B">
        <w:rPr>
          <w:rFonts w:ascii="宋体" w:eastAsia="宋体" w:hAnsi="宋体" w:cs="微软雅黑"/>
          <w:sz w:val="21"/>
          <w:szCs w:val="21"/>
          <w:lang w:eastAsia="zh-CN"/>
        </w:rPr>
        <w:t>认证产品的一致性</w:t>
      </w:r>
      <w:r w:rsidR="004F370E">
        <w:rPr>
          <w:rFonts w:ascii="宋体" w:eastAsia="宋体" w:hAnsi="宋体" w:cs="微软雅黑" w:hint="eastAsia"/>
          <w:sz w:val="21"/>
          <w:szCs w:val="21"/>
          <w:lang w:eastAsia="zh-CN"/>
        </w:rPr>
        <w:t>、</w:t>
      </w:r>
      <w:r w:rsidR="00B95B3B" w:rsidRPr="00B95B3B">
        <w:rPr>
          <w:rFonts w:ascii="宋体" w:eastAsia="宋体" w:hAnsi="宋体" w:cs="微软雅黑"/>
          <w:sz w:val="21"/>
          <w:szCs w:val="21"/>
          <w:lang w:eastAsia="zh-CN"/>
        </w:rPr>
        <w:t>包装、搬运和储存</w:t>
      </w:r>
      <w:r w:rsidRPr="00AC0A68">
        <w:rPr>
          <w:rFonts w:ascii="宋体" w:eastAsia="宋体" w:hAnsi="宋体" w:cs="微软雅黑"/>
          <w:sz w:val="21"/>
          <w:szCs w:val="21"/>
          <w:lang w:eastAsia="zh-CN"/>
        </w:rPr>
        <w:t>。</w:t>
      </w:r>
    </w:p>
    <w:p w:rsidR="00725DDD" w:rsidRPr="00AC0A68" w:rsidRDefault="00801CD7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 w:rsidRPr="00AC0A68">
        <w:rPr>
          <w:rFonts w:ascii="宋体" w:eastAsia="宋体" w:hAnsi="宋体" w:cs="微软雅黑"/>
          <w:sz w:val="21"/>
          <w:szCs w:val="21"/>
          <w:lang w:eastAsia="zh-CN"/>
        </w:rPr>
        <w:t>本标准适用于</w:t>
      </w:r>
      <w:r w:rsidR="00965EA6">
        <w:rPr>
          <w:rFonts w:ascii="宋体" w:eastAsia="宋体" w:hAnsi="宋体" w:cs="微软雅黑" w:hint="eastAsia"/>
          <w:sz w:val="21"/>
          <w:szCs w:val="21"/>
          <w:lang w:eastAsia="zh-CN"/>
        </w:rPr>
        <w:t>产品认证</w:t>
      </w:r>
      <w:r w:rsidR="00066582">
        <w:rPr>
          <w:rFonts w:ascii="宋体" w:eastAsia="宋体" w:hAnsi="宋体" w:cs="微软雅黑" w:hint="eastAsia"/>
          <w:sz w:val="21"/>
          <w:szCs w:val="21"/>
          <w:lang w:eastAsia="zh-CN"/>
        </w:rPr>
        <w:t>活动中对</w:t>
      </w:r>
      <w:r w:rsidR="00B3606B">
        <w:rPr>
          <w:rFonts w:ascii="宋体" w:eastAsia="宋体" w:hAnsi="宋体" w:cs="微软雅黑" w:hint="eastAsia"/>
          <w:sz w:val="21"/>
          <w:szCs w:val="21"/>
          <w:lang w:eastAsia="zh-CN"/>
        </w:rPr>
        <w:t>预制混凝土构件工厂</w:t>
      </w:r>
      <w:r w:rsidR="00517DFA">
        <w:rPr>
          <w:rFonts w:ascii="宋体" w:eastAsia="宋体" w:hAnsi="宋体" w:cs="微软雅黑" w:hint="eastAsia"/>
          <w:sz w:val="21"/>
          <w:szCs w:val="21"/>
          <w:lang w:eastAsia="zh-CN"/>
        </w:rPr>
        <w:t>质量保证能力</w:t>
      </w:r>
      <w:r w:rsidR="00066582">
        <w:rPr>
          <w:rFonts w:ascii="宋体" w:eastAsia="宋体" w:hAnsi="宋体" w:cs="微软雅黑" w:hint="eastAsia"/>
          <w:sz w:val="21"/>
          <w:szCs w:val="21"/>
          <w:lang w:eastAsia="zh-CN"/>
        </w:rPr>
        <w:t>的检查</w:t>
      </w:r>
      <w:r w:rsidRPr="00AC0A68">
        <w:rPr>
          <w:rFonts w:ascii="宋体" w:eastAsia="宋体" w:hAnsi="宋体" w:cs="微软雅黑"/>
          <w:sz w:val="21"/>
          <w:szCs w:val="21"/>
          <w:lang w:eastAsia="zh-CN"/>
        </w:rPr>
        <w:t>。</w:t>
      </w:r>
    </w:p>
    <w:p w:rsidR="00725DDD" w:rsidRPr="0002262E" w:rsidRDefault="00801CD7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2" w:name="_Toc24031710"/>
      <w:r w:rsidRPr="0002262E">
        <w:rPr>
          <w:rFonts w:ascii="黑体" w:eastAsia="黑体" w:hAnsi="黑体" w:cs="Arial"/>
          <w:b w:val="0"/>
          <w:sz w:val="21"/>
          <w:szCs w:val="21"/>
          <w:lang w:eastAsia="zh-CN"/>
        </w:rPr>
        <w:t>2</w:t>
      </w:r>
      <w:r w:rsidR="001D206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 </w:t>
      </w:r>
      <w:r w:rsidRPr="0002262E">
        <w:rPr>
          <w:rFonts w:ascii="黑体" w:eastAsia="黑体" w:hAnsi="黑体" w:cs="Arial"/>
          <w:b w:val="0"/>
          <w:sz w:val="21"/>
          <w:szCs w:val="21"/>
          <w:lang w:eastAsia="zh-CN"/>
        </w:rPr>
        <w:t>规范性引用文件</w:t>
      </w:r>
      <w:bookmarkEnd w:id="2"/>
    </w:p>
    <w:p w:rsidR="00725DDD" w:rsidRDefault="00801CD7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 w:rsidRPr="0076211A">
        <w:rPr>
          <w:rFonts w:ascii="宋体" w:eastAsia="宋体" w:hAnsi="宋体" w:cs="微软雅黑"/>
          <w:sz w:val="21"/>
          <w:szCs w:val="21"/>
          <w:lang w:eastAsia="zh-CN"/>
        </w:rPr>
        <w:t>下列文件对于本文件的应用是必不可少的。凡是注日期的引用文件，仅所注日期的版本适用于本文 件。凡是不注日期的引用文件，其最新版本（包括所有的修改单）适用于本文件。</w:t>
      </w:r>
    </w:p>
    <w:p w:rsidR="003A16B6" w:rsidRDefault="003A16B6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</w:p>
    <w:p w:rsidR="003A16B6" w:rsidRDefault="003A16B6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GB/T 27000 合格评定 词汇和通用原则</w:t>
      </w:r>
    </w:p>
    <w:p w:rsidR="003A16B6" w:rsidRDefault="00BF377F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GB/T 27007 合格评定 合格评定用规范文件的编写指南</w:t>
      </w:r>
    </w:p>
    <w:p w:rsidR="00BF377F" w:rsidRDefault="00BF377F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GB/T 27030 合格评定 第三方符合性标准的通用要求</w:t>
      </w:r>
    </w:p>
    <w:p w:rsidR="00BF377F" w:rsidRPr="00BF377F" w:rsidRDefault="00BF377F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GB/T 27065 合格评定 产品、过程和服务认证机构要求</w:t>
      </w:r>
    </w:p>
    <w:p w:rsidR="003A16B6" w:rsidRDefault="00B2476C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GB/T 51129 装配式建筑评价标准</w:t>
      </w:r>
    </w:p>
    <w:p w:rsidR="00B2476C" w:rsidRDefault="00B2476C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GB/T 51231 装配式混凝土建筑技术标准</w:t>
      </w:r>
    </w:p>
    <w:p w:rsidR="00B2476C" w:rsidRDefault="00B2476C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JGJ 1 装配式混凝土结构技术规程</w:t>
      </w:r>
    </w:p>
    <w:p w:rsidR="00E93608" w:rsidRDefault="00E93608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JG/T 565-2018 工厂预制混凝土构件质量管理标准</w:t>
      </w:r>
    </w:p>
    <w:p w:rsidR="00B2476C" w:rsidRPr="00B2476C" w:rsidRDefault="00B2476C" w:rsidP="0076211A">
      <w:pPr>
        <w:spacing w:after="0" w:line="240" w:lineRule="auto"/>
        <w:ind w:left="119" w:right="34" w:firstLine="420"/>
        <w:rPr>
          <w:rFonts w:ascii="宋体" w:eastAsia="宋体" w:hAnsi="宋体" w:cs="微软雅黑"/>
          <w:sz w:val="21"/>
          <w:szCs w:val="21"/>
          <w:lang w:eastAsia="zh-CN"/>
        </w:rPr>
      </w:pPr>
    </w:p>
    <w:p w:rsidR="00725DDD" w:rsidRPr="0002262E" w:rsidRDefault="00801CD7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3" w:name="_Toc24031711"/>
      <w:r w:rsidRPr="0002262E">
        <w:rPr>
          <w:rFonts w:ascii="黑体" w:eastAsia="黑体" w:hAnsi="黑体" w:cs="Arial"/>
          <w:b w:val="0"/>
          <w:sz w:val="21"/>
          <w:szCs w:val="21"/>
          <w:lang w:eastAsia="zh-CN"/>
        </w:rPr>
        <w:t>3</w:t>
      </w:r>
      <w:r w:rsidR="001D206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 </w:t>
      </w:r>
      <w:r w:rsidRPr="0002262E">
        <w:rPr>
          <w:rFonts w:ascii="黑体" w:eastAsia="黑体" w:hAnsi="黑体" w:cs="Arial"/>
          <w:b w:val="0"/>
          <w:sz w:val="21"/>
          <w:szCs w:val="21"/>
          <w:lang w:eastAsia="zh-CN"/>
        </w:rPr>
        <w:t>术语和定义</w:t>
      </w:r>
      <w:bookmarkEnd w:id="3"/>
    </w:p>
    <w:p w:rsidR="00725DDD" w:rsidRPr="00990E9B" w:rsidRDefault="00801CD7" w:rsidP="00CF0D51">
      <w:pPr>
        <w:spacing w:after="0" w:line="312" w:lineRule="exact"/>
        <w:ind w:left="119" w:right="138"/>
        <w:rPr>
          <w:rFonts w:ascii="宋体" w:eastAsia="宋体" w:hAnsi="宋体" w:cs="微软雅黑"/>
          <w:sz w:val="21"/>
          <w:szCs w:val="21"/>
          <w:lang w:eastAsia="zh-CN"/>
        </w:rPr>
      </w:pPr>
      <w:r w:rsidRPr="00990E9B">
        <w:rPr>
          <w:rFonts w:ascii="宋体" w:eastAsia="宋体" w:hAnsi="宋体" w:cs="微软雅黑"/>
          <w:sz w:val="21"/>
          <w:szCs w:val="21"/>
          <w:lang w:eastAsia="zh-CN"/>
        </w:rPr>
        <w:t>下列术语和定义适用于本文件。</w:t>
      </w:r>
    </w:p>
    <w:p w:rsidR="000A0074" w:rsidRPr="000A0074" w:rsidRDefault="000A0074" w:rsidP="00FA188F">
      <w:pPr>
        <w:pStyle w:val="af5"/>
        <w:numPr>
          <w:ilvl w:val="0"/>
          <w:numId w:val="3"/>
        </w:numPr>
        <w:spacing w:beforeLines="50" w:before="120" w:afterLines="50" w:after="120" w:line="240" w:lineRule="auto"/>
        <w:ind w:right="-23" w:firstLineChars="0"/>
        <w:rPr>
          <w:rFonts w:ascii="黑体" w:eastAsia="黑体" w:hAnsi="黑体" w:cs="Times New Roman"/>
          <w:position w:val="-1"/>
          <w:sz w:val="21"/>
          <w:szCs w:val="21"/>
          <w:lang w:eastAsia="zh-CN"/>
        </w:rPr>
      </w:pPr>
    </w:p>
    <w:p w:rsidR="000A0074" w:rsidRPr="00616BD1" w:rsidRDefault="00C22618" w:rsidP="00616BD1">
      <w:pPr>
        <w:pStyle w:val="ordinary-output"/>
        <w:shd w:val="clear" w:color="auto" w:fill="FEFEFE"/>
        <w:spacing w:before="0" w:beforeAutospacing="0" w:after="0"/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工厂预制混凝土构件  precast concrete member fabricated in the plant</w:t>
      </w:r>
    </w:p>
    <w:p w:rsidR="000A0074" w:rsidRPr="00273BE9" w:rsidRDefault="00C22618" w:rsidP="00990E9B">
      <w:pPr>
        <w:spacing w:after="0" w:line="240" w:lineRule="auto"/>
        <w:ind w:firstLineChars="200" w:firstLine="420"/>
        <w:rPr>
          <w:rFonts w:ascii="宋体" w:eastAsia="宋体" w:hAnsi="宋体" w:cs="微软雅黑"/>
          <w:sz w:val="21"/>
          <w:szCs w:val="21"/>
          <w:lang w:eastAsia="zh-CN"/>
        </w:rPr>
      </w:pPr>
      <w:r>
        <w:rPr>
          <w:rFonts w:ascii="宋体" w:eastAsia="宋体" w:hAnsi="宋体" w:cs="微软雅黑" w:hint="eastAsia"/>
          <w:sz w:val="21"/>
          <w:szCs w:val="21"/>
          <w:lang w:eastAsia="zh-CN"/>
        </w:rPr>
        <w:t>在工厂预先生产制作的混凝土构件。</w:t>
      </w:r>
      <w:r w:rsidR="00A07D1B">
        <w:rPr>
          <w:rFonts w:ascii="宋体" w:eastAsia="宋体" w:hAnsi="宋体" w:cs="微软雅黑" w:hint="eastAsia"/>
          <w:sz w:val="21"/>
          <w:szCs w:val="21"/>
          <w:lang w:eastAsia="zh-CN"/>
        </w:rPr>
        <w:t>简</w:t>
      </w:r>
      <w:r>
        <w:rPr>
          <w:rFonts w:ascii="宋体" w:eastAsia="宋体" w:hAnsi="宋体" w:cs="微软雅黑" w:hint="eastAsia"/>
          <w:sz w:val="21"/>
          <w:szCs w:val="21"/>
          <w:lang w:eastAsia="zh-CN"/>
        </w:rPr>
        <w:t>称预制构件。</w:t>
      </w:r>
    </w:p>
    <w:p w:rsidR="000A0074" w:rsidRPr="000A0074" w:rsidRDefault="000A0074" w:rsidP="00FA188F">
      <w:pPr>
        <w:pStyle w:val="af5"/>
        <w:numPr>
          <w:ilvl w:val="0"/>
          <w:numId w:val="3"/>
        </w:numPr>
        <w:spacing w:beforeLines="50" w:before="120" w:afterLines="50" w:after="120" w:line="240" w:lineRule="auto"/>
        <w:ind w:right="-23" w:firstLineChars="0"/>
        <w:rPr>
          <w:rFonts w:ascii="黑体" w:eastAsia="黑体" w:hAnsi="黑体" w:cs="Times New Roman"/>
          <w:position w:val="-1"/>
          <w:sz w:val="21"/>
          <w:szCs w:val="21"/>
          <w:lang w:eastAsia="zh-CN"/>
        </w:rPr>
      </w:pPr>
    </w:p>
    <w:p w:rsidR="00C22618" w:rsidRPr="00C22618" w:rsidRDefault="00C22618" w:rsidP="00C22618">
      <w:pPr>
        <w:pStyle w:val="ordinary-output"/>
        <w:shd w:val="clear" w:color="auto" w:fill="FEFEFE"/>
        <w:spacing w:before="0" w:beforeAutospacing="0" w:after="0"/>
        <w:ind w:firstLine="420"/>
        <w:rPr>
          <w:rFonts w:ascii="黑体" w:eastAsia="黑体" w:hAnsi="黑体"/>
          <w:sz w:val="21"/>
          <w:szCs w:val="21"/>
        </w:rPr>
      </w:pPr>
      <w:r w:rsidRPr="00C22618">
        <w:rPr>
          <w:rFonts w:ascii="黑体" w:eastAsia="黑体" w:hAnsi="黑体" w:hint="eastAsia"/>
          <w:sz w:val="21"/>
          <w:szCs w:val="21"/>
        </w:rPr>
        <w:t>预制混凝土构件连接件  Connections for precast concrete components</w:t>
      </w:r>
    </w:p>
    <w:p w:rsidR="00C22618" w:rsidRDefault="00C22618" w:rsidP="00C22618">
      <w:pPr>
        <w:spacing w:after="0" w:line="240" w:lineRule="auto"/>
        <w:ind w:firstLineChars="200" w:firstLine="420"/>
        <w:rPr>
          <w:rFonts w:ascii="宋体" w:eastAsia="宋体" w:hAnsi="宋体" w:cs="微软雅黑"/>
          <w:sz w:val="21"/>
          <w:szCs w:val="21"/>
          <w:lang w:eastAsia="zh-CN"/>
        </w:rPr>
      </w:pPr>
      <w:r w:rsidRPr="00C22618">
        <w:rPr>
          <w:rFonts w:ascii="宋体" w:eastAsia="宋体" w:hAnsi="宋体" w:cs="微软雅黑" w:hint="eastAsia"/>
          <w:sz w:val="21"/>
          <w:szCs w:val="21"/>
          <w:lang w:eastAsia="zh-CN"/>
        </w:rPr>
        <w:t>用于连接预制混凝土构件与主体结构，或者预制混凝土构件之间，起到重要传力作用的连接件。</w:t>
      </w:r>
    </w:p>
    <w:p w:rsidR="000949E9" w:rsidRPr="000949E9" w:rsidRDefault="000949E9" w:rsidP="00FA188F">
      <w:pPr>
        <w:pStyle w:val="af5"/>
        <w:numPr>
          <w:ilvl w:val="0"/>
          <w:numId w:val="3"/>
        </w:numPr>
        <w:spacing w:beforeLines="50" w:before="120" w:afterLines="50" w:after="120" w:line="240" w:lineRule="auto"/>
        <w:ind w:right="-23" w:firstLineChars="0"/>
        <w:rPr>
          <w:rFonts w:ascii="黑体" w:eastAsia="黑体" w:hAnsi="黑体" w:cs="Times New Roman"/>
          <w:position w:val="-1"/>
          <w:sz w:val="21"/>
          <w:szCs w:val="21"/>
          <w:lang w:eastAsia="zh-CN"/>
        </w:rPr>
      </w:pPr>
    </w:p>
    <w:p w:rsidR="000949E9" w:rsidRDefault="000949E9" w:rsidP="000949E9">
      <w:pPr>
        <w:pStyle w:val="ordinary-output"/>
        <w:shd w:val="clear" w:color="auto" w:fill="FEFEFE"/>
        <w:spacing w:before="0" w:beforeAutospacing="0" w:after="0"/>
        <w:ind w:firstLine="420"/>
        <w:rPr>
          <w:rFonts w:ascii="黑体" w:eastAsia="黑体" w:hAnsi="黑体"/>
          <w:sz w:val="21"/>
          <w:szCs w:val="21"/>
        </w:rPr>
      </w:pPr>
      <w:r w:rsidRPr="000949E9">
        <w:rPr>
          <w:rFonts w:ascii="黑体" w:eastAsia="黑体" w:hAnsi="黑体" w:hint="eastAsia"/>
          <w:sz w:val="21"/>
          <w:szCs w:val="21"/>
        </w:rPr>
        <w:t>配件 accessories</w:t>
      </w:r>
    </w:p>
    <w:p w:rsidR="000949E9" w:rsidRPr="009A3017" w:rsidRDefault="000949E9" w:rsidP="000949E9">
      <w:pPr>
        <w:pStyle w:val="ordinary-output"/>
        <w:shd w:val="clear" w:color="auto" w:fill="FEFEFE"/>
        <w:spacing w:before="0" w:beforeAutospacing="0" w:after="0"/>
        <w:ind w:firstLine="420"/>
        <w:rPr>
          <w:rFonts w:cs="微软雅黑"/>
          <w:color w:val="auto"/>
          <w:sz w:val="21"/>
          <w:szCs w:val="21"/>
        </w:rPr>
      </w:pPr>
      <w:r w:rsidRPr="009A3017">
        <w:rPr>
          <w:rFonts w:cs="微软雅黑" w:hint="eastAsia"/>
          <w:color w:val="auto"/>
          <w:sz w:val="21"/>
          <w:szCs w:val="21"/>
        </w:rPr>
        <w:t>在预制混凝土构件生产、吊运、组装过程中，具有连接、吊装功能的预埋件或连接件。</w:t>
      </w:r>
    </w:p>
    <w:p w:rsidR="007E02DB" w:rsidRDefault="00801CD7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4" w:name="_Toc24031712"/>
      <w:r w:rsidRPr="0002262E">
        <w:rPr>
          <w:rFonts w:ascii="黑体" w:eastAsia="黑体" w:hAnsi="黑体" w:cs="Arial"/>
          <w:b w:val="0"/>
          <w:sz w:val="21"/>
          <w:szCs w:val="21"/>
          <w:lang w:eastAsia="zh-CN"/>
        </w:rPr>
        <w:t>4</w:t>
      </w:r>
      <w:r w:rsidR="003A16B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 </w:t>
      </w:r>
      <w:r w:rsidR="003A16B6"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组织结构和职责</w:t>
      </w:r>
      <w:bookmarkEnd w:id="4"/>
    </w:p>
    <w:p w:rsidR="00CD4608" w:rsidRPr="009A3017" w:rsidRDefault="00A61642" w:rsidP="00FA188F">
      <w:pPr>
        <w:pStyle w:val="af5"/>
        <w:numPr>
          <w:ilvl w:val="0"/>
          <w:numId w:val="5"/>
        </w:numPr>
        <w:spacing w:beforeLines="50" w:before="120" w:afterLines="50" w:after="120" w:line="240" w:lineRule="auto"/>
        <w:ind w:right="-23" w:firstLineChars="0"/>
        <w:rPr>
          <w:rFonts w:ascii="宋体" w:eastAsia="宋体" w:hAnsi="宋体"/>
          <w:sz w:val="21"/>
          <w:szCs w:val="21"/>
          <w:lang w:eastAsia="zh-CN"/>
        </w:rPr>
      </w:pPr>
      <w:bookmarkStart w:id="5" w:name="_Toc536016025"/>
      <w:bookmarkEnd w:id="5"/>
      <w:r w:rsidRPr="009A3017"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CD4608" w:rsidRPr="009A3017">
        <w:rPr>
          <w:rFonts w:ascii="宋体" w:eastAsia="宋体" w:hAnsi="宋体"/>
          <w:sz w:val="21"/>
          <w:szCs w:val="21"/>
          <w:lang w:eastAsia="zh-CN"/>
        </w:rPr>
        <w:t>应</w:t>
      </w:r>
      <w:r w:rsidR="001B35E9" w:rsidRPr="009A3017">
        <w:rPr>
          <w:rFonts w:ascii="宋体" w:eastAsia="宋体" w:hAnsi="宋体" w:hint="eastAsia"/>
          <w:sz w:val="21"/>
          <w:szCs w:val="21"/>
          <w:lang w:eastAsia="zh-CN"/>
        </w:rPr>
        <w:t>具备以下能力：</w:t>
      </w:r>
    </w:p>
    <w:p w:rsidR="006D188E" w:rsidRPr="006D188E" w:rsidRDefault="00E4106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6D188E" w:rsidRPr="006D188E">
        <w:rPr>
          <w:rFonts w:ascii="宋体" w:eastAsia="宋体" w:hAnsi="宋体"/>
          <w:sz w:val="21"/>
          <w:szCs w:val="21"/>
          <w:lang w:eastAsia="zh-CN"/>
        </w:rPr>
        <w:t>建立并保持与</w:t>
      </w:r>
      <w:r w:rsidR="006D188E" w:rsidRPr="006D188E">
        <w:rPr>
          <w:rFonts w:ascii="宋体" w:eastAsia="宋体" w:hAnsi="宋体" w:hint="eastAsia"/>
          <w:sz w:val="21"/>
          <w:szCs w:val="21"/>
          <w:lang w:eastAsia="zh-CN"/>
        </w:rPr>
        <w:t>预制构件产品</w:t>
      </w:r>
      <w:r w:rsidR="006D188E" w:rsidRPr="006D188E">
        <w:rPr>
          <w:rFonts w:ascii="宋体" w:eastAsia="宋体" w:hAnsi="宋体"/>
          <w:sz w:val="21"/>
          <w:szCs w:val="21"/>
          <w:lang w:eastAsia="zh-CN"/>
        </w:rPr>
        <w:t>质量控制要求相适应的组织结构，以清晰、直观的方式明确表述质量</w:t>
      </w:r>
      <w:r w:rsidR="006D188E" w:rsidRPr="006D188E">
        <w:rPr>
          <w:rFonts w:ascii="宋体" w:eastAsia="宋体" w:hAnsi="宋体" w:hint="eastAsia"/>
          <w:sz w:val="21"/>
          <w:szCs w:val="21"/>
          <w:lang w:eastAsia="zh-CN"/>
        </w:rPr>
        <w:t>管理</w:t>
      </w:r>
      <w:r w:rsidR="006D188E" w:rsidRPr="006D188E">
        <w:rPr>
          <w:rFonts w:ascii="宋体" w:eastAsia="宋体" w:hAnsi="宋体"/>
          <w:sz w:val="21"/>
          <w:szCs w:val="21"/>
          <w:lang w:eastAsia="zh-CN"/>
        </w:rPr>
        <w:t>体系；</w:t>
      </w:r>
    </w:p>
    <w:p w:rsidR="00CD4608" w:rsidRP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确定与其宗旨和战略方向相关并影响</w:t>
      </w:r>
      <w:r>
        <w:rPr>
          <w:rFonts w:ascii="宋体" w:eastAsia="宋体" w:hAnsi="宋体" w:hint="eastAsia"/>
          <w:sz w:val="21"/>
          <w:szCs w:val="21"/>
          <w:lang w:eastAsia="zh-CN"/>
        </w:rPr>
        <w:t>预制构件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产品质量控制预期结果的各种因素；</w:t>
      </w:r>
    </w:p>
    <w:p w:rsidR="00CD4608" w:rsidRP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确定与</w:t>
      </w:r>
      <w:r>
        <w:rPr>
          <w:rFonts w:ascii="宋体" w:eastAsia="宋体" w:hAnsi="宋体" w:hint="eastAsia"/>
          <w:sz w:val="21"/>
          <w:szCs w:val="21"/>
          <w:lang w:eastAsia="zh-CN"/>
        </w:rPr>
        <w:t>预制构件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产品质量控制有关的相关方及其要求；</w:t>
      </w:r>
    </w:p>
    <w:p w:rsidR="00CD4608" w:rsidRP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确定影响产品质量的风险和机遇，并策划应对措施；</w:t>
      </w:r>
    </w:p>
    <w:p w:rsidR="00CD4608" w:rsidRP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建立、实施、保持和持续改进满足本标准要求的质量管理体系；</w:t>
      </w:r>
    </w:p>
    <w:p w:rsidR="00CD4608" w:rsidRP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制定质量方针和质量目标，并与组织环境相适应，与战略方向相一致；</w:t>
      </w:r>
    </w:p>
    <w:p w:rsidR="00CD4608" w:rsidRP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规定与</w:t>
      </w:r>
      <w:r>
        <w:rPr>
          <w:rFonts w:ascii="宋体" w:eastAsia="宋体" w:hAnsi="宋体" w:hint="eastAsia"/>
          <w:sz w:val="21"/>
          <w:szCs w:val="21"/>
          <w:lang w:eastAsia="zh-CN"/>
        </w:rPr>
        <w:t>预制构件产品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质量活动有关的各类人员职责、权限及相互关系；</w:t>
      </w:r>
    </w:p>
    <w:p w:rsidR="00CD4608" w:rsidRP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left="772" w:firstLineChars="0" w:hanging="352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对</w:t>
      </w:r>
      <w:r w:rsidR="001B35E9" w:rsidRPr="001B35E9">
        <w:rPr>
          <w:rFonts w:ascii="宋体" w:eastAsia="宋体" w:hAnsi="宋体" w:hint="eastAsia"/>
          <w:sz w:val="21"/>
          <w:szCs w:val="21"/>
          <w:lang w:eastAsia="zh-CN"/>
        </w:rPr>
        <w:t>预制构件产品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规定质量目标、实现过程、检验测试及有关资源的控制要求，并进行相应策划，确保产品实现的全过程在受控状态下进行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；</w:t>
      </w:r>
    </w:p>
    <w:p w:rsid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确保</w:t>
      </w:r>
      <w:r w:rsidR="00CD4608" w:rsidRPr="00CD4608">
        <w:rPr>
          <w:rFonts w:ascii="宋体" w:eastAsia="宋体" w:hAnsi="宋体" w:hint="eastAsia"/>
          <w:sz w:val="21"/>
          <w:szCs w:val="21"/>
          <w:lang w:eastAsia="zh-CN"/>
        </w:rPr>
        <w:t>认证证书和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认证标志的妥善保管和使用；</w:t>
      </w:r>
    </w:p>
    <w:p w:rsidR="005C3F27" w:rsidRPr="00CD4608" w:rsidRDefault="005C3F27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工厂应确保未获认证产品、超过认证有效期产品和已暂停、撤销的证书所列产品不加贴认证标识；</w:t>
      </w:r>
    </w:p>
    <w:p w:rsidR="00CD4608" w:rsidRPr="00CD4608" w:rsidRDefault="00CC388D" w:rsidP="00FA188F">
      <w:pPr>
        <w:pStyle w:val="af5"/>
        <w:numPr>
          <w:ilvl w:val="0"/>
          <w:numId w:val="1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确保不合格品和获证</w:t>
      </w:r>
      <w:r w:rsidR="005C3F27">
        <w:rPr>
          <w:rFonts w:ascii="宋体" w:eastAsia="宋体" w:hAnsi="宋体" w:hint="eastAsia"/>
          <w:sz w:val="21"/>
          <w:szCs w:val="21"/>
          <w:lang w:eastAsia="zh-CN"/>
        </w:rPr>
        <w:t>后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变更后未经认证机构确认</w:t>
      </w:r>
      <w:r w:rsidR="005C3F27">
        <w:rPr>
          <w:rFonts w:ascii="宋体" w:eastAsia="宋体" w:hAnsi="宋体" w:hint="eastAsia"/>
          <w:sz w:val="21"/>
          <w:szCs w:val="21"/>
          <w:lang w:eastAsia="zh-CN"/>
        </w:rPr>
        <w:t>的产品</w:t>
      </w:r>
      <w:r w:rsidR="00CD4608" w:rsidRPr="00CD4608">
        <w:rPr>
          <w:rFonts w:ascii="宋体" w:eastAsia="宋体" w:hAnsi="宋体"/>
          <w:sz w:val="21"/>
          <w:szCs w:val="21"/>
          <w:lang w:eastAsia="zh-CN"/>
        </w:rPr>
        <w:t>，不加贴认证标志。</w:t>
      </w:r>
    </w:p>
    <w:p w:rsidR="00CD4608" w:rsidRPr="009A3017" w:rsidRDefault="00CD4608" w:rsidP="00FA188F">
      <w:pPr>
        <w:pStyle w:val="af5"/>
        <w:numPr>
          <w:ilvl w:val="0"/>
          <w:numId w:val="5"/>
        </w:numPr>
        <w:spacing w:beforeLines="50" w:before="120" w:afterLines="50" w:after="120" w:line="240" w:lineRule="auto"/>
        <w:ind w:right="-23" w:firstLineChars="0"/>
        <w:rPr>
          <w:rFonts w:ascii="宋体" w:eastAsia="宋体" w:hAnsi="宋体"/>
          <w:sz w:val="21"/>
          <w:szCs w:val="21"/>
          <w:lang w:eastAsia="zh-CN"/>
        </w:rPr>
      </w:pPr>
      <w:r w:rsidRPr="009A3017">
        <w:rPr>
          <w:rFonts w:ascii="宋体" w:eastAsia="宋体" w:hAnsi="宋体"/>
          <w:sz w:val="21"/>
          <w:szCs w:val="21"/>
          <w:lang w:eastAsia="zh-CN"/>
        </w:rPr>
        <w:t>最高管理者</w:t>
      </w:r>
      <w:r w:rsidRPr="009A3017">
        <w:rPr>
          <w:rFonts w:ascii="宋体" w:eastAsia="宋体" w:hAnsi="宋体" w:hint="eastAsia"/>
          <w:sz w:val="21"/>
          <w:szCs w:val="21"/>
          <w:lang w:eastAsia="zh-CN"/>
        </w:rPr>
        <w:t>应</w:t>
      </w:r>
      <w:r w:rsidR="00052499" w:rsidRPr="009A3017">
        <w:rPr>
          <w:rFonts w:ascii="宋体" w:eastAsia="宋体" w:hAnsi="宋体" w:hint="eastAsia"/>
          <w:sz w:val="21"/>
          <w:szCs w:val="21"/>
          <w:lang w:eastAsia="zh-CN"/>
        </w:rPr>
        <w:t>指定一名质量负责人。质量负责人应为工厂全职人员，应具有充分的能力胜任本职工作。不论其在其他方面职责如何，应具有以下方面的职责和权限：</w:t>
      </w:r>
    </w:p>
    <w:p w:rsidR="00052499" w:rsidRDefault="00052499" w:rsidP="00FA188F">
      <w:pPr>
        <w:pStyle w:val="af5"/>
        <w:numPr>
          <w:ilvl w:val="0"/>
          <w:numId w:val="2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052499">
        <w:rPr>
          <w:rFonts w:ascii="宋体" w:eastAsia="宋体" w:hAnsi="宋体" w:hint="eastAsia"/>
          <w:sz w:val="21"/>
          <w:szCs w:val="21"/>
          <w:lang w:eastAsia="zh-CN"/>
        </w:rPr>
        <w:t>负责建立、实施和保持满足本标准要求的质量管理体系；</w:t>
      </w:r>
    </w:p>
    <w:p w:rsidR="00052499" w:rsidRPr="00052499" w:rsidRDefault="00052499" w:rsidP="00FA188F">
      <w:pPr>
        <w:pStyle w:val="af5"/>
        <w:numPr>
          <w:ilvl w:val="0"/>
          <w:numId w:val="2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052499">
        <w:rPr>
          <w:rFonts w:ascii="宋体" w:eastAsia="宋体" w:hAnsi="宋体" w:hint="eastAsia"/>
          <w:sz w:val="21"/>
          <w:szCs w:val="21"/>
          <w:lang w:eastAsia="zh-CN"/>
        </w:rPr>
        <w:t>确保认证产品符合相关标准的要求；</w:t>
      </w:r>
    </w:p>
    <w:p w:rsidR="00CD4608" w:rsidRPr="00CD4608" w:rsidRDefault="00CD4608" w:rsidP="00FA188F">
      <w:pPr>
        <w:pStyle w:val="af5"/>
        <w:numPr>
          <w:ilvl w:val="0"/>
          <w:numId w:val="2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D4608">
        <w:rPr>
          <w:rFonts w:ascii="宋体" w:eastAsia="宋体" w:hAnsi="宋体"/>
          <w:sz w:val="21"/>
          <w:szCs w:val="21"/>
          <w:lang w:eastAsia="zh-CN"/>
        </w:rPr>
        <w:t>及时向认证机构申报有关获证产品变更的信息；</w:t>
      </w:r>
    </w:p>
    <w:p w:rsidR="00CD4608" w:rsidRPr="00CD4608" w:rsidRDefault="00CD4608" w:rsidP="00FA188F">
      <w:pPr>
        <w:pStyle w:val="af5"/>
        <w:numPr>
          <w:ilvl w:val="0"/>
          <w:numId w:val="2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D4608">
        <w:rPr>
          <w:rFonts w:ascii="宋体" w:eastAsia="宋体" w:hAnsi="宋体"/>
          <w:sz w:val="21"/>
          <w:szCs w:val="21"/>
          <w:lang w:eastAsia="zh-CN"/>
        </w:rPr>
        <w:t>负责与认证机构联络</w:t>
      </w:r>
      <w:r w:rsidRPr="00CD4608">
        <w:rPr>
          <w:rFonts w:ascii="宋体" w:eastAsia="宋体" w:hAnsi="宋体" w:hint="eastAsia"/>
          <w:sz w:val="21"/>
          <w:szCs w:val="21"/>
          <w:lang w:eastAsia="zh-CN"/>
        </w:rPr>
        <w:t>、</w:t>
      </w:r>
      <w:r w:rsidRPr="00CD4608">
        <w:rPr>
          <w:rFonts w:ascii="宋体" w:eastAsia="宋体" w:hAnsi="宋体"/>
          <w:sz w:val="21"/>
          <w:szCs w:val="21"/>
          <w:lang w:eastAsia="zh-CN"/>
        </w:rPr>
        <w:t>协调认证相关事宜</w:t>
      </w:r>
      <w:r w:rsidRPr="00CD4608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:rsidR="007E02DB" w:rsidRDefault="00600AD4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6" w:name="_Toc24031713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5 文</w:t>
      </w:r>
      <w:r w:rsidR="003A16B6"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件和记录</w:t>
      </w:r>
      <w:bookmarkEnd w:id="6"/>
    </w:p>
    <w:p w:rsidR="001E6218" w:rsidRDefault="001E6218" w:rsidP="00FA188F">
      <w:pPr>
        <w:pStyle w:val="af5"/>
        <w:numPr>
          <w:ilvl w:val="0"/>
          <w:numId w:val="2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bookmarkStart w:id="7" w:name="_Toc536016035"/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="004D2195"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Pr="001E6218">
        <w:rPr>
          <w:rFonts w:ascii="宋体" w:eastAsia="宋体" w:hAnsi="宋体"/>
          <w:sz w:val="21"/>
          <w:szCs w:val="21"/>
          <w:lang w:eastAsia="zh-CN"/>
        </w:rPr>
        <w:t>应建立、保持的文件应包括但不限于：</w:t>
      </w:r>
    </w:p>
    <w:p w:rsidR="00AA741E" w:rsidRPr="00AA741E" w:rsidRDefault="00AA741E" w:rsidP="00FA188F">
      <w:pPr>
        <w:pStyle w:val="af5"/>
        <w:numPr>
          <w:ilvl w:val="0"/>
          <w:numId w:val="2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AA741E">
        <w:rPr>
          <w:rFonts w:ascii="宋体" w:eastAsia="宋体" w:hAnsi="宋体" w:hint="eastAsia"/>
          <w:sz w:val="21"/>
          <w:szCs w:val="21"/>
          <w:lang w:eastAsia="zh-CN"/>
        </w:rPr>
        <w:t>法律法规和规范性文件；</w:t>
      </w:r>
    </w:p>
    <w:p w:rsidR="001E6218" w:rsidRDefault="00AA741E" w:rsidP="00FA188F">
      <w:pPr>
        <w:pStyle w:val="af5"/>
        <w:numPr>
          <w:ilvl w:val="0"/>
          <w:numId w:val="2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AA741E">
        <w:rPr>
          <w:rFonts w:ascii="宋体" w:eastAsia="宋体" w:hAnsi="宋体" w:hint="eastAsia"/>
          <w:sz w:val="21"/>
          <w:szCs w:val="21"/>
          <w:lang w:eastAsia="zh-CN"/>
        </w:rPr>
        <w:t>与预制构件产品有关的设计文件、加工图纸和交底文件</w:t>
      </w:r>
      <w:r w:rsidR="001E6218" w:rsidRPr="001E6218">
        <w:rPr>
          <w:rFonts w:ascii="宋体" w:eastAsia="宋体" w:hAnsi="宋体"/>
          <w:sz w:val="21"/>
          <w:szCs w:val="21"/>
          <w:lang w:eastAsia="zh-CN"/>
        </w:rPr>
        <w:t>，其要求应不低于该产品</w:t>
      </w:r>
      <w:r w:rsidR="002441D5">
        <w:rPr>
          <w:rFonts w:ascii="宋体" w:eastAsia="宋体" w:hAnsi="宋体" w:hint="eastAsia"/>
          <w:sz w:val="21"/>
          <w:szCs w:val="21"/>
          <w:lang w:eastAsia="zh-CN"/>
        </w:rPr>
        <w:t>认证依据</w:t>
      </w:r>
      <w:r w:rsidR="001E6218" w:rsidRPr="001E6218">
        <w:rPr>
          <w:rFonts w:ascii="宋体" w:eastAsia="宋体" w:hAnsi="宋体"/>
          <w:sz w:val="21"/>
          <w:szCs w:val="21"/>
          <w:lang w:eastAsia="zh-CN"/>
        </w:rPr>
        <w:t>标准要求；</w:t>
      </w:r>
    </w:p>
    <w:p w:rsidR="00AA741E" w:rsidRDefault="00AA741E" w:rsidP="00FA188F">
      <w:pPr>
        <w:pStyle w:val="af5"/>
        <w:numPr>
          <w:ilvl w:val="0"/>
          <w:numId w:val="2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AA741E">
        <w:rPr>
          <w:rFonts w:ascii="宋体" w:eastAsia="宋体" w:hAnsi="宋体" w:hint="eastAsia"/>
          <w:sz w:val="21"/>
          <w:szCs w:val="21"/>
          <w:lang w:eastAsia="zh-CN"/>
        </w:rPr>
        <w:t>与预制构件产品有关的技术指导书和质量管理控制文件；</w:t>
      </w:r>
    </w:p>
    <w:p w:rsidR="003A6E13" w:rsidRDefault="003A6E13" w:rsidP="00FA188F">
      <w:pPr>
        <w:pStyle w:val="af5"/>
        <w:numPr>
          <w:ilvl w:val="0"/>
          <w:numId w:val="2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生产设备操作规程；</w:t>
      </w:r>
    </w:p>
    <w:p w:rsidR="001E6218" w:rsidRDefault="001E6218" w:rsidP="00FA188F">
      <w:pPr>
        <w:pStyle w:val="af5"/>
        <w:numPr>
          <w:ilvl w:val="0"/>
          <w:numId w:val="2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1E6218">
        <w:rPr>
          <w:rFonts w:ascii="宋体" w:eastAsia="宋体" w:hAnsi="宋体"/>
          <w:sz w:val="21"/>
          <w:szCs w:val="21"/>
          <w:lang w:eastAsia="zh-CN"/>
        </w:rPr>
        <w:t>为确保产品达到认证依据的标准</w:t>
      </w:r>
      <w:r w:rsidR="00AA741E" w:rsidRPr="001E6218">
        <w:rPr>
          <w:rFonts w:ascii="宋体" w:eastAsia="宋体" w:hAnsi="宋体"/>
          <w:sz w:val="21"/>
          <w:szCs w:val="21"/>
          <w:lang w:eastAsia="zh-CN"/>
        </w:rPr>
        <w:t>和认证产品一致性控制</w:t>
      </w:r>
      <w:r w:rsidRPr="001E6218">
        <w:rPr>
          <w:rFonts w:ascii="宋体" w:eastAsia="宋体" w:hAnsi="宋体"/>
          <w:sz w:val="21"/>
          <w:szCs w:val="21"/>
          <w:lang w:eastAsia="zh-CN"/>
        </w:rPr>
        <w:t>，所需的产品质量保证有效策划、运行和控制的文件；</w:t>
      </w:r>
    </w:p>
    <w:p w:rsidR="00F25E55" w:rsidRDefault="00F25E55" w:rsidP="00FA188F">
      <w:pPr>
        <w:pStyle w:val="af5"/>
        <w:numPr>
          <w:ilvl w:val="0"/>
          <w:numId w:val="2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F25E55">
        <w:rPr>
          <w:rFonts w:ascii="宋体" w:eastAsia="宋体" w:hAnsi="宋体" w:hint="eastAsia"/>
          <w:sz w:val="21"/>
          <w:szCs w:val="21"/>
          <w:lang w:eastAsia="zh-CN"/>
        </w:rPr>
        <w:t>与预制构件产品符合性相关的记录。</w:t>
      </w:r>
    </w:p>
    <w:p w:rsidR="00084E06" w:rsidRPr="00084E06" w:rsidRDefault="00084E06" w:rsidP="00FA188F">
      <w:pPr>
        <w:pStyle w:val="af5"/>
        <w:numPr>
          <w:ilvl w:val="0"/>
          <w:numId w:val="2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产品</w:t>
      </w:r>
      <w:r w:rsidRPr="00084E06">
        <w:rPr>
          <w:rFonts w:ascii="宋体" w:eastAsia="宋体" w:hAnsi="宋体" w:hint="eastAsia"/>
          <w:sz w:val="21"/>
          <w:szCs w:val="21"/>
          <w:lang w:eastAsia="zh-CN"/>
        </w:rPr>
        <w:t>试验报告、工厂检查结果、证书状态信息（有效、暂停、撤销等）、认证变更批准信息、监督抽样检测报告、产品质量投诉及处理结果等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:rsidR="001E6218" w:rsidRPr="001E6218" w:rsidRDefault="001E6218" w:rsidP="00FA188F">
      <w:pPr>
        <w:pStyle w:val="af5"/>
        <w:numPr>
          <w:ilvl w:val="0"/>
          <w:numId w:val="2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1E6218"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="004D2195"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Pr="001E6218">
        <w:rPr>
          <w:rFonts w:ascii="宋体" w:eastAsia="宋体" w:hAnsi="宋体"/>
          <w:sz w:val="21"/>
          <w:szCs w:val="21"/>
          <w:lang w:eastAsia="zh-CN"/>
        </w:rPr>
        <w:t>应建立并保持文件化的程序，对文件进行有效的控制。这些控制应</w:t>
      </w:r>
      <w:r w:rsidR="004D2195">
        <w:rPr>
          <w:rFonts w:ascii="宋体" w:eastAsia="宋体" w:hAnsi="宋体" w:hint="eastAsia"/>
          <w:sz w:val="21"/>
          <w:szCs w:val="21"/>
          <w:lang w:eastAsia="zh-CN"/>
        </w:rPr>
        <w:t>包括</w:t>
      </w:r>
      <w:r w:rsidRPr="001E6218">
        <w:rPr>
          <w:rFonts w:ascii="宋体" w:eastAsia="宋体" w:hAnsi="宋体"/>
          <w:sz w:val="21"/>
          <w:szCs w:val="21"/>
          <w:lang w:eastAsia="zh-CN"/>
        </w:rPr>
        <w:t>：</w:t>
      </w:r>
    </w:p>
    <w:p w:rsidR="001E6218" w:rsidRDefault="001E6218" w:rsidP="00FA188F">
      <w:pPr>
        <w:pStyle w:val="af5"/>
        <w:numPr>
          <w:ilvl w:val="0"/>
          <w:numId w:val="1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1E6218">
        <w:rPr>
          <w:rFonts w:ascii="宋体" w:eastAsia="宋体" w:hAnsi="宋体"/>
          <w:sz w:val="21"/>
          <w:szCs w:val="21"/>
          <w:lang w:eastAsia="zh-CN"/>
        </w:rPr>
        <w:t>文件发布</w:t>
      </w:r>
      <w:r w:rsidR="00FE1539">
        <w:rPr>
          <w:rFonts w:ascii="宋体" w:eastAsia="宋体" w:hAnsi="宋体" w:hint="eastAsia"/>
          <w:sz w:val="21"/>
          <w:szCs w:val="21"/>
          <w:lang w:eastAsia="zh-CN"/>
        </w:rPr>
        <w:t>和变更</w:t>
      </w:r>
      <w:r w:rsidRPr="001E6218">
        <w:rPr>
          <w:rFonts w:ascii="宋体" w:eastAsia="宋体" w:hAnsi="宋体"/>
          <w:sz w:val="21"/>
          <w:szCs w:val="21"/>
          <w:lang w:eastAsia="zh-CN"/>
        </w:rPr>
        <w:t>前</w:t>
      </w:r>
      <w:r w:rsidR="00ED65F0">
        <w:rPr>
          <w:rFonts w:ascii="宋体" w:eastAsia="宋体" w:hAnsi="宋体" w:hint="eastAsia"/>
          <w:sz w:val="21"/>
          <w:szCs w:val="21"/>
          <w:lang w:eastAsia="zh-CN"/>
        </w:rPr>
        <w:t>应</w:t>
      </w:r>
      <w:r w:rsidRPr="001E6218">
        <w:rPr>
          <w:rFonts w:ascii="宋体" w:eastAsia="宋体" w:hAnsi="宋体"/>
          <w:sz w:val="21"/>
          <w:szCs w:val="21"/>
          <w:lang w:eastAsia="zh-CN"/>
        </w:rPr>
        <w:t>得到批准，</w:t>
      </w:r>
      <w:r w:rsidR="00ED65F0">
        <w:rPr>
          <w:rFonts w:ascii="宋体" w:eastAsia="宋体" w:hAnsi="宋体" w:hint="eastAsia"/>
          <w:sz w:val="21"/>
          <w:szCs w:val="21"/>
          <w:lang w:eastAsia="zh-CN"/>
        </w:rPr>
        <w:t>应</w:t>
      </w:r>
      <w:r w:rsidRPr="001E6218">
        <w:rPr>
          <w:rFonts w:ascii="宋体" w:eastAsia="宋体" w:hAnsi="宋体"/>
          <w:sz w:val="21"/>
          <w:szCs w:val="21"/>
          <w:lang w:eastAsia="zh-CN"/>
        </w:rPr>
        <w:t>确保文件</w:t>
      </w:r>
      <w:r w:rsidR="00ED65F0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Pr="001E6218">
        <w:rPr>
          <w:rFonts w:ascii="宋体" w:eastAsia="宋体" w:hAnsi="宋体"/>
          <w:sz w:val="21"/>
          <w:szCs w:val="21"/>
          <w:lang w:eastAsia="zh-CN"/>
        </w:rPr>
        <w:t>充分</w:t>
      </w:r>
      <w:r w:rsidR="00ED65F0">
        <w:rPr>
          <w:rFonts w:ascii="宋体" w:eastAsia="宋体" w:hAnsi="宋体" w:hint="eastAsia"/>
          <w:sz w:val="21"/>
          <w:szCs w:val="21"/>
          <w:lang w:eastAsia="zh-CN"/>
        </w:rPr>
        <w:t>性和</w:t>
      </w:r>
      <w:r w:rsidRPr="001E6218">
        <w:rPr>
          <w:rFonts w:ascii="宋体" w:eastAsia="宋体" w:hAnsi="宋体"/>
          <w:sz w:val="21"/>
          <w:szCs w:val="21"/>
          <w:lang w:eastAsia="zh-CN"/>
        </w:rPr>
        <w:t>适宜</w:t>
      </w:r>
      <w:r w:rsidR="00ED65F0">
        <w:rPr>
          <w:rFonts w:ascii="宋体" w:eastAsia="宋体" w:hAnsi="宋体" w:hint="eastAsia"/>
          <w:sz w:val="21"/>
          <w:szCs w:val="21"/>
          <w:lang w:eastAsia="zh-CN"/>
        </w:rPr>
        <w:t>性</w:t>
      </w:r>
      <w:r w:rsidRPr="001E6218">
        <w:rPr>
          <w:rFonts w:ascii="宋体" w:eastAsia="宋体" w:hAnsi="宋体"/>
          <w:sz w:val="21"/>
          <w:szCs w:val="21"/>
          <w:lang w:eastAsia="zh-CN"/>
        </w:rPr>
        <w:t>；</w:t>
      </w:r>
    </w:p>
    <w:p w:rsidR="004D2195" w:rsidRPr="001E6218" w:rsidRDefault="004D2195" w:rsidP="00FA188F">
      <w:pPr>
        <w:pStyle w:val="af5"/>
        <w:numPr>
          <w:ilvl w:val="0"/>
          <w:numId w:val="1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文件应有受控标识，并应按照规定发放和保存；</w:t>
      </w:r>
    </w:p>
    <w:p w:rsidR="001E6218" w:rsidRPr="001E6218" w:rsidRDefault="001E6218" w:rsidP="00FA188F">
      <w:pPr>
        <w:pStyle w:val="af5"/>
        <w:numPr>
          <w:ilvl w:val="0"/>
          <w:numId w:val="1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1E6218">
        <w:rPr>
          <w:rFonts w:ascii="宋体" w:eastAsia="宋体" w:hAnsi="宋体"/>
          <w:sz w:val="21"/>
          <w:szCs w:val="21"/>
          <w:lang w:eastAsia="zh-CN"/>
        </w:rPr>
        <w:t>对文件进行更改、更新和现行修</w:t>
      </w:r>
      <w:r w:rsidRPr="001E6218">
        <w:rPr>
          <w:rFonts w:ascii="宋体" w:eastAsia="宋体" w:hAnsi="宋体" w:hint="eastAsia"/>
          <w:sz w:val="21"/>
          <w:szCs w:val="21"/>
          <w:lang w:eastAsia="zh-CN"/>
        </w:rPr>
        <w:t>订</w:t>
      </w:r>
      <w:r w:rsidRPr="001E6218">
        <w:rPr>
          <w:rFonts w:ascii="宋体" w:eastAsia="宋体" w:hAnsi="宋体"/>
          <w:sz w:val="21"/>
          <w:szCs w:val="21"/>
          <w:lang w:eastAsia="zh-CN"/>
        </w:rPr>
        <w:t>状态</w:t>
      </w:r>
      <w:r w:rsidR="004D2195">
        <w:rPr>
          <w:rFonts w:ascii="宋体" w:eastAsia="宋体" w:hAnsi="宋体" w:hint="eastAsia"/>
          <w:sz w:val="21"/>
          <w:szCs w:val="21"/>
          <w:lang w:eastAsia="zh-CN"/>
        </w:rPr>
        <w:t>应该进行</w:t>
      </w:r>
      <w:r w:rsidRPr="001E6218">
        <w:rPr>
          <w:rFonts w:ascii="宋体" w:eastAsia="宋体" w:hAnsi="宋体"/>
          <w:sz w:val="21"/>
          <w:szCs w:val="21"/>
          <w:lang w:eastAsia="zh-CN"/>
        </w:rPr>
        <w:t>识别；</w:t>
      </w:r>
    </w:p>
    <w:p w:rsidR="001E6218" w:rsidRPr="001E6218" w:rsidRDefault="001E6218" w:rsidP="00FA188F">
      <w:pPr>
        <w:pStyle w:val="af5"/>
        <w:numPr>
          <w:ilvl w:val="0"/>
          <w:numId w:val="1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1E6218">
        <w:rPr>
          <w:rFonts w:ascii="宋体" w:eastAsia="宋体" w:hAnsi="宋体"/>
          <w:sz w:val="21"/>
          <w:szCs w:val="21"/>
          <w:lang w:eastAsia="zh-CN"/>
        </w:rPr>
        <w:t>确保在使用处获得适用文件的有效版本；</w:t>
      </w:r>
    </w:p>
    <w:p w:rsidR="001E6218" w:rsidRPr="001E6218" w:rsidRDefault="001E6218" w:rsidP="00FA188F">
      <w:pPr>
        <w:pStyle w:val="af5"/>
        <w:numPr>
          <w:ilvl w:val="0"/>
          <w:numId w:val="1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1E6218">
        <w:rPr>
          <w:rFonts w:ascii="宋体" w:eastAsia="宋体" w:hAnsi="宋体"/>
          <w:sz w:val="21"/>
          <w:szCs w:val="21"/>
          <w:lang w:eastAsia="zh-CN"/>
        </w:rPr>
        <w:t>确保文件清晰以易于识别；</w:t>
      </w:r>
    </w:p>
    <w:p w:rsidR="001E6218" w:rsidRDefault="001E6218" w:rsidP="00FA188F">
      <w:pPr>
        <w:pStyle w:val="af5"/>
        <w:numPr>
          <w:ilvl w:val="0"/>
          <w:numId w:val="1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1E6218">
        <w:rPr>
          <w:rFonts w:ascii="宋体" w:eastAsia="宋体" w:hAnsi="宋体"/>
          <w:sz w:val="21"/>
          <w:szCs w:val="21"/>
          <w:lang w:eastAsia="zh-CN"/>
        </w:rPr>
        <w:t>确保外来文件得到有效控制和识别并控制分发；</w:t>
      </w:r>
    </w:p>
    <w:p w:rsidR="001E6218" w:rsidRDefault="004D2195" w:rsidP="00FA188F">
      <w:pPr>
        <w:pStyle w:val="af5"/>
        <w:numPr>
          <w:ilvl w:val="0"/>
          <w:numId w:val="1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工厂应及时有效收回无效或作废文件，不应使用无效或作废文件</w:t>
      </w:r>
      <w:r w:rsidR="001E6218" w:rsidRPr="001E6218">
        <w:rPr>
          <w:rFonts w:ascii="宋体" w:eastAsia="宋体" w:hAnsi="宋体"/>
          <w:sz w:val="21"/>
          <w:szCs w:val="21"/>
          <w:lang w:eastAsia="zh-CN"/>
        </w:rPr>
        <w:t>，若需保存作废文件时，应对这些文件进行识别。</w:t>
      </w:r>
    </w:p>
    <w:p w:rsidR="001E6218" w:rsidRPr="001E6218" w:rsidRDefault="001E6218" w:rsidP="00FA188F">
      <w:pPr>
        <w:pStyle w:val="af5"/>
        <w:numPr>
          <w:ilvl w:val="0"/>
          <w:numId w:val="2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Pr="001E6218">
        <w:rPr>
          <w:rFonts w:ascii="宋体" w:eastAsia="宋体" w:hAnsi="宋体" w:hint="eastAsia"/>
          <w:sz w:val="21"/>
          <w:szCs w:val="21"/>
          <w:lang w:eastAsia="zh-CN"/>
        </w:rPr>
        <w:t>记录控制</w:t>
      </w:r>
    </w:p>
    <w:p w:rsidR="00EA2780" w:rsidRPr="00EA2780" w:rsidRDefault="001B35E9" w:rsidP="00FA188F">
      <w:pPr>
        <w:spacing w:beforeLines="50" w:before="120" w:afterLines="10" w:after="24"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1E6218" w:rsidRPr="001E6218">
        <w:rPr>
          <w:rFonts w:ascii="宋体" w:eastAsia="宋体" w:hAnsi="宋体"/>
          <w:sz w:val="21"/>
          <w:szCs w:val="21"/>
          <w:lang w:eastAsia="zh-CN"/>
        </w:rPr>
        <w:t>应建立并保持文件化的程序，对</w:t>
      </w:r>
      <w:r w:rsidR="001E6218" w:rsidRPr="001E6218">
        <w:rPr>
          <w:rFonts w:ascii="宋体" w:eastAsia="宋体" w:hAnsi="宋体" w:hint="eastAsia"/>
          <w:sz w:val="21"/>
          <w:szCs w:val="21"/>
          <w:lang w:eastAsia="zh-CN"/>
        </w:rPr>
        <w:t>与产品符合性相关的</w:t>
      </w:r>
      <w:r w:rsidR="001E6218" w:rsidRPr="001E6218">
        <w:rPr>
          <w:rFonts w:ascii="宋体" w:eastAsia="宋体" w:hAnsi="宋体"/>
          <w:sz w:val="21"/>
          <w:szCs w:val="21"/>
          <w:lang w:eastAsia="zh-CN"/>
        </w:rPr>
        <w:t>记录进行有效的控制，以确保记录的标识、储存、保管和处理在受控状态下进行。记录应清晰、完整</w:t>
      </w:r>
      <w:r w:rsidR="00ED65F0">
        <w:rPr>
          <w:rFonts w:ascii="宋体" w:eastAsia="宋体" w:hAnsi="宋体" w:hint="eastAsia"/>
          <w:sz w:val="21"/>
          <w:szCs w:val="21"/>
          <w:lang w:eastAsia="zh-CN"/>
        </w:rPr>
        <w:t>、可追溯</w:t>
      </w:r>
      <w:r w:rsidR="001E6218" w:rsidRPr="001E6218">
        <w:rPr>
          <w:rFonts w:ascii="宋体" w:eastAsia="宋体" w:hAnsi="宋体"/>
          <w:sz w:val="21"/>
          <w:szCs w:val="21"/>
          <w:lang w:eastAsia="zh-CN"/>
        </w:rPr>
        <w:t>，</w:t>
      </w:r>
      <w:r w:rsidR="00ED65F0" w:rsidRPr="00ED65F0">
        <w:rPr>
          <w:rFonts w:ascii="宋体" w:eastAsia="宋体" w:hAnsi="宋体" w:hint="eastAsia"/>
          <w:sz w:val="21"/>
          <w:szCs w:val="21"/>
          <w:lang w:eastAsia="zh-CN"/>
        </w:rPr>
        <w:t>相关的记录保存期应满足法律法规的要求，确保在本次检查中能够获得前次检查后的记录，且至少不低于</w:t>
      </w:r>
      <w:r w:rsidR="00D702B6">
        <w:rPr>
          <w:rFonts w:ascii="宋体" w:eastAsia="宋体" w:hAnsi="宋体" w:hint="eastAsia"/>
          <w:sz w:val="21"/>
          <w:szCs w:val="21"/>
          <w:lang w:eastAsia="zh-CN"/>
        </w:rPr>
        <w:t>36</w:t>
      </w:r>
      <w:r w:rsidR="00ED65F0" w:rsidRPr="00ED65F0">
        <w:rPr>
          <w:rFonts w:ascii="宋体" w:eastAsia="宋体" w:hAnsi="宋体" w:hint="eastAsia"/>
          <w:sz w:val="21"/>
          <w:szCs w:val="21"/>
          <w:lang w:eastAsia="zh-CN"/>
        </w:rPr>
        <w:t>个月</w:t>
      </w:r>
      <w:r w:rsidR="00ED65F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EA2780" w:rsidRPr="00EA2780">
        <w:rPr>
          <w:rFonts w:ascii="宋体" w:eastAsia="宋体" w:hAnsi="宋体" w:hint="eastAsia"/>
          <w:sz w:val="21"/>
          <w:szCs w:val="21"/>
          <w:lang w:eastAsia="zh-CN"/>
        </w:rPr>
        <w:t>工厂应至少保存下述记录：</w:t>
      </w:r>
    </w:p>
    <w:p w:rsidR="00EA2780" w:rsidRP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采购物资管理台账、进货验收记录、质量证明书；</w:t>
      </w:r>
    </w:p>
    <w:p w:rsidR="00EA2780" w:rsidRP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采购物资入厂检验/验证记录；</w:t>
      </w:r>
    </w:p>
    <w:p w:rsidR="00EA2780" w:rsidRP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生产台账</w:t>
      </w:r>
      <w:r w:rsidR="00F17EEE">
        <w:rPr>
          <w:rFonts w:ascii="宋体" w:eastAsia="宋体" w:hAnsi="宋体" w:hint="eastAsia"/>
          <w:sz w:val="21"/>
          <w:szCs w:val="21"/>
          <w:lang w:eastAsia="zh-CN"/>
        </w:rPr>
        <w:t>、试验/检验台账</w:t>
      </w:r>
      <w:r w:rsidRPr="00EA2780">
        <w:rPr>
          <w:rFonts w:ascii="宋体" w:eastAsia="宋体" w:hAnsi="宋体" w:hint="eastAsia"/>
          <w:sz w:val="21"/>
          <w:szCs w:val="21"/>
          <w:lang w:eastAsia="zh-CN"/>
        </w:rPr>
        <w:t>；</w:t>
      </w:r>
    </w:p>
    <w:p w:rsidR="00EA2780" w:rsidRPr="00EA2780" w:rsidRDefault="00DE666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DE6660">
        <w:rPr>
          <w:rFonts w:ascii="宋体" w:eastAsia="宋体" w:hAnsi="宋体" w:hint="eastAsia"/>
          <w:sz w:val="21"/>
          <w:szCs w:val="21"/>
          <w:lang w:eastAsia="zh-CN"/>
        </w:rPr>
        <w:t>模具检验</w:t>
      </w:r>
      <w:r w:rsidRPr="00DE6660">
        <w:rPr>
          <w:rFonts w:ascii="宋体" w:eastAsia="宋体" w:hAnsi="宋体"/>
          <w:sz w:val="21"/>
          <w:szCs w:val="21"/>
          <w:lang w:eastAsia="zh-CN"/>
        </w:rPr>
        <w:t>\</w:t>
      </w:r>
      <w:r w:rsidRPr="00DE6660">
        <w:rPr>
          <w:rFonts w:ascii="宋体" w:eastAsia="宋体" w:hAnsi="宋体" w:hint="eastAsia"/>
          <w:sz w:val="21"/>
          <w:szCs w:val="21"/>
          <w:lang w:eastAsia="zh-CN"/>
        </w:rPr>
        <w:t>过程隐蔽</w:t>
      </w:r>
      <w:r w:rsidR="00EA2780" w:rsidRPr="00EA2780">
        <w:rPr>
          <w:rFonts w:ascii="宋体" w:eastAsia="宋体" w:hAnsi="宋体" w:hint="eastAsia"/>
          <w:sz w:val="21"/>
          <w:szCs w:val="21"/>
          <w:lang w:eastAsia="zh-CN"/>
        </w:rPr>
        <w:t>检验、例行检验、确认检验和型式检验记录；</w:t>
      </w:r>
    </w:p>
    <w:p w:rsid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重要生产工艺参数记录；</w:t>
      </w:r>
    </w:p>
    <w:p w:rsidR="00D0703F" w:rsidRDefault="00D0703F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出厂产品的生产日期（批次）、预制构件名称、型号规格、数量、使用部位、质量情况、质量证明书编号；</w:t>
      </w:r>
    </w:p>
    <w:p w:rsidR="00EA2780" w:rsidRP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设备的维修和使用记录；</w:t>
      </w:r>
    </w:p>
    <w:p w:rsidR="00EA2780" w:rsidRP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检验和测试设备检定、校准记录；</w:t>
      </w:r>
    </w:p>
    <w:p w:rsid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检验和测试设备功能检查记录；</w:t>
      </w:r>
    </w:p>
    <w:p w:rsidR="00D16C16" w:rsidRPr="00EA2780" w:rsidRDefault="00D16C16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不合格品处置记录；</w:t>
      </w:r>
    </w:p>
    <w:p w:rsidR="00EA2780" w:rsidRP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顾客投诉及纠正措施记录；</w:t>
      </w:r>
    </w:p>
    <w:p w:rsidR="00EA2780" w:rsidRP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内部质量审核记录；</w:t>
      </w:r>
    </w:p>
    <w:p w:rsidR="00EA2780" w:rsidRPr="00EA2780" w:rsidRDefault="00EA2780" w:rsidP="00FA188F">
      <w:pPr>
        <w:pStyle w:val="af5"/>
        <w:numPr>
          <w:ilvl w:val="0"/>
          <w:numId w:val="2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标志使用情况的记录。</w:t>
      </w:r>
    </w:p>
    <w:p w:rsidR="00CC585E" w:rsidRDefault="00DF1CBD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8" w:name="_Toc24031714"/>
      <w:r w:rsidRPr="00DF1CBD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6</w:t>
      </w:r>
      <w:r w:rsidR="003A16B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 </w:t>
      </w:r>
      <w:r w:rsidR="003A16B6"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资源</w:t>
      </w:r>
      <w:bookmarkEnd w:id="8"/>
    </w:p>
    <w:bookmarkEnd w:id="7"/>
    <w:p w:rsidR="00A462D3" w:rsidRPr="00A462D3" w:rsidRDefault="00A462D3" w:rsidP="00FA188F">
      <w:pPr>
        <w:pStyle w:val="af5"/>
        <w:numPr>
          <w:ilvl w:val="0"/>
          <w:numId w:val="4"/>
        </w:numPr>
        <w:spacing w:beforeLines="50" w:before="120" w:afterLines="50" w:after="120" w:line="240" w:lineRule="auto"/>
        <w:ind w:right="-23" w:firstLineChars="0"/>
        <w:rPr>
          <w:rFonts w:ascii="黑体" w:eastAsia="黑体" w:hAnsi="黑体" w:cs="Times New Roman"/>
          <w:position w:val="-1"/>
          <w:sz w:val="21"/>
          <w:szCs w:val="21"/>
          <w:lang w:eastAsia="zh-CN"/>
        </w:rPr>
      </w:pPr>
      <w:r w:rsidRPr="00A462D3">
        <w:rPr>
          <w:rFonts w:ascii="黑体" w:eastAsia="黑体" w:hAnsi="黑体" w:cs="Times New Roman"/>
          <w:position w:val="-1"/>
          <w:sz w:val="21"/>
          <w:szCs w:val="21"/>
          <w:lang w:eastAsia="zh-CN"/>
        </w:rPr>
        <w:t>人力资源</w:t>
      </w:r>
    </w:p>
    <w:p w:rsidR="005F063E" w:rsidRDefault="00A97E8C" w:rsidP="00FA188F">
      <w:pPr>
        <w:pStyle w:val="af5"/>
        <w:numPr>
          <w:ilvl w:val="0"/>
          <w:numId w:val="15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A97E8C"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A462D3" w:rsidRPr="00A97E8C">
        <w:rPr>
          <w:rFonts w:ascii="宋体" w:eastAsia="宋体" w:hAnsi="宋体"/>
          <w:sz w:val="21"/>
          <w:szCs w:val="21"/>
          <w:lang w:eastAsia="zh-CN"/>
        </w:rPr>
        <w:t>应配备充分的人力资源，确保从事对产品</w:t>
      </w:r>
      <w:r w:rsidR="00A462D3" w:rsidRPr="00A97E8C">
        <w:rPr>
          <w:rFonts w:ascii="宋体" w:eastAsia="宋体" w:hAnsi="宋体" w:hint="eastAsia"/>
          <w:sz w:val="21"/>
          <w:szCs w:val="21"/>
          <w:lang w:eastAsia="zh-CN"/>
        </w:rPr>
        <w:t>符合性及一致性</w:t>
      </w:r>
      <w:r w:rsidR="00A462D3" w:rsidRPr="00A97E8C">
        <w:rPr>
          <w:rFonts w:ascii="宋体" w:eastAsia="宋体" w:hAnsi="宋体"/>
          <w:sz w:val="21"/>
          <w:szCs w:val="21"/>
          <w:lang w:eastAsia="zh-CN"/>
        </w:rPr>
        <w:t>有影响的人员具备必要的能力；</w:t>
      </w:r>
    </w:p>
    <w:p w:rsidR="00EA2780" w:rsidRPr="00A97E8C" w:rsidRDefault="00A97E8C" w:rsidP="00FA188F">
      <w:pPr>
        <w:pStyle w:val="af5"/>
        <w:spacing w:beforeLines="50" w:before="120" w:afterLines="50" w:after="120" w:line="240" w:lineRule="auto"/>
        <w:ind w:firstLineChars="150" w:firstLine="315"/>
        <w:rPr>
          <w:rFonts w:ascii="宋体" w:eastAsia="宋体" w:hAnsi="宋体"/>
          <w:sz w:val="21"/>
          <w:szCs w:val="21"/>
          <w:lang w:eastAsia="zh-CN"/>
        </w:rPr>
      </w:pPr>
      <w:r w:rsidRPr="00A97E8C"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="005F063E">
        <w:rPr>
          <w:rFonts w:ascii="宋体" w:eastAsia="宋体" w:hAnsi="宋体" w:hint="eastAsia"/>
          <w:sz w:val="21"/>
          <w:szCs w:val="21"/>
          <w:lang w:eastAsia="zh-CN"/>
        </w:rPr>
        <w:t>生产相关人员</w:t>
      </w:r>
      <w:r w:rsidRPr="00A97E8C">
        <w:rPr>
          <w:rFonts w:ascii="宋体" w:eastAsia="宋体" w:hAnsi="宋体" w:hint="eastAsia"/>
          <w:sz w:val="21"/>
          <w:szCs w:val="21"/>
          <w:lang w:eastAsia="zh-CN"/>
        </w:rPr>
        <w:t>并应满足下列要求：</w:t>
      </w:r>
    </w:p>
    <w:p w:rsidR="00EA2780" w:rsidRPr="00EA2780" w:rsidRDefault="00EA2780" w:rsidP="00FA188F">
      <w:pPr>
        <w:pStyle w:val="af5"/>
        <w:numPr>
          <w:ilvl w:val="0"/>
          <w:numId w:val="26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工厂技术负责人应具有10年以上从事工程施工技术或管理工作经验，具有工程序列高级职称或一级注册建造师执业资格。技术负责人应为全职，不得兼职。</w:t>
      </w:r>
    </w:p>
    <w:p w:rsidR="00EA2780" w:rsidRPr="00EA2780" w:rsidRDefault="00EA2780" w:rsidP="00FA188F">
      <w:pPr>
        <w:pStyle w:val="af5"/>
        <w:numPr>
          <w:ilvl w:val="0"/>
          <w:numId w:val="26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质量负责人应具有10年以上从事工程施工质量管理工作经验，具有工程序列高级职称或注册监理工程师执业资格。</w:t>
      </w:r>
    </w:p>
    <w:p w:rsidR="00EA2780" w:rsidRPr="00EA2780" w:rsidRDefault="00EA2780" w:rsidP="00FA188F">
      <w:pPr>
        <w:pStyle w:val="af5"/>
        <w:numPr>
          <w:ilvl w:val="0"/>
          <w:numId w:val="26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工厂应具有专职设计、研发人员不少于5人，生产技术管理人员不少于8人，专职质检人员不少于10人，专职试验人员不少于6人。</w:t>
      </w:r>
    </w:p>
    <w:p w:rsidR="00EA2780" w:rsidRDefault="00EA2780" w:rsidP="00FA188F">
      <w:pPr>
        <w:pStyle w:val="af5"/>
        <w:numPr>
          <w:ilvl w:val="0"/>
          <w:numId w:val="26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A2780">
        <w:rPr>
          <w:rFonts w:ascii="宋体" w:eastAsia="宋体" w:hAnsi="宋体" w:hint="eastAsia"/>
          <w:sz w:val="21"/>
          <w:szCs w:val="21"/>
          <w:lang w:eastAsia="zh-CN"/>
        </w:rPr>
        <w:t>工厂应对主要技术人员、管理人员</w:t>
      </w:r>
      <w:r w:rsidR="006139B5">
        <w:rPr>
          <w:rFonts w:ascii="宋体" w:eastAsia="宋体" w:hAnsi="宋体" w:hint="eastAsia"/>
          <w:sz w:val="21"/>
          <w:szCs w:val="21"/>
          <w:lang w:eastAsia="zh-CN"/>
        </w:rPr>
        <w:t>、特殊</w:t>
      </w:r>
      <w:r w:rsidR="006D6C4A">
        <w:rPr>
          <w:rFonts w:ascii="宋体" w:eastAsia="宋体" w:hAnsi="宋体" w:hint="eastAsia"/>
          <w:sz w:val="21"/>
          <w:szCs w:val="21"/>
          <w:lang w:eastAsia="zh-CN"/>
        </w:rPr>
        <w:t>作业</w:t>
      </w:r>
      <w:r w:rsidR="006139B5">
        <w:rPr>
          <w:rFonts w:ascii="宋体" w:eastAsia="宋体" w:hAnsi="宋体" w:hint="eastAsia"/>
          <w:sz w:val="21"/>
          <w:szCs w:val="21"/>
          <w:lang w:eastAsia="zh-CN"/>
        </w:rPr>
        <w:t>和</w:t>
      </w:r>
      <w:r w:rsidRPr="00EA2780">
        <w:rPr>
          <w:rFonts w:ascii="宋体" w:eastAsia="宋体" w:hAnsi="宋体" w:hint="eastAsia"/>
          <w:sz w:val="21"/>
          <w:szCs w:val="21"/>
          <w:lang w:eastAsia="zh-CN"/>
        </w:rPr>
        <w:t>重要岗位的工作人员进行任职资格确认，有上岗要求的应持证上岗。</w:t>
      </w:r>
    </w:p>
    <w:p w:rsidR="00B80A8C" w:rsidRDefault="005F063E" w:rsidP="00FA188F">
      <w:pPr>
        <w:spacing w:beforeLines="50" w:before="120" w:afterLines="50" w:after="120" w:line="240" w:lineRule="auto"/>
        <w:ind w:firstLineChars="150" w:firstLine="315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检验人员应满足下列要求：</w:t>
      </w:r>
    </w:p>
    <w:p w:rsidR="00B80A8C" w:rsidRDefault="00B80A8C" w:rsidP="00FA188F">
      <w:pPr>
        <w:pStyle w:val="af5"/>
        <w:numPr>
          <w:ilvl w:val="0"/>
          <w:numId w:val="28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试验检验负责人员</w:t>
      </w:r>
      <w:r w:rsidR="003A6E13">
        <w:rPr>
          <w:rFonts w:ascii="宋体" w:eastAsia="宋体" w:hAnsi="宋体" w:hint="eastAsia"/>
          <w:sz w:val="21"/>
          <w:szCs w:val="21"/>
          <w:lang w:eastAsia="zh-CN"/>
        </w:rPr>
        <w:t>应</w:t>
      </w:r>
      <w:r>
        <w:rPr>
          <w:rFonts w:ascii="宋体" w:eastAsia="宋体" w:hAnsi="宋体" w:hint="eastAsia"/>
          <w:sz w:val="21"/>
          <w:szCs w:val="21"/>
          <w:lang w:eastAsia="zh-CN"/>
        </w:rPr>
        <w:t>具有工程序列中级及以上职称、5年以上相关质量检验工作经历；</w:t>
      </w:r>
    </w:p>
    <w:p w:rsidR="00B80A8C" w:rsidRDefault="00B80A8C" w:rsidP="00FA188F">
      <w:pPr>
        <w:pStyle w:val="af5"/>
        <w:numPr>
          <w:ilvl w:val="0"/>
          <w:numId w:val="28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专职检验人员少于</w:t>
      </w:r>
      <w:r w:rsidR="00F17EEE">
        <w:rPr>
          <w:rFonts w:ascii="宋体" w:eastAsia="宋体" w:hAnsi="宋体" w:hint="eastAsia"/>
          <w:sz w:val="21"/>
          <w:szCs w:val="21"/>
          <w:lang w:eastAsia="zh-CN"/>
        </w:rPr>
        <w:t>10</w:t>
      </w:r>
      <w:r>
        <w:rPr>
          <w:rFonts w:ascii="宋体" w:eastAsia="宋体" w:hAnsi="宋体" w:hint="eastAsia"/>
          <w:sz w:val="21"/>
          <w:szCs w:val="21"/>
          <w:lang w:eastAsia="zh-CN"/>
        </w:rPr>
        <w:t>人；</w:t>
      </w:r>
    </w:p>
    <w:p w:rsidR="006139B5" w:rsidRDefault="006139B5" w:rsidP="00FA188F">
      <w:pPr>
        <w:pStyle w:val="af5"/>
        <w:numPr>
          <w:ilvl w:val="0"/>
          <w:numId w:val="28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检验人员应经过专业培训，其能力应满足试验检验要求。</w:t>
      </w:r>
    </w:p>
    <w:p w:rsidR="006139B5" w:rsidRDefault="0035519E" w:rsidP="00FA188F">
      <w:pPr>
        <w:pStyle w:val="af5"/>
        <w:numPr>
          <w:ilvl w:val="0"/>
          <w:numId w:val="15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工厂应建立人员档案</w:t>
      </w:r>
      <w:r w:rsidR="006D6C4A">
        <w:rPr>
          <w:rFonts w:ascii="宋体" w:eastAsia="宋体" w:hAnsi="宋体" w:hint="eastAsia"/>
          <w:sz w:val="21"/>
          <w:szCs w:val="21"/>
          <w:lang w:eastAsia="zh-CN"/>
        </w:rPr>
        <w:t>，内部至少应包括学历、职称、</w:t>
      </w:r>
      <w:r w:rsidR="006D6C4A" w:rsidRPr="006D6C4A">
        <w:rPr>
          <w:rFonts w:ascii="宋体" w:eastAsia="宋体" w:hAnsi="宋体" w:hint="eastAsia"/>
          <w:sz w:val="21"/>
          <w:szCs w:val="21"/>
          <w:lang w:eastAsia="zh-CN"/>
        </w:rPr>
        <w:t>履历、奖惩</w:t>
      </w:r>
      <w:r w:rsidR="006D6C4A">
        <w:rPr>
          <w:rFonts w:ascii="宋体" w:eastAsia="宋体" w:hAnsi="宋体" w:hint="eastAsia"/>
          <w:sz w:val="21"/>
          <w:szCs w:val="21"/>
          <w:lang w:eastAsia="zh-CN"/>
        </w:rPr>
        <w:t>、</w:t>
      </w:r>
      <w:r w:rsidR="006D6C4A" w:rsidRPr="006D6C4A">
        <w:rPr>
          <w:rFonts w:ascii="宋体" w:eastAsia="宋体" w:hAnsi="宋体" w:hint="eastAsia"/>
          <w:sz w:val="21"/>
          <w:szCs w:val="21"/>
          <w:lang w:eastAsia="zh-CN"/>
        </w:rPr>
        <w:t>任免、</w:t>
      </w:r>
      <w:r w:rsidR="006D6C4A">
        <w:rPr>
          <w:rFonts w:ascii="宋体" w:eastAsia="宋体" w:hAnsi="宋体" w:hint="eastAsia"/>
          <w:sz w:val="21"/>
          <w:szCs w:val="21"/>
          <w:lang w:eastAsia="zh-CN"/>
        </w:rPr>
        <w:t>劳动合同、聘用合同等</w:t>
      </w:r>
      <w:r w:rsidR="005D4E71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:rsidR="000E3E1F" w:rsidRDefault="00A97E8C" w:rsidP="00FA188F">
      <w:pPr>
        <w:pStyle w:val="af5"/>
        <w:numPr>
          <w:ilvl w:val="0"/>
          <w:numId w:val="15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5D4E71">
        <w:rPr>
          <w:rFonts w:ascii="宋体" w:eastAsia="宋体" w:hAnsi="宋体" w:hint="eastAsia"/>
          <w:sz w:val="21"/>
          <w:szCs w:val="21"/>
          <w:lang w:eastAsia="zh-CN"/>
        </w:rPr>
        <w:t>制定教育和培训计划</w:t>
      </w:r>
      <w:r w:rsidR="000E3E1F">
        <w:rPr>
          <w:rFonts w:ascii="宋体" w:eastAsia="宋体" w:hAnsi="宋体" w:hint="eastAsia"/>
          <w:sz w:val="21"/>
          <w:szCs w:val="21"/>
          <w:lang w:eastAsia="zh-CN"/>
        </w:rPr>
        <w:t>，以帮助</w:t>
      </w:r>
      <w:r>
        <w:rPr>
          <w:rFonts w:ascii="宋体" w:eastAsia="宋体" w:hAnsi="宋体" w:hint="eastAsia"/>
          <w:sz w:val="21"/>
          <w:szCs w:val="21"/>
          <w:lang w:eastAsia="zh-CN"/>
        </w:rPr>
        <w:t>产品生产相关的人员</w:t>
      </w:r>
      <w:r w:rsidRPr="00A462D3">
        <w:rPr>
          <w:rFonts w:ascii="宋体" w:eastAsia="宋体" w:hAnsi="宋体"/>
          <w:sz w:val="21"/>
          <w:szCs w:val="21"/>
          <w:lang w:eastAsia="zh-CN"/>
        </w:rPr>
        <w:t>获得所需的能力</w:t>
      </w:r>
      <w:r w:rsidRPr="00A462D3">
        <w:rPr>
          <w:rFonts w:ascii="宋体" w:eastAsia="宋体" w:hAnsi="宋体" w:hint="eastAsia"/>
          <w:sz w:val="21"/>
          <w:szCs w:val="21"/>
          <w:lang w:eastAsia="zh-CN"/>
        </w:rPr>
        <w:t>和知识</w:t>
      </w:r>
      <w:r w:rsidRPr="00A462D3">
        <w:rPr>
          <w:rFonts w:ascii="宋体" w:eastAsia="宋体" w:hAnsi="宋体"/>
          <w:sz w:val="21"/>
          <w:szCs w:val="21"/>
          <w:lang w:eastAsia="zh-CN"/>
        </w:rPr>
        <w:t>；</w:t>
      </w:r>
    </w:p>
    <w:p w:rsidR="00A97E8C" w:rsidRDefault="000E3E1F" w:rsidP="00FA188F">
      <w:pPr>
        <w:pStyle w:val="af5"/>
        <w:numPr>
          <w:ilvl w:val="0"/>
          <w:numId w:val="15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工厂应对</w:t>
      </w:r>
      <w:r w:rsidR="005D4E71">
        <w:rPr>
          <w:rFonts w:ascii="宋体" w:eastAsia="宋体" w:hAnsi="宋体" w:hint="eastAsia"/>
          <w:sz w:val="21"/>
          <w:szCs w:val="21"/>
          <w:lang w:eastAsia="zh-CN"/>
        </w:rPr>
        <w:t>教育和培训</w:t>
      </w:r>
      <w:r w:rsidR="00A97E8C" w:rsidRPr="00A462D3">
        <w:rPr>
          <w:rFonts w:ascii="宋体" w:eastAsia="宋体" w:hAnsi="宋体"/>
          <w:sz w:val="21"/>
          <w:szCs w:val="21"/>
          <w:lang w:eastAsia="zh-CN"/>
        </w:rPr>
        <w:t>的有效性</w:t>
      </w:r>
      <w:r>
        <w:rPr>
          <w:rFonts w:ascii="宋体" w:eastAsia="宋体" w:hAnsi="宋体" w:hint="eastAsia"/>
          <w:sz w:val="21"/>
          <w:szCs w:val="21"/>
          <w:lang w:eastAsia="zh-CN"/>
        </w:rPr>
        <w:t>进行评价</w:t>
      </w:r>
      <w:r w:rsidR="00A97E8C" w:rsidRPr="00A462D3">
        <w:rPr>
          <w:rFonts w:ascii="宋体" w:eastAsia="宋体" w:hAnsi="宋体"/>
          <w:sz w:val="21"/>
          <w:szCs w:val="21"/>
          <w:lang w:eastAsia="zh-CN"/>
        </w:rPr>
        <w:t xml:space="preserve">，并保持教育、培训、技能和经验的适当记录。 </w:t>
      </w:r>
    </w:p>
    <w:p w:rsidR="00A462D3" w:rsidRPr="00A462D3" w:rsidRDefault="00A462D3" w:rsidP="00FA188F">
      <w:pPr>
        <w:pStyle w:val="af5"/>
        <w:numPr>
          <w:ilvl w:val="0"/>
          <w:numId w:val="4"/>
        </w:numPr>
        <w:spacing w:beforeLines="50" w:before="120" w:afterLines="50" w:after="120" w:line="240" w:lineRule="auto"/>
        <w:ind w:right="-23" w:firstLineChars="0"/>
        <w:rPr>
          <w:rFonts w:ascii="黑体" w:eastAsia="黑体" w:hAnsi="黑体" w:cs="Times New Roman"/>
          <w:position w:val="-1"/>
          <w:sz w:val="21"/>
          <w:szCs w:val="21"/>
          <w:lang w:eastAsia="zh-CN"/>
        </w:rPr>
      </w:pPr>
      <w:r w:rsidRPr="00A462D3">
        <w:rPr>
          <w:rFonts w:ascii="黑体" w:eastAsia="黑体" w:hAnsi="黑体" w:cs="Times New Roman"/>
          <w:position w:val="-1"/>
          <w:sz w:val="21"/>
          <w:szCs w:val="21"/>
          <w:lang w:eastAsia="zh-CN"/>
        </w:rPr>
        <w:t>基础设施</w:t>
      </w:r>
    </w:p>
    <w:p w:rsidR="00A462D3" w:rsidRPr="00A462D3" w:rsidRDefault="00B80A8C" w:rsidP="00FA188F">
      <w:pPr>
        <w:pStyle w:val="af5"/>
        <w:spacing w:beforeLines="50" w:before="120" w:afterLines="50" w:after="120" w:line="24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A462D3" w:rsidRPr="00A462D3">
        <w:rPr>
          <w:rFonts w:ascii="宋体" w:eastAsia="宋体" w:hAnsi="宋体"/>
          <w:sz w:val="21"/>
          <w:szCs w:val="21"/>
          <w:lang w:eastAsia="zh-CN"/>
        </w:rPr>
        <w:t>应确定</w:t>
      </w:r>
      <w:r w:rsidR="00A462D3" w:rsidRPr="00A462D3">
        <w:rPr>
          <w:rFonts w:ascii="宋体" w:eastAsia="宋体" w:hAnsi="宋体" w:hint="eastAsia"/>
          <w:sz w:val="21"/>
          <w:szCs w:val="21"/>
          <w:lang w:eastAsia="zh-CN"/>
        </w:rPr>
        <w:t>、</w:t>
      </w:r>
      <w:r w:rsidR="00A462D3" w:rsidRPr="00A462D3">
        <w:rPr>
          <w:rFonts w:ascii="宋体" w:eastAsia="宋体" w:hAnsi="宋体"/>
          <w:sz w:val="21"/>
          <w:szCs w:val="21"/>
          <w:lang w:eastAsia="zh-CN"/>
        </w:rPr>
        <w:t>提供</w:t>
      </w:r>
      <w:r w:rsidR="00A462D3" w:rsidRPr="00A462D3">
        <w:rPr>
          <w:rFonts w:ascii="宋体" w:eastAsia="宋体" w:hAnsi="宋体" w:hint="eastAsia"/>
          <w:sz w:val="21"/>
          <w:szCs w:val="21"/>
          <w:lang w:eastAsia="zh-CN"/>
        </w:rPr>
        <w:t>并维护</w:t>
      </w:r>
      <w:r w:rsidR="00A462D3" w:rsidRPr="00A462D3">
        <w:rPr>
          <w:rFonts w:ascii="宋体" w:eastAsia="宋体" w:hAnsi="宋体"/>
          <w:sz w:val="21"/>
          <w:szCs w:val="21"/>
          <w:lang w:eastAsia="zh-CN"/>
        </w:rPr>
        <w:t>为达到符合产品要求所必需</w:t>
      </w:r>
      <w:r w:rsidR="00A462D3" w:rsidRPr="00A462D3">
        <w:rPr>
          <w:rFonts w:ascii="宋体" w:eastAsia="宋体" w:hAnsi="宋体" w:hint="eastAsia"/>
          <w:sz w:val="21"/>
          <w:szCs w:val="21"/>
          <w:lang w:eastAsia="zh-CN"/>
        </w:rPr>
        <w:t>的基础设施。基础设施包括：</w:t>
      </w:r>
    </w:p>
    <w:p w:rsidR="00A462D3" w:rsidRPr="00A462D3" w:rsidRDefault="00A462D3" w:rsidP="00FA188F">
      <w:pPr>
        <w:pStyle w:val="af5"/>
        <w:numPr>
          <w:ilvl w:val="0"/>
          <w:numId w:val="1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A462D3">
        <w:rPr>
          <w:rFonts w:ascii="宋体" w:eastAsia="宋体" w:hAnsi="宋体" w:hint="eastAsia"/>
          <w:sz w:val="21"/>
          <w:szCs w:val="21"/>
          <w:lang w:eastAsia="zh-CN"/>
        </w:rPr>
        <w:t>建筑物、工作场所和相关的设施；</w:t>
      </w:r>
    </w:p>
    <w:p w:rsidR="00A462D3" w:rsidRPr="00A462D3" w:rsidRDefault="00A462D3" w:rsidP="00FA188F">
      <w:pPr>
        <w:pStyle w:val="af5"/>
        <w:numPr>
          <w:ilvl w:val="0"/>
          <w:numId w:val="1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A462D3">
        <w:rPr>
          <w:rFonts w:ascii="宋体" w:eastAsia="宋体" w:hAnsi="宋体" w:hint="eastAsia"/>
          <w:sz w:val="21"/>
          <w:szCs w:val="21"/>
          <w:lang w:eastAsia="zh-CN"/>
        </w:rPr>
        <w:t>动力、生产、检测设备（硬件和软件）；</w:t>
      </w:r>
    </w:p>
    <w:p w:rsidR="00A462D3" w:rsidRPr="00A462D3" w:rsidRDefault="00A462D3" w:rsidP="00FA188F">
      <w:pPr>
        <w:pStyle w:val="af5"/>
        <w:numPr>
          <w:ilvl w:val="0"/>
          <w:numId w:val="1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A462D3">
        <w:rPr>
          <w:rFonts w:ascii="宋体" w:eastAsia="宋体" w:hAnsi="宋体" w:hint="eastAsia"/>
          <w:sz w:val="21"/>
          <w:szCs w:val="21"/>
          <w:lang w:eastAsia="zh-CN"/>
        </w:rPr>
        <w:t>支持性服务（运输、信息通讯系统等）。</w:t>
      </w:r>
    </w:p>
    <w:p w:rsidR="00A462D3" w:rsidRPr="00A462D3" w:rsidRDefault="00A462D3" w:rsidP="00FA188F">
      <w:pPr>
        <w:pStyle w:val="af5"/>
        <w:spacing w:beforeLines="50" w:before="120" w:afterLines="50" w:after="120" w:line="240" w:lineRule="auto"/>
        <w:rPr>
          <w:rFonts w:ascii="宋体" w:eastAsia="宋体" w:hAnsi="宋体"/>
          <w:sz w:val="21"/>
          <w:szCs w:val="21"/>
          <w:lang w:eastAsia="zh-CN"/>
        </w:rPr>
      </w:pPr>
      <w:r w:rsidRPr="00A462D3">
        <w:rPr>
          <w:rFonts w:ascii="宋体" w:eastAsia="宋体" w:hAnsi="宋体" w:hint="eastAsia"/>
          <w:sz w:val="21"/>
          <w:szCs w:val="21"/>
          <w:lang w:eastAsia="zh-CN"/>
        </w:rPr>
        <w:t>基础设施应与生产能力相匹配，并在使用过程中得到适当的维护及维修，以确保产品的符合性。</w:t>
      </w:r>
    </w:p>
    <w:p w:rsidR="00A462D3" w:rsidRPr="00A462D3" w:rsidRDefault="00A462D3" w:rsidP="00FA188F">
      <w:pPr>
        <w:pStyle w:val="af5"/>
        <w:numPr>
          <w:ilvl w:val="0"/>
          <w:numId w:val="4"/>
        </w:numPr>
        <w:spacing w:beforeLines="50" w:before="120" w:afterLines="50" w:after="120" w:line="240" w:lineRule="auto"/>
        <w:ind w:right="-23" w:firstLineChars="0"/>
        <w:rPr>
          <w:rFonts w:ascii="黑体" w:eastAsia="黑体" w:hAnsi="黑体" w:cs="Times New Roman"/>
          <w:position w:val="-1"/>
          <w:sz w:val="21"/>
          <w:szCs w:val="21"/>
          <w:lang w:eastAsia="zh-CN"/>
        </w:rPr>
      </w:pPr>
      <w:r w:rsidRPr="00A462D3">
        <w:rPr>
          <w:rFonts w:ascii="黑体" w:eastAsia="黑体" w:hAnsi="黑体" w:cs="Times New Roman"/>
          <w:position w:val="-1"/>
          <w:sz w:val="21"/>
          <w:szCs w:val="21"/>
          <w:lang w:eastAsia="zh-CN"/>
        </w:rPr>
        <w:t>工作环境</w:t>
      </w:r>
    </w:p>
    <w:p w:rsidR="00A462D3" w:rsidRDefault="00B80A8C" w:rsidP="00FA188F">
      <w:pPr>
        <w:pStyle w:val="af5"/>
        <w:numPr>
          <w:ilvl w:val="0"/>
          <w:numId w:val="27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A462D3" w:rsidRPr="00A462D3">
        <w:rPr>
          <w:rFonts w:ascii="宋体" w:eastAsia="宋体" w:hAnsi="宋体"/>
          <w:sz w:val="21"/>
          <w:szCs w:val="21"/>
          <w:lang w:eastAsia="zh-CN"/>
        </w:rPr>
        <w:t>应具备并管理为达到产品符合标准及一致性的要求所需的生产、检验、试验、储存等活动的工作环境。</w:t>
      </w:r>
    </w:p>
    <w:p w:rsidR="00B80A8C" w:rsidRPr="00C33651" w:rsidRDefault="00B80A8C" w:rsidP="00FA188F">
      <w:pPr>
        <w:pStyle w:val="af5"/>
        <w:numPr>
          <w:ilvl w:val="0"/>
          <w:numId w:val="27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C33651">
        <w:rPr>
          <w:rFonts w:ascii="宋体" w:eastAsia="宋体" w:hAnsi="宋体" w:hint="eastAsia"/>
          <w:sz w:val="21"/>
          <w:szCs w:val="21"/>
          <w:lang w:eastAsia="zh-CN"/>
        </w:rPr>
        <w:t>预制构件工厂</w:t>
      </w:r>
      <w:r w:rsidR="0054669A" w:rsidRPr="00C33651">
        <w:rPr>
          <w:rFonts w:ascii="宋体" w:eastAsia="宋体" w:hAnsi="宋体" w:hint="eastAsia"/>
          <w:sz w:val="21"/>
          <w:szCs w:val="21"/>
          <w:lang w:eastAsia="zh-CN"/>
        </w:rPr>
        <w:t>设计产能不应小于</w:t>
      </w:r>
      <w:r w:rsidR="00C33651" w:rsidRPr="00C33651">
        <w:rPr>
          <w:rFonts w:ascii="宋体" w:eastAsia="宋体" w:hAnsi="宋体" w:hint="eastAsia"/>
          <w:sz w:val="21"/>
          <w:szCs w:val="21"/>
          <w:lang w:eastAsia="zh-CN"/>
        </w:rPr>
        <w:t>5</w:t>
      </w:r>
      <w:r w:rsidR="0054669A" w:rsidRPr="00C33651">
        <w:rPr>
          <w:rFonts w:ascii="宋体" w:eastAsia="宋体" w:hAnsi="宋体"/>
          <w:sz w:val="21"/>
          <w:szCs w:val="21"/>
          <w:lang w:eastAsia="zh-CN"/>
        </w:rPr>
        <w:t>万</w:t>
      </w:r>
      <w:r w:rsidR="00D146D8" w:rsidRPr="00C33651">
        <w:rPr>
          <w:rFonts w:ascii="宋体" w:eastAsia="宋体" w:hAnsi="宋体" w:hint="eastAsia"/>
          <w:sz w:val="21"/>
          <w:szCs w:val="21"/>
          <w:lang w:eastAsia="zh-CN"/>
        </w:rPr>
        <w:t>立方</w:t>
      </w:r>
      <w:r w:rsidR="0054669A" w:rsidRPr="00C33651">
        <w:rPr>
          <w:rFonts w:ascii="宋体" w:eastAsia="宋体" w:hAnsi="宋体"/>
          <w:sz w:val="21"/>
          <w:szCs w:val="21"/>
          <w:lang w:eastAsia="zh-CN"/>
        </w:rPr>
        <w:t>米</w:t>
      </w:r>
      <w:r w:rsidR="0054669A" w:rsidRPr="00C3365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D146D8" w:rsidRPr="00C33651">
        <w:rPr>
          <w:rFonts w:ascii="宋体" w:eastAsia="宋体" w:hAnsi="宋体" w:hint="eastAsia"/>
          <w:sz w:val="21"/>
          <w:szCs w:val="21"/>
          <w:lang w:eastAsia="zh-CN"/>
        </w:rPr>
        <w:t>厂区、生产车间和堆场面积应与满足设计产能要求，且</w:t>
      </w:r>
      <w:r w:rsidRPr="00C33651">
        <w:rPr>
          <w:rFonts w:ascii="宋体" w:eastAsia="宋体" w:hAnsi="宋体" w:hint="eastAsia"/>
          <w:sz w:val="21"/>
          <w:szCs w:val="21"/>
          <w:lang w:eastAsia="zh-CN"/>
        </w:rPr>
        <w:t>厂区总面积应不小于6万㎡，生产车间面积不小于1万</w:t>
      </w:r>
      <w:r w:rsidR="00517630" w:rsidRPr="00C33651">
        <w:rPr>
          <w:rFonts w:ascii="宋体" w:eastAsia="宋体" w:hAnsi="宋体" w:hint="eastAsia"/>
          <w:sz w:val="21"/>
          <w:szCs w:val="21"/>
          <w:lang w:eastAsia="zh-CN"/>
        </w:rPr>
        <w:t>㎡</w:t>
      </w:r>
      <w:r w:rsidRPr="00C33651">
        <w:rPr>
          <w:rFonts w:ascii="宋体" w:eastAsia="宋体" w:hAnsi="宋体" w:hint="eastAsia"/>
          <w:sz w:val="21"/>
          <w:szCs w:val="21"/>
          <w:lang w:eastAsia="zh-CN"/>
        </w:rPr>
        <w:t>，堆场面积不小于3万</w:t>
      </w:r>
      <w:r w:rsidR="00517630" w:rsidRPr="00C33651">
        <w:rPr>
          <w:rFonts w:ascii="宋体" w:eastAsia="宋体" w:hAnsi="宋体" w:hint="eastAsia"/>
          <w:sz w:val="21"/>
          <w:szCs w:val="21"/>
          <w:lang w:eastAsia="zh-CN"/>
        </w:rPr>
        <w:t>㎡</w:t>
      </w:r>
      <w:r w:rsidRPr="00C33651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:rsidR="00B80A8C" w:rsidRPr="00B80A8C" w:rsidRDefault="00B80A8C" w:rsidP="00FA188F">
      <w:pPr>
        <w:pStyle w:val="af5"/>
        <w:numPr>
          <w:ilvl w:val="0"/>
          <w:numId w:val="27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B80A8C">
        <w:rPr>
          <w:rFonts w:ascii="宋体" w:eastAsia="宋体" w:hAnsi="宋体" w:hint="eastAsia"/>
          <w:sz w:val="21"/>
          <w:szCs w:val="21"/>
          <w:lang w:eastAsia="zh-CN"/>
        </w:rPr>
        <w:t>各类储仓环境应符合储存物品保管要求；各类堆场应满足使用要求，场地平整且分隔清晰，并应设置可靠的排水系统。</w:t>
      </w:r>
    </w:p>
    <w:p w:rsidR="00B80A8C" w:rsidRPr="00B80A8C" w:rsidRDefault="00B80A8C" w:rsidP="00FA188F">
      <w:pPr>
        <w:pStyle w:val="af5"/>
        <w:numPr>
          <w:ilvl w:val="0"/>
          <w:numId w:val="27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B80A8C">
        <w:rPr>
          <w:rFonts w:ascii="宋体" w:eastAsia="宋体" w:hAnsi="宋体" w:hint="eastAsia"/>
          <w:sz w:val="21"/>
          <w:szCs w:val="21"/>
          <w:lang w:eastAsia="zh-CN"/>
        </w:rPr>
        <w:t>工厂应通过环境评价和审核批准，对生产时产生的噪声、粉尘和污水排放等应有处理措施。</w:t>
      </w:r>
    </w:p>
    <w:p w:rsidR="00B80A8C" w:rsidRPr="00B80A8C" w:rsidRDefault="00B80A8C" w:rsidP="00FA188F">
      <w:pPr>
        <w:pStyle w:val="af5"/>
        <w:numPr>
          <w:ilvl w:val="0"/>
          <w:numId w:val="27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B80A8C">
        <w:rPr>
          <w:rFonts w:ascii="宋体" w:eastAsia="宋体" w:hAnsi="宋体" w:hint="eastAsia"/>
          <w:sz w:val="21"/>
          <w:szCs w:val="21"/>
          <w:lang w:eastAsia="zh-CN"/>
        </w:rPr>
        <w:t>对生产过程中产生的废弃物，工厂应有回收利用或合理处置的措施。</w:t>
      </w:r>
    </w:p>
    <w:p w:rsidR="00B80A8C" w:rsidRPr="00B80A8C" w:rsidRDefault="00B80A8C" w:rsidP="00FA188F">
      <w:pPr>
        <w:pStyle w:val="af5"/>
        <w:numPr>
          <w:ilvl w:val="0"/>
          <w:numId w:val="27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B80A8C">
        <w:rPr>
          <w:rFonts w:ascii="宋体" w:eastAsia="宋体" w:hAnsi="宋体" w:hint="eastAsia"/>
          <w:sz w:val="21"/>
          <w:szCs w:val="21"/>
          <w:lang w:eastAsia="zh-CN"/>
        </w:rPr>
        <w:t>试验室的工作条件、采光、温度、湿度等应符合试验检测标准规范要求。</w:t>
      </w:r>
    </w:p>
    <w:p w:rsidR="00CC585E" w:rsidRDefault="00DC1CB5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9" w:name="_Toc24031715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7</w:t>
      </w:r>
      <w:r w:rsidR="003A16B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 </w:t>
      </w:r>
      <w:r w:rsidR="003A16B6"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采购</w:t>
      </w:r>
      <w:bookmarkEnd w:id="9"/>
    </w:p>
    <w:p w:rsidR="00033B10" w:rsidRPr="00033B10" w:rsidRDefault="00033B10" w:rsidP="00FA188F">
      <w:pPr>
        <w:pStyle w:val="af5"/>
        <w:numPr>
          <w:ilvl w:val="0"/>
          <w:numId w:val="6"/>
        </w:numPr>
        <w:spacing w:beforeLines="50" w:before="120" w:afterLines="10" w:after="24" w:line="240" w:lineRule="auto"/>
        <w:ind w:firstLineChars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r w:rsidRPr="00033B10">
        <w:rPr>
          <w:rFonts w:ascii="黑体" w:eastAsia="黑体" w:hAnsi="黑体"/>
          <w:sz w:val="21"/>
          <w:szCs w:val="21"/>
          <w:lang w:eastAsia="zh-CN"/>
        </w:rPr>
        <w:t>供</w:t>
      </w:r>
      <w:r w:rsidRPr="00033B10">
        <w:rPr>
          <w:rFonts w:ascii="黑体" w:eastAsia="黑体" w:hAnsi="黑体" w:hint="eastAsia"/>
          <w:sz w:val="21"/>
          <w:szCs w:val="21"/>
          <w:lang w:eastAsia="zh-CN"/>
        </w:rPr>
        <w:t>方</w:t>
      </w:r>
      <w:r w:rsidRPr="00033B10">
        <w:rPr>
          <w:rFonts w:ascii="黑体" w:eastAsia="黑体" w:hAnsi="黑体"/>
          <w:sz w:val="21"/>
          <w:szCs w:val="21"/>
          <w:lang w:eastAsia="zh-CN"/>
        </w:rPr>
        <w:t>的控制</w:t>
      </w:r>
    </w:p>
    <w:p w:rsidR="00033B10" w:rsidRPr="00033B10" w:rsidRDefault="004D6D60" w:rsidP="00FA188F">
      <w:pPr>
        <w:pStyle w:val="af5"/>
        <w:numPr>
          <w:ilvl w:val="0"/>
          <w:numId w:val="38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应建立并保持文件化的程序，明确对关键原材料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和</w:t>
      </w:r>
      <w:r w:rsidR="00F97464">
        <w:rPr>
          <w:rFonts w:ascii="宋体" w:eastAsia="宋体" w:hAnsi="宋体"/>
          <w:sz w:val="21"/>
          <w:szCs w:val="21"/>
          <w:lang w:eastAsia="zh-CN"/>
        </w:rPr>
        <w:t>配件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的供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方/外协方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的选择、评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价、绩效监视和再评价的准则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，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并在采购前对供方/外协方进行评价，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以确保供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方/外协方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有能力提供满足要求的关键原材料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和</w:t>
      </w:r>
      <w:r w:rsidR="00F97464">
        <w:rPr>
          <w:rFonts w:ascii="宋体" w:eastAsia="宋体" w:hAnsi="宋体"/>
          <w:sz w:val="21"/>
          <w:szCs w:val="21"/>
          <w:lang w:eastAsia="zh-CN"/>
        </w:rPr>
        <w:t>配件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。</w:t>
      </w:r>
    </w:p>
    <w:p w:rsidR="00033B10" w:rsidRDefault="004D6D60" w:rsidP="00FA188F">
      <w:pPr>
        <w:pStyle w:val="af5"/>
        <w:numPr>
          <w:ilvl w:val="0"/>
          <w:numId w:val="38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应建立并保持关键原材料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、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关键</w:t>
      </w:r>
      <w:r w:rsidR="00F97464">
        <w:rPr>
          <w:rFonts w:ascii="宋体" w:eastAsia="宋体" w:hAnsi="宋体"/>
          <w:sz w:val="21"/>
          <w:szCs w:val="21"/>
          <w:lang w:eastAsia="zh-CN"/>
        </w:rPr>
        <w:t>配件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的清单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明确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其采购要求</w:t>
      </w:r>
      <w:r w:rsidR="0000649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00649E" w:rsidRPr="0000649E">
        <w:rPr>
          <w:rFonts w:ascii="宋体" w:eastAsia="宋体" w:hAnsi="宋体" w:hint="eastAsia"/>
          <w:sz w:val="21"/>
          <w:szCs w:val="21"/>
          <w:lang w:eastAsia="zh-CN"/>
        </w:rPr>
        <w:t>该要求还应确保最终产品满足认证要求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。</w:t>
      </w:r>
      <w:r w:rsidR="00920105">
        <w:rPr>
          <w:rFonts w:ascii="宋体" w:eastAsia="宋体" w:hAnsi="宋体" w:hint="eastAsia"/>
          <w:sz w:val="21"/>
          <w:szCs w:val="21"/>
          <w:lang w:eastAsia="zh-CN"/>
        </w:rPr>
        <w:t>关键原材料、关键</w:t>
      </w:r>
      <w:r w:rsidR="00F97464">
        <w:rPr>
          <w:rFonts w:ascii="宋体" w:eastAsia="宋体" w:hAnsi="宋体" w:hint="eastAsia"/>
          <w:sz w:val="21"/>
          <w:szCs w:val="21"/>
          <w:lang w:eastAsia="zh-CN"/>
        </w:rPr>
        <w:t>配件</w:t>
      </w:r>
      <w:r w:rsidR="00920105">
        <w:rPr>
          <w:rFonts w:ascii="宋体" w:eastAsia="宋体" w:hAnsi="宋体" w:hint="eastAsia"/>
          <w:sz w:val="21"/>
          <w:szCs w:val="21"/>
          <w:lang w:eastAsia="zh-CN"/>
        </w:rPr>
        <w:t>见表1。</w:t>
      </w:r>
    </w:p>
    <w:p w:rsidR="00920105" w:rsidRPr="00920105" w:rsidRDefault="00920105" w:rsidP="00FA188F">
      <w:pPr>
        <w:pStyle w:val="af5"/>
        <w:spacing w:beforeLines="50" w:before="120" w:afterLines="50" w:after="120" w:line="240" w:lineRule="auto"/>
        <w:ind w:firstLineChars="0" w:firstLine="0"/>
        <w:jc w:val="center"/>
        <w:rPr>
          <w:rFonts w:ascii="黑体" w:eastAsia="黑体" w:hAnsi="黑体"/>
          <w:sz w:val="21"/>
          <w:szCs w:val="21"/>
          <w:lang w:eastAsia="zh-CN"/>
        </w:rPr>
      </w:pPr>
      <w:r w:rsidRPr="00920105">
        <w:rPr>
          <w:rFonts w:ascii="黑体" w:eastAsia="黑体" w:hAnsi="黑体" w:hint="eastAsia"/>
          <w:sz w:val="21"/>
          <w:szCs w:val="21"/>
          <w:lang w:eastAsia="zh-CN"/>
        </w:rPr>
        <w:t>表1关键原材料、关键</w:t>
      </w:r>
      <w:r w:rsidR="00F97464">
        <w:rPr>
          <w:rFonts w:ascii="黑体" w:eastAsia="黑体" w:hAnsi="黑体" w:hint="eastAsia"/>
          <w:sz w:val="21"/>
          <w:szCs w:val="21"/>
          <w:lang w:eastAsia="zh-CN"/>
        </w:rPr>
        <w:t>配件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2908"/>
        <w:gridCol w:w="6658"/>
      </w:tblGrid>
      <w:tr w:rsidR="00920105" w:rsidRPr="00920105" w:rsidTr="00920105">
        <w:trPr>
          <w:trHeight w:val="455"/>
          <w:jc w:val="center"/>
        </w:trPr>
        <w:tc>
          <w:tcPr>
            <w:tcW w:w="2908" w:type="dxa"/>
            <w:vAlign w:val="center"/>
          </w:tcPr>
          <w:p w:rsidR="00920105" w:rsidRPr="00920105" w:rsidRDefault="00920105" w:rsidP="00FA188F">
            <w:pPr>
              <w:pStyle w:val="af5"/>
              <w:tabs>
                <w:tab w:val="center" w:pos="1491"/>
              </w:tabs>
              <w:spacing w:beforeLines="50" w:before="120" w:afterLines="50" w:after="120"/>
              <w:ind w:firstLineChars="0" w:firstLine="0"/>
              <w:jc w:val="center"/>
              <w:rPr>
                <w:rFonts w:ascii="黑体" w:eastAsia="黑体" w:hAnsi="黑体"/>
                <w:sz w:val="18"/>
                <w:szCs w:val="18"/>
                <w:lang w:eastAsia="zh-CN"/>
              </w:rPr>
            </w:pPr>
            <w:r w:rsidRPr="00920105">
              <w:rPr>
                <w:rFonts w:ascii="黑体" w:eastAsia="黑体" w:hAnsi="黑体" w:hint="eastAsia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6658" w:type="dxa"/>
            <w:vAlign w:val="center"/>
          </w:tcPr>
          <w:p w:rsidR="00920105" w:rsidRPr="00920105" w:rsidRDefault="0092010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="黑体" w:eastAsia="黑体" w:hAnsi="黑体"/>
                <w:sz w:val="18"/>
                <w:szCs w:val="18"/>
                <w:lang w:eastAsia="zh-CN"/>
              </w:rPr>
            </w:pPr>
            <w:r w:rsidRPr="00920105">
              <w:rPr>
                <w:rFonts w:ascii="黑体" w:eastAsia="黑体" w:hAnsi="黑体" w:hint="eastAsia"/>
                <w:sz w:val="18"/>
                <w:szCs w:val="18"/>
                <w:lang w:eastAsia="zh-CN"/>
              </w:rPr>
              <w:t>名称</w:t>
            </w:r>
          </w:p>
        </w:tc>
      </w:tr>
      <w:tr w:rsidR="00920105" w:rsidRPr="00920105" w:rsidTr="00920105">
        <w:trPr>
          <w:trHeight w:val="465"/>
          <w:jc w:val="center"/>
        </w:trPr>
        <w:tc>
          <w:tcPr>
            <w:tcW w:w="2908" w:type="dxa"/>
            <w:vMerge w:val="restart"/>
            <w:vAlign w:val="center"/>
          </w:tcPr>
          <w:p w:rsidR="00920105" w:rsidRPr="00920105" w:rsidRDefault="0092010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920105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关键原材料</w:t>
            </w:r>
          </w:p>
        </w:tc>
        <w:tc>
          <w:tcPr>
            <w:tcW w:w="6658" w:type="dxa"/>
            <w:vAlign w:val="center"/>
          </w:tcPr>
          <w:p w:rsidR="00920105" w:rsidRPr="00920105" w:rsidRDefault="00DA3AB9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水泥</w:t>
            </w:r>
          </w:p>
        </w:tc>
      </w:tr>
      <w:tr w:rsidR="00DA3AB9" w:rsidRPr="00920105" w:rsidTr="00920105">
        <w:trPr>
          <w:trHeight w:val="465"/>
          <w:jc w:val="center"/>
        </w:trPr>
        <w:tc>
          <w:tcPr>
            <w:tcW w:w="2908" w:type="dxa"/>
            <w:vMerge/>
            <w:vAlign w:val="center"/>
          </w:tcPr>
          <w:p w:rsidR="00DA3AB9" w:rsidRPr="00920105" w:rsidRDefault="00DA3AB9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DA3AB9" w:rsidRPr="00920105" w:rsidRDefault="00DA3AB9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混凝土</w:t>
            </w:r>
          </w:p>
        </w:tc>
      </w:tr>
      <w:tr w:rsidR="00DA3AB9" w:rsidRPr="00920105" w:rsidTr="00920105">
        <w:trPr>
          <w:trHeight w:val="465"/>
          <w:jc w:val="center"/>
        </w:trPr>
        <w:tc>
          <w:tcPr>
            <w:tcW w:w="2908" w:type="dxa"/>
            <w:vMerge/>
            <w:vAlign w:val="center"/>
          </w:tcPr>
          <w:p w:rsidR="00DA3AB9" w:rsidRPr="00920105" w:rsidRDefault="00DA3AB9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DA3AB9" w:rsidRPr="00920105" w:rsidRDefault="00DA3AB9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钢筋</w:t>
            </w:r>
          </w:p>
        </w:tc>
      </w:tr>
      <w:tr w:rsidR="00C33651" w:rsidRPr="00920105" w:rsidTr="00920105">
        <w:trPr>
          <w:trHeight w:val="465"/>
          <w:jc w:val="center"/>
        </w:trPr>
        <w:tc>
          <w:tcPr>
            <w:tcW w:w="2908" w:type="dxa"/>
            <w:vMerge/>
            <w:vAlign w:val="center"/>
          </w:tcPr>
          <w:p w:rsidR="00C33651" w:rsidRPr="00920105" w:rsidRDefault="00C33651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C33651" w:rsidRDefault="00C33651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粉煤灰</w:t>
            </w:r>
          </w:p>
        </w:tc>
      </w:tr>
      <w:tr w:rsidR="00DA3AB9" w:rsidRPr="00920105" w:rsidTr="00920105">
        <w:trPr>
          <w:trHeight w:val="465"/>
          <w:jc w:val="center"/>
        </w:trPr>
        <w:tc>
          <w:tcPr>
            <w:tcW w:w="2908" w:type="dxa"/>
            <w:vMerge/>
            <w:vAlign w:val="center"/>
          </w:tcPr>
          <w:p w:rsidR="00DA3AB9" w:rsidRPr="00920105" w:rsidRDefault="00DA3AB9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DA3AB9" w:rsidRDefault="00DA3AB9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砂石</w:t>
            </w:r>
          </w:p>
        </w:tc>
      </w:tr>
      <w:tr w:rsidR="00952448" w:rsidRPr="00920105" w:rsidTr="00920105">
        <w:trPr>
          <w:trHeight w:val="465"/>
          <w:jc w:val="center"/>
        </w:trPr>
        <w:tc>
          <w:tcPr>
            <w:tcW w:w="2908" w:type="dxa"/>
            <w:vMerge/>
            <w:vAlign w:val="center"/>
          </w:tcPr>
          <w:p w:rsidR="00952448" w:rsidRPr="00920105" w:rsidRDefault="00952448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952448" w:rsidRDefault="00952448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外加剂</w:t>
            </w:r>
          </w:p>
        </w:tc>
      </w:tr>
      <w:tr w:rsidR="00DA3AB9" w:rsidRPr="00920105" w:rsidTr="00920105">
        <w:trPr>
          <w:trHeight w:val="465"/>
          <w:jc w:val="center"/>
        </w:trPr>
        <w:tc>
          <w:tcPr>
            <w:tcW w:w="2908" w:type="dxa"/>
            <w:vMerge/>
            <w:vAlign w:val="center"/>
          </w:tcPr>
          <w:p w:rsidR="00DA3AB9" w:rsidRPr="00920105" w:rsidRDefault="00DA3AB9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DA3AB9" w:rsidRPr="00920105" w:rsidRDefault="00952448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保温材料</w:t>
            </w:r>
          </w:p>
        </w:tc>
      </w:tr>
      <w:tr w:rsidR="00FA4C65" w:rsidRPr="00C33651" w:rsidTr="00920105">
        <w:trPr>
          <w:trHeight w:val="465"/>
          <w:jc w:val="center"/>
        </w:trPr>
        <w:tc>
          <w:tcPr>
            <w:tcW w:w="2908" w:type="dxa"/>
            <w:vMerge w:val="restart"/>
            <w:vAlign w:val="center"/>
          </w:tcPr>
          <w:p w:rsidR="00FA4C65" w:rsidRPr="00C33651" w:rsidRDefault="00DE6660" w:rsidP="00F97464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关键</w:t>
            </w:r>
            <w:r w:rsidR="00F97464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配件</w:t>
            </w:r>
          </w:p>
        </w:tc>
        <w:tc>
          <w:tcPr>
            <w:tcW w:w="6658" w:type="dxa"/>
            <w:vAlign w:val="center"/>
          </w:tcPr>
          <w:p w:rsidR="00FA4C65" w:rsidRPr="00920105" w:rsidRDefault="00FA4C6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灌浆套筒</w:t>
            </w:r>
          </w:p>
        </w:tc>
      </w:tr>
      <w:tr w:rsidR="00FA4C65" w:rsidRPr="00920105" w:rsidTr="00920105">
        <w:trPr>
          <w:trHeight w:val="477"/>
          <w:jc w:val="center"/>
        </w:trPr>
        <w:tc>
          <w:tcPr>
            <w:tcW w:w="2908" w:type="dxa"/>
            <w:vMerge/>
            <w:vAlign w:val="center"/>
          </w:tcPr>
          <w:p w:rsidR="00FA4C65" w:rsidRPr="00920105" w:rsidRDefault="00FA4C6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FA4C65" w:rsidRPr="00920105" w:rsidRDefault="00FA4C6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A4C65">
              <w:rPr>
                <w:rFonts w:asciiTheme="minorEastAsia" w:hAnsiTheme="minorEastAsia"/>
                <w:sz w:val="18"/>
                <w:szCs w:val="18"/>
                <w:lang w:eastAsia="zh-CN"/>
              </w:rPr>
              <w:t>预埋件</w:t>
            </w:r>
          </w:p>
        </w:tc>
      </w:tr>
      <w:tr w:rsidR="00FA4C65" w:rsidRPr="00920105" w:rsidTr="00920105">
        <w:trPr>
          <w:trHeight w:val="477"/>
          <w:jc w:val="center"/>
        </w:trPr>
        <w:tc>
          <w:tcPr>
            <w:tcW w:w="2908" w:type="dxa"/>
            <w:vMerge/>
            <w:vAlign w:val="center"/>
          </w:tcPr>
          <w:p w:rsidR="00FA4C65" w:rsidRPr="00920105" w:rsidRDefault="00FA4C6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FA4C65" w:rsidRPr="00FA4C65" w:rsidRDefault="00FA4C6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A4C65">
              <w:rPr>
                <w:rFonts w:asciiTheme="minorEastAsia" w:hAnsiTheme="minorEastAsia"/>
                <w:sz w:val="18"/>
                <w:szCs w:val="18"/>
                <w:lang w:eastAsia="zh-CN"/>
              </w:rPr>
              <w:t>拉</w:t>
            </w:r>
            <w:r w:rsidR="00DE6660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结</w:t>
            </w:r>
            <w:r w:rsidRPr="00FA4C65">
              <w:rPr>
                <w:rFonts w:asciiTheme="minorEastAsia" w:hAnsiTheme="minorEastAsia"/>
                <w:sz w:val="18"/>
                <w:szCs w:val="18"/>
                <w:lang w:eastAsia="zh-CN"/>
              </w:rPr>
              <w:t>件</w:t>
            </w:r>
          </w:p>
        </w:tc>
      </w:tr>
      <w:tr w:rsidR="00FA4C65" w:rsidRPr="00920105" w:rsidTr="00920105">
        <w:trPr>
          <w:trHeight w:val="477"/>
          <w:jc w:val="center"/>
        </w:trPr>
        <w:tc>
          <w:tcPr>
            <w:tcW w:w="2908" w:type="dxa"/>
            <w:vMerge/>
            <w:vAlign w:val="center"/>
          </w:tcPr>
          <w:p w:rsidR="00FA4C65" w:rsidRPr="00920105" w:rsidRDefault="00FA4C6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6658" w:type="dxa"/>
            <w:vAlign w:val="center"/>
          </w:tcPr>
          <w:p w:rsidR="00FA4C65" w:rsidRPr="00FA4C65" w:rsidRDefault="00FA4C65" w:rsidP="00FA188F">
            <w:pPr>
              <w:pStyle w:val="af5"/>
              <w:spacing w:beforeLines="50" w:before="120" w:afterLines="50" w:after="120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A4C65">
              <w:rPr>
                <w:rFonts w:asciiTheme="minorEastAsia" w:hAnsiTheme="minorEastAsia"/>
                <w:sz w:val="18"/>
                <w:szCs w:val="18"/>
                <w:lang w:eastAsia="zh-CN"/>
              </w:rPr>
              <w:t>水电管线</w:t>
            </w:r>
          </w:p>
        </w:tc>
      </w:tr>
    </w:tbl>
    <w:p w:rsidR="00033B10" w:rsidRPr="00033B10" w:rsidRDefault="004D6D60" w:rsidP="00FA188F">
      <w:pPr>
        <w:pStyle w:val="af5"/>
        <w:numPr>
          <w:ilvl w:val="0"/>
          <w:numId w:val="38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应保存对供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方/外协方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的选择、评价和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绩效监视</w:t>
      </w:r>
      <w:r w:rsidR="00033B10" w:rsidRPr="00033B10">
        <w:rPr>
          <w:rFonts w:ascii="宋体" w:eastAsia="宋体" w:hAnsi="宋体"/>
          <w:sz w:val="21"/>
          <w:szCs w:val="21"/>
          <w:lang w:eastAsia="zh-CN"/>
        </w:rPr>
        <w:t>记录。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当因关键供方/外协方变更，可能影响认证产品的一致性时，应按1</w:t>
      </w:r>
      <w:r>
        <w:rPr>
          <w:rFonts w:ascii="宋体" w:eastAsia="宋体" w:hAnsi="宋体" w:hint="eastAsia"/>
          <w:sz w:val="21"/>
          <w:szCs w:val="21"/>
          <w:lang w:eastAsia="zh-CN"/>
        </w:rPr>
        <w:t>3</w:t>
      </w:r>
      <w:r w:rsidR="00952448">
        <w:rPr>
          <w:rFonts w:ascii="宋体" w:eastAsia="宋体" w:hAnsi="宋体" w:hint="eastAsia"/>
          <w:sz w:val="21"/>
          <w:szCs w:val="21"/>
          <w:lang w:eastAsia="zh-CN"/>
        </w:rPr>
        <w:t>章</w:t>
      </w:r>
      <w:r w:rsidR="00033B10" w:rsidRPr="00033B10">
        <w:rPr>
          <w:rFonts w:ascii="宋体" w:eastAsia="宋体" w:hAnsi="宋体" w:hint="eastAsia"/>
          <w:sz w:val="21"/>
          <w:szCs w:val="21"/>
          <w:lang w:eastAsia="zh-CN"/>
        </w:rPr>
        <w:t>的要求进行变更。</w:t>
      </w:r>
    </w:p>
    <w:p w:rsidR="00033B10" w:rsidRPr="005371CF" w:rsidRDefault="005371CF" w:rsidP="00FA188F">
      <w:pPr>
        <w:pStyle w:val="af5"/>
        <w:numPr>
          <w:ilvl w:val="0"/>
          <w:numId w:val="6"/>
        </w:numPr>
        <w:spacing w:beforeLines="50" w:before="120" w:afterLines="10" w:after="24" w:line="240" w:lineRule="auto"/>
        <w:ind w:firstLineChars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r w:rsidR="00033B10" w:rsidRPr="005371CF">
        <w:rPr>
          <w:rFonts w:ascii="黑体" w:eastAsia="黑体" w:hAnsi="黑体" w:hint="eastAsia"/>
          <w:sz w:val="21"/>
          <w:szCs w:val="21"/>
          <w:lang w:eastAsia="zh-CN"/>
        </w:rPr>
        <w:t>进货</w:t>
      </w:r>
      <w:r w:rsidR="00033B10" w:rsidRPr="005371CF">
        <w:rPr>
          <w:rFonts w:ascii="黑体" w:eastAsia="黑体" w:hAnsi="黑体"/>
          <w:sz w:val="21"/>
          <w:szCs w:val="21"/>
          <w:lang w:eastAsia="zh-CN"/>
        </w:rPr>
        <w:t>检验</w:t>
      </w:r>
      <w:r w:rsidR="00033B10" w:rsidRPr="005371CF">
        <w:rPr>
          <w:rFonts w:ascii="黑体" w:eastAsia="黑体" w:hAnsi="黑体" w:hint="eastAsia"/>
          <w:sz w:val="21"/>
          <w:szCs w:val="21"/>
          <w:lang w:eastAsia="zh-CN"/>
        </w:rPr>
        <w:t>/</w:t>
      </w:r>
      <w:r w:rsidR="00033B10" w:rsidRPr="005371CF">
        <w:rPr>
          <w:rFonts w:ascii="黑体" w:eastAsia="黑体" w:hAnsi="黑体"/>
          <w:sz w:val="21"/>
          <w:szCs w:val="21"/>
          <w:lang w:eastAsia="zh-CN"/>
        </w:rPr>
        <w:t>验证</w:t>
      </w:r>
    </w:p>
    <w:p w:rsidR="00033B10" w:rsidRPr="005371CF" w:rsidRDefault="004D6D60" w:rsidP="00FA188F">
      <w:pPr>
        <w:pStyle w:val="af5"/>
        <w:numPr>
          <w:ilvl w:val="0"/>
          <w:numId w:val="16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应建立并保持文件化的程序，</w:t>
      </w:r>
      <w:r w:rsidR="00033B10" w:rsidRPr="005371CF">
        <w:rPr>
          <w:rFonts w:ascii="宋体" w:eastAsia="宋体" w:hAnsi="宋体" w:hint="eastAsia"/>
          <w:sz w:val="21"/>
          <w:szCs w:val="21"/>
          <w:lang w:eastAsia="zh-CN"/>
        </w:rPr>
        <w:t>规定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关键原材料</w:t>
      </w:r>
      <w:r w:rsidR="00033B10" w:rsidRPr="005371CF">
        <w:rPr>
          <w:rFonts w:ascii="宋体" w:eastAsia="宋体" w:hAnsi="宋体" w:hint="eastAsia"/>
          <w:sz w:val="21"/>
          <w:szCs w:val="21"/>
          <w:lang w:eastAsia="zh-CN"/>
        </w:rPr>
        <w:t>和</w:t>
      </w:r>
      <w:r w:rsidR="00F97464">
        <w:rPr>
          <w:rFonts w:ascii="宋体" w:eastAsia="宋体" w:hAnsi="宋体" w:hint="eastAsia"/>
          <w:sz w:val="21"/>
          <w:szCs w:val="21"/>
          <w:lang w:eastAsia="zh-CN"/>
        </w:rPr>
        <w:t>配件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进行检验或验证的控制要求，以确保</w:t>
      </w:r>
      <w:r w:rsidR="00033B10" w:rsidRPr="005371CF">
        <w:rPr>
          <w:rFonts w:ascii="宋体" w:eastAsia="宋体" w:hAnsi="宋体" w:hint="eastAsia"/>
          <w:sz w:val="21"/>
          <w:szCs w:val="21"/>
          <w:lang w:eastAsia="zh-CN"/>
        </w:rPr>
        <w:t>其符合预期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要求。</w:t>
      </w:r>
    </w:p>
    <w:p w:rsidR="00033B10" w:rsidRDefault="004D6D60" w:rsidP="00FA188F">
      <w:pPr>
        <w:pStyle w:val="af5"/>
        <w:numPr>
          <w:ilvl w:val="0"/>
          <w:numId w:val="16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应保存关键原材料</w:t>
      </w:r>
      <w:r w:rsidR="00F97464">
        <w:rPr>
          <w:rFonts w:ascii="宋体" w:eastAsia="宋体" w:hAnsi="宋体" w:hint="eastAsia"/>
          <w:sz w:val="21"/>
          <w:szCs w:val="21"/>
          <w:lang w:eastAsia="zh-CN"/>
        </w:rPr>
        <w:t>和配件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的检验</w:t>
      </w:r>
      <w:r w:rsidR="00033B10" w:rsidRPr="005371CF">
        <w:rPr>
          <w:rFonts w:ascii="宋体" w:eastAsia="宋体" w:hAnsi="宋体" w:hint="eastAsia"/>
          <w:sz w:val="21"/>
          <w:szCs w:val="21"/>
          <w:lang w:eastAsia="zh-CN"/>
        </w:rPr>
        <w:t>/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验证</w:t>
      </w:r>
      <w:r w:rsidR="00033B10" w:rsidRPr="005371CF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记录，记录应包括有关检验</w:t>
      </w:r>
      <w:r w:rsidR="00033B10" w:rsidRPr="005371CF">
        <w:rPr>
          <w:rFonts w:ascii="宋体" w:eastAsia="宋体" w:hAnsi="宋体" w:hint="eastAsia"/>
          <w:sz w:val="21"/>
          <w:szCs w:val="21"/>
          <w:lang w:eastAsia="zh-CN"/>
        </w:rPr>
        <w:t>/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验证</w:t>
      </w:r>
      <w:r w:rsidR="00033B10" w:rsidRPr="005371CF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信息、有权放行产品人员的确认，适用时，还应包括供</w:t>
      </w:r>
      <w:r w:rsidR="00033B10" w:rsidRPr="005371CF">
        <w:rPr>
          <w:rFonts w:ascii="宋体" w:eastAsia="宋体" w:hAnsi="宋体" w:hint="eastAsia"/>
          <w:sz w:val="21"/>
          <w:szCs w:val="21"/>
          <w:lang w:eastAsia="zh-CN"/>
        </w:rPr>
        <w:t>方</w:t>
      </w:r>
      <w:r w:rsidR="00033B10" w:rsidRPr="005371CF">
        <w:rPr>
          <w:rFonts w:ascii="宋体" w:eastAsia="宋体" w:hAnsi="宋体"/>
          <w:sz w:val="21"/>
          <w:szCs w:val="21"/>
          <w:lang w:eastAsia="zh-CN"/>
        </w:rPr>
        <w:t>提供的合格证明/检验报告等。</w:t>
      </w:r>
    </w:p>
    <w:p w:rsidR="004D6D60" w:rsidRPr="004D6D60" w:rsidRDefault="004D6D60" w:rsidP="00FA188F">
      <w:pPr>
        <w:pStyle w:val="af5"/>
        <w:numPr>
          <w:ilvl w:val="0"/>
          <w:numId w:val="16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4D6D60">
        <w:rPr>
          <w:rFonts w:ascii="宋体" w:eastAsia="宋体" w:hAnsi="宋体" w:hint="eastAsia"/>
          <w:sz w:val="21"/>
          <w:szCs w:val="21"/>
          <w:lang w:eastAsia="zh-CN"/>
        </w:rPr>
        <w:t>预制构件原材料和配件入库前应进行进货验收，进货验收的内容包括：</w:t>
      </w:r>
    </w:p>
    <w:p w:rsidR="004D6D60" w:rsidRPr="004D6D60" w:rsidRDefault="00DC56B7" w:rsidP="00FA188F">
      <w:pPr>
        <w:pStyle w:val="af5"/>
        <w:numPr>
          <w:ilvl w:val="0"/>
          <w:numId w:val="29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原材料的</w:t>
      </w:r>
      <w:r w:rsidR="004D6D60" w:rsidRPr="004D6D60">
        <w:rPr>
          <w:rFonts w:ascii="宋体" w:eastAsia="宋体" w:hAnsi="宋体"/>
          <w:sz w:val="21"/>
          <w:szCs w:val="21"/>
          <w:lang w:eastAsia="zh-CN"/>
        </w:rPr>
        <w:t>品种、规格</w:t>
      </w:r>
      <w:r>
        <w:rPr>
          <w:rFonts w:ascii="宋体" w:eastAsia="宋体" w:hAnsi="宋体" w:hint="eastAsia"/>
          <w:sz w:val="21"/>
          <w:szCs w:val="21"/>
          <w:lang w:eastAsia="zh-CN"/>
        </w:rPr>
        <w:t>和</w:t>
      </w:r>
      <w:r w:rsidR="004D6D60" w:rsidRPr="004D6D60">
        <w:rPr>
          <w:rFonts w:ascii="宋体" w:eastAsia="宋体" w:hAnsi="宋体"/>
          <w:sz w:val="21"/>
          <w:szCs w:val="21"/>
          <w:lang w:eastAsia="zh-CN"/>
        </w:rPr>
        <w:t>数量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4D6D60" w:rsidRPr="004D6D60">
        <w:rPr>
          <w:rFonts w:ascii="宋体" w:eastAsia="宋体" w:hAnsi="宋体"/>
          <w:sz w:val="21"/>
          <w:szCs w:val="21"/>
          <w:lang w:eastAsia="zh-CN"/>
        </w:rPr>
        <w:t>以及供应商等信息符合合同要求；</w:t>
      </w:r>
    </w:p>
    <w:p w:rsidR="004D6D60" w:rsidRPr="004D6D60" w:rsidRDefault="00DC56B7" w:rsidP="00FA188F">
      <w:pPr>
        <w:pStyle w:val="af5"/>
        <w:numPr>
          <w:ilvl w:val="0"/>
          <w:numId w:val="29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原材料的</w:t>
      </w:r>
      <w:r w:rsidR="004D6D60" w:rsidRPr="004D6D60">
        <w:rPr>
          <w:rFonts w:ascii="宋体" w:eastAsia="宋体" w:hAnsi="宋体"/>
          <w:sz w:val="21"/>
          <w:szCs w:val="21"/>
          <w:lang w:eastAsia="zh-CN"/>
        </w:rPr>
        <w:t>质量证明文件齐全、有效、内容真实；</w:t>
      </w:r>
    </w:p>
    <w:p w:rsidR="004D6D60" w:rsidRPr="004D6D60" w:rsidRDefault="004D6D60" w:rsidP="00FA188F">
      <w:pPr>
        <w:pStyle w:val="af5"/>
        <w:numPr>
          <w:ilvl w:val="0"/>
          <w:numId w:val="29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4D6D60">
        <w:rPr>
          <w:rFonts w:ascii="宋体" w:eastAsia="宋体" w:hAnsi="宋体"/>
          <w:sz w:val="21"/>
          <w:szCs w:val="21"/>
          <w:lang w:eastAsia="zh-CN"/>
        </w:rPr>
        <w:t>包装方式符合有关规定、合同要求；</w:t>
      </w:r>
    </w:p>
    <w:p w:rsidR="004D6D60" w:rsidRPr="004D6D60" w:rsidRDefault="004D6D60" w:rsidP="00FA188F">
      <w:pPr>
        <w:pStyle w:val="af5"/>
        <w:numPr>
          <w:ilvl w:val="0"/>
          <w:numId w:val="29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4D6D60">
        <w:rPr>
          <w:rFonts w:ascii="宋体" w:eastAsia="宋体" w:hAnsi="宋体"/>
          <w:sz w:val="21"/>
          <w:szCs w:val="21"/>
          <w:lang w:eastAsia="zh-CN"/>
        </w:rPr>
        <w:t>外观质量符合产品质量要求</w:t>
      </w:r>
      <w:r w:rsidRPr="004D6D60">
        <w:rPr>
          <w:rFonts w:ascii="宋体" w:eastAsia="宋体" w:hAnsi="宋体" w:hint="eastAsia"/>
          <w:sz w:val="21"/>
          <w:szCs w:val="21"/>
          <w:lang w:eastAsia="zh-CN"/>
        </w:rPr>
        <w:t>；</w:t>
      </w:r>
    </w:p>
    <w:p w:rsidR="004D6D60" w:rsidRPr="004D6D60" w:rsidRDefault="004D6D60" w:rsidP="00FA188F">
      <w:pPr>
        <w:pStyle w:val="af5"/>
        <w:numPr>
          <w:ilvl w:val="0"/>
          <w:numId w:val="29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4D6D60">
        <w:rPr>
          <w:rFonts w:ascii="宋体" w:eastAsia="宋体" w:hAnsi="宋体" w:hint="eastAsia"/>
          <w:sz w:val="21"/>
          <w:szCs w:val="21"/>
          <w:lang w:eastAsia="zh-CN"/>
        </w:rPr>
        <w:t>其他相关要求。</w:t>
      </w:r>
    </w:p>
    <w:p w:rsidR="004D6D60" w:rsidRDefault="004D6D60" w:rsidP="00FA188F">
      <w:pPr>
        <w:pStyle w:val="af5"/>
        <w:numPr>
          <w:ilvl w:val="0"/>
          <w:numId w:val="16"/>
        </w:numPr>
        <w:spacing w:beforeLines="50" w:before="120" w:afterLines="50" w:after="120" w:line="240" w:lineRule="auto"/>
        <w:ind w:left="0" w:firstLineChars="0" w:firstLine="0"/>
        <w:rPr>
          <w:rFonts w:ascii="宋体" w:eastAsia="宋体" w:hAnsi="宋体"/>
          <w:sz w:val="21"/>
          <w:szCs w:val="21"/>
          <w:lang w:eastAsia="zh-CN"/>
        </w:rPr>
      </w:pPr>
      <w:r w:rsidRPr="004D6D60">
        <w:rPr>
          <w:rFonts w:ascii="宋体" w:eastAsia="宋体" w:hAnsi="宋体" w:hint="eastAsia"/>
          <w:sz w:val="21"/>
          <w:szCs w:val="21"/>
          <w:lang w:eastAsia="zh-CN"/>
        </w:rPr>
        <w:t>预制构件原材料和配件应按照国家现行有关标准、设计文件及合同约定进行进厂复检，合格后方可使用。</w:t>
      </w:r>
    </w:p>
    <w:p w:rsidR="007E02DB" w:rsidRDefault="00DC1CB5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10" w:name="_Toc24031716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8</w:t>
      </w:r>
      <w:r w:rsidR="003A16B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 </w:t>
      </w:r>
      <w:r w:rsidR="003A16B6"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生产过程控制</w:t>
      </w:r>
      <w:bookmarkEnd w:id="10"/>
    </w:p>
    <w:p w:rsidR="007F5682" w:rsidRPr="007F5682" w:rsidRDefault="007F5682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855A69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Pr="007F5682">
        <w:rPr>
          <w:rFonts w:asciiTheme="minorEastAsia" w:hAnsiTheme="minorEastAsia"/>
          <w:sz w:val="21"/>
          <w:szCs w:val="21"/>
          <w:lang w:eastAsia="zh-CN"/>
        </w:rPr>
        <w:t>应对产品生产全过程实施有效控制，确保产品满足相关要求。</w:t>
      </w:r>
      <w:r w:rsidR="002C3E63">
        <w:rPr>
          <w:rFonts w:asciiTheme="minorEastAsia" w:hAnsiTheme="minorEastAsia" w:hint="eastAsia"/>
          <w:sz w:val="21"/>
          <w:szCs w:val="21"/>
          <w:lang w:eastAsia="zh-CN"/>
        </w:rPr>
        <w:t>并应符合下列要求</w:t>
      </w:r>
      <w:r w:rsidRPr="007F5682">
        <w:rPr>
          <w:rFonts w:asciiTheme="minorEastAsia" w:hAnsiTheme="minorEastAsia"/>
          <w:sz w:val="21"/>
          <w:szCs w:val="21"/>
          <w:lang w:eastAsia="zh-CN"/>
        </w:rPr>
        <w:t>：</w:t>
      </w:r>
    </w:p>
    <w:p w:rsidR="007F5682" w:rsidRDefault="00855A69" w:rsidP="00FA188F">
      <w:pPr>
        <w:pStyle w:val="af5"/>
        <w:numPr>
          <w:ilvl w:val="0"/>
          <w:numId w:val="30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7F5682" w:rsidRPr="00855A69">
        <w:rPr>
          <w:rFonts w:ascii="宋体" w:eastAsia="宋体" w:hAnsi="宋体"/>
          <w:sz w:val="21"/>
          <w:szCs w:val="21"/>
          <w:lang w:eastAsia="zh-CN"/>
        </w:rPr>
        <w:t>应识别并明示关键/特殊生产工序；</w:t>
      </w:r>
      <w:r w:rsidR="00C33651">
        <w:rPr>
          <w:rFonts w:ascii="宋体" w:eastAsia="宋体" w:hAnsi="宋体" w:hint="eastAsia"/>
          <w:sz w:val="21"/>
          <w:szCs w:val="21"/>
          <w:lang w:eastAsia="zh-CN"/>
        </w:rPr>
        <w:t>并</w:t>
      </w:r>
      <w:r w:rsidR="00C33651" w:rsidRPr="00855A69">
        <w:rPr>
          <w:rFonts w:ascii="宋体" w:eastAsia="宋体" w:hAnsi="宋体"/>
          <w:sz w:val="21"/>
          <w:szCs w:val="21"/>
          <w:lang w:eastAsia="zh-CN"/>
        </w:rPr>
        <w:t>制定作业指导书</w:t>
      </w:r>
      <w:r w:rsidR="00F97464">
        <w:rPr>
          <w:rFonts w:ascii="宋体" w:eastAsia="宋体" w:hAnsi="宋体" w:hint="eastAsia"/>
          <w:sz w:val="21"/>
          <w:szCs w:val="21"/>
          <w:lang w:eastAsia="zh-CN"/>
        </w:rPr>
        <w:t>或生产方案，关键工序应技术交底</w:t>
      </w:r>
      <w:r w:rsidR="00C33651" w:rsidRPr="00855A6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C33651" w:rsidRPr="00855A69">
        <w:rPr>
          <w:rFonts w:ascii="宋体" w:eastAsia="宋体" w:hAnsi="宋体"/>
          <w:sz w:val="21"/>
          <w:szCs w:val="21"/>
          <w:lang w:eastAsia="zh-CN"/>
        </w:rPr>
        <w:t>使生产过程受控</w:t>
      </w:r>
      <w:r w:rsidR="00F97464">
        <w:rPr>
          <w:rFonts w:ascii="宋体" w:eastAsia="宋体" w:hAnsi="宋体"/>
          <w:sz w:val="21"/>
          <w:szCs w:val="21"/>
          <w:lang w:eastAsia="zh-CN"/>
        </w:rPr>
        <w:t>；</w:t>
      </w:r>
    </w:p>
    <w:p w:rsidR="007F5682" w:rsidRPr="00855A69" w:rsidRDefault="00855A69" w:rsidP="00FA188F">
      <w:pPr>
        <w:pStyle w:val="af5"/>
        <w:numPr>
          <w:ilvl w:val="0"/>
          <w:numId w:val="30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7F5682" w:rsidRPr="00855A69">
        <w:rPr>
          <w:rFonts w:ascii="宋体" w:eastAsia="宋体" w:hAnsi="宋体"/>
          <w:sz w:val="21"/>
          <w:szCs w:val="21"/>
          <w:lang w:eastAsia="zh-CN"/>
        </w:rPr>
        <w:t>应确保关键/特殊工序操作人员具备相应的能力；</w:t>
      </w:r>
    </w:p>
    <w:p w:rsidR="007F5682" w:rsidRDefault="00855A69" w:rsidP="00FA188F">
      <w:pPr>
        <w:pStyle w:val="af5"/>
        <w:numPr>
          <w:ilvl w:val="0"/>
          <w:numId w:val="30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7F5682" w:rsidRPr="00855A69">
        <w:rPr>
          <w:rFonts w:ascii="宋体" w:eastAsia="宋体" w:hAnsi="宋体"/>
          <w:sz w:val="21"/>
          <w:szCs w:val="21"/>
          <w:lang w:eastAsia="zh-CN"/>
        </w:rPr>
        <w:t>应</w:t>
      </w:r>
      <w:r w:rsidR="007F5682" w:rsidRPr="00855A69">
        <w:rPr>
          <w:rFonts w:ascii="宋体" w:eastAsia="宋体" w:hAnsi="宋体" w:hint="eastAsia"/>
          <w:sz w:val="21"/>
          <w:szCs w:val="21"/>
          <w:lang w:eastAsia="zh-CN"/>
        </w:rPr>
        <w:t>使用适宜的设备；</w:t>
      </w:r>
    </w:p>
    <w:p w:rsidR="00855A69" w:rsidRPr="00855A69" w:rsidRDefault="002C3E63" w:rsidP="00FA188F">
      <w:pPr>
        <w:pStyle w:val="af5"/>
        <w:numPr>
          <w:ilvl w:val="0"/>
          <w:numId w:val="30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</w:t>
      </w:r>
      <w:r w:rsidR="00855A69" w:rsidRPr="00855A69">
        <w:rPr>
          <w:rFonts w:ascii="宋体" w:eastAsia="宋体" w:hAnsi="宋体"/>
          <w:sz w:val="21"/>
          <w:szCs w:val="21"/>
          <w:lang w:eastAsia="zh-CN"/>
        </w:rPr>
        <w:t>对</w:t>
      </w:r>
      <w:r w:rsidR="00855A69" w:rsidRPr="00855A69">
        <w:rPr>
          <w:rFonts w:ascii="宋体" w:eastAsia="宋体" w:hAnsi="宋体" w:hint="eastAsia"/>
          <w:sz w:val="21"/>
          <w:szCs w:val="21"/>
          <w:lang w:eastAsia="zh-CN"/>
        </w:rPr>
        <w:t>关键</w:t>
      </w:r>
      <w:r w:rsidR="00855A69" w:rsidRPr="00855A69">
        <w:rPr>
          <w:rFonts w:ascii="宋体" w:eastAsia="宋体" w:hAnsi="宋体"/>
          <w:sz w:val="21"/>
          <w:szCs w:val="21"/>
          <w:lang w:eastAsia="zh-CN"/>
        </w:rPr>
        <w:t>过程参数和产品特性进行监控；</w:t>
      </w:r>
    </w:p>
    <w:p w:rsidR="002C3E63" w:rsidRPr="004D6D60" w:rsidRDefault="00952448" w:rsidP="00FA188F">
      <w:pPr>
        <w:pStyle w:val="af5"/>
        <w:numPr>
          <w:ilvl w:val="0"/>
          <w:numId w:val="30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工厂应对原材料、生产过程的半成品和成品等用适宜</w:t>
      </w:r>
      <w:r w:rsidR="002C3E63">
        <w:rPr>
          <w:rFonts w:ascii="宋体" w:eastAsia="宋体" w:hAnsi="宋体" w:hint="eastAsia"/>
          <w:sz w:val="21"/>
          <w:szCs w:val="21"/>
          <w:lang w:eastAsia="zh-CN"/>
        </w:rPr>
        <w:t>的方式进行标识，标明其品种、规格型号、产地、检查和检查状态。</w:t>
      </w:r>
    </w:p>
    <w:p w:rsidR="00855A69" w:rsidRDefault="00855A69" w:rsidP="00FA188F">
      <w:pPr>
        <w:pStyle w:val="af5"/>
        <w:numPr>
          <w:ilvl w:val="0"/>
          <w:numId w:val="30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相关</w:t>
      </w:r>
      <w:r w:rsidRPr="00855A69">
        <w:rPr>
          <w:rFonts w:ascii="宋体" w:eastAsia="宋体" w:hAnsi="宋体" w:hint="eastAsia"/>
          <w:sz w:val="21"/>
          <w:szCs w:val="21"/>
          <w:lang w:eastAsia="zh-CN"/>
        </w:rPr>
        <w:t>记录。</w:t>
      </w:r>
    </w:p>
    <w:p w:rsidR="00F97464" w:rsidRPr="00F97464" w:rsidRDefault="00F97464" w:rsidP="000B2E2A">
      <w:pPr>
        <w:pStyle w:val="af5"/>
        <w:numPr>
          <w:ilvl w:val="0"/>
          <w:numId w:val="30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F97464">
        <w:rPr>
          <w:rFonts w:ascii="宋体" w:eastAsia="宋体" w:hAnsi="宋体" w:hint="eastAsia"/>
          <w:sz w:val="21"/>
          <w:szCs w:val="21"/>
          <w:lang w:eastAsia="zh-CN"/>
        </w:rPr>
        <w:t>工厂应实行监理驻场监造。</w:t>
      </w:r>
    </w:p>
    <w:p w:rsidR="00076BB5" w:rsidRPr="00855A69" w:rsidRDefault="00855A69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生产设备</w:t>
      </w:r>
      <w:r>
        <w:rPr>
          <w:rFonts w:asciiTheme="minorEastAsia" w:hAnsiTheme="minorEastAsia" w:hint="eastAsia"/>
          <w:sz w:val="21"/>
          <w:szCs w:val="21"/>
          <w:lang w:eastAsia="zh-CN"/>
        </w:rPr>
        <w:t>、设施和机具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的配备应与设计产能</w:t>
      </w:r>
      <w:r w:rsidR="00846E68">
        <w:rPr>
          <w:rFonts w:asciiTheme="minorEastAsia" w:hAnsiTheme="minorEastAsia" w:hint="eastAsia"/>
          <w:sz w:val="21"/>
          <w:szCs w:val="21"/>
          <w:lang w:eastAsia="zh-CN"/>
        </w:rPr>
        <w:t>、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生产工艺</w:t>
      </w:r>
      <w:r w:rsidR="00846E68">
        <w:rPr>
          <w:rFonts w:asciiTheme="minorEastAsia" w:hAnsiTheme="minorEastAsia" w:hint="eastAsia"/>
          <w:sz w:val="21"/>
          <w:szCs w:val="21"/>
          <w:lang w:eastAsia="zh-CN"/>
        </w:rPr>
        <w:t>和质量要求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相匹配，并应符合环境保护和安全生产要求。</w:t>
      </w:r>
    </w:p>
    <w:p w:rsidR="00076BB5" w:rsidRPr="00855A69" w:rsidRDefault="00855A69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生产设备应具有较高的机械化和自动化程度，计量准确，运行可靠。</w:t>
      </w:r>
    </w:p>
    <w:p w:rsidR="00076BB5" w:rsidRPr="00855A69" w:rsidRDefault="00855A69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工厂应具有满足产品质量和产能要求的</w:t>
      </w:r>
      <w:r w:rsidR="00604ECF">
        <w:rPr>
          <w:rFonts w:asciiTheme="minorEastAsia" w:hAnsiTheme="minorEastAsia" w:hint="eastAsia"/>
          <w:sz w:val="21"/>
          <w:szCs w:val="21"/>
          <w:lang w:eastAsia="zh-CN"/>
        </w:rPr>
        <w:t>计量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、搅拌、浇筑、振捣以及模具加工、钢筋加工、养护、起吊等设备。</w:t>
      </w:r>
    </w:p>
    <w:p w:rsidR="00076BB5" w:rsidRPr="00855A69" w:rsidRDefault="00855A69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生产设备的使用应符合相关标准的有关规定。</w:t>
      </w:r>
    </w:p>
    <w:p w:rsidR="00076BB5" w:rsidRPr="00855A69" w:rsidRDefault="00855A69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工厂应建立完善的生产设备管理制度，主要包括：</w:t>
      </w:r>
    </w:p>
    <w:p w:rsidR="00076BB5" w:rsidRPr="00855A69" w:rsidRDefault="00076BB5" w:rsidP="00FA188F">
      <w:pPr>
        <w:pStyle w:val="af5"/>
        <w:numPr>
          <w:ilvl w:val="0"/>
          <w:numId w:val="31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/>
          <w:sz w:val="21"/>
          <w:szCs w:val="21"/>
          <w:lang w:eastAsia="zh-CN"/>
        </w:rPr>
        <w:t>建立</w:t>
      </w:r>
      <w:r w:rsidRPr="00855A69">
        <w:rPr>
          <w:rFonts w:ascii="宋体" w:eastAsia="宋体" w:hAnsi="宋体" w:hint="eastAsia"/>
          <w:sz w:val="21"/>
          <w:szCs w:val="21"/>
          <w:lang w:eastAsia="zh-CN"/>
        </w:rPr>
        <w:t>和保持</w:t>
      </w:r>
      <w:r w:rsidRPr="00855A69">
        <w:rPr>
          <w:rFonts w:ascii="宋体" w:eastAsia="宋体" w:hAnsi="宋体"/>
          <w:sz w:val="21"/>
          <w:szCs w:val="21"/>
          <w:lang w:eastAsia="zh-CN"/>
        </w:rPr>
        <w:t>设备采购</w:t>
      </w:r>
      <w:r w:rsidRPr="00855A69">
        <w:rPr>
          <w:rFonts w:ascii="宋体" w:eastAsia="宋体" w:hAnsi="宋体" w:hint="eastAsia"/>
          <w:sz w:val="21"/>
          <w:szCs w:val="21"/>
          <w:lang w:eastAsia="zh-CN"/>
        </w:rPr>
        <w:t>、</w:t>
      </w:r>
      <w:r w:rsidRPr="00855A69">
        <w:rPr>
          <w:rFonts w:ascii="宋体" w:eastAsia="宋体" w:hAnsi="宋体"/>
          <w:sz w:val="21"/>
          <w:szCs w:val="21"/>
          <w:lang w:eastAsia="zh-CN"/>
        </w:rPr>
        <w:t>验收</w:t>
      </w:r>
      <w:r w:rsidRPr="00855A69">
        <w:rPr>
          <w:rFonts w:ascii="宋体" w:eastAsia="宋体" w:hAnsi="宋体" w:hint="eastAsia"/>
          <w:sz w:val="21"/>
          <w:szCs w:val="21"/>
          <w:lang w:eastAsia="zh-CN"/>
        </w:rPr>
        <w:t>和使用</w:t>
      </w:r>
      <w:r w:rsidRPr="00855A69">
        <w:rPr>
          <w:rFonts w:ascii="宋体" w:eastAsia="宋体" w:hAnsi="宋体"/>
          <w:sz w:val="21"/>
          <w:szCs w:val="21"/>
          <w:lang w:eastAsia="zh-CN"/>
        </w:rPr>
        <w:t>制度；</w:t>
      </w:r>
    </w:p>
    <w:p w:rsidR="00076BB5" w:rsidRPr="00855A69" w:rsidRDefault="00076BB5" w:rsidP="00FA188F">
      <w:pPr>
        <w:pStyle w:val="af5"/>
        <w:numPr>
          <w:ilvl w:val="0"/>
          <w:numId w:val="31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/>
          <w:sz w:val="21"/>
          <w:szCs w:val="21"/>
          <w:lang w:eastAsia="zh-CN"/>
        </w:rPr>
        <w:t>建立</w:t>
      </w:r>
      <w:r w:rsidRPr="00855A69">
        <w:rPr>
          <w:rFonts w:ascii="宋体" w:eastAsia="宋体" w:hAnsi="宋体" w:hint="eastAsia"/>
          <w:sz w:val="21"/>
          <w:szCs w:val="21"/>
          <w:lang w:eastAsia="zh-CN"/>
        </w:rPr>
        <w:t>和保持</w:t>
      </w:r>
      <w:r w:rsidRPr="00855A69">
        <w:rPr>
          <w:rFonts w:ascii="宋体" w:eastAsia="宋体" w:hAnsi="宋体"/>
          <w:sz w:val="21"/>
          <w:szCs w:val="21"/>
          <w:lang w:eastAsia="zh-CN"/>
        </w:rPr>
        <w:t>质量证明文件、使用说明书等档案；</w:t>
      </w:r>
    </w:p>
    <w:p w:rsidR="00076BB5" w:rsidRPr="00855A69" w:rsidRDefault="00076BB5" w:rsidP="00FA188F">
      <w:pPr>
        <w:pStyle w:val="af5"/>
        <w:numPr>
          <w:ilvl w:val="0"/>
          <w:numId w:val="31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/>
          <w:sz w:val="21"/>
          <w:szCs w:val="21"/>
          <w:lang w:eastAsia="zh-CN"/>
        </w:rPr>
        <w:t>建立</w:t>
      </w:r>
      <w:r w:rsidRPr="00855A69">
        <w:rPr>
          <w:rFonts w:ascii="宋体" w:eastAsia="宋体" w:hAnsi="宋体" w:hint="eastAsia"/>
          <w:sz w:val="21"/>
          <w:szCs w:val="21"/>
          <w:lang w:eastAsia="zh-CN"/>
        </w:rPr>
        <w:t>和保持</w:t>
      </w:r>
      <w:r w:rsidRPr="00855A69">
        <w:rPr>
          <w:rFonts w:ascii="宋体" w:eastAsia="宋体" w:hAnsi="宋体"/>
          <w:sz w:val="21"/>
          <w:szCs w:val="21"/>
          <w:lang w:eastAsia="zh-CN"/>
        </w:rPr>
        <w:t>设备操作规程和使用记录；</w:t>
      </w:r>
    </w:p>
    <w:p w:rsidR="00076BB5" w:rsidRPr="00855A69" w:rsidRDefault="00076BB5" w:rsidP="00FA188F">
      <w:pPr>
        <w:pStyle w:val="af5"/>
        <w:numPr>
          <w:ilvl w:val="0"/>
          <w:numId w:val="31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/>
          <w:sz w:val="21"/>
          <w:szCs w:val="21"/>
          <w:lang w:eastAsia="zh-CN"/>
        </w:rPr>
        <w:t>建立</w:t>
      </w:r>
      <w:r w:rsidRPr="00855A69">
        <w:rPr>
          <w:rFonts w:ascii="宋体" w:eastAsia="宋体" w:hAnsi="宋体" w:hint="eastAsia"/>
          <w:sz w:val="21"/>
          <w:szCs w:val="21"/>
          <w:lang w:eastAsia="zh-CN"/>
        </w:rPr>
        <w:t>和保持</w:t>
      </w:r>
      <w:r w:rsidRPr="00855A69">
        <w:rPr>
          <w:rFonts w:ascii="宋体" w:eastAsia="宋体" w:hAnsi="宋体"/>
          <w:sz w:val="21"/>
          <w:szCs w:val="21"/>
          <w:lang w:eastAsia="zh-CN"/>
        </w:rPr>
        <w:t>设备维修保养计划和日常检查保养制度；</w:t>
      </w:r>
    </w:p>
    <w:p w:rsidR="00076BB5" w:rsidRPr="00855A69" w:rsidRDefault="00076BB5" w:rsidP="00FA188F">
      <w:pPr>
        <w:pStyle w:val="af5"/>
        <w:numPr>
          <w:ilvl w:val="0"/>
          <w:numId w:val="31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/>
          <w:sz w:val="21"/>
          <w:szCs w:val="21"/>
          <w:lang w:eastAsia="zh-CN"/>
        </w:rPr>
        <w:t>建立</w:t>
      </w:r>
      <w:r w:rsidRPr="00855A69">
        <w:rPr>
          <w:rFonts w:ascii="宋体" w:eastAsia="宋体" w:hAnsi="宋体" w:hint="eastAsia"/>
          <w:sz w:val="21"/>
          <w:szCs w:val="21"/>
          <w:lang w:eastAsia="zh-CN"/>
        </w:rPr>
        <w:t>和保持</w:t>
      </w:r>
      <w:r w:rsidRPr="00855A69">
        <w:rPr>
          <w:rFonts w:ascii="宋体" w:eastAsia="宋体" w:hAnsi="宋体"/>
          <w:sz w:val="21"/>
          <w:szCs w:val="21"/>
          <w:lang w:eastAsia="zh-CN"/>
        </w:rPr>
        <w:t>设备报废处置程序。</w:t>
      </w:r>
    </w:p>
    <w:p w:rsidR="00076BB5" w:rsidRPr="00855A69" w:rsidRDefault="00855A69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076BB5" w:rsidRPr="00855A69">
        <w:rPr>
          <w:rFonts w:asciiTheme="minorEastAsia" w:hAnsiTheme="minorEastAsia" w:hint="eastAsia"/>
          <w:sz w:val="21"/>
          <w:szCs w:val="21"/>
          <w:lang w:eastAsia="zh-CN"/>
        </w:rPr>
        <w:t>特种设备的管理还应符合下列规定：</w:t>
      </w:r>
    </w:p>
    <w:p w:rsidR="00076BB5" w:rsidRPr="00855A69" w:rsidRDefault="00076BB5" w:rsidP="00FA188F">
      <w:pPr>
        <w:pStyle w:val="af5"/>
        <w:numPr>
          <w:ilvl w:val="0"/>
          <w:numId w:val="3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 w:hint="eastAsia"/>
          <w:sz w:val="21"/>
          <w:szCs w:val="21"/>
          <w:lang w:eastAsia="zh-CN"/>
        </w:rPr>
        <w:t>特种作业人员应经安全技术培训，持证上岗；</w:t>
      </w:r>
    </w:p>
    <w:p w:rsidR="00076BB5" w:rsidRPr="00855A69" w:rsidRDefault="00076BB5" w:rsidP="00FA188F">
      <w:pPr>
        <w:pStyle w:val="af5"/>
        <w:numPr>
          <w:ilvl w:val="0"/>
          <w:numId w:val="3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 w:hint="eastAsia"/>
          <w:sz w:val="21"/>
          <w:szCs w:val="21"/>
          <w:lang w:eastAsia="zh-CN"/>
        </w:rPr>
        <w:t>依法按期检验；</w:t>
      </w:r>
    </w:p>
    <w:p w:rsidR="00076BB5" w:rsidRPr="00855A69" w:rsidRDefault="00076BB5" w:rsidP="00FA188F">
      <w:pPr>
        <w:pStyle w:val="af5"/>
        <w:numPr>
          <w:ilvl w:val="0"/>
          <w:numId w:val="32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855A69">
        <w:rPr>
          <w:rFonts w:ascii="宋体" w:eastAsia="宋体" w:hAnsi="宋体" w:hint="eastAsia"/>
          <w:sz w:val="21"/>
          <w:szCs w:val="21"/>
          <w:lang w:eastAsia="zh-CN"/>
        </w:rPr>
        <w:t>制定应急预案。</w:t>
      </w:r>
    </w:p>
    <w:p w:rsidR="00DB2812" w:rsidRPr="00855A69" w:rsidRDefault="00DB2812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855A69">
        <w:rPr>
          <w:rFonts w:asciiTheme="minorEastAsia" w:hAnsiTheme="minorEastAsia" w:hint="eastAsia"/>
          <w:sz w:val="21"/>
          <w:szCs w:val="21"/>
          <w:lang w:eastAsia="zh-CN"/>
        </w:rPr>
        <w:t>预制构件生产应建立首件验收制度。</w:t>
      </w:r>
      <w:r w:rsidR="00C33651" w:rsidRPr="00C33651">
        <w:rPr>
          <w:rFonts w:asciiTheme="minorEastAsia" w:hAnsiTheme="minorEastAsia" w:hint="eastAsia"/>
          <w:sz w:val="21"/>
          <w:szCs w:val="21"/>
          <w:lang w:eastAsia="zh-CN"/>
        </w:rPr>
        <w:t>同类型</w:t>
      </w:r>
      <w:r w:rsidR="00C33651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="00C33651" w:rsidRPr="00C33651">
        <w:rPr>
          <w:rFonts w:asciiTheme="minorEastAsia" w:hAnsiTheme="minorEastAsia" w:hint="eastAsia"/>
          <w:sz w:val="21"/>
          <w:szCs w:val="21"/>
          <w:lang w:eastAsia="zh-CN"/>
        </w:rPr>
        <w:t>预制混凝土构件</w:t>
      </w:r>
      <w:r w:rsidR="00C33651">
        <w:rPr>
          <w:rFonts w:asciiTheme="minorEastAsia" w:hAnsiTheme="minorEastAsia" w:hint="eastAsia"/>
          <w:sz w:val="21"/>
          <w:szCs w:val="21"/>
          <w:lang w:eastAsia="zh-CN"/>
        </w:rPr>
        <w:t>首件</w:t>
      </w:r>
      <w:r w:rsidR="00C33651" w:rsidRPr="00C33651">
        <w:rPr>
          <w:rFonts w:asciiTheme="minorEastAsia" w:hAnsiTheme="minorEastAsia" w:hint="eastAsia"/>
          <w:sz w:val="21"/>
          <w:szCs w:val="21"/>
          <w:lang w:eastAsia="zh-CN"/>
        </w:rPr>
        <w:t>，</w:t>
      </w:r>
      <w:r w:rsidR="00C33651">
        <w:rPr>
          <w:rFonts w:asciiTheme="minorEastAsia" w:hAnsiTheme="minorEastAsia" w:hint="eastAsia"/>
          <w:sz w:val="21"/>
          <w:szCs w:val="21"/>
          <w:lang w:eastAsia="zh-CN"/>
        </w:rPr>
        <w:t>宜由</w:t>
      </w:r>
      <w:r w:rsidR="00C33651" w:rsidRPr="00C33651">
        <w:rPr>
          <w:rFonts w:asciiTheme="minorEastAsia" w:hAnsiTheme="minorEastAsia" w:hint="eastAsia"/>
          <w:sz w:val="21"/>
          <w:szCs w:val="21"/>
          <w:lang w:eastAsia="zh-CN"/>
        </w:rPr>
        <w:t>建设单位组织工程总承包（未实行工程总承包项目的设计、施工单位）、监理、预制混凝土构件生产单位进行验收，合格后方可进行批量生产。</w:t>
      </w:r>
    </w:p>
    <w:p w:rsidR="00DB2812" w:rsidRDefault="00DB2812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 w:rsidRPr="00855A69">
        <w:rPr>
          <w:rFonts w:asciiTheme="minorEastAsia" w:hAnsiTheme="minorEastAsia" w:hint="eastAsia"/>
          <w:sz w:val="21"/>
          <w:szCs w:val="21"/>
          <w:lang w:eastAsia="zh-CN"/>
        </w:rPr>
        <w:t xml:space="preserve"> 工厂应对相关人员进行生产技术方案或技术交底的培训，并组织实施。</w:t>
      </w:r>
    </w:p>
    <w:p w:rsidR="00DB2812" w:rsidRPr="00855A69" w:rsidRDefault="00DB2812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预制构件的生产应依据加工图纸制作，并应根据预制构件的特点制定相应的工艺流程，确定质量要求和生产个阶段的质量控制要点。</w:t>
      </w:r>
    </w:p>
    <w:p w:rsidR="00DB2812" w:rsidRPr="00855A69" w:rsidRDefault="00DB2812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855A69">
        <w:rPr>
          <w:rFonts w:asciiTheme="minorEastAsia" w:hAnsiTheme="minorEastAsia" w:hint="eastAsia"/>
          <w:sz w:val="21"/>
          <w:szCs w:val="21"/>
          <w:lang w:eastAsia="zh-CN"/>
        </w:rPr>
        <w:t>预制构件生产中采用新技术、新工艺、新材料、新设备时，工厂应制定专门的生产方案，进行样品试制，经检验合格后方可实施</w:t>
      </w:r>
      <w:r w:rsidR="00604ECF">
        <w:rPr>
          <w:rFonts w:asciiTheme="minorEastAsia" w:hAnsiTheme="minorEastAsia" w:hint="eastAsia"/>
          <w:sz w:val="21"/>
          <w:szCs w:val="21"/>
          <w:lang w:eastAsia="zh-CN"/>
        </w:rPr>
        <w:t>，必要时应通过专家论证</w:t>
      </w:r>
      <w:r w:rsidRPr="00855A69">
        <w:rPr>
          <w:rFonts w:asciiTheme="minorEastAsia" w:hAnsiTheme="minorEastAsia" w:hint="eastAsia"/>
          <w:sz w:val="21"/>
          <w:szCs w:val="21"/>
          <w:lang w:eastAsia="zh-CN"/>
        </w:rPr>
        <w:t>。</w:t>
      </w:r>
    </w:p>
    <w:p w:rsidR="00DB2812" w:rsidRPr="00855A69" w:rsidRDefault="00DB2812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 w:rsidRPr="00855A69">
        <w:rPr>
          <w:rFonts w:asciiTheme="minorEastAsia" w:hAnsiTheme="minorEastAsia" w:hint="eastAsia"/>
          <w:sz w:val="21"/>
          <w:szCs w:val="21"/>
          <w:lang w:eastAsia="zh-CN"/>
        </w:rPr>
        <w:t xml:space="preserve"> 工</w:t>
      </w:r>
      <w:r w:rsidRPr="00855A69">
        <w:rPr>
          <w:rFonts w:asciiTheme="minorEastAsia" w:hAnsiTheme="minorEastAsia"/>
          <w:sz w:val="21"/>
          <w:szCs w:val="21"/>
          <w:lang w:eastAsia="zh-CN"/>
        </w:rPr>
        <w:t>厂应组织</w:t>
      </w:r>
      <w:r w:rsidRPr="00855A69">
        <w:rPr>
          <w:rFonts w:asciiTheme="minorEastAsia" w:hAnsiTheme="minorEastAsia" w:hint="eastAsia"/>
          <w:sz w:val="21"/>
          <w:szCs w:val="21"/>
          <w:lang w:eastAsia="zh-CN"/>
        </w:rPr>
        <w:t>和控制为生产需要而进行</w:t>
      </w:r>
      <w:r w:rsidRPr="00855A69">
        <w:rPr>
          <w:rFonts w:asciiTheme="minorEastAsia" w:hAnsiTheme="minorEastAsia"/>
          <w:sz w:val="21"/>
          <w:szCs w:val="21"/>
          <w:lang w:eastAsia="zh-CN"/>
        </w:rPr>
        <w:t>的设计，包括模具、生产设施、机具、混凝土配合比等</w:t>
      </w:r>
      <w:r w:rsidRPr="00855A69">
        <w:rPr>
          <w:rFonts w:asciiTheme="minorEastAsia" w:hAnsiTheme="minorEastAsia" w:hint="eastAsia"/>
          <w:sz w:val="21"/>
          <w:szCs w:val="21"/>
          <w:lang w:eastAsia="zh-CN"/>
        </w:rPr>
        <w:t>设计。</w:t>
      </w:r>
      <w:r w:rsidRPr="00855A69">
        <w:rPr>
          <w:rFonts w:asciiTheme="minorEastAsia" w:hAnsiTheme="minorEastAsia"/>
          <w:sz w:val="21"/>
          <w:szCs w:val="21"/>
          <w:lang w:eastAsia="zh-CN"/>
        </w:rPr>
        <w:t>应对设计的输入、设计的计算、试验验证等设计过程和设计输出进行控制。</w:t>
      </w:r>
    </w:p>
    <w:p w:rsidR="00855A69" w:rsidRPr="00855A69" w:rsidRDefault="00DB2812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855A69" w:rsidRPr="00855A69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="00F97464">
        <w:rPr>
          <w:rFonts w:asciiTheme="minorEastAsia" w:hAnsiTheme="minorEastAsia" w:hint="eastAsia"/>
          <w:sz w:val="21"/>
          <w:szCs w:val="21"/>
          <w:lang w:eastAsia="zh-CN"/>
        </w:rPr>
        <w:t>宜</w:t>
      </w:r>
      <w:r w:rsidR="00855A69" w:rsidRPr="00855A69">
        <w:rPr>
          <w:rFonts w:asciiTheme="minorEastAsia" w:hAnsiTheme="minorEastAsia" w:hint="eastAsia"/>
          <w:sz w:val="21"/>
          <w:szCs w:val="21"/>
          <w:lang w:eastAsia="zh-CN"/>
        </w:rPr>
        <w:t>采用质量可追溯的信息化管理系统,</w:t>
      </w:r>
      <w:r w:rsidR="001965DA">
        <w:rPr>
          <w:rFonts w:asciiTheme="minorEastAsia" w:hAnsiTheme="minorEastAsia" w:hint="eastAsia"/>
          <w:sz w:val="21"/>
          <w:szCs w:val="21"/>
          <w:lang w:eastAsia="zh-CN"/>
        </w:rPr>
        <w:t>宜</w:t>
      </w:r>
      <w:r w:rsidR="00855A69" w:rsidRPr="00855A69">
        <w:rPr>
          <w:rFonts w:asciiTheme="minorEastAsia" w:hAnsiTheme="minorEastAsia" w:hint="eastAsia"/>
          <w:sz w:val="21"/>
          <w:szCs w:val="21"/>
          <w:lang w:eastAsia="zh-CN"/>
        </w:rPr>
        <w:t>建立统一的编码规则和标识系统。</w:t>
      </w:r>
    </w:p>
    <w:p w:rsidR="00855A69" w:rsidRPr="00855A69" w:rsidRDefault="00855A69" w:rsidP="00FA188F">
      <w:pPr>
        <w:pStyle w:val="af5"/>
        <w:numPr>
          <w:ilvl w:val="0"/>
          <w:numId w:val="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855A69">
        <w:rPr>
          <w:rFonts w:asciiTheme="minorEastAsia" w:hAnsiTheme="minorEastAsia" w:hint="eastAsia"/>
          <w:sz w:val="21"/>
          <w:szCs w:val="21"/>
          <w:lang w:eastAsia="zh-CN"/>
        </w:rPr>
        <w:t>预制构件</w:t>
      </w:r>
      <w:r w:rsidR="0040127E">
        <w:rPr>
          <w:rFonts w:asciiTheme="minorEastAsia" w:hAnsiTheme="minorEastAsia" w:hint="eastAsia"/>
          <w:sz w:val="21"/>
          <w:szCs w:val="21"/>
          <w:lang w:eastAsia="zh-CN"/>
        </w:rPr>
        <w:t>宜</w:t>
      </w:r>
      <w:r w:rsidRPr="00855A69">
        <w:rPr>
          <w:rFonts w:asciiTheme="minorEastAsia" w:hAnsiTheme="minorEastAsia" w:hint="eastAsia"/>
          <w:sz w:val="21"/>
          <w:szCs w:val="21"/>
          <w:lang w:eastAsia="zh-CN"/>
        </w:rPr>
        <w:t>采用适当的电子标识，通过其可查询生产过程及质量控制全部相关信息。</w:t>
      </w:r>
    </w:p>
    <w:p w:rsidR="003A16B6" w:rsidRDefault="003A16B6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11" w:name="_Toc24031717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9 </w:t>
      </w:r>
      <w:r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检验</w:t>
      </w:r>
      <w:r w:rsidRPr="003A16B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/</w:t>
      </w:r>
      <w:r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验</w:t>
      </w:r>
      <w:r w:rsidRPr="003A16B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证</w:t>
      </w:r>
      <w:r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控制</w:t>
      </w:r>
      <w:bookmarkEnd w:id="11"/>
    </w:p>
    <w:p w:rsidR="00F97464" w:rsidRPr="00F97464" w:rsidRDefault="006912E6" w:rsidP="00F97464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 w:rsidRPr="00F97464">
        <w:rPr>
          <w:rFonts w:asciiTheme="minorEastAsia" w:hAnsiTheme="minorEastAsia" w:hint="eastAsia"/>
          <w:sz w:val="21"/>
          <w:szCs w:val="21"/>
          <w:lang w:eastAsia="zh-CN"/>
        </w:rPr>
        <w:t xml:space="preserve"> 工厂应有与其生产规模、预制构件生产特点和质量管理要求相适应的试验检验能力</w:t>
      </w:r>
      <w:r w:rsidR="00F97464" w:rsidRPr="00F97464">
        <w:rPr>
          <w:rFonts w:asciiTheme="minorEastAsia" w:hAnsiTheme="minorEastAsia" w:hint="eastAsia"/>
          <w:sz w:val="21"/>
          <w:szCs w:val="21"/>
          <w:lang w:eastAsia="zh-CN"/>
        </w:rPr>
        <w:t>，应满足原材料、混凝土配合比、生产过程和预制构件质量检验的需要。试验检验设备、仪器和测量工具等应维护良好、运行可靠；试验检验人员数量和资质应满足生产需要。</w:t>
      </w:r>
    </w:p>
    <w:p w:rsidR="007D4C25" w:rsidRPr="00F97464" w:rsidRDefault="006912E6" w:rsidP="002D4E03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 w:rsidRPr="00F97464"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187B68" w:rsidRPr="00F97464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="007D4C25" w:rsidRPr="00F97464">
        <w:rPr>
          <w:rFonts w:asciiTheme="minorEastAsia" w:hAnsiTheme="minorEastAsia"/>
          <w:sz w:val="21"/>
          <w:szCs w:val="21"/>
          <w:lang w:eastAsia="zh-CN"/>
        </w:rPr>
        <w:t>应制定并保持文件化的检验</w:t>
      </w:r>
      <w:r w:rsidR="007D4C25" w:rsidRPr="00F97464">
        <w:rPr>
          <w:rFonts w:asciiTheme="minorEastAsia" w:hAnsiTheme="minorEastAsia" w:hint="eastAsia"/>
          <w:sz w:val="21"/>
          <w:szCs w:val="21"/>
          <w:lang w:eastAsia="zh-CN"/>
        </w:rPr>
        <w:t>/验证</w:t>
      </w:r>
      <w:r w:rsidR="007D4C25" w:rsidRPr="00F97464">
        <w:rPr>
          <w:rFonts w:asciiTheme="minorEastAsia" w:hAnsiTheme="minorEastAsia"/>
          <w:sz w:val="21"/>
          <w:szCs w:val="21"/>
          <w:lang w:eastAsia="zh-CN"/>
        </w:rPr>
        <w:t>控制程序，确保依据策划实施产品的检验</w:t>
      </w:r>
      <w:r w:rsidR="007D4C25" w:rsidRPr="00F97464">
        <w:rPr>
          <w:rFonts w:asciiTheme="minorEastAsia" w:hAnsiTheme="minorEastAsia" w:hint="eastAsia"/>
          <w:sz w:val="21"/>
          <w:szCs w:val="21"/>
          <w:lang w:eastAsia="zh-CN"/>
        </w:rPr>
        <w:t>/验证</w:t>
      </w:r>
      <w:r w:rsidR="007D4C25" w:rsidRPr="00F97464">
        <w:rPr>
          <w:rFonts w:asciiTheme="minorEastAsia" w:hAnsiTheme="minorEastAsia"/>
          <w:sz w:val="21"/>
          <w:szCs w:val="21"/>
          <w:lang w:eastAsia="zh-CN"/>
        </w:rPr>
        <w:t>，以验证产品满足规定的要求。</w:t>
      </w:r>
    </w:p>
    <w:p w:rsidR="005F0AD5" w:rsidRPr="001D1336" w:rsidRDefault="005F0AD5" w:rsidP="00FA188F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工厂应对预制构件生产的质量控制点进行</w:t>
      </w:r>
      <w:r w:rsidR="00C33651">
        <w:rPr>
          <w:rFonts w:asciiTheme="minorEastAsia" w:hAnsiTheme="minorEastAsia" w:hint="eastAsia"/>
          <w:sz w:val="21"/>
          <w:szCs w:val="21"/>
          <w:lang w:eastAsia="zh-CN"/>
        </w:rPr>
        <w:t>隐蔽工程验收</w:t>
      </w:r>
      <w:r>
        <w:rPr>
          <w:rFonts w:asciiTheme="minorEastAsia" w:hAnsiTheme="minorEastAsia" w:hint="eastAsia"/>
          <w:sz w:val="21"/>
          <w:szCs w:val="21"/>
          <w:lang w:eastAsia="zh-CN"/>
        </w:rPr>
        <w:t>。上道工序没有完成检测和检查，或上道工序质量检查</w:t>
      </w:r>
      <w:r w:rsidR="00C33651">
        <w:rPr>
          <w:rFonts w:asciiTheme="minorEastAsia" w:hAnsiTheme="minorEastAsia" w:hint="eastAsia"/>
          <w:sz w:val="21"/>
          <w:szCs w:val="21"/>
          <w:lang w:eastAsia="zh-CN"/>
        </w:rPr>
        <w:t>检测</w:t>
      </w:r>
      <w:r>
        <w:rPr>
          <w:rFonts w:asciiTheme="minorEastAsia" w:hAnsiTheme="minorEastAsia" w:hint="eastAsia"/>
          <w:sz w:val="21"/>
          <w:szCs w:val="21"/>
          <w:lang w:eastAsia="zh-CN"/>
        </w:rPr>
        <w:t>结果不符合有关标准规定、设计文件和合同要求</w:t>
      </w:r>
      <w:r w:rsidR="00C33651">
        <w:rPr>
          <w:rFonts w:asciiTheme="minorEastAsia" w:hAnsiTheme="minorEastAsia" w:hint="eastAsia"/>
          <w:sz w:val="21"/>
          <w:szCs w:val="21"/>
          <w:lang w:eastAsia="zh-CN"/>
        </w:rPr>
        <w:t>时</w:t>
      </w:r>
      <w:r>
        <w:rPr>
          <w:rFonts w:asciiTheme="minorEastAsia" w:hAnsiTheme="minorEastAsia" w:hint="eastAsia"/>
          <w:sz w:val="21"/>
          <w:szCs w:val="21"/>
          <w:lang w:eastAsia="zh-CN"/>
        </w:rPr>
        <w:t>，不应进行下</w:t>
      </w:r>
      <w:r w:rsidR="00F97464">
        <w:rPr>
          <w:rFonts w:asciiTheme="minorEastAsia" w:hAnsiTheme="minorEastAsia" w:hint="eastAsia"/>
          <w:sz w:val="21"/>
          <w:szCs w:val="21"/>
          <w:lang w:eastAsia="zh-CN"/>
        </w:rPr>
        <w:t>道</w:t>
      </w:r>
      <w:r>
        <w:rPr>
          <w:rFonts w:asciiTheme="minorEastAsia" w:hAnsiTheme="minorEastAsia" w:hint="eastAsia"/>
          <w:sz w:val="21"/>
          <w:szCs w:val="21"/>
          <w:lang w:eastAsia="zh-CN"/>
        </w:rPr>
        <w:t>工序的生产。</w:t>
      </w:r>
    </w:p>
    <w:p w:rsidR="007D4C25" w:rsidRPr="005F0AD5" w:rsidRDefault="007D4C25" w:rsidP="00FA188F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 w:rsidRPr="005F0AD5"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187B68" w:rsidRPr="005F0AD5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="00767615">
        <w:rPr>
          <w:rFonts w:asciiTheme="minorEastAsia" w:hAnsiTheme="minorEastAsia"/>
          <w:sz w:val="21"/>
          <w:szCs w:val="21"/>
          <w:lang w:eastAsia="zh-CN"/>
        </w:rPr>
        <w:t>应</w:t>
      </w:r>
      <w:r w:rsidR="005F0AD5" w:rsidRPr="005F0AD5">
        <w:rPr>
          <w:rFonts w:asciiTheme="minorEastAsia" w:hAnsiTheme="minorEastAsia" w:hint="eastAsia"/>
          <w:sz w:val="21"/>
          <w:szCs w:val="21"/>
          <w:lang w:eastAsia="zh-CN"/>
        </w:rPr>
        <w:t>明确预制构件生产质量控制要点和检查要求，制定质量检测和检查的方案</w:t>
      </w:r>
      <w:r w:rsidR="00F97464">
        <w:rPr>
          <w:rFonts w:asciiTheme="minorEastAsia" w:hAnsiTheme="minorEastAsia" w:hint="eastAsia"/>
          <w:sz w:val="21"/>
          <w:szCs w:val="21"/>
          <w:lang w:eastAsia="zh-CN"/>
        </w:rPr>
        <w:t>，</w:t>
      </w:r>
      <w:r w:rsidR="005F0AD5" w:rsidRPr="005F0AD5">
        <w:rPr>
          <w:rFonts w:asciiTheme="minorEastAsia" w:hAnsiTheme="minorEastAsia" w:hint="eastAsia"/>
          <w:sz w:val="21"/>
          <w:szCs w:val="21"/>
          <w:lang w:eastAsia="zh-CN"/>
        </w:rPr>
        <w:t>包括</w:t>
      </w:r>
      <w:r w:rsidR="005F0AD5">
        <w:rPr>
          <w:rFonts w:asciiTheme="minorEastAsia" w:hAnsiTheme="minorEastAsia" w:hint="eastAsia"/>
          <w:sz w:val="21"/>
          <w:szCs w:val="21"/>
          <w:lang w:eastAsia="zh-CN"/>
        </w:rPr>
        <w:t>监测和检查的组批、取样方法、</w:t>
      </w:r>
      <w:r w:rsidRPr="005F0AD5">
        <w:rPr>
          <w:rFonts w:asciiTheme="minorEastAsia" w:hAnsiTheme="minorEastAsia"/>
          <w:sz w:val="21"/>
          <w:szCs w:val="21"/>
          <w:lang w:eastAsia="zh-CN"/>
        </w:rPr>
        <w:t>检验时机、检验项目、检验方法、验收标准、</w:t>
      </w:r>
      <w:r w:rsidRPr="005F0AD5">
        <w:rPr>
          <w:rFonts w:asciiTheme="minorEastAsia" w:hAnsiTheme="minorEastAsia" w:hint="eastAsia"/>
          <w:sz w:val="21"/>
          <w:szCs w:val="21"/>
          <w:lang w:eastAsia="zh-CN"/>
        </w:rPr>
        <w:t>结果</w:t>
      </w:r>
      <w:r w:rsidRPr="005F0AD5">
        <w:rPr>
          <w:rFonts w:asciiTheme="minorEastAsia" w:hAnsiTheme="minorEastAsia"/>
          <w:sz w:val="21"/>
          <w:szCs w:val="21"/>
          <w:lang w:eastAsia="zh-CN"/>
        </w:rPr>
        <w:t>判定等。选择适宜的测量和试验设备、工具和软件，并确保检验</w:t>
      </w:r>
      <w:r w:rsidRPr="005F0AD5">
        <w:rPr>
          <w:rFonts w:asciiTheme="minorEastAsia" w:hAnsiTheme="minorEastAsia" w:hint="eastAsia"/>
          <w:sz w:val="21"/>
          <w:szCs w:val="21"/>
          <w:lang w:eastAsia="zh-CN"/>
        </w:rPr>
        <w:t>/验证</w:t>
      </w:r>
      <w:r w:rsidRPr="005F0AD5">
        <w:rPr>
          <w:rFonts w:asciiTheme="minorEastAsia" w:hAnsiTheme="minorEastAsia"/>
          <w:sz w:val="21"/>
          <w:szCs w:val="21"/>
          <w:lang w:eastAsia="zh-CN"/>
        </w:rPr>
        <w:t>人员和环境满足检验/试验活动</w:t>
      </w:r>
      <w:r w:rsidRPr="005F0AD5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Pr="005F0AD5">
        <w:rPr>
          <w:rFonts w:asciiTheme="minorEastAsia" w:hAnsiTheme="minorEastAsia"/>
          <w:sz w:val="21"/>
          <w:szCs w:val="21"/>
          <w:lang w:eastAsia="zh-CN"/>
        </w:rPr>
        <w:t>需要。</w:t>
      </w:r>
    </w:p>
    <w:p w:rsidR="00475144" w:rsidRPr="00475144" w:rsidRDefault="00475144" w:rsidP="00FA188F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475144">
        <w:rPr>
          <w:rFonts w:asciiTheme="minorEastAsia" w:hAnsiTheme="minorEastAsia" w:hint="eastAsia"/>
          <w:sz w:val="21"/>
          <w:szCs w:val="21"/>
          <w:lang w:eastAsia="zh-CN"/>
        </w:rPr>
        <w:t>按照原材料进厂、钢筋加工、模具组装、钢筋</w:t>
      </w:r>
      <w:r w:rsidR="00B5312B">
        <w:rPr>
          <w:rFonts w:asciiTheme="minorEastAsia" w:hAnsiTheme="minorEastAsia" w:hint="eastAsia"/>
          <w:sz w:val="21"/>
          <w:szCs w:val="21"/>
          <w:lang w:eastAsia="zh-CN"/>
        </w:rPr>
        <w:t>组装</w:t>
      </w:r>
      <w:r w:rsidRPr="00475144">
        <w:rPr>
          <w:rFonts w:asciiTheme="minorEastAsia" w:hAnsiTheme="minorEastAsia" w:hint="eastAsia"/>
          <w:sz w:val="21"/>
          <w:szCs w:val="21"/>
          <w:lang w:eastAsia="zh-CN"/>
        </w:rPr>
        <w:t>、混凝土浇筑、产品养护、产品脱模、产品修补、产品存放、产品出厂等相关环节，合理配置质量检验人员。</w:t>
      </w:r>
    </w:p>
    <w:p w:rsidR="007D4C25" w:rsidRPr="007D4C25" w:rsidRDefault="007D4C25" w:rsidP="00FA188F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E03CD5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Pr="007D4C25">
        <w:rPr>
          <w:rFonts w:asciiTheme="minorEastAsia" w:hAnsiTheme="minorEastAsia"/>
          <w:sz w:val="21"/>
          <w:szCs w:val="21"/>
          <w:lang w:eastAsia="zh-CN"/>
        </w:rPr>
        <w:t>应进行的检验和试验活动应包括但不限于：</w:t>
      </w:r>
    </w:p>
    <w:p w:rsidR="007D4C25" w:rsidRPr="007D4C25" w:rsidRDefault="007D4C25" w:rsidP="00FA188F">
      <w:pPr>
        <w:pStyle w:val="af5"/>
        <w:numPr>
          <w:ilvl w:val="0"/>
          <w:numId w:val="3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7D4C25">
        <w:rPr>
          <w:rFonts w:ascii="宋体" w:eastAsia="宋体" w:hAnsi="宋体"/>
          <w:sz w:val="21"/>
          <w:szCs w:val="21"/>
          <w:lang w:eastAsia="zh-CN"/>
        </w:rPr>
        <w:t>过程检验：</w:t>
      </w:r>
      <w:r w:rsidR="00F97464" w:rsidRPr="00F97464">
        <w:rPr>
          <w:rFonts w:ascii="宋体" w:eastAsia="宋体" w:hAnsi="宋体" w:hint="eastAsia"/>
          <w:sz w:val="21"/>
          <w:szCs w:val="21"/>
          <w:lang w:eastAsia="zh-CN"/>
        </w:rPr>
        <w:t>生产过程中对模具、钢筋、埋件、吊件和半成品进行的检验；</w:t>
      </w:r>
    </w:p>
    <w:p w:rsidR="007D4C25" w:rsidRPr="007D4C25" w:rsidRDefault="007D4C25" w:rsidP="00FA188F">
      <w:pPr>
        <w:pStyle w:val="af5"/>
        <w:numPr>
          <w:ilvl w:val="0"/>
          <w:numId w:val="3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7D4C25">
        <w:rPr>
          <w:rFonts w:ascii="宋体" w:eastAsia="宋体" w:hAnsi="宋体"/>
          <w:sz w:val="21"/>
          <w:szCs w:val="21"/>
          <w:lang w:eastAsia="zh-CN"/>
        </w:rPr>
        <w:t>例行检验：在生产的最终阶段对产品进行的检验，通常检验</w:t>
      </w:r>
      <w:r w:rsidR="00DF20C7">
        <w:rPr>
          <w:rFonts w:ascii="宋体" w:eastAsia="宋体" w:hAnsi="宋体" w:hint="eastAsia"/>
          <w:sz w:val="21"/>
          <w:szCs w:val="21"/>
          <w:lang w:eastAsia="zh-CN"/>
        </w:rPr>
        <w:t>合格</w:t>
      </w:r>
      <w:r w:rsidRPr="007D4C25">
        <w:rPr>
          <w:rFonts w:ascii="宋体" w:eastAsia="宋体" w:hAnsi="宋体"/>
          <w:sz w:val="21"/>
          <w:szCs w:val="21"/>
          <w:lang w:eastAsia="zh-CN"/>
        </w:rPr>
        <w:t>后，除包装和加贴标签外，不再进一步加工</w:t>
      </w:r>
      <w:r w:rsidRPr="007D4C25">
        <w:rPr>
          <w:rFonts w:ascii="宋体" w:eastAsia="宋体" w:hAnsi="宋体" w:hint="eastAsia"/>
          <w:sz w:val="21"/>
          <w:szCs w:val="21"/>
          <w:lang w:eastAsia="zh-CN"/>
        </w:rPr>
        <w:t>；</w:t>
      </w:r>
    </w:p>
    <w:p w:rsidR="007D4C25" w:rsidRPr="007D4C25" w:rsidRDefault="007D4C25" w:rsidP="00FA188F">
      <w:pPr>
        <w:pStyle w:val="af5"/>
        <w:numPr>
          <w:ilvl w:val="0"/>
          <w:numId w:val="3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7D4C25">
        <w:rPr>
          <w:rFonts w:ascii="宋体" w:eastAsia="宋体" w:hAnsi="宋体"/>
          <w:sz w:val="21"/>
          <w:szCs w:val="21"/>
          <w:lang w:eastAsia="zh-CN"/>
        </w:rPr>
        <w:t>确认检验：为验证产品符合</w:t>
      </w:r>
      <w:r w:rsidRPr="007D4C25">
        <w:rPr>
          <w:rFonts w:ascii="宋体" w:eastAsia="宋体" w:hAnsi="宋体" w:hint="eastAsia"/>
          <w:sz w:val="21"/>
          <w:szCs w:val="21"/>
          <w:lang w:eastAsia="zh-CN"/>
        </w:rPr>
        <w:t>及</w:t>
      </w:r>
      <w:r w:rsidRPr="007D4C25">
        <w:rPr>
          <w:rFonts w:ascii="宋体" w:eastAsia="宋体" w:hAnsi="宋体"/>
          <w:sz w:val="21"/>
          <w:szCs w:val="21"/>
          <w:lang w:eastAsia="zh-CN"/>
        </w:rPr>
        <w:t>持续符合要求而进行的检验和试验，通常是</w:t>
      </w:r>
      <w:r w:rsidRPr="007D4C25">
        <w:rPr>
          <w:rFonts w:ascii="宋体" w:eastAsia="宋体" w:hAnsi="宋体" w:hint="eastAsia"/>
          <w:sz w:val="21"/>
          <w:szCs w:val="21"/>
          <w:lang w:eastAsia="zh-CN"/>
        </w:rPr>
        <w:t>就产品部分</w:t>
      </w:r>
      <w:r w:rsidRPr="007D4C25">
        <w:rPr>
          <w:rFonts w:ascii="宋体" w:eastAsia="宋体" w:hAnsi="宋体"/>
          <w:sz w:val="21"/>
          <w:szCs w:val="21"/>
          <w:lang w:eastAsia="zh-CN"/>
        </w:rPr>
        <w:t>项目的检验和试验；</w:t>
      </w:r>
    </w:p>
    <w:p w:rsidR="007D4C25" w:rsidRPr="00D0424D" w:rsidRDefault="007D4C25" w:rsidP="00FA188F">
      <w:pPr>
        <w:pStyle w:val="af5"/>
        <w:spacing w:beforeLines="50" w:before="120" w:afterLines="50" w:after="120" w:line="240" w:lineRule="auto"/>
        <w:ind w:left="780" w:firstLineChars="0" w:firstLine="0"/>
        <w:rPr>
          <w:rFonts w:ascii="宋体" w:eastAsia="宋体" w:hAnsi="宋体"/>
          <w:sz w:val="18"/>
          <w:szCs w:val="18"/>
          <w:lang w:eastAsia="zh-CN"/>
        </w:rPr>
      </w:pPr>
      <w:r w:rsidRPr="00D0424D">
        <w:rPr>
          <w:rFonts w:ascii="宋体" w:eastAsia="宋体" w:hAnsi="宋体"/>
          <w:sz w:val="18"/>
          <w:szCs w:val="18"/>
          <w:lang w:eastAsia="zh-CN"/>
        </w:rPr>
        <w:t>注：</w:t>
      </w:r>
      <w:r w:rsidR="00C33651">
        <w:rPr>
          <w:rFonts w:ascii="宋体" w:eastAsia="宋体" w:hAnsi="宋体" w:hint="eastAsia"/>
          <w:sz w:val="18"/>
          <w:szCs w:val="18"/>
          <w:lang w:eastAsia="zh-CN"/>
        </w:rPr>
        <w:t>具有相</w:t>
      </w:r>
      <w:r w:rsidR="00A05A2C">
        <w:rPr>
          <w:rFonts w:ascii="宋体" w:eastAsia="宋体" w:hAnsi="宋体" w:hint="eastAsia"/>
          <w:sz w:val="18"/>
          <w:szCs w:val="18"/>
          <w:lang w:eastAsia="zh-CN"/>
        </w:rPr>
        <w:t>应</w:t>
      </w:r>
      <w:r w:rsidR="00C33651">
        <w:rPr>
          <w:rFonts w:ascii="宋体" w:eastAsia="宋体" w:hAnsi="宋体" w:hint="eastAsia"/>
          <w:sz w:val="18"/>
          <w:szCs w:val="18"/>
          <w:lang w:eastAsia="zh-CN"/>
        </w:rPr>
        <w:t>资质的</w:t>
      </w:r>
      <w:r w:rsidRPr="00D0424D">
        <w:rPr>
          <w:rFonts w:ascii="宋体" w:eastAsia="宋体" w:hAnsi="宋体" w:hint="eastAsia"/>
          <w:sz w:val="18"/>
          <w:szCs w:val="18"/>
          <w:lang w:eastAsia="zh-CN"/>
        </w:rPr>
        <w:t>第三方</w:t>
      </w:r>
      <w:r w:rsidRPr="00D0424D">
        <w:rPr>
          <w:rFonts w:ascii="宋体" w:eastAsia="宋体" w:hAnsi="宋体"/>
          <w:sz w:val="18"/>
          <w:szCs w:val="18"/>
          <w:lang w:eastAsia="zh-CN"/>
        </w:rPr>
        <w:t>检验机构出具的型式试验报告，可作为确认检验</w:t>
      </w:r>
      <w:r w:rsidRPr="00D0424D">
        <w:rPr>
          <w:rFonts w:ascii="宋体" w:eastAsia="宋体" w:hAnsi="宋体" w:hint="eastAsia"/>
          <w:sz w:val="18"/>
          <w:szCs w:val="18"/>
          <w:lang w:eastAsia="zh-CN"/>
        </w:rPr>
        <w:t>/验证</w:t>
      </w:r>
      <w:r w:rsidRPr="00D0424D">
        <w:rPr>
          <w:rFonts w:ascii="宋体" w:eastAsia="宋体" w:hAnsi="宋体"/>
          <w:sz w:val="18"/>
          <w:szCs w:val="18"/>
          <w:lang w:eastAsia="zh-CN"/>
        </w:rPr>
        <w:t>的证据。</w:t>
      </w:r>
    </w:p>
    <w:p w:rsidR="007D4C25" w:rsidRDefault="007D4C25" w:rsidP="00FA188F">
      <w:pPr>
        <w:pStyle w:val="af5"/>
        <w:numPr>
          <w:ilvl w:val="0"/>
          <w:numId w:val="33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7D4C25">
        <w:rPr>
          <w:rFonts w:ascii="宋体" w:eastAsia="宋体" w:hAnsi="宋体" w:hint="eastAsia"/>
          <w:sz w:val="21"/>
          <w:szCs w:val="21"/>
          <w:lang w:eastAsia="zh-CN"/>
        </w:rPr>
        <w:t>型式检验：按产品标准要求进行的全部项目的检验和试验。</w:t>
      </w:r>
    </w:p>
    <w:p w:rsidR="00E17F79" w:rsidRDefault="00E17F79" w:rsidP="00FA188F">
      <w:pPr>
        <w:pStyle w:val="af5"/>
        <w:numPr>
          <w:ilvl w:val="0"/>
          <w:numId w:val="17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Pr="00E17F79">
        <w:rPr>
          <w:rFonts w:ascii="宋体" w:eastAsia="宋体" w:hAnsi="宋体" w:hint="eastAsia"/>
          <w:sz w:val="21"/>
          <w:szCs w:val="21"/>
          <w:lang w:eastAsia="zh-CN"/>
        </w:rPr>
        <w:t>试验检验能力满足原材料、混凝土配合比以及生产过程和预制构件质量检验的需要。</w:t>
      </w:r>
    </w:p>
    <w:p w:rsidR="00C33651" w:rsidRDefault="00C33651" w:rsidP="00C33651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firstLineChars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试验检测的取样、样品制作、养护、试验检测操作等应符合有关标准规范的规定。</w:t>
      </w:r>
    </w:p>
    <w:p w:rsidR="00E17F79" w:rsidRPr="006912E6" w:rsidRDefault="00C33651" w:rsidP="00FA188F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/>
          <w:sz w:val="21"/>
          <w:szCs w:val="21"/>
          <w:lang w:eastAsia="zh-CN"/>
        </w:rPr>
        <w:t xml:space="preserve"> </w:t>
      </w:r>
      <w:r w:rsidR="00E17F79" w:rsidRPr="006912E6">
        <w:rPr>
          <w:rFonts w:asciiTheme="minorEastAsia" w:hAnsiTheme="minorEastAsia" w:hint="eastAsia"/>
          <w:sz w:val="21"/>
          <w:szCs w:val="21"/>
          <w:lang w:eastAsia="zh-CN"/>
        </w:rPr>
        <w:t>工厂不具备试验能力的检验项目，应委托</w:t>
      </w:r>
      <w:r>
        <w:rPr>
          <w:rFonts w:asciiTheme="minorEastAsia" w:hAnsiTheme="minorEastAsia" w:hint="eastAsia"/>
          <w:sz w:val="21"/>
          <w:szCs w:val="21"/>
          <w:lang w:eastAsia="zh-CN"/>
        </w:rPr>
        <w:t>具有</w:t>
      </w:r>
      <w:r w:rsidR="00A05A2C">
        <w:rPr>
          <w:rFonts w:asciiTheme="minorEastAsia" w:hAnsiTheme="minorEastAsia" w:hint="eastAsia"/>
          <w:sz w:val="21"/>
          <w:szCs w:val="21"/>
          <w:lang w:eastAsia="zh-CN"/>
        </w:rPr>
        <w:t>相应</w:t>
      </w:r>
      <w:r>
        <w:rPr>
          <w:rFonts w:asciiTheme="minorEastAsia" w:hAnsiTheme="minorEastAsia" w:hint="eastAsia"/>
          <w:sz w:val="21"/>
          <w:szCs w:val="21"/>
          <w:lang w:eastAsia="zh-CN"/>
        </w:rPr>
        <w:t>资质的</w:t>
      </w:r>
      <w:r w:rsidR="00E17F79" w:rsidRPr="006912E6">
        <w:rPr>
          <w:rFonts w:asciiTheme="minorEastAsia" w:hAnsiTheme="minorEastAsia" w:hint="eastAsia"/>
          <w:sz w:val="21"/>
          <w:szCs w:val="21"/>
          <w:lang w:eastAsia="zh-CN"/>
        </w:rPr>
        <w:t>第三方检测机构进行试验。</w:t>
      </w:r>
      <w:r w:rsidR="00D0424D" w:rsidRPr="00D0424D">
        <w:rPr>
          <w:rFonts w:asciiTheme="minorEastAsia" w:hAnsiTheme="minorEastAsia" w:hint="eastAsia"/>
          <w:sz w:val="21"/>
          <w:szCs w:val="21"/>
          <w:lang w:eastAsia="zh-CN"/>
        </w:rPr>
        <w:t>工厂应确保外部</w:t>
      </w:r>
      <w:r w:rsidR="00D0424D">
        <w:rPr>
          <w:rFonts w:asciiTheme="minorEastAsia" w:hAnsiTheme="minorEastAsia" w:hint="eastAsia"/>
          <w:sz w:val="21"/>
          <w:szCs w:val="21"/>
          <w:lang w:eastAsia="zh-CN"/>
        </w:rPr>
        <w:t>检测</w:t>
      </w:r>
      <w:r w:rsidR="00D0424D" w:rsidRPr="00D0424D">
        <w:rPr>
          <w:rFonts w:asciiTheme="minorEastAsia" w:hAnsiTheme="minorEastAsia" w:hint="eastAsia"/>
          <w:sz w:val="21"/>
          <w:szCs w:val="21"/>
          <w:lang w:eastAsia="zh-CN"/>
        </w:rPr>
        <w:t>机构的能力满足检验要求，并保存相关能力的评价结果</w:t>
      </w:r>
      <w:r w:rsidR="00D0424D">
        <w:rPr>
          <w:rFonts w:asciiTheme="minorEastAsia" w:hAnsiTheme="minorEastAsia" w:hint="eastAsia"/>
          <w:sz w:val="21"/>
          <w:szCs w:val="21"/>
          <w:lang w:eastAsia="zh-CN"/>
        </w:rPr>
        <w:t>。</w:t>
      </w:r>
    </w:p>
    <w:p w:rsidR="007D4C25" w:rsidRDefault="001965DA" w:rsidP="00FA188F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1D1336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="007D4C25" w:rsidRPr="007D4C25">
        <w:rPr>
          <w:rFonts w:asciiTheme="minorEastAsia" w:hAnsiTheme="minorEastAsia"/>
          <w:sz w:val="21"/>
          <w:szCs w:val="21"/>
          <w:lang w:eastAsia="zh-CN"/>
        </w:rPr>
        <w:t>应按规定要求实施检验，</w:t>
      </w:r>
      <w:r w:rsidR="00F97464" w:rsidRPr="00F97464">
        <w:rPr>
          <w:rFonts w:asciiTheme="minorEastAsia" w:hAnsiTheme="minorEastAsia" w:hint="eastAsia"/>
          <w:sz w:val="21"/>
          <w:szCs w:val="21"/>
          <w:lang w:eastAsia="zh-CN"/>
        </w:rPr>
        <w:t>重点控制钢筋和埋件等隐蔽验收，</w:t>
      </w:r>
      <w:r w:rsidR="007D4C25" w:rsidRPr="007D4C25">
        <w:rPr>
          <w:rFonts w:asciiTheme="minorEastAsia" w:hAnsiTheme="minorEastAsia"/>
          <w:sz w:val="21"/>
          <w:szCs w:val="21"/>
          <w:lang w:eastAsia="zh-CN"/>
        </w:rPr>
        <w:t>确保产品符合规定要求，并保存相关记录。</w:t>
      </w:r>
    </w:p>
    <w:p w:rsidR="00151A30" w:rsidRPr="00151A30" w:rsidRDefault="00151A30" w:rsidP="00FA188F">
      <w:pPr>
        <w:pStyle w:val="af5"/>
        <w:numPr>
          <w:ilvl w:val="0"/>
          <w:numId w:val="17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151A30">
        <w:rPr>
          <w:rFonts w:asciiTheme="minorEastAsia" w:hAnsiTheme="minorEastAsia" w:hint="eastAsia"/>
          <w:sz w:val="21"/>
          <w:szCs w:val="21"/>
          <w:lang w:eastAsia="zh-CN"/>
        </w:rPr>
        <w:t>预制构件经检查合格后，应设置标识，包括</w:t>
      </w:r>
      <w:r w:rsidR="00F97464">
        <w:rPr>
          <w:rFonts w:asciiTheme="minorEastAsia" w:hAnsiTheme="minorEastAsia" w:hint="eastAsia"/>
          <w:sz w:val="21"/>
          <w:szCs w:val="21"/>
          <w:lang w:eastAsia="zh-CN"/>
        </w:rPr>
        <w:t>工程名称、</w:t>
      </w:r>
      <w:r w:rsidRPr="00151A30">
        <w:rPr>
          <w:rFonts w:asciiTheme="minorEastAsia" w:hAnsiTheme="minorEastAsia" w:hint="eastAsia"/>
          <w:sz w:val="21"/>
          <w:szCs w:val="21"/>
          <w:lang w:eastAsia="zh-CN"/>
        </w:rPr>
        <w:t>构件编号、制作日期、合格状态、生产单位等信息。</w:t>
      </w:r>
    </w:p>
    <w:p w:rsidR="003A16B6" w:rsidRDefault="003A16B6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12" w:name="_Toc24031718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10 </w:t>
      </w:r>
      <w:r w:rsidRPr="003A16B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监视和测量</w:t>
      </w:r>
      <w:r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设备</w:t>
      </w:r>
      <w:r w:rsidRPr="003A16B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的控制</w:t>
      </w:r>
      <w:bookmarkEnd w:id="12"/>
    </w:p>
    <w:p w:rsidR="00C60F5E" w:rsidRDefault="00C76AD3" w:rsidP="00FA188F">
      <w:pPr>
        <w:pStyle w:val="af5"/>
        <w:numPr>
          <w:ilvl w:val="0"/>
          <w:numId w:val="18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工厂</w:t>
      </w:r>
      <w:r w:rsidR="00C60F5E" w:rsidRPr="00C60F5E">
        <w:rPr>
          <w:rFonts w:asciiTheme="minorEastAsia" w:hAnsiTheme="minorEastAsia" w:hint="eastAsia"/>
          <w:sz w:val="21"/>
          <w:szCs w:val="21"/>
          <w:lang w:eastAsia="zh-CN"/>
        </w:rPr>
        <w:t>应确定需实施的监视和测量，以及所需的监视和测量设备，为产品符合要求提供证据。</w:t>
      </w:r>
    </w:p>
    <w:p w:rsidR="00C60F5E" w:rsidRDefault="00C76AD3" w:rsidP="00FA188F">
      <w:pPr>
        <w:pStyle w:val="af5"/>
        <w:numPr>
          <w:ilvl w:val="0"/>
          <w:numId w:val="18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 w:rsidRPr="00E17F79"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="00C60F5E" w:rsidRPr="00E17F79">
        <w:rPr>
          <w:rFonts w:asciiTheme="minorEastAsia" w:hAnsiTheme="minorEastAsia" w:hint="eastAsia"/>
          <w:sz w:val="21"/>
          <w:szCs w:val="21"/>
          <w:lang w:eastAsia="zh-CN"/>
        </w:rPr>
        <w:t>为确保测量结果有效</w:t>
      </w:r>
      <w:r w:rsidR="009F56AF">
        <w:rPr>
          <w:rFonts w:asciiTheme="minorEastAsia" w:hAnsiTheme="minorEastAsia" w:hint="eastAsia"/>
          <w:sz w:val="21"/>
          <w:szCs w:val="21"/>
          <w:lang w:eastAsia="zh-CN"/>
        </w:rPr>
        <w:t>性</w:t>
      </w:r>
      <w:r w:rsidR="00C60F5E" w:rsidRPr="00E17F79">
        <w:rPr>
          <w:rFonts w:asciiTheme="minorEastAsia" w:hAnsiTheme="minorEastAsia" w:hint="eastAsia"/>
          <w:sz w:val="21"/>
          <w:szCs w:val="21"/>
          <w:lang w:eastAsia="zh-CN"/>
        </w:rPr>
        <w:t>，应</w:t>
      </w:r>
      <w:r w:rsidR="009F56AF">
        <w:rPr>
          <w:rFonts w:asciiTheme="minorEastAsia" w:hAnsiTheme="minorEastAsia" w:hint="eastAsia"/>
          <w:sz w:val="21"/>
          <w:szCs w:val="21"/>
          <w:lang w:eastAsia="zh-CN"/>
        </w:rPr>
        <w:t>满足下列要求</w:t>
      </w:r>
      <w:r w:rsidR="00C60F5E" w:rsidRPr="00E17F79">
        <w:rPr>
          <w:rFonts w:asciiTheme="minorEastAsia" w:hAnsiTheme="minorEastAsia" w:hint="eastAsia"/>
          <w:sz w:val="21"/>
          <w:szCs w:val="21"/>
          <w:lang w:eastAsia="zh-CN"/>
        </w:rPr>
        <w:t>：</w:t>
      </w:r>
    </w:p>
    <w:p w:rsidR="00E17F79" w:rsidRPr="00E17F79" w:rsidRDefault="00E17F79" w:rsidP="00FA188F">
      <w:pPr>
        <w:pStyle w:val="af5"/>
        <w:numPr>
          <w:ilvl w:val="0"/>
          <w:numId w:val="3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建立相应监视和测量设备台账；</w:t>
      </w:r>
    </w:p>
    <w:p w:rsidR="00E17F79" w:rsidRDefault="00C60F5E" w:rsidP="00FA188F">
      <w:pPr>
        <w:pStyle w:val="af5"/>
        <w:numPr>
          <w:ilvl w:val="0"/>
          <w:numId w:val="3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17F79">
        <w:rPr>
          <w:rFonts w:ascii="宋体" w:eastAsia="宋体" w:hAnsi="宋体" w:hint="eastAsia"/>
          <w:sz w:val="21"/>
          <w:szCs w:val="21"/>
          <w:lang w:eastAsia="zh-CN"/>
        </w:rPr>
        <w:t>对照能溯源到国际或国家标准的测量标准，按照规定的</w:t>
      </w:r>
      <w:r w:rsidR="006F14BD">
        <w:rPr>
          <w:rFonts w:ascii="宋体" w:eastAsia="宋体" w:hAnsi="宋体" w:hint="eastAsia"/>
          <w:sz w:val="21"/>
          <w:szCs w:val="21"/>
          <w:lang w:eastAsia="zh-CN"/>
        </w:rPr>
        <w:t>要求</w:t>
      </w:r>
      <w:r w:rsidRPr="00E17F79">
        <w:rPr>
          <w:rFonts w:ascii="宋体" w:eastAsia="宋体" w:hAnsi="宋体" w:hint="eastAsia"/>
          <w:sz w:val="21"/>
          <w:szCs w:val="21"/>
          <w:lang w:eastAsia="zh-CN"/>
        </w:rPr>
        <w:t>或在使用前进行校准和（或）检定（验证）。当不存在上述标准时，应记录校准或检定（验证）的依据</w:t>
      </w:r>
      <w:r w:rsidR="004474A0">
        <w:rPr>
          <w:rFonts w:ascii="宋体" w:eastAsia="宋体" w:hAnsi="宋体" w:hint="eastAsia"/>
          <w:sz w:val="21"/>
          <w:szCs w:val="21"/>
          <w:lang w:eastAsia="zh-CN"/>
        </w:rPr>
        <w:t>，包括</w:t>
      </w:r>
      <w:r w:rsidR="004474A0" w:rsidRPr="004474A0">
        <w:rPr>
          <w:rFonts w:ascii="宋体" w:eastAsia="宋体" w:hAnsi="宋体" w:hint="eastAsia"/>
          <w:sz w:val="21"/>
          <w:szCs w:val="21"/>
          <w:lang w:eastAsia="zh-CN"/>
        </w:rPr>
        <w:t>校准方法、验收准则和校准周期等</w:t>
      </w:r>
      <w:r w:rsidRPr="00E17F79">
        <w:rPr>
          <w:rFonts w:ascii="宋体" w:eastAsia="宋体" w:hAnsi="宋体" w:hint="eastAsia"/>
          <w:sz w:val="21"/>
          <w:szCs w:val="21"/>
          <w:lang w:eastAsia="zh-CN"/>
        </w:rPr>
        <w:t>；</w:t>
      </w:r>
    </w:p>
    <w:p w:rsidR="00C60F5E" w:rsidRDefault="00C60F5E" w:rsidP="00FA188F">
      <w:pPr>
        <w:pStyle w:val="af5"/>
        <w:numPr>
          <w:ilvl w:val="0"/>
          <w:numId w:val="3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17F79">
        <w:rPr>
          <w:rFonts w:ascii="宋体" w:eastAsia="宋体" w:hAnsi="宋体" w:hint="eastAsia"/>
          <w:sz w:val="21"/>
          <w:szCs w:val="21"/>
          <w:lang w:eastAsia="zh-CN"/>
        </w:rPr>
        <w:t>防止可能使测量结果失效的调整；</w:t>
      </w:r>
    </w:p>
    <w:p w:rsidR="007F6857" w:rsidRDefault="007F6857" w:rsidP="00FA188F">
      <w:pPr>
        <w:pStyle w:val="af5"/>
        <w:numPr>
          <w:ilvl w:val="0"/>
          <w:numId w:val="3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监视和测量</w:t>
      </w:r>
      <w:r>
        <w:rPr>
          <w:rFonts w:asciiTheme="minorEastAsia" w:hAnsiTheme="minorEastAsia" w:hint="eastAsia"/>
          <w:sz w:val="21"/>
          <w:szCs w:val="21"/>
          <w:lang w:eastAsia="zh-CN"/>
        </w:rPr>
        <w:t>设备</w:t>
      </w:r>
      <w:r w:rsidR="00A369AE">
        <w:rPr>
          <w:rFonts w:asciiTheme="minorEastAsia" w:hAnsiTheme="minorEastAsia" w:hint="eastAsia"/>
          <w:sz w:val="21"/>
          <w:szCs w:val="21"/>
          <w:lang w:eastAsia="zh-CN"/>
        </w:rPr>
        <w:t>在两个校准周期内或</w:t>
      </w:r>
      <w:r>
        <w:rPr>
          <w:rFonts w:asciiTheme="minorEastAsia" w:hAnsiTheme="minorEastAsia" w:hint="eastAsia"/>
          <w:sz w:val="21"/>
          <w:szCs w:val="21"/>
          <w:lang w:eastAsia="zh-CN"/>
        </w:rPr>
        <w:t>使用前应进行核查；</w:t>
      </w:r>
    </w:p>
    <w:p w:rsidR="00B651B5" w:rsidRPr="00E17F79" w:rsidRDefault="00B651B5" w:rsidP="00FA188F">
      <w:pPr>
        <w:pStyle w:val="af5"/>
        <w:numPr>
          <w:ilvl w:val="0"/>
          <w:numId w:val="3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B651B5">
        <w:rPr>
          <w:rFonts w:ascii="宋体" w:eastAsia="宋体" w:hAnsi="宋体" w:hint="eastAsia"/>
          <w:sz w:val="21"/>
          <w:szCs w:val="21"/>
          <w:lang w:eastAsia="zh-CN"/>
        </w:rPr>
        <w:t>对于委托</w:t>
      </w:r>
      <w:r w:rsidR="00A05A2C" w:rsidRPr="00B651B5">
        <w:rPr>
          <w:rFonts w:ascii="宋体" w:eastAsia="宋体" w:hAnsi="宋体" w:hint="eastAsia"/>
          <w:sz w:val="21"/>
          <w:szCs w:val="21"/>
          <w:lang w:eastAsia="zh-CN"/>
        </w:rPr>
        <w:t>外部</w:t>
      </w:r>
      <w:r w:rsidR="00A05A2C">
        <w:rPr>
          <w:rFonts w:ascii="宋体" w:eastAsia="宋体" w:hAnsi="宋体" w:hint="eastAsia"/>
          <w:sz w:val="21"/>
          <w:szCs w:val="21"/>
          <w:lang w:eastAsia="zh-CN"/>
        </w:rPr>
        <w:t>具有相应资质的</w:t>
      </w:r>
      <w:r w:rsidRPr="00B651B5">
        <w:rPr>
          <w:rFonts w:ascii="宋体" w:eastAsia="宋体" w:hAnsi="宋体" w:hint="eastAsia"/>
          <w:sz w:val="21"/>
          <w:szCs w:val="21"/>
          <w:lang w:eastAsia="zh-CN"/>
        </w:rPr>
        <w:t>机构进行的校准或检定活动，工厂应确保外部机构的能力满足校准或检定要求，并保存相关能力评价结果</w:t>
      </w:r>
      <w:r w:rsidR="00CB483B">
        <w:rPr>
          <w:rFonts w:ascii="宋体" w:eastAsia="宋体" w:hAnsi="宋体" w:hint="eastAsia"/>
          <w:sz w:val="21"/>
          <w:szCs w:val="21"/>
          <w:lang w:eastAsia="zh-CN"/>
        </w:rPr>
        <w:t>；</w:t>
      </w:r>
    </w:p>
    <w:p w:rsidR="00C60F5E" w:rsidRDefault="00C60F5E" w:rsidP="00FA188F">
      <w:pPr>
        <w:pStyle w:val="af5"/>
        <w:numPr>
          <w:ilvl w:val="0"/>
          <w:numId w:val="3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60F5E">
        <w:rPr>
          <w:rFonts w:ascii="宋体" w:eastAsia="宋体" w:hAnsi="宋体" w:hint="eastAsia"/>
          <w:sz w:val="21"/>
          <w:szCs w:val="21"/>
          <w:lang w:eastAsia="zh-CN"/>
        </w:rPr>
        <w:t>在使用、维护和贮存期间防止损坏和失效；</w:t>
      </w:r>
    </w:p>
    <w:p w:rsidR="00846B64" w:rsidRPr="00C60F5E" w:rsidRDefault="00846B64" w:rsidP="00FA188F">
      <w:pPr>
        <w:pStyle w:val="af5"/>
        <w:numPr>
          <w:ilvl w:val="0"/>
          <w:numId w:val="3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>保存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监视和测量</w:t>
      </w:r>
      <w:r>
        <w:rPr>
          <w:rFonts w:asciiTheme="minorEastAsia" w:hAnsiTheme="minorEastAsia" w:hint="eastAsia"/>
          <w:sz w:val="21"/>
          <w:szCs w:val="21"/>
          <w:lang w:eastAsia="zh-CN"/>
        </w:rPr>
        <w:t>设备的操作规程</w:t>
      </w:r>
      <w:r w:rsidR="00244705">
        <w:rPr>
          <w:rFonts w:asciiTheme="minorEastAsia" w:hAnsiTheme="minorEastAsia" w:hint="eastAsia"/>
          <w:sz w:val="21"/>
          <w:szCs w:val="21"/>
          <w:lang w:eastAsia="zh-CN"/>
        </w:rPr>
        <w:t>，并便于查询；</w:t>
      </w:r>
    </w:p>
    <w:p w:rsidR="007F6857" w:rsidRPr="007F6857" w:rsidRDefault="00E17F79" w:rsidP="00FA188F">
      <w:pPr>
        <w:pStyle w:val="af5"/>
        <w:numPr>
          <w:ilvl w:val="0"/>
          <w:numId w:val="34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7F6857">
        <w:rPr>
          <w:rFonts w:ascii="宋体" w:eastAsia="宋体" w:hAnsi="宋体" w:hint="eastAsia"/>
          <w:sz w:val="21"/>
          <w:szCs w:val="21"/>
          <w:lang w:eastAsia="zh-CN"/>
        </w:rPr>
        <w:t>监视和测量设备应</w:t>
      </w:r>
      <w:r w:rsidR="00C60F5E" w:rsidRPr="007F6857">
        <w:rPr>
          <w:rFonts w:ascii="宋体" w:eastAsia="宋体" w:hAnsi="宋体" w:hint="eastAsia"/>
          <w:sz w:val="21"/>
          <w:szCs w:val="21"/>
          <w:lang w:eastAsia="zh-CN"/>
        </w:rPr>
        <w:t>具有标识，以确定其校准状态</w:t>
      </w:r>
      <w:r w:rsidR="00C60F5E" w:rsidRPr="007F6857">
        <w:rPr>
          <w:rFonts w:ascii="宋体" w:eastAsia="宋体" w:hAnsi="宋体"/>
          <w:sz w:val="21"/>
          <w:szCs w:val="21"/>
          <w:lang w:eastAsia="zh-CN"/>
        </w:rPr>
        <w:t>能被使用及管理人员识别</w:t>
      </w:r>
      <w:r w:rsidR="00C60F5E" w:rsidRPr="007F6857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:rsidR="00C60F5E" w:rsidRPr="00C60F5E" w:rsidRDefault="00CB483B" w:rsidP="00FA188F">
      <w:pPr>
        <w:pStyle w:val="af5"/>
        <w:numPr>
          <w:ilvl w:val="0"/>
          <w:numId w:val="18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B483B">
        <w:rPr>
          <w:rFonts w:asciiTheme="minorEastAsia" w:hAnsiTheme="minorEastAsia" w:hint="eastAsia"/>
          <w:sz w:val="21"/>
          <w:szCs w:val="21"/>
          <w:lang w:eastAsia="zh-CN"/>
        </w:rPr>
        <w:t>工厂应按规定要求对例行检验设备实施功能检查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。</w:t>
      </w:r>
      <w:r w:rsidRPr="00CB483B">
        <w:rPr>
          <w:rFonts w:asciiTheme="minorEastAsia" w:hAnsiTheme="minorEastAsia" w:hint="eastAsia"/>
          <w:sz w:val="21"/>
          <w:szCs w:val="21"/>
          <w:lang w:eastAsia="zh-CN"/>
        </w:rPr>
        <w:t>当发现功能检查结果不能满足要求时</w:t>
      </w:r>
      <w:r>
        <w:rPr>
          <w:rFonts w:asciiTheme="minorEastAsia" w:hAnsiTheme="minorEastAsia" w:hint="eastAsia"/>
          <w:sz w:val="21"/>
          <w:szCs w:val="21"/>
          <w:lang w:eastAsia="zh-CN"/>
        </w:rPr>
        <w:t>，</w:t>
      </w:r>
      <w:r w:rsidRPr="00CB483B">
        <w:rPr>
          <w:rFonts w:asciiTheme="minorEastAsia" w:hAnsiTheme="minorEastAsia" w:hint="eastAsia"/>
          <w:sz w:val="21"/>
          <w:szCs w:val="21"/>
          <w:lang w:eastAsia="zh-CN"/>
        </w:rPr>
        <w:t>应能追溯至已检测过的产品</w:t>
      </w:r>
      <w:r>
        <w:rPr>
          <w:rFonts w:asciiTheme="minorEastAsia" w:hAnsiTheme="minorEastAsia" w:hint="eastAsia"/>
          <w:sz w:val="21"/>
          <w:szCs w:val="21"/>
          <w:lang w:eastAsia="zh-CN"/>
        </w:rPr>
        <w:t>，并</w:t>
      </w:r>
      <w:r w:rsidR="00C60F5E" w:rsidRPr="00C60F5E">
        <w:rPr>
          <w:rFonts w:asciiTheme="minorEastAsia" w:hAnsiTheme="minorEastAsia" w:hint="eastAsia"/>
          <w:sz w:val="21"/>
          <w:szCs w:val="21"/>
          <w:lang w:eastAsia="zh-CN"/>
        </w:rPr>
        <w:t>对以往的测量结果的有效性进行评价和记录，并对该设备和任何受影响的产品采取适当的措施，以确保产品的一致性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。</w:t>
      </w:r>
      <w:r w:rsidRPr="00CB483B">
        <w:rPr>
          <w:rFonts w:asciiTheme="minorEastAsia" w:hAnsiTheme="minorEastAsia" w:hint="eastAsia"/>
          <w:sz w:val="21"/>
          <w:szCs w:val="21"/>
          <w:lang w:eastAsia="zh-CN"/>
        </w:rPr>
        <w:t>必要时，应对这些产品重新检测。</w:t>
      </w:r>
    </w:p>
    <w:p w:rsidR="00C60F5E" w:rsidRDefault="00C60F5E" w:rsidP="00FA188F">
      <w:pPr>
        <w:pStyle w:val="af5"/>
        <w:numPr>
          <w:ilvl w:val="0"/>
          <w:numId w:val="18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60F5E">
        <w:rPr>
          <w:rFonts w:asciiTheme="minorEastAsia" w:hAnsiTheme="minorEastAsia"/>
          <w:sz w:val="21"/>
          <w:szCs w:val="21"/>
          <w:lang w:eastAsia="zh-CN"/>
        </w:rPr>
        <w:t>应保存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监视和测量</w:t>
      </w:r>
      <w:r w:rsidRPr="00C60F5E">
        <w:rPr>
          <w:rFonts w:asciiTheme="minorEastAsia" w:hAnsiTheme="minorEastAsia"/>
          <w:sz w:val="21"/>
          <w:szCs w:val="21"/>
          <w:lang w:eastAsia="zh-CN"/>
        </w:rPr>
        <w:t>设备的检定/校准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及</w:t>
      </w:r>
      <w:r w:rsidRPr="00C60F5E">
        <w:rPr>
          <w:rFonts w:asciiTheme="minorEastAsia" w:hAnsiTheme="minorEastAsia"/>
          <w:sz w:val="21"/>
          <w:szCs w:val="21"/>
          <w:lang w:eastAsia="zh-CN"/>
        </w:rPr>
        <w:t>维护记录。</w:t>
      </w:r>
    </w:p>
    <w:p w:rsidR="003A16B6" w:rsidRDefault="003A16B6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13" w:name="_Toc24031719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11 </w:t>
      </w:r>
      <w:r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不合格品的控制</w:t>
      </w:r>
      <w:bookmarkEnd w:id="13"/>
    </w:p>
    <w:p w:rsidR="00C60F5E" w:rsidRPr="00C60F5E" w:rsidRDefault="00C60F5E" w:rsidP="00FA188F">
      <w:pPr>
        <w:pStyle w:val="af5"/>
        <w:numPr>
          <w:ilvl w:val="0"/>
          <w:numId w:val="19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E95271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Pr="00C60F5E">
        <w:rPr>
          <w:rFonts w:asciiTheme="minorEastAsia" w:hAnsiTheme="minorEastAsia"/>
          <w:sz w:val="21"/>
          <w:szCs w:val="21"/>
          <w:lang w:eastAsia="zh-CN"/>
        </w:rPr>
        <w:t>应建立并保持不合格品控制程序，内容应包括不合格品的识别、评审、标识和处置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，</w:t>
      </w:r>
      <w:r w:rsidRPr="00C60F5E">
        <w:rPr>
          <w:rFonts w:asciiTheme="minorEastAsia" w:hAnsiTheme="minorEastAsia"/>
          <w:sz w:val="21"/>
          <w:szCs w:val="21"/>
          <w:lang w:eastAsia="zh-CN"/>
        </w:rPr>
        <w:t>及采取的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纠正和</w:t>
      </w:r>
      <w:r w:rsidRPr="00C60F5E">
        <w:rPr>
          <w:rFonts w:asciiTheme="minorEastAsia" w:hAnsiTheme="minorEastAsia"/>
          <w:sz w:val="21"/>
          <w:szCs w:val="21"/>
          <w:lang w:eastAsia="zh-CN"/>
        </w:rPr>
        <w:t>纠正措施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的要求</w:t>
      </w:r>
      <w:r w:rsidRPr="00C60F5E">
        <w:rPr>
          <w:rFonts w:asciiTheme="minorEastAsia" w:hAnsiTheme="minorEastAsia"/>
          <w:sz w:val="21"/>
          <w:szCs w:val="21"/>
          <w:lang w:eastAsia="zh-CN"/>
        </w:rPr>
        <w:t>。</w:t>
      </w:r>
    </w:p>
    <w:p w:rsidR="00C60F5E" w:rsidRPr="00C60F5E" w:rsidRDefault="00C60F5E" w:rsidP="00FA188F">
      <w:pPr>
        <w:pStyle w:val="af5"/>
        <w:numPr>
          <w:ilvl w:val="0"/>
          <w:numId w:val="19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60F5E">
        <w:rPr>
          <w:rFonts w:asciiTheme="minorEastAsia" w:hAnsiTheme="minorEastAsia"/>
          <w:sz w:val="21"/>
          <w:szCs w:val="21"/>
          <w:lang w:eastAsia="zh-CN"/>
        </w:rPr>
        <w:t>由授权人员按规定要求对不合格品进行控制，防止其非预期的使用或交付。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必要时，应追溯不合格品产生的原因，采取相应的纠正措施。</w:t>
      </w:r>
    </w:p>
    <w:p w:rsidR="00C60F5E" w:rsidRDefault="00C60F5E" w:rsidP="00FA188F">
      <w:pPr>
        <w:pStyle w:val="af5"/>
        <w:numPr>
          <w:ilvl w:val="0"/>
          <w:numId w:val="19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60F5E">
        <w:rPr>
          <w:rFonts w:asciiTheme="minorEastAsia" w:hAnsiTheme="minorEastAsia"/>
          <w:sz w:val="21"/>
          <w:szCs w:val="21"/>
          <w:lang w:eastAsia="zh-CN"/>
        </w:rPr>
        <w:t>不合格品经返修、返工后应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再次进行验证</w:t>
      </w:r>
      <w:r w:rsidRPr="00C60F5E">
        <w:rPr>
          <w:rFonts w:asciiTheme="minorEastAsia" w:hAnsiTheme="minorEastAsia"/>
          <w:sz w:val="21"/>
          <w:szCs w:val="21"/>
          <w:lang w:eastAsia="zh-CN"/>
        </w:rPr>
        <w:t>，以判定其是否满足要求。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当返修/返工后的产品不满足认证产品的一致性时，不能使用认证标志。</w:t>
      </w:r>
    </w:p>
    <w:p w:rsidR="004645BA" w:rsidRPr="004645BA" w:rsidRDefault="004645BA" w:rsidP="00FA188F">
      <w:pPr>
        <w:pStyle w:val="af5"/>
        <w:numPr>
          <w:ilvl w:val="0"/>
          <w:numId w:val="19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不</w:t>
      </w:r>
      <w:r w:rsidRPr="004645BA">
        <w:rPr>
          <w:rFonts w:asciiTheme="minorEastAsia" w:hAnsiTheme="minorEastAsia"/>
          <w:sz w:val="21"/>
          <w:szCs w:val="21"/>
          <w:lang w:eastAsia="zh-CN"/>
        </w:rPr>
        <w:t>合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格品</w:t>
      </w:r>
      <w:r w:rsidRPr="004645BA">
        <w:rPr>
          <w:rFonts w:asciiTheme="minorEastAsia" w:hAnsiTheme="minorEastAsia"/>
          <w:sz w:val="21"/>
          <w:szCs w:val="21"/>
          <w:lang w:eastAsia="zh-CN"/>
        </w:rPr>
        <w:t>应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以</w:t>
      </w:r>
      <w:r w:rsidRPr="004645BA">
        <w:rPr>
          <w:rFonts w:asciiTheme="minorEastAsia" w:hAnsiTheme="minorEastAsia"/>
          <w:sz w:val="21"/>
          <w:szCs w:val="21"/>
          <w:lang w:eastAsia="zh-CN"/>
        </w:rPr>
        <w:t>明显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标志</w:t>
      </w:r>
      <w:r w:rsidRPr="004645BA">
        <w:rPr>
          <w:rFonts w:asciiTheme="minorEastAsia" w:hAnsiTheme="minorEastAsia"/>
          <w:sz w:val="21"/>
          <w:szCs w:val="21"/>
          <w:lang w:eastAsia="zh-CN"/>
        </w:rPr>
        <w:t>在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其</w:t>
      </w:r>
      <w:r w:rsidRPr="004645BA">
        <w:rPr>
          <w:rFonts w:asciiTheme="minorEastAsia" w:hAnsiTheme="minorEastAsia"/>
          <w:sz w:val="21"/>
          <w:szCs w:val="21"/>
          <w:lang w:eastAsia="zh-CN"/>
        </w:rPr>
        <w:t>显著位置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进行</w:t>
      </w:r>
      <w:r w:rsidRPr="004645BA">
        <w:rPr>
          <w:rFonts w:asciiTheme="minorEastAsia" w:hAnsiTheme="minorEastAsia"/>
          <w:sz w:val="21"/>
          <w:szCs w:val="21"/>
          <w:lang w:eastAsia="zh-CN"/>
        </w:rPr>
        <w:t>标识，不合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格</w:t>
      </w:r>
      <w:r w:rsidRPr="004645BA">
        <w:rPr>
          <w:rFonts w:asciiTheme="minorEastAsia" w:hAnsiTheme="minorEastAsia"/>
          <w:sz w:val="21"/>
          <w:szCs w:val="21"/>
          <w:lang w:eastAsia="zh-CN"/>
        </w:rPr>
        <w:t>构件应远离合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格</w:t>
      </w:r>
      <w:r w:rsidRPr="004645BA">
        <w:rPr>
          <w:rFonts w:asciiTheme="minorEastAsia" w:hAnsiTheme="minorEastAsia"/>
          <w:sz w:val="21"/>
          <w:szCs w:val="21"/>
          <w:lang w:eastAsia="zh-CN"/>
        </w:rPr>
        <w:t>构件区域，单独存放并集中处理。</w:t>
      </w:r>
    </w:p>
    <w:p w:rsidR="00C60F5E" w:rsidRPr="00C60F5E" w:rsidRDefault="00C60F5E" w:rsidP="00FA188F">
      <w:pPr>
        <w:pStyle w:val="af5"/>
        <w:numPr>
          <w:ilvl w:val="0"/>
          <w:numId w:val="19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60F5E">
        <w:rPr>
          <w:rFonts w:asciiTheme="minorEastAsia" w:hAnsiTheme="minorEastAsia"/>
          <w:sz w:val="21"/>
          <w:szCs w:val="21"/>
          <w:lang w:eastAsia="zh-CN"/>
        </w:rPr>
        <w:t>应保存对不合格品的评审、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处置及采取的纠正措施的</w:t>
      </w:r>
      <w:r w:rsidRPr="00C60F5E">
        <w:rPr>
          <w:rFonts w:asciiTheme="minorEastAsia" w:hAnsiTheme="minorEastAsia"/>
          <w:sz w:val="21"/>
          <w:szCs w:val="21"/>
          <w:lang w:eastAsia="zh-CN"/>
        </w:rPr>
        <w:t>记录。</w:t>
      </w:r>
    </w:p>
    <w:p w:rsidR="003A16B6" w:rsidRDefault="003A16B6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14" w:name="_Toc24031720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12 </w:t>
      </w:r>
      <w:r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内部质量审核</w:t>
      </w:r>
      <w:bookmarkEnd w:id="14"/>
    </w:p>
    <w:p w:rsidR="00C60F5E" w:rsidRPr="00C60F5E" w:rsidRDefault="00C60F5E" w:rsidP="00FA188F">
      <w:pPr>
        <w:pStyle w:val="af5"/>
        <w:numPr>
          <w:ilvl w:val="0"/>
          <w:numId w:val="20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4645BA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Pr="00C60F5E">
        <w:rPr>
          <w:rFonts w:asciiTheme="minorEastAsia" w:hAnsiTheme="minorEastAsia"/>
          <w:sz w:val="21"/>
          <w:szCs w:val="21"/>
          <w:lang w:eastAsia="zh-CN"/>
        </w:rPr>
        <w:t>应建立并保持文件化的质量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管理体系内部</w:t>
      </w:r>
      <w:r w:rsidRPr="00C60F5E">
        <w:rPr>
          <w:rFonts w:asciiTheme="minorEastAsia" w:hAnsiTheme="minorEastAsia"/>
          <w:sz w:val="21"/>
          <w:szCs w:val="21"/>
          <w:lang w:eastAsia="zh-CN"/>
        </w:rPr>
        <w:t>审核程序，确保质量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管理</w:t>
      </w:r>
      <w:r w:rsidRPr="00C60F5E">
        <w:rPr>
          <w:rFonts w:asciiTheme="minorEastAsia" w:hAnsiTheme="minorEastAsia"/>
          <w:sz w:val="21"/>
          <w:szCs w:val="21"/>
          <w:lang w:eastAsia="zh-CN"/>
        </w:rPr>
        <w:t>体系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的有</w:t>
      </w:r>
      <w:r w:rsidRPr="00C60F5E">
        <w:rPr>
          <w:rFonts w:asciiTheme="minorEastAsia" w:hAnsiTheme="minorEastAsia"/>
          <w:sz w:val="21"/>
          <w:szCs w:val="21"/>
          <w:lang w:eastAsia="zh-CN"/>
        </w:rPr>
        <w:t>效性。</w:t>
      </w:r>
    </w:p>
    <w:p w:rsidR="00C60F5E" w:rsidRPr="00C60F5E" w:rsidRDefault="00C60F5E" w:rsidP="00FA188F">
      <w:pPr>
        <w:pStyle w:val="af5"/>
        <w:numPr>
          <w:ilvl w:val="0"/>
          <w:numId w:val="20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4645BA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Pr="00C60F5E">
        <w:rPr>
          <w:rFonts w:asciiTheme="minorEastAsia" w:hAnsiTheme="minorEastAsia"/>
          <w:sz w:val="21"/>
          <w:szCs w:val="21"/>
          <w:lang w:eastAsia="zh-CN"/>
        </w:rPr>
        <w:t>应按策划的时间间隔开展内部审核活动，评价质量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管理</w:t>
      </w:r>
      <w:r w:rsidRPr="00C60F5E">
        <w:rPr>
          <w:rFonts w:asciiTheme="minorEastAsia" w:hAnsiTheme="minorEastAsia"/>
          <w:sz w:val="21"/>
          <w:szCs w:val="21"/>
          <w:lang w:eastAsia="zh-CN"/>
        </w:rPr>
        <w:t>体系的有效性，并记录内部审核结果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。审核员应经过培训或授权，能力满足</w:t>
      </w:r>
      <w:r w:rsidR="004645BA">
        <w:rPr>
          <w:rFonts w:asciiTheme="minorEastAsia" w:hAnsiTheme="minorEastAsia" w:hint="eastAsia"/>
          <w:sz w:val="21"/>
          <w:szCs w:val="21"/>
          <w:lang w:eastAsia="zh-CN"/>
        </w:rPr>
        <w:t>6.1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的要求。</w:t>
      </w:r>
    </w:p>
    <w:p w:rsidR="00C60F5E" w:rsidRPr="00C60F5E" w:rsidRDefault="00C60F5E" w:rsidP="00FA188F">
      <w:pPr>
        <w:pStyle w:val="af5"/>
        <w:numPr>
          <w:ilvl w:val="0"/>
          <w:numId w:val="20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审核员不应审核自己的工作。</w:t>
      </w:r>
    </w:p>
    <w:p w:rsidR="00C60F5E" w:rsidRPr="00C60F5E" w:rsidRDefault="00C60F5E" w:rsidP="00FA188F">
      <w:pPr>
        <w:pStyle w:val="af5"/>
        <w:numPr>
          <w:ilvl w:val="0"/>
          <w:numId w:val="20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60F5E">
        <w:rPr>
          <w:rFonts w:asciiTheme="minorEastAsia" w:hAnsiTheme="minorEastAsia"/>
          <w:sz w:val="21"/>
          <w:szCs w:val="21"/>
          <w:lang w:eastAsia="zh-CN"/>
        </w:rPr>
        <w:t>审核中发现的不符合，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及</w:t>
      </w:r>
      <w:r w:rsidRPr="00C60F5E">
        <w:rPr>
          <w:rFonts w:asciiTheme="minorEastAsia" w:hAnsiTheme="minorEastAsia"/>
          <w:sz w:val="21"/>
          <w:szCs w:val="21"/>
          <w:lang w:eastAsia="zh-CN"/>
        </w:rPr>
        <w:t>对产品不符合要求的投诉，应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追溯不符合产生的原因，采取相应的纠正和纠正措施。</w:t>
      </w:r>
    </w:p>
    <w:p w:rsidR="00C60F5E" w:rsidRDefault="00C60F5E" w:rsidP="00FA188F">
      <w:pPr>
        <w:pStyle w:val="af5"/>
        <w:numPr>
          <w:ilvl w:val="0"/>
          <w:numId w:val="20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4645BA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应保持审核及其结果的</w:t>
      </w:r>
      <w:r w:rsidRPr="00C60F5E">
        <w:rPr>
          <w:rFonts w:asciiTheme="minorEastAsia" w:hAnsiTheme="minorEastAsia"/>
          <w:sz w:val="21"/>
          <w:szCs w:val="21"/>
          <w:lang w:eastAsia="zh-CN"/>
        </w:rPr>
        <w:t>记录。</w:t>
      </w:r>
    </w:p>
    <w:p w:rsidR="004645BA" w:rsidRPr="004645BA" w:rsidRDefault="004645BA" w:rsidP="00FA188F">
      <w:pPr>
        <w:pStyle w:val="af5"/>
        <w:numPr>
          <w:ilvl w:val="0"/>
          <w:numId w:val="20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4645BA">
        <w:rPr>
          <w:rFonts w:asciiTheme="minorEastAsia" w:hAnsiTheme="minorEastAsia" w:hint="eastAsia"/>
          <w:sz w:val="21"/>
          <w:szCs w:val="21"/>
          <w:lang w:eastAsia="zh-CN"/>
        </w:rPr>
        <w:t>工厂应建立有最高管理者参与的有关产品质量年度会议制度和规定（如管理评审程序），年度质量会议（或管理评审）应将内审和其他渠道获得的信息（不符合、投诉等）作为输入。</w:t>
      </w:r>
    </w:p>
    <w:p w:rsidR="00CC585E" w:rsidRDefault="003A16B6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15" w:name="_Toc24031721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13 </w:t>
      </w:r>
      <w:r w:rsidRPr="003A16B6">
        <w:rPr>
          <w:rFonts w:ascii="黑体" w:eastAsia="黑体" w:hAnsi="黑体" w:cs="Arial"/>
          <w:b w:val="0"/>
          <w:sz w:val="21"/>
          <w:szCs w:val="21"/>
          <w:lang w:eastAsia="zh-CN"/>
        </w:rPr>
        <w:t>认证产品的一致性</w:t>
      </w:r>
      <w:bookmarkEnd w:id="15"/>
    </w:p>
    <w:p w:rsidR="00C60F5E" w:rsidRDefault="00C60F5E" w:rsidP="00FA188F">
      <w:pPr>
        <w:pStyle w:val="af5"/>
        <w:numPr>
          <w:ilvl w:val="0"/>
          <w:numId w:val="21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1D14BD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Pr="00C60F5E">
        <w:rPr>
          <w:rFonts w:asciiTheme="minorEastAsia" w:hAnsiTheme="minorEastAsia"/>
          <w:sz w:val="21"/>
          <w:szCs w:val="21"/>
          <w:lang w:eastAsia="zh-CN"/>
        </w:rPr>
        <w:t>应对批量生产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的</w:t>
      </w:r>
      <w:r w:rsidRPr="00C60F5E">
        <w:rPr>
          <w:rFonts w:asciiTheme="minorEastAsia" w:hAnsiTheme="minorEastAsia"/>
          <w:sz w:val="21"/>
          <w:szCs w:val="21"/>
          <w:lang w:eastAsia="zh-CN"/>
        </w:rPr>
        <w:t>产品与试验合格的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样</w:t>
      </w:r>
      <w:r w:rsidRPr="00C60F5E">
        <w:rPr>
          <w:rFonts w:asciiTheme="minorEastAsia" w:hAnsiTheme="minorEastAsia"/>
          <w:sz w:val="21"/>
          <w:szCs w:val="21"/>
          <w:lang w:eastAsia="zh-CN"/>
        </w:rPr>
        <w:t>品的一致性进行控制，以使认证产品持续符合规定的要求。</w:t>
      </w:r>
    </w:p>
    <w:p w:rsidR="00EE588F" w:rsidRPr="00C60F5E" w:rsidRDefault="00EE588F" w:rsidP="00FA188F">
      <w:pPr>
        <w:pStyle w:val="af5"/>
        <w:numPr>
          <w:ilvl w:val="0"/>
          <w:numId w:val="21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EE588F">
        <w:rPr>
          <w:rFonts w:asciiTheme="minorEastAsia" w:hAnsiTheme="minorEastAsia" w:hint="eastAsia"/>
          <w:sz w:val="21"/>
          <w:szCs w:val="21"/>
          <w:lang w:eastAsia="zh-CN"/>
        </w:rPr>
        <w:t>工厂应从产品设计（设计变更）、工艺和资源、采购、生产制造、检验、产品防护与交付等适用的质量环节，对产品一致性进行控制，以确保产品持续符合认证依据标准要求</w:t>
      </w:r>
      <w:r>
        <w:rPr>
          <w:rFonts w:asciiTheme="minorEastAsia" w:hAnsiTheme="minorEastAsia" w:hint="eastAsia"/>
          <w:sz w:val="21"/>
          <w:szCs w:val="21"/>
          <w:lang w:eastAsia="zh-CN"/>
        </w:rPr>
        <w:t>。</w:t>
      </w:r>
    </w:p>
    <w:p w:rsidR="00C60F5E" w:rsidRPr="00C60F5E" w:rsidRDefault="00C60F5E" w:rsidP="00FA188F">
      <w:pPr>
        <w:pStyle w:val="af5"/>
        <w:numPr>
          <w:ilvl w:val="0"/>
          <w:numId w:val="21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C029E3">
        <w:rPr>
          <w:rFonts w:asciiTheme="minorEastAsia" w:hAnsiTheme="minorEastAsia" w:hint="eastAsia"/>
          <w:sz w:val="21"/>
          <w:szCs w:val="21"/>
          <w:lang w:eastAsia="zh-CN"/>
        </w:rPr>
        <w:t>工厂</w:t>
      </w:r>
      <w:r w:rsidRPr="00C60F5E">
        <w:rPr>
          <w:rFonts w:asciiTheme="minorEastAsia" w:hAnsiTheme="minorEastAsia"/>
          <w:sz w:val="21"/>
          <w:szCs w:val="21"/>
          <w:lang w:eastAsia="zh-CN"/>
        </w:rPr>
        <w:t>应确保获证产品发生以下变更前向认证机构申报，获得批准后执行</w:t>
      </w:r>
      <w:r w:rsidR="00D62CDE">
        <w:rPr>
          <w:rFonts w:asciiTheme="minorEastAsia" w:hAnsiTheme="minorEastAsia" w:hint="eastAsia"/>
          <w:sz w:val="21"/>
          <w:szCs w:val="21"/>
          <w:lang w:eastAsia="zh-CN"/>
        </w:rPr>
        <w:t>，并保存相关记录</w:t>
      </w:r>
      <w:r w:rsidRPr="00C60F5E">
        <w:rPr>
          <w:rFonts w:asciiTheme="minorEastAsia" w:hAnsiTheme="minorEastAsia" w:hint="eastAsia"/>
          <w:sz w:val="21"/>
          <w:szCs w:val="21"/>
          <w:lang w:eastAsia="zh-CN"/>
        </w:rPr>
        <w:t>：</w:t>
      </w:r>
    </w:p>
    <w:p w:rsidR="00C60F5E" w:rsidRPr="00C60F5E" w:rsidRDefault="00E03CD5" w:rsidP="00FA188F">
      <w:pPr>
        <w:pStyle w:val="af5"/>
        <w:numPr>
          <w:ilvl w:val="0"/>
          <w:numId w:val="3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工厂</w:t>
      </w:r>
      <w:r w:rsidR="00C60F5E" w:rsidRPr="00C60F5E">
        <w:rPr>
          <w:rFonts w:ascii="宋体" w:eastAsia="宋体" w:hAnsi="宋体" w:hint="eastAsia"/>
          <w:sz w:val="21"/>
          <w:szCs w:val="21"/>
          <w:lang w:eastAsia="zh-CN"/>
        </w:rPr>
        <w:t>的关键信息，如注册/生产地址，主要负责人等；</w:t>
      </w:r>
    </w:p>
    <w:p w:rsidR="00C60F5E" w:rsidRPr="00C60F5E" w:rsidRDefault="00C60F5E" w:rsidP="00FA188F">
      <w:pPr>
        <w:pStyle w:val="af5"/>
        <w:numPr>
          <w:ilvl w:val="0"/>
          <w:numId w:val="3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60F5E">
        <w:rPr>
          <w:rFonts w:ascii="宋体" w:eastAsia="宋体" w:hAnsi="宋体"/>
          <w:sz w:val="21"/>
          <w:szCs w:val="21"/>
          <w:lang w:eastAsia="zh-CN"/>
        </w:rPr>
        <w:t>获证产品的关键</w:t>
      </w:r>
      <w:r w:rsidR="00F97464">
        <w:rPr>
          <w:rFonts w:ascii="宋体" w:eastAsia="宋体" w:hAnsi="宋体"/>
          <w:sz w:val="21"/>
          <w:szCs w:val="21"/>
          <w:lang w:eastAsia="zh-CN"/>
        </w:rPr>
        <w:t>配件</w:t>
      </w:r>
      <w:r w:rsidRPr="00C60F5E">
        <w:rPr>
          <w:rFonts w:ascii="宋体" w:eastAsia="宋体" w:hAnsi="宋体"/>
          <w:sz w:val="21"/>
          <w:szCs w:val="21"/>
          <w:lang w:eastAsia="zh-CN"/>
        </w:rPr>
        <w:t>、关键原材料、产品结构</w:t>
      </w:r>
      <w:r w:rsidR="00D62CDE">
        <w:rPr>
          <w:rFonts w:ascii="宋体" w:eastAsia="宋体" w:hAnsi="宋体" w:hint="eastAsia"/>
          <w:sz w:val="21"/>
          <w:szCs w:val="21"/>
          <w:lang w:eastAsia="zh-CN"/>
        </w:rPr>
        <w:t>、生产工艺</w:t>
      </w:r>
      <w:r w:rsidRPr="00C60F5E">
        <w:rPr>
          <w:rFonts w:ascii="宋体" w:eastAsia="宋体" w:hAnsi="宋体"/>
          <w:sz w:val="21"/>
          <w:szCs w:val="21"/>
          <w:lang w:eastAsia="zh-CN"/>
        </w:rPr>
        <w:t>等影响产品符合</w:t>
      </w:r>
      <w:r w:rsidR="00D62CDE">
        <w:rPr>
          <w:rFonts w:ascii="宋体" w:eastAsia="宋体" w:hAnsi="宋体" w:hint="eastAsia"/>
          <w:sz w:val="21"/>
          <w:szCs w:val="21"/>
          <w:lang w:eastAsia="zh-CN"/>
        </w:rPr>
        <w:t>性</w:t>
      </w:r>
      <w:r w:rsidRPr="00C60F5E">
        <w:rPr>
          <w:rFonts w:ascii="宋体" w:eastAsia="宋体" w:hAnsi="宋体"/>
          <w:sz w:val="21"/>
          <w:szCs w:val="21"/>
          <w:lang w:eastAsia="zh-CN"/>
        </w:rPr>
        <w:t>要求</w:t>
      </w:r>
      <w:r w:rsidRPr="00C60F5E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Pr="00C60F5E">
        <w:rPr>
          <w:rFonts w:ascii="宋体" w:eastAsia="宋体" w:hAnsi="宋体"/>
          <w:sz w:val="21"/>
          <w:szCs w:val="21"/>
          <w:lang w:eastAsia="zh-CN"/>
        </w:rPr>
        <w:t>因素变更时；</w:t>
      </w:r>
    </w:p>
    <w:p w:rsidR="00C60F5E" w:rsidRPr="00C60F5E" w:rsidRDefault="00C60F5E" w:rsidP="00FA188F">
      <w:pPr>
        <w:pStyle w:val="af5"/>
        <w:numPr>
          <w:ilvl w:val="0"/>
          <w:numId w:val="3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60F5E">
        <w:rPr>
          <w:rFonts w:ascii="宋体" w:eastAsia="宋体" w:hAnsi="宋体"/>
          <w:sz w:val="21"/>
          <w:szCs w:val="21"/>
          <w:lang w:eastAsia="zh-CN"/>
        </w:rPr>
        <w:t>关键</w:t>
      </w:r>
      <w:r w:rsidR="00F97464">
        <w:rPr>
          <w:rFonts w:ascii="宋体" w:eastAsia="宋体" w:hAnsi="宋体"/>
          <w:sz w:val="21"/>
          <w:szCs w:val="21"/>
          <w:lang w:eastAsia="zh-CN"/>
        </w:rPr>
        <w:t>配件</w:t>
      </w:r>
      <w:r w:rsidRPr="00C60F5E">
        <w:rPr>
          <w:rFonts w:ascii="宋体" w:eastAsia="宋体" w:hAnsi="宋体"/>
          <w:sz w:val="21"/>
          <w:szCs w:val="21"/>
          <w:lang w:eastAsia="zh-CN"/>
        </w:rPr>
        <w:t>、关键原材料的供</w:t>
      </w:r>
      <w:r w:rsidRPr="00C60F5E">
        <w:rPr>
          <w:rFonts w:ascii="宋体" w:eastAsia="宋体" w:hAnsi="宋体" w:hint="eastAsia"/>
          <w:sz w:val="21"/>
          <w:szCs w:val="21"/>
          <w:lang w:eastAsia="zh-CN"/>
        </w:rPr>
        <w:t>方</w:t>
      </w:r>
      <w:r w:rsidRPr="00C60F5E">
        <w:rPr>
          <w:rFonts w:ascii="宋体" w:eastAsia="宋体" w:hAnsi="宋体"/>
          <w:sz w:val="21"/>
          <w:szCs w:val="21"/>
          <w:lang w:eastAsia="zh-CN"/>
        </w:rPr>
        <w:t>发生变更时；</w:t>
      </w:r>
    </w:p>
    <w:p w:rsidR="00C60F5E" w:rsidRPr="00C60F5E" w:rsidRDefault="00C60F5E" w:rsidP="00FA188F">
      <w:pPr>
        <w:pStyle w:val="af5"/>
        <w:numPr>
          <w:ilvl w:val="0"/>
          <w:numId w:val="3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60F5E">
        <w:rPr>
          <w:rFonts w:ascii="宋体" w:eastAsia="宋体" w:hAnsi="宋体" w:hint="eastAsia"/>
          <w:sz w:val="21"/>
          <w:szCs w:val="21"/>
          <w:lang w:eastAsia="zh-CN"/>
        </w:rPr>
        <w:t>获证产品使用的关键</w:t>
      </w:r>
      <w:r w:rsidRPr="00C60F5E">
        <w:rPr>
          <w:rFonts w:ascii="宋体" w:eastAsia="宋体" w:hAnsi="宋体"/>
          <w:sz w:val="21"/>
          <w:szCs w:val="21"/>
          <w:lang w:eastAsia="zh-CN"/>
        </w:rPr>
        <w:t>生产设备、检测设备变更时；</w:t>
      </w:r>
    </w:p>
    <w:p w:rsidR="00C60F5E" w:rsidRPr="00C60F5E" w:rsidRDefault="00C60F5E" w:rsidP="00FA188F">
      <w:pPr>
        <w:pStyle w:val="af5"/>
        <w:numPr>
          <w:ilvl w:val="0"/>
          <w:numId w:val="35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60F5E">
        <w:rPr>
          <w:rFonts w:ascii="宋体" w:eastAsia="宋体" w:hAnsi="宋体"/>
          <w:sz w:val="21"/>
          <w:szCs w:val="21"/>
          <w:lang w:eastAsia="zh-CN"/>
        </w:rPr>
        <w:t>可能影响获证产品与相关标准的符合性的其他因素变更时。</w:t>
      </w:r>
    </w:p>
    <w:p w:rsidR="00C60F5E" w:rsidRPr="00C60F5E" w:rsidRDefault="001D2066" w:rsidP="00FA188F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16" w:name="_Toc24031722"/>
      <w:r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 xml:space="preserve">14 </w:t>
      </w:r>
      <w:r w:rsidR="00C60F5E" w:rsidRPr="00C60F5E">
        <w:rPr>
          <w:rFonts w:ascii="黑体" w:eastAsia="黑体" w:hAnsi="黑体" w:cs="Arial"/>
          <w:b w:val="0"/>
          <w:sz w:val="21"/>
          <w:szCs w:val="21"/>
          <w:lang w:eastAsia="zh-CN"/>
        </w:rPr>
        <w:t>包装、搬运和储存</w:t>
      </w:r>
      <w:bookmarkEnd w:id="16"/>
    </w:p>
    <w:p w:rsidR="00C60F5E" w:rsidRPr="00F315BF" w:rsidRDefault="00C029E3" w:rsidP="00FA188F">
      <w:pPr>
        <w:pStyle w:val="af5"/>
        <w:numPr>
          <w:ilvl w:val="0"/>
          <w:numId w:val="36"/>
        </w:numPr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工厂应</w:t>
      </w:r>
      <w:r w:rsidR="00C60F5E" w:rsidRPr="00F315BF">
        <w:rPr>
          <w:rFonts w:asciiTheme="minorEastAsia" w:hAnsiTheme="minorEastAsia"/>
          <w:sz w:val="21"/>
          <w:szCs w:val="21"/>
          <w:lang w:eastAsia="zh-CN"/>
        </w:rPr>
        <w:t>对认证产品及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部件</w:t>
      </w:r>
      <w:r w:rsidR="00C60F5E" w:rsidRPr="00F315BF">
        <w:rPr>
          <w:rFonts w:asciiTheme="minorEastAsia" w:hAnsiTheme="minorEastAsia"/>
          <w:sz w:val="21"/>
          <w:szCs w:val="21"/>
          <w:lang w:eastAsia="zh-CN"/>
        </w:rPr>
        <w:t>所进行的任何包装、搬运操作及其储存环境应不影响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其</w:t>
      </w:r>
      <w:r w:rsidR="00C60F5E" w:rsidRPr="00F315BF">
        <w:rPr>
          <w:rFonts w:asciiTheme="minorEastAsia" w:hAnsiTheme="minorEastAsia"/>
          <w:sz w:val="21"/>
          <w:szCs w:val="21"/>
          <w:lang w:eastAsia="zh-CN"/>
        </w:rPr>
        <w:t>符合规定/标准要求。</w:t>
      </w:r>
    </w:p>
    <w:p w:rsidR="00C029E3" w:rsidRPr="00C029E3" w:rsidRDefault="00C029E3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029E3">
        <w:rPr>
          <w:rFonts w:asciiTheme="minorEastAsia" w:hAnsiTheme="minorEastAsia" w:hint="eastAsia"/>
          <w:sz w:val="21"/>
          <w:szCs w:val="21"/>
          <w:lang w:eastAsia="zh-CN"/>
        </w:rPr>
        <w:t>原材料及配件应分类储存，并应设有明显标识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。</w:t>
      </w:r>
      <w:r w:rsidRPr="00C029E3">
        <w:rPr>
          <w:rFonts w:asciiTheme="minorEastAsia" w:hAnsiTheme="minorEastAsia" w:hint="eastAsia"/>
          <w:sz w:val="21"/>
          <w:szCs w:val="21"/>
          <w:lang w:eastAsia="zh-CN"/>
        </w:rPr>
        <w:t>标识应注明物料名称、产地（供应商）、等级、规格和检验状态等信息。</w:t>
      </w:r>
    </w:p>
    <w:p w:rsidR="00DC56B7" w:rsidRDefault="00C029E3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DC56B7">
        <w:rPr>
          <w:rFonts w:asciiTheme="minorEastAsia" w:hAnsiTheme="minorEastAsia" w:hint="eastAsia"/>
          <w:sz w:val="21"/>
          <w:szCs w:val="21"/>
          <w:lang w:eastAsia="zh-CN"/>
        </w:rPr>
        <w:t>原材料及配件储存时应有防止变质或混料的措施，</w:t>
      </w:r>
      <w:r w:rsidRPr="00C029E3">
        <w:rPr>
          <w:rFonts w:asciiTheme="minorEastAsia" w:hAnsiTheme="minorEastAsia" w:hint="eastAsia"/>
          <w:sz w:val="21"/>
          <w:szCs w:val="21"/>
          <w:lang w:eastAsia="zh-CN"/>
        </w:rPr>
        <w:t>应符合绿色生产和安全生产的有关规定</w:t>
      </w:r>
      <w:r w:rsidR="00DC56B7">
        <w:rPr>
          <w:rFonts w:asciiTheme="minorEastAsia" w:hAnsiTheme="minorEastAsia" w:hint="eastAsia"/>
          <w:sz w:val="21"/>
          <w:szCs w:val="21"/>
          <w:lang w:eastAsia="zh-CN"/>
        </w:rPr>
        <w:t>，并应符合下列规定：</w:t>
      </w:r>
    </w:p>
    <w:p w:rsidR="00DC56B7" w:rsidRPr="00DC56B7" w:rsidRDefault="00DC56B7" w:rsidP="00FA188F">
      <w:pPr>
        <w:pStyle w:val="af5"/>
        <w:numPr>
          <w:ilvl w:val="0"/>
          <w:numId w:val="37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DC56B7">
        <w:rPr>
          <w:rFonts w:ascii="宋体" w:eastAsia="宋体" w:hAnsi="宋体" w:hint="eastAsia"/>
          <w:sz w:val="21"/>
          <w:szCs w:val="21"/>
          <w:lang w:eastAsia="zh-CN"/>
        </w:rPr>
        <w:t>混凝土原材料存放按GB/T 14902的规定执行；</w:t>
      </w:r>
    </w:p>
    <w:p w:rsidR="00DC56B7" w:rsidRDefault="00DC56B7" w:rsidP="00FA188F">
      <w:pPr>
        <w:pStyle w:val="af5"/>
        <w:numPr>
          <w:ilvl w:val="0"/>
          <w:numId w:val="37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DC56B7">
        <w:rPr>
          <w:rFonts w:ascii="宋体" w:eastAsia="宋体" w:hAnsi="宋体" w:hint="eastAsia"/>
          <w:sz w:val="21"/>
          <w:szCs w:val="21"/>
          <w:lang w:eastAsia="zh-CN"/>
        </w:rPr>
        <w:t>钢筋安</w:t>
      </w:r>
      <w:r w:rsidR="006B36E6">
        <w:rPr>
          <w:rFonts w:ascii="宋体" w:eastAsia="宋体" w:hAnsi="宋体" w:hint="eastAsia"/>
          <w:sz w:val="21"/>
          <w:szCs w:val="21"/>
          <w:lang w:eastAsia="zh-CN"/>
        </w:rPr>
        <w:t>照厂家</w:t>
      </w:r>
      <w:r w:rsidRPr="00DC56B7">
        <w:rPr>
          <w:rFonts w:ascii="宋体" w:eastAsia="宋体" w:hAnsi="宋体" w:hint="eastAsia"/>
          <w:sz w:val="21"/>
          <w:szCs w:val="21"/>
          <w:lang w:eastAsia="zh-CN"/>
        </w:rPr>
        <w:t>、品种、规格分别存放，并应有防止钢筋锈蚀和污损的措施；</w:t>
      </w:r>
    </w:p>
    <w:p w:rsidR="00DC56B7" w:rsidRDefault="00DC56B7" w:rsidP="00FA188F">
      <w:pPr>
        <w:pStyle w:val="af5"/>
        <w:numPr>
          <w:ilvl w:val="0"/>
          <w:numId w:val="37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砂石料应有防雨棚或做全封闭防雨、防粉尘外逸；</w:t>
      </w:r>
    </w:p>
    <w:p w:rsidR="00DC56B7" w:rsidRPr="00DC56B7" w:rsidRDefault="00DC56B7" w:rsidP="00FA188F">
      <w:pPr>
        <w:pStyle w:val="af5"/>
        <w:numPr>
          <w:ilvl w:val="0"/>
          <w:numId w:val="37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DC56B7">
        <w:rPr>
          <w:rFonts w:ascii="宋体" w:eastAsia="宋体" w:hAnsi="宋体" w:hint="eastAsia"/>
          <w:sz w:val="21"/>
          <w:szCs w:val="21"/>
          <w:lang w:eastAsia="zh-CN"/>
        </w:rPr>
        <w:t>其他材料的存放应按相关标准要求执行。</w:t>
      </w:r>
    </w:p>
    <w:p w:rsidR="00C029E3" w:rsidRDefault="00B20B5A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C029E3" w:rsidRPr="00C029E3">
        <w:rPr>
          <w:rFonts w:asciiTheme="minorEastAsia" w:hAnsiTheme="minorEastAsia" w:hint="eastAsia"/>
          <w:sz w:val="21"/>
          <w:szCs w:val="21"/>
          <w:lang w:eastAsia="zh-CN"/>
        </w:rPr>
        <w:t>原材料及配件的储存数量应满足工厂正常生产需要。</w:t>
      </w:r>
    </w:p>
    <w:p w:rsidR="00D01146" w:rsidRDefault="00D01146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预制混凝土构件的垫点和吊点应按设计要求布设。叠放或堆放的构件之垫木应在同一条垂直线上，且厚度相等。</w:t>
      </w:r>
    </w:p>
    <w:p w:rsidR="00346FC1" w:rsidRDefault="00D01146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 w:rsidRPr="00FD1B4C"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="00346FC1" w:rsidRPr="00FD1B4C">
        <w:rPr>
          <w:rFonts w:asciiTheme="minorEastAsia" w:hAnsiTheme="minorEastAsia" w:hint="eastAsia"/>
          <w:sz w:val="21"/>
          <w:szCs w:val="21"/>
          <w:lang w:eastAsia="zh-CN"/>
        </w:rPr>
        <w:t xml:space="preserve"> 预制构件从起吊、倒运至存放场地存放，应根据构件结构尺寸和外形特征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编写</w:t>
      </w:r>
      <w:r w:rsidR="00346FC1" w:rsidRPr="00FD1B4C">
        <w:rPr>
          <w:rFonts w:asciiTheme="minorEastAsia" w:hAnsiTheme="minorEastAsia" w:hint="eastAsia"/>
          <w:sz w:val="21"/>
          <w:szCs w:val="21"/>
          <w:lang w:eastAsia="zh-CN"/>
        </w:rPr>
        <w:t>存放和贮存方案。</w:t>
      </w:r>
    </w:p>
    <w:p w:rsidR="00FD1B4C" w:rsidRPr="00FD1B4C" w:rsidRDefault="00FD1B4C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运输时应固定牢靠，以防止在运输中倾倒。宜采用支架固定，装卸时应防止构件互相碰撞。</w:t>
      </w:r>
    </w:p>
    <w:p w:rsidR="00346FC1" w:rsidRDefault="00346FC1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预制构件存放和贮存场地应平整，其地基承载力应满足构件贮存荷载的要求。</w:t>
      </w:r>
    </w:p>
    <w:p w:rsidR="00346FC1" w:rsidRDefault="00346FC1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预制构件</w:t>
      </w:r>
      <w:r w:rsidRPr="00346FC1">
        <w:rPr>
          <w:rFonts w:asciiTheme="minorEastAsia" w:hAnsiTheme="minorEastAsia" w:hint="eastAsia"/>
          <w:sz w:val="21"/>
          <w:szCs w:val="21"/>
          <w:lang w:eastAsia="zh-CN"/>
        </w:rPr>
        <w:t>堆置高度</w:t>
      </w:r>
      <w:r>
        <w:rPr>
          <w:rFonts w:asciiTheme="minorEastAsia" w:hAnsiTheme="minorEastAsia" w:hint="eastAsia"/>
          <w:sz w:val="21"/>
          <w:szCs w:val="21"/>
          <w:lang w:eastAsia="zh-CN"/>
        </w:rPr>
        <w:t>不</w:t>
      </w:r>
      <w:r w:rsidR="00A05A2C">
        <w:rPr>
          <w:rFonts w:asciiTheme="minorEastAsia" w:hAnsiTheme="minorEastAsia" w:hint="eastAsia"/>
          <w:sz w:val="21"/>
          <w:szCs w:val="21"/>
          <w:lang w:eastAsia="zh-CN"/>
        </w:rPr>
        <w:t>宜</w:t>
      </w:r>
      <w:r>
        <w:rPr>
          <w:rFonts w:asciiTheme="minorEastAsia" w:hAnsiTheme="minorEastAsia" w:hint="eastAsia"/>
          <w:sz w:val="21"/>
          <w:szCs w:val="21"/>
          <w:lang w:eastAsia="zh-CN"/>
        </w:rPr>
        <w:t>超过2.4m，</w:t>
      </w:r>
      <w:r w:rsidR="00A05A2C" w:rsidRPr="00A05A2C">
        <w:rPr>
          <w:rFonts w:asciiTheme="minorEastAsia" w:hAnsiTheme="minorEastAsia" w:hint="eastAsia"/>
          <w:sz w:val="21"/>
          <w:szCs w:val="21"/>
          <w:lang w:eastAsia="zh-CN"/>
        </w:rPr>
        <w:t>预制构件多层叠放时，每层构件间的垫块应上下对齐；预制楼板、叠合板、阳台板和空调板等构件宜平放，叠放层数不宜超过6层。</w:t>
      </w:r>
      <w:r>
        <w:rPr>
          <w:rFonts w:asciiTheme="minorEastAsia" w:hAnsiTheme="minorEastAsia" w:hint="eastAsia"/>
          <w:sz w:val="21"/>
          <w:szCs w:val="21"/>
          <w:lang w:eastAsia="zh-CN"/>
        </w:rPr>
        <w:t>不得超过6层。下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方</w:t>
      </w:r>
      <w:r>
        <w:rPr>
          <w:rFonts w:asciiTheme="minorEastAsia" w:hAnsiTheme="minorEastAsia" w:hint="eastAsia"/>
          <w:sz w:val="21"/>
          <w:szCs w:val="21"/>
          <w:lang w:eastAsia="zh-CN"/>
        </w:rPr>
        <w:t>采用</w:t>
      </w:r>
      <w:r w:rsidRPr="00346FC1">
        <w:rPr>
          <w:rFonts w:asciiTheme="minorEastAsia" w:hAnsiTheme="minorEastAsia" w:hint="eastAsia"/>
          <w:sz w:val="21"/>
          <w:szCs w:val="21"/>
          <w:lang w:eastAsia="zh-CN"/>
        </w:rPr>
        <w:t>支承枕木（支承块</w:t>
      </w:r>
      <w:r>
        <w:rPr>
          <w:rFonts w:asciiTheme="minorEastAsia" w:hAnsiTheme="minorEastAsia" w:hint="eastAsia"/>
          <w:sz w:val="21"/>
          <w:szCs w:val="21"/>
          <w:lang w:eastAsia="zh-CN"/>
        </w:rPr>
        <w:t>）支承。</w:t>
      </w:r>
    </w:p>
    <w:p w:rsidR="00346FC1" w:rsidRDefault="00346FC1" w:rsidP="00FA188F">
      <w:pPr>
        <w:tabs>
          <w:tab w:val="num" w:pos="0"/>
        </w:tabs>
        <w:spacing w:beforeLines="50" w:before="120" w:afterLines="10" w:after="24" w:line="240" w:lineRule="auto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>预制构件存放后如未过养护期，应继续养护。存放场地应具备养护条件。</w:t>
      </w:r>
    </w:p>
    <w:p w:rsidR="00346FC1" w:rsidRDefault="00346FC1" w:rsidP="00FA188F">
      <w:pPr>
        <w:pStyle w:val="af5"/>
        <w:numPr>
          <w:ilvl w:val="0"/>
          <w:numId w:val="36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</w:t>
      </w:r>
      <w:r w:rsidRPr="00C029E3">
        <w:rPr>
          <w:rFonts w:asciiTheme="minorEastAsia" w:hAnsiTheme="minorEastAsia"/>
          <w:sz w:val="21"/>
          <w:szCs w:val="21"/>
          <w:lang w:eastAsia="zh-CN"/>
        </w:rPr>
        <w:t>预制构件应按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工程名称、规格</w:t>
      </w:r>
      <w:r w:rsidRPr="00C029E3">
        <w:rPr>
          <w:rFonts w:asciiTheme="minorEastAsia" w:hAnsiTheme="minorEastAsia"/>
          <w:sz w:val="21"/>
          <w:szCs w:val="21"/>
          <w:lang w:eastAsia="zh-CN"/>
        </w:rPr>
        <w:t>型号、质量等级、生产日期分别存放</w:t>
      </w:r>
      <w:r w:rsidR="00087E29">
        <w:rPr>
          <w:rFonts w:asciiTheme="minorEastAsia" w:hAnsiTheme="minorEastAsia" w:hint="eastAsia"/>
          <w:sz w:val="21"/>
          <w:szCs w:val="21"/>
          <w:lang w:eastAsia="zh-CN"/>
        </w:rPr>
        <w:t>。标识应外露</w:t>
      </w:r>
      <w:r w:rsidR="006B36E6">
        <w:rPr>
          <w:rFonts w:asciiTheme="minorEastAsia" w:hAnsiTheme="minorEastAsia" w:hint="eastAsia"/>
          <w:sz w:val="21"/>
          <w:szCs w:val="21"/>
          <w:lang w:eastAsia="zh-CN"/>
        </w:rPr>
        <w:t>且耐久</w:t>
      </w:r>
      <w:r w:rsidR="00087E29">
        <w:rPr>
          <w:rFonts w:asciiTheme="minorEastAsia" w:hAnsiTheme="minorEastAsia" w:hint="eastAsia"/>
          <w:sz w:val="21"/>
          <w:szCs w:val="21"/>
          <w:lang w:eastAsia="zh-CN"/>
        </w:rPr>
        <w:t>，便于识别</w:t>
      </w:r>
      <w:r w:rsidRPr="00C029E3">
        <w:rPr>
          <w:rFonts w:asciiTheme="minorEastAsia" w:hAnsiTheme="minorEastAsia"/>
          <w:sz w:val="21"/>
          <w:szCs w:val="21"/>
          <w:lang w:eastAsia="zh-CN"/>
        </w:rPr>
        <w:t>。</w:t>
      </w:r>
    </w:p>
    <w:p w:rsidR="006B36E6" w:rsidRPr="006B36E6" w:rsidRDefault="006B36E6" w:rsidP="006B36E6">
      <w:pPr>
        <w:pStyle w:val="1"/>
        <w:spacing w:beforeLines="100" w:before="240" w:afterLines="100" w:after="240" w:line="240" w:lineRule="auto"/>
        <w:rPr>
          <w:rFonts w:ascii="黑体" w:eastAsia="黑体" w:hAnsi="黑体" w:cs="Arial"/>
          <w:b w:val="0"/>
          <w:sz w:val="21"/>
          <w:szCs w:val="21"/>
          <w:lang w:eastAsia="zh-CN"/>
        </w:rPr>
      </w:pPr>
      <w:bookmarkStart w:id="17" w:name="_Toc24031723"/>
      <w:r w:rsidRPr="006B36E6">
        <w:rPr>
          <w:rFonts w:ascii="黑体" w:eastAsia="黑体" w:hAnsi="黑体" w:cs="Arial"/>
          <w:b w:val="0"/>
          <w:sz w:val="21"/>
          <w:szCs w:val="21"/>
          <w:lang w:eastAsia="zh-CN"/>
        </w:rPr>
        <w:t>15</w:t>
      </w:r>
      <w:r w:rsidRPr="006B36E6">
        <w:rPr>
          <w:rFonts w:ascii="黑体" w:eastAsia="黑体" w:hAnsi="黑体" w:cs="Arial" w:hint="eastAsia"/>
          <w:b w:val="0"/>
          <w:sz w:val="21"/>
          <w:szCs w:val="21"/>
          <w:lang w:eastAsia="zh-CN"/>
        </w:rPr>
        <w:t>出厂资料</w:t>
      </w:r>
      <w:bookmarkEnd w:id="17"/>
    </w:p>
    <w:p w:rsidR="006B36E6" w:rsidRPr="006B36E6" w:rsidRDefault="006B36E6" w:rsidP="006B36E6">
      <w:pPr>
        <w:pStyle w:val="af5"/>
        <w:numPr>
          <w:ilvl w:val="0"/>
          <w:numId w:val="39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 w:rsidRPr="006B36E6">
        <w:rPr>
          <w:rFonts w:asciiTheme="minorEastAsia" w:hAnsiTheme="minorEastAsia" w:hint="eastAsia"/>
          <w:sz w:val="21"/>
          <w:szCs w:val="21"/>
          <w:lang w:eastAsia="zh-CN"/>
        </w:rPr>
        <w:t xml:space="preserve"> 预制混凝土构件交付时应按有关标准或合同要求提供产品合格证。合格证应至少包括以下内容：</w:t>
      </w:r>
    </w:p>
    <w:p w:rsidR="006B36E6" w:rsidRPr="006B36E6" w:rsidRDefault="006B36E6" w:rsidP="006B36E6">
      <w:pPr>
        <w:pStyle w:val="af5"/>
        <w:numPr>
          <w:ilvl w:val="0"/>
          <w:numId w:val="40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合格证编号、部品部件编号；</w:t>
      </w:r>
    </w:p>
    <w:p w:rsidR="006B36E6" w:rsidRPr="006B36E6" w:rsidRDefault="006B36E6" w:rsidP="006B36E6">
      <w:pPr>
        <w:pStyle w:val="af5"/>
        <w:numPr>
          <w:ilvl w:val="0"/>
          <w:numId w:val="40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产品数量；</w:t>
      </w:r>
    </w:p>
    <w:p w:rsidR="006B36E6" w:rsidRPr="006B36E6" w:rsidRDefault="006B36E6" w:rsidP="006B36E6">
      <w:pPr>
        <w:pStyle w:val="af5"/>
        <w:numPr>
          <w:ilvl w:val="0"/>
          <w:numId w:val="40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部品部件型号；</w:t>
      </w:r>
    </w:p>
    <w:p w:rsidR="006B36E6" w:rsidRPr="006B36E6" w:rsidRDefault="006B36E6" w:rsidP="006B36E6">
      <w:pPr>
        <w:pStyle w:val="af5"/>
        <w:numPr>
          <w:ilvl w:val="0"/>
          <w:numId w:val="40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合格标识；</w:t>
      </w:r>
    </w:p>
    <w:p w:rsidR="006B36E6" w:rsidRPr="006B36E6" w:rsidRDefault="006B36E6" w:rsidP="006B36E6">
      <w:pPr>
        <w:pStyle w:val="af5"/>
        <w:numPr>
          <w:ilvl w:val="0"/>
          <w:numId w:val="40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生产企业名称、生产日期、出厂日期；</w:t>
      </w:r>
    </w:p>
    <w:p w:rsidR="006B36E6" w:rsidRPr="006B36E6" w:rsidRDefault="006B36E6" w:rsidP="006B36E6">
      <w:pPr>
        <w:pStyle w:val="af5"/>
        <w:numPr>
          <w:ilvl w:val="0"/>
          <w:numId w:val="40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检验员签名或盖章。</w:t>
      </w:r>
    </w:p>
    <w:p w:rsidR="006B36E6" w:rsidRPr="006B36E6" w:rsidRDefault="006B36E6" w:rsidP="006B36E6">
      <w:pPr>
        <w:pStyle w:val="af5"/>
        <w:numPr>
          <w:ilvl w:val="0"/>
          <w:numId w:val="39"/>
        </w:numPr>
        <w:tabs>
          <w:tab w:val="num" w:pos="0"/>
        </w:tabs>
        <w:spacing w:beforeLines="50" w:before="120" w:afterLines="10" w:after="24" w:line="240" w:lineRule="auto"/>
        <w:ind w:left="0" w:firstLineChars="0" w:firstLine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/>
          <w:sz w:val="21"/>
          <w:szCs w:val="21"/>
          <w:lang w:eastAsia="zh-CN"/>
        </w:rPr>
        <w:t xml:space="preserve"> </w:t>
      </w:r>
      <w:r w:rsidRPr="006B36E6">
        <w:rPr>
          <w:rFonts w:asciiTheme="minorEastAsia" w:hAnsiTheme="minorEastAsia" w:hint="eastAsia"/>
          <w:sz w:val="21"/>
          <w:szCs w:val="21"/>
          <w:lang w:eastAsia="zh-CN"/>
        </w:rPr>
        <w:t>预制混凝土构件交付时，应提供以下验收材料：</w:t>
      </w:r>
    </w:p>
    <w:p w:rsidR="006B36E6" w:rsidRPr="006B36E6" w:rsidRDefault="006B36E6" w:rsidP="006B36E6">
      <w:pPr>
        <w:pStyle w:val="af5"/>
        <w:numPr>
          <w:ilvl w:val="0"/>
          <w:numId w:val="41"/>
        </w:numPr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隐蔽工程质量验收表；</w:t>
      </w:r>
    </w:p>
    <w:p w:rsidR="006B36E6" w:rsidRPr="006B36E6" w:rsidRDefault="006B36E6" w:rsidP="006B36E6">
      <w:pPr>
        <w:pStyle w:val="af5"/>
        <w:numPr>
          <w:ilvl w:val="0"/>
          <w:numId w:val="41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成品部品部件质量验收表；</w:t>
      </w:r>
    </w:p>
    <w:p w:rsidR="006B36E6" w:rsidRPr="006B36E6" w:rsidRDefault="006B36E6" w:rsidP="006B36E6">
      <w:pPr>
        <w:pStyle w:val="af5"/>
        <w:numPr>
          <w:ilvl w:val="0"/>
          <w:numId w:val="41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钢筋进厂复检报告；</w:t>
      </w:r>
    </w:p>
    <w:p w:rsidR="006B36E6" w:rsidRPr="006B36E6" w:rsidRDefault="006B36E6" w:rsidP="006B36E6">
      <w:pPr>
        <w:pStyle w:val="af5"/>
        <w:numPr>
          <w:ilvl w:val="0"/>
          <w:numId w:val="41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混凝土试块检验报告；</w:t>
      </w:r>
    </w:p>
    <w:p w:rsidR="006B36E6" w:rsidRPr="006B36E6" w:rsidRDefault="006B36E6" w:rsidP="006B36E6">
      <w:pPr>
        <w:pStyle w:val="af5"/>
        <w:numPr>
          <w:ilvl w:val="0"/>
          <w:numId w:val="41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经具有相应法定检测资质的第三方工程质量检测机构出具的原材料、钢筋、套筒、保温材料、连接件、混凝土试块、成品结构性能等抽样见证复检报告；</w:t>
      </w:r>
    </w:p>
    <w:p w:rsidR="006B36E6" w:rsidRPr="006B36E6" w:rsidRDefault="006B36E6" w:rsidP="006B36E6">
      <w:pPr>
        <w:pStyle w:val="af5"/>
        <w:numPr>
          <w:ilvl w:val="0"/>
          <w:numId w:val="41"/>
        </w:numPr>
        <w:tabs>
          <w:tab w:val="num" w:pos="0"/>
        </w:tabs>
        <w:spacing w:beforeLines="50" w:before="120" w:afterLines="50" w:after="120" w:line="24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6B36E6">
        <w:rPr>
          <w:rFonts w:ascii="宋体" w:eastAsia="宋体" w:hAnsi="宋体" w:hint="eastAsia"/>
          <w:sz w:val="21"/>
          <w:szCs w:val="21"/>
          <w:lang w:eastAsia="zh-CN"/>
        </w:rPr>
        <w:t>其他相关的质量证明文件等资料。</w:t>
      </w:r>
    </w:p>
    <w:p w:rsidR="00D01146" w:rsidRPr="00346FC1" w:rsidRDefault="00D01146" w:rsidP="00FA188F">
      <w:pPr>
        <w:tabs>
          <w:tab w:val="num" w:pos="0"/>
        </w:tabs>
        <w:spacing w:beforeLines="50" w:before="120" w:afterLines="10" w:after="24" w:line="240" w:lineRule="auto"/>
        <w:rPr>
          <w:rFonts w:asciiTheme="minorEastAsia" w:hAnsiTheme="minorEastAsia"/>
          <w:sz w:val="21"/>
          <w:szCs w:val="21"/>
          <w:lang w:eastAsia="zh-CN"/>
        </w:rPr>
      </w:pPr>
    </w:p>
    <w:p w:rsidR="00346FC1" w:rsidRDefault="00346FC1" w:rsidP="00FA188F">
      <w:pPr>
        <w:tabs>
          <w:tab w:val="num" w:pos="0"/>
        </w:tabs>
        <w:spacing w:beforeLines="50" w:before="120" w:afterLines="10" w:after="24" w:line="240" w:lineRule="auto"/>
        <w:rPr>
          <w:rFonts w:asciiTheme="minorEastAsia" w:hAnsiTheme="minorEastAsia"/>
          <w:sz w:val="21"/>
          <w:szCs w:val="21"/>
          <w:lang w:eastAsia="zh-CN"/>
        </w:rPr>
      </w:pPr>
    </w:p>
    <w:p w:rsidR="00346FC1" w:rsidRDefault="00346FC1" w:rsidP="00FA188F">
      <w:pPr>
        <w:tabs>
          <w:tab w:val="num" w:pos="0"/>
        </w:tabs>
        <w:spacing w:beforeLines="50" w:before="120" w:afterLines="10" w:after="24" w:line="240" w:lineRule="auto"/>
        <w:rPr>
          <w:rFonts w:asciiTheme="minorEastAsia" w:hAnsiTheme="minorEastAsia"/>
          <w:sz w:val="21"/>
          <w:szCs w:val="21"/>
          <w:lang w:eastAsia="zh-CN"/>
        </w:rPr>
      </w:pPr>
    </w:p>
    <w:p w:rsidR="00346FC1" w:rsidRDefault="00346FC1" w:rsidP="007E4CCD">
      <w:pPr>
        <w:tabs>
          <w:tab w:val="num" w:pos="0"/>
        </w:tabs>
        <w:spacing w:beforeLines="50" w:before="120" w:afterLines="10" w:after="24" w:line="240" w:lineRule="auto"/>
        <w:rPr>
          <w:rFonts w:asciiTheme="minorEastAsia" w:hAnsiTheme="minorEastAsia"/>
          <w:sz w:val="21"/>
          <w:szCs w:val="21"/>
          <w:lang w:eastAsia="zh-CN"/>
        </w:rPr>
      </w:pPr>
    </w:p>
    <w:sectPr w:rsidR="00346FC1" w:rsidSect="00BE09C6">
      <w:headerReference w:type="default" r:id="rId10"/>
      <w:footerReference w:type="default" r:id="rId11"/>
      <w:pgSz w:w="11920" w:h="16840"/>
      <w:pgMar w:top="1661" w:right="1021" w:bottom="1661" w:left="1321" w:header="14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34" w:rsidRDefault="00346334" w:rsidP="00725DDD">
      <w:pPr>
        <w:spacing w:after="0" w:line="240" w:lineRule="auto"/>
      </w:pPr>
      <w:r>
        <w:separator/>
      </w:r>
    </w:p>
  </w:endnote>
  <w:endnote w:type="continuationSeparator" w:id="0">
    <w:p w:rsidR="00346334" w:rsidRDefault="00346334" w:rsidP="0072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39575"/>
      <w:docPartObj>
        <w:docPartGallery w:val="Page Numbers (Bottom of Page)"/>
        <w:docPartUnique/>
      </w:docPartObj>
    </w:sdtPr>
    <w:sdtEndPr/>
    <w:sdtContent>
      <w:p w:rsidR="0018190E" w:rsidRDefault="007E4CCD">
        <w:pPr>
          <w:pStyle w:val="af4"/>
          <w:jc w:val="center"/>
        </w:pPr>
        <w:r>
          <w:fldChar w:fldCharType="begin"/>
        </w:r>
        <w:r w:rsidR="0018190E">
          <w:instrText xml:space="preserve"> PAGE   \* MERGEFORMAT </w:instrText>
        </w:r>
        <w:r>
          <w:fldChar w:fldCharType="separate"/>
        </w:r>
        <w:r w:rsidR="006F40E4" w:rsidRPr="006F40E4">
          <w:rPr>
            <w:noProof/>
            <w:lang w:val="zh-CN"/>
          </w:rPr>
          <w:t>II</w:t>
        </w:r>
        <w:r>
          <w:rPr>
            <w:noProof/>
            <w:lang w:val="zh-CN"/>
          </w:rPr>
          <w:fldChar w:fldCharType="end"/>
        </w:r>
      </w:p>
    </w:sdtContent>
  </w:sdt>
  <w:p w:rsidR="0018190E" w:rsidRDefault="0018190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0E" w:rsidRDefault="007E4CCD">
    <w:pPr>
      <w:pStyle w:val="af4"/>
      <w:jc w:val="center"/>
    </w:pPr>
    <w:r>
      <w:fldChar w:fldCharType="begin"/>
    </w:r>
    <w:r w:rsidR="0018190E">
      <w:instrText xml:space="preserve"> PAGE   \* MERGEFORMAT </w:instrText>
    </w:r>
    <w:r>
      <w:fldChar w:fldCharType="separate"/>
    </w:r>
    <w:r w:rsidR="00DB6A52" w:rsidRPr="00DB6A5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8190E" w:rsidRDefault="0018190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34" w:rsidRDefault="00346334" w:rsidP="00725DDD">
      <w:pPr>
        <w:spacing w:after="0" w:line="240" w:lineRule="auto"/>
      </w:pPr>
      <w:r>
        <w:separator/>
      </w:r>
    </w:p>
  </w:footnote>
  <w:footnote w:type="continuationSeparator" w:id="0">
    <w:p w:rsidR="00346334" w:rsidRDefault="00346334" w:rsidP="0072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0E" w:rsidRDefault="006F40E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3.55pt;margin-top:71.4pt;width:86.1pt;height:13.15pt;z-index:-1182;mso-position-horizontal-relative:page;mso-position-vertical-relative:page" filled="f" stroked="f">
          <v:textbox style="mso-next-textbox:#_x0000_s2050" inset="0,0,0,0">
            <w:txbxContent>
              <w:p w:rsidR="0018190E" w:rsidRDefault="00FA188F">
                <w:pPr>
                  <w:spacing w:before="4" w:after="0" w:line="240" w:lineRule="auto"/>
                  <w:ind w:left="20" w:right="-53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FA188F">
                  <w:rPr>
                    <w:rFonts w:ascii="Arial" w:hAnsi="Arial" w:cs="Arial" w:hint="eastAsia"/>
                    <w:spacing w:val="1"/>
                    <w:w w:val="80"/>
                    <w:sz w:val="21"/>
                    <w:szCs w:val="21"/>
                    <w:lang w:eastAsia="zh-CN"/>
                  </w:rPr>
                  <w:t>T/CECS</w:t>
                </w:r>
                <w:r>
                  <w:rPr>
                    <w:rFonts w:ascii="Arial" w:hAnsi="Arial" w:cs="Arial" w:hint="eastAsia"/>
                    <w:spacing w:val="1"/>
                    <w:w w:val="80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5"/>
                    <w:sz w:val="21"/>
                    <w:szCs w:val="21"/>
                  </w:rPr>
                  <w:t>X</w:t>
                </w:r>
                <w:r>
                  <w:rPr>
                    <w:rFonts w:ascii="Arial" w:eastAsia="Arial" w:hAnsi="Arial" w:cs="Arial"/>
                    <w:spacing w:val="-3"/>
                    <w:w w:val="75"/>
                    <w:sz w:val="21"/>
                    <w:szCs w:val="21"/>
                  </w:rPr>
                  <w:t>X</w:t>
                </w:r>
                <w:r w:rsidR="0018190E"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—</w:t>
                </w:r>
                <w:r w:rsidR="0018190E">
                  <w:rPr>
                    <w:rFonts w:ascii="Arial" w:hAnsi="Arial" w:cs="Arial" w:hint="eastAsia"/>
                    <w:w w:val="75"/>
                    <w:sz w:val="21"/>
                    <w:szCs w:val="21"/>
                    <w:lang w:eastAsia="zh-CN"/>
                  </w:rPr>
                  <w:t>201</w:t>
                </w:r>
                <w:r w:rsidR="0018190E">
                  <w:rPr>
                    <w:rFonts w:ascii="Arial" w:eastAsia="Arial" w:hAnsi="Arial" w:cs="Arial"/>
                    <w:w w:val="75"/>
                    <w:sz w:val="21"/>
                    <w:szCs w:val="21"/>
                  </w:rPr>
                  <w:t>X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0E" w:rsidRDefault="006F40E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3.95pt;margin-top:71.2pt;width:86.1pt;height:13.5pt;z-index:-1181;mso-position-horizontal-relative:page;mso-position-vertical-relative:page" filled="f" stroked="f">
          <v:textbox style="mso-next-textbox:#_x0000_s2049" inset="0,0,0,0">
            <w:txbxContent>
              <w:p w:rsidR="0018190E" w:rsidRDefault="0018190E" w:rsidP="00773A0D">
                <w:pPr>
                  <w:spacing w:before="4" w:after="0" w:line="240" w:lineRule="auto"/>
                  <w:ind w:left="20" w:right="-53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w w:val="82"/>
                    <w:sz w:val="21"/>
                    <w:szCs w:val="21"/>
                    <w:lang w:eastAsia="zh-CN"/>
                  </w:rPr>
                  <w:t xml:space="preserve">T/CECS </w:t>
                </w:r>
                <w:r>
                  <w:rPr>
                    <w:rFonts w:ascii="Arial" w:eastAsia="Arial" w:hAnsi="Arial" w:cs="Arial"/>
                    <w:w w:val="75"/>
                    <w:sz w:val="21"/>
                    <w:szCs w:val="21"/>
                  </w:rPr>
                  <w:t>X</w:t>
                </w:r>
                <w:r>
                  <w:rPr>
                    <w:rFonts w:ascii="Arial" w:eastAsia="Arial" w:hAnsi="Arial" w:cs="Arial"/>
                    <w:spacing w:val="-3"/>
                    <w:w w:val="75"/>
                    <w:sz w:val="21"/>
                    <w:szCs w:val="21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—</w:t>
                </w:r>
                <w:r>
                  <w:rPr>
                    <w:rFonts w:ascii="Arial" w:hAnsi="Arial" w:cs="Arial" w:hint="eastAsia"/>
                    <w:w w:val="75"/>
                    <w:sz w:val="21"/>
                    <w:szCs w:val="21"/>
                    <w:lang w:eastAsia="zh-CN"/>
                  </w:rPr>
                  <w:t>201</w:t>
                </w:r>
                <w:r>
                  <w:rPr>
                    <w:rFonts w:ascii="Arial" w:eastAsia="Arial" w:hAnsi="Arial" w:cs="Arial"/>
                    <w:w w:val="75"/>
                    <w:sz w:val="21"/>
                    <w:szCs w:val="21"/>
                  </w:rPr>
                  <w:t>X</w:t>
                </w:r>
              </w:p>
              <w:p w:rsidR="0018190E" w:rsidRPr="00773A0D" w:rsidRDefault="0018190E" w:rsidP="00773A0D">
                <w:pPr>
                  <w:rPr>
                    <w:szCs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2AD"/>
    <w:multiLevelType w:val="multilevel"/>
    <w:tmpl w:val="A2B0B9DE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Ansi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ascii="宋体" w:eastAsia="宋体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8711073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9830FE2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A0626F3"/>
    <w:multiLevelType w:val="hybridMultilevel"/>
    <w:tmpl w:val="9A923BFA"/>
    <w:lvl w:ilvl="0" w:tplc="ABA2FC96">
      <w:start w:val="1"/>
      <w:numFmt w:val="decimal"/>
      <w:suff w:val="nothing"/>
      <w:lvlText w:val="10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407E59"/>
    <w:multiLevelType w:val="hybridMultilevel"/>
    <w:tmpl w:val="2D5A44D8"/>
    <w:lvl w:ilvl="0" w:tplc="4ABC94E2">
      <w:start w:val="1"/>
      <w:numFmt w:val="decimal"/>
      <w:lvlText w:val="3.%1"/>
      <w:lvlJc w:val="left"/>
      <w:pPr>
        <w:ind w:left="420" w:hanging="420"/>
      </w:pPr>
      <w:rPr>
        <w:rFonts w:ascii="黑体" w:eastAsia="黑体" w:hAnsi="黑体" w:hint="eastAsia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7C5954"/>
    <w:multiLevelType w:val="hybridMultilevel"/>
    <w:tmpl w:val="44B43618"/>
    <w:lvl w:ilvl="0" w:tplc="7EE6CCD2">
      <w:start w:val="1"/>
      <w:numFmt w:val="decimal"/>
      <w:lvlText w:val="7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CA635E"/>
    <w:multiLevelType w:val="hybridMultilevel"/>
    <w:tmpl w:val="D402FE2C"/>
    <w:lvl w:ilvl="0" w:tplc="2A4E6BD8">
      <w:start w:val="1"/>
      <w:numFmt w:val="decimal"/>
      <w:suff w:val="nothing"/>
      <w:lvlText w:val="12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7A505A"/>
    <w:multiLevelType w:val="hybridMultilevel"/>
    <w:tmpl w:val="798C4D4E"/>
    <w:lvl w:ilvl="0" w:tplc="47888B4C">
      <w:start w:val="1"/>
      <w:numFmt w:val="decimal"/>
      <w:suff w:val="nothing"/>
      <w:lvlText w:val="14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AC5BB1"/>
    <w:multiLevelType w:val="hybridMultilevel"/>
    <w:tmpl w:val="FA669C7C"/>
    <w:lvl w:ilvl="0" w:tplc="17B861EC">
      <w:start w:val="1"/>
      <w:numFmt w:val="lowerLetter"/>
      <w:suff w:val="nothing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459182F"/>
    <w:multiLevelType w:val="hybridMultilevel"/>
    <w:tmpl w:val="E0C0AEB6"/>
    <w:lvl w:ilvl="0" w:tplc="B22CB41A">
      <w:start w:val="1"/>
      <w:numFmt w:val="decimal"/>
      <w:suff w:val="nothing"/>
      <w:lvlText w:val="8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C11835"/>
    <w:multiLevelType w:val="hybridMultilevel"/>
    <w:tmpl w:val="2D568022"/>
    <w:lvl w:ilvl="0" w:tplc="5E9AC2E4">
      <w:start w:val="1"/>
      <w:numFmt w:val="lowerLetter"/>
      <w:suff w:val="nothing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62C18AC"/>
    <w:multiLevelType w:val="hybridMultilevel"/>
    <w:tmpl w:val="A678C626"/>
    <w:lvl w:ilvl="0" w:tplc="3BBAADF8">
      <w:start w:val="1"/>
      <w:numFmt w:val="lowerLetter"/>
      <w:suff w:val="nothing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6CD44AD"/>
    <w:multiLevelType w:val="hybridMultilevel"/>
    <w:tmpl w:val="234C6334"/>
    <w:lvl w:ilvl="0" w:tplc="D31EC932">
      <w:start w:val="1"/>
      <w:numFmt w:val="decimal"/>
      <w:lvlText w:val="6.1.%1"/>
      <w:lvlJc w:val="left"/>
      <w:pPr>
        <w:ind w:left="420" w:hanging="420"/>
      </w:pPr>
      <w:rPr>
        <w:rFonts w:ascii="黑体" w:eastAsia="黑体" w:hAnsi="黑体" w:hint="eastAsia"/>
        <w:b w:val="0"/>
        <w:sz w:val="21"/>
        <w:szCs w:val="21"/>
      </w:rPr>
    </w:lvl>
    <w:lvl w:ilvl="1" w:tplc="82FEAD78">
      <w:start w:val="1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2F3CC7"/>
    <w:multiLevelType w:val="hybridMultilevel"/>
    <w:tmpl w:val="F4E24412"/>
    <w:lvl w:ilvl="0" w:tplc="1B001604">
      <w:start w:val="1"/>
      <w:numFmt w:val="decimal"/>
      <w:suff w:val="nothing"/>
      <w:lvlText w:val="15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979525E"/>
    <w:multiLevelType w:val="hybridMultilevel"/>
    <w:tmpl w:val="B1AEFFDC"/>
    <w:lvl w:ilvl="0" w:tplc="E318C964">
      <w:start w:val="1"/>
      <w:numFmt w:val="decimal"/>
      <w:suff w:val="nothing"/>
      <w:lvlText w:val="5.%1"/>
      <w:lvlJc w:val="left"/>
      <w:pPr>
        <w:ind w:left="988" w:hanging="420"/>
      </w:pPr>
      <w:rPr>
        <w:rFonts w:ascii="黑体" w:eastAsia="黑体" w:hAnsi="黑体" w:hint="eastAsia"/>
        <w:b w:val="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D5255A3"/>
    <w:multiLevelType w:val="hybridMultilevel"/>
    <w:tmpl w:val="D7965642"/>
    <w:lvl w:ilvl="0" w:tplc="AABA1BF4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2D5D1743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1170306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1E0493"/>
    <w:multiLevelType w:val="multilevel"/>
    <w:tmpl w:val="FDCE8156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85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9">
    <w:nsid w:val="37561086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20A31FF"/>
    <w:multiLevelType w:val="hybridMultilevel"/>
    <w:tmpl w:val="2D568022"/>
    <w:lvl w:ilvl="0" w:tplc="5E9AC2E4">
      <w:start w:val="1"/>
      <w:numFmt w:val="lowerLetter"/>
      <w:suff w:val="nothing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2283CD1"/>
    <w:multiLevelType w:val="hybridMultilevel"/>
    <w:tmpl w:val="0ABAE714"/>
    <w:lvl w:ilvl="0" w:tplc="3EC43DE0">
      <w:start w:val="1"/>
      <w:numFmt w:val="decimal"/>
      <w:suff w:val="nothing"/>
      <w:lvlText w:val="9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C41580"/>
    <w:multiLevelType w:val="hybridMultilevel"/>
    <w:tmpl w:val="28BC0F50"/>
    <w:lvl w:ilvl="0" w:tplc="B71E90F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8BD2F4F"/>
    <w:multiLevelType w:val="hybridMultilevel"/>
    <w:tmpl w:val="D4B818A8"/>
    <w:lvl w:ilvl="0" w:tplc="D02E0AE2">
      <w:start w:val="1"/>
      <w:numFmt w:val="decimal"/>
      <w:suff w:val="nothing"/>
      <w:lvlText w:val="13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FF24F52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33A1BFF"/>
    <w:multiLevelType w:val="hybridMultilevel"/>
    <w:tmpl w:val="1D966FA4"/>
    <w:lvl w:ilvl="0" w:tplc="BED468F0">
      <w:start w:val="1"/>
      <w:numFmt w:val="decimal"/>
      <w:lvlText w:val="6.%1"/>
      <w:lvlJc w:val="left"/>
      <w:pPr>
        <w:ind w:left="420" w:hanging="420"/>
      </w:pPr>
      <w:rPr>
        <w:rFonts w:ascii="黑体" w:eastAsia="黑体" w:hAnsi="黑体" w:hint="eastAsia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3BF0233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75C35CB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58644EDB"/>
    <w:multiLevelType w:val="hybridMultilevel"/>
    <w:tmpl w:val="799CC98C"/>
    <w:lvl w:ilvl="0" w:tplc="F30EDF0C">
      <w:start w:val="1"/>
      <w:numFmt w:val="decimal"/>
      <w:lvlText w:val="6.3.%1"/>
      <w:lvlJc w:val="left"/>
      <w:pPr>
        <w:ind w:left="420" w:hanging="420"/>
      </w:pPr>
      <w:rPr>
        <w:rFonts w:ascii="黑体" w:eastAsia="黑体" w:hAnsi="黑体" w:hint="eastAsia"/>
        <w:b w:val="0"/>
        <w:sz w:val="21"/>
        <w:szCs w:val="21"/>
      </w:rPr>
    </w:lvl>
    <w:lvl w:ilvl="1" w:tplc="82FEAD78">
      <w:start w:val="1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A942D6D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5B35489C"/>
    <w:multiLevelType w:val="hybridMultilevel"/>
    <w:tmpl w:val="A3FC93FA"/>
    <w:lvl w:ilvl="0" w:tplc="579C90D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0B55DC2"/>
    <w:multiLevelType w:val="multilevel"/>
    <w:tmpl w:val="9DCC486E"/>
    <w:lvl w:ilvl="0">
      <w:start w:val="1"/>
      <w:numFmt w:val="upperLetter"/>
      <w:pStyle w:val="a6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2">
    <w:nsid w:val="60E8758C"/>
    <w:multiLevelType w:val="hybridMultilevel"/>
    <w:tmpl w:val="9642F7A8"/>
    <w:lvl w:ilvl="0" w:tplc="42B0AF68">
      <w:start w:val="1"/>
      <w:numFmt w:val="decimal"/>
      <w:suff w:val="nothing"/>
      <w:lvlText w:val="11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57D3FBC"/>
    <w:multiLevelType w:val="multilevel"/>
    <w:tmpl w:val="B2D2C9D2"/>
    <w:lvl w:ilvl="0">
      <w:start w:val="1"/>
      <w:numFmt w:val="upperLetter"/>
      <w:pStyle w:val="a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6127EEB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66337771"/>
    <w:multiLevelType w:val="hybridMultilevel"/>
    <w:tmpl w:val="7B24AF2A"/>
    <w:lvl w:ilvl="0" w:tplc="C318003C">
      <w:start w:val="1"/>
      <w:numFmt w:val="decimal"/>
      <w:suff w:val="nothing"/>
      <w:lvlText w:val="C.%1"/>
      <w:lvlJc w:val="left"/>
      <w:pPr>
        <w:ind w:left="420" w:hanging="420"/>
      </w:pPr>
      <w:rPr>
        <w:rFonts w:ascii="黑体" w:eastAsia="黑体" w:hAnsi="黑体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D2E4851"/>
    <w:multiLevelType w:val="hybridMultilevel"/>
    <w:tmpl w:val="2D568022"/>
    <w:lvl w:ilvl="0" w:tplc="5E9AC2E4">
      <w:start w:val="1"/>
      <w:numFmt w:val="lowerLetter"/>
      <w:suff w:val="nothing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14657E8"/>
    <w:multiLevelType w:val="hybridMultilevel"/>
    <w:tmpl w:val="578E6E34"/>
    <w:lvl w:ilvl="0" w:tplc="6BD67CD0">
      <w:start w:val="1"/>
      <w:numFmt w:val="decimal"/>
      <w:lvlText w:val="4.%1"/>
      <w:lvlJc w:val="left"/>
      <w:pPr>
        <w:ind w:left="420" w:hanging="420"/>
      </w:pPr>
      <w:rPr>
        <w:rFonts w:ascii="黑体" w:eastAsia="黑体" w:hAnsi="黑体" w:hint="eastAsia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393120D"/>
    <w:multiLevelType w:val="hybridMultilevel"/>
    <w:tmpl w:val="E354B688"/>
    <w:lvl w:ilvl="0" w:tplc="3288120E">
      <w:start w:val="1"/>
      <w:numFmt w:val="decimal"/>
      <w:lvlText w:val="7.2.%1"/>
      <w:lvlJc w:val="left"/>
      <w:pPr>
        <w:ind w:left="420" w:hanging="420"/>
      </w:pPr>
      <w:rPr>
        <w:rFonts w:ascii="黑体" w:eastAsia="黑体" w:hAnsi="黑体" w:hint="eastAsia"/>
        <w:b w:val="0"/>
        <w:sz w:val="21"/>
        <w:szCs w:val="21"/>
      </w:rPr>
    </w:lvl>
    <w:lvl w:ilvl="1" w:tplc="82FEAD78">
      <w:start w:val="1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8F75B09"/>
    <w:multiLevelType w:val="hybridMultilevel"/>
    <w:tmpl w:val="3E489D84"/>
    <w:lvl w:ilvl="0" w:tplc="82682D90">
      <w:start w:val="1"/>
      <w:numFmt w:val="decimal"/>
      <w:lvlText w:val="7.1.%1"/>
      <w:lvlJc w:val="left"/>
      <w:pPr>
        <w:ind w:left="420" w:hanging="420"/>
      </w:pPr>
      <w:rPr>
        <w:rFonts w:ascii="黑体" w:eastAsia="黑体" w:hAnsi="黑体" w:hint="eastAsia"/>
        <w:b w:val="0"/>
        <w:sz w:val="21"/>
        <w:szCs w:val="21"/>
      </w:rPr>
    </w:lvl>
    <w:lvl w:ilvl="1" w:tplc="82FEAD78">
      <w:start w:val="1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98232E6"/>
    <w:multiLevelType w:val="hybridMultilevel"/>
    <w:tmpl w:val="79900A1C"/>
    <w:lvl w:ilvl="0" w:tplc="7E40DC6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25"/>
  </w:num>
  <w:num w:numId="5">
    <w:abstractNumId w:val="37"/>
  </w:num>
  <w:num w:numId="6">
    <w:abstractNumId w:val="5"/>
  </w:num>
  <w:num w:numId="7">
    <w:abstractNumId w:val="9"/>
  </w:num>
  <w:num w:numId="8">
    <w:abstractNumId w:val="0"/>
  </w:num>
  <w:num w:numId="9">
    <w:abstractNumId w:val="31"/>
  </w:num>
  <w:num w:numId="10">
    <w:abstractNumId w:val="33"/>
  </w:num>
  <w:num w:numId="11">
    <w:abstractNumId w:val="35"/>
  </w:num>
  <w:num w:numId="12">
    <w:abstractNumId w:val="11"/>
  </w:num>
  <w:num w:numId="13">
    <w:abstractNumId w:val="15"/>
  </w:num>
  <w:num w:numId="14">
    <w:abstractNumId w:val="34"/>
  </w:num>
  <w:num w:numId="15">
    <w:abstractNumId w:val="12"/>
  </w:num>
  <w:num w:numId="16">
    <w:abstractNumId w:val="38"/>
  </w:num>
  <w:num w:numId="17">
    <w:abstractNumId w:val="21"/>
  </w:num>
  <w:num w:numId="18">
    <w:abstractNumId w:val="3"/>
  </w:num>
  <w:num w:numId="19">
    <w:abstractNumId w:val="32"/>
  </w:num>
  <w:num w:numId="20">
    <w:abstractNumId w:val="6"/>
  </w:num>
  <w:num w:numId="21">
    <w:abstractNumId w:val="23"/>
  </w:num>
  <w:num w:numId="22">
    <w:abstractNumId w:val="22"/>
  </w:num>
  <w:num w:numId="23">
    <w:abstractNumId w:val="30"/>
  </w:num>
  <w:num w:numId="24">
    <w:abstractNumId w:val="8"/>
  </w:num>
  <w:num w:numId="25">
    <w:abstractNumId w:val="36"/>
  </w:num>
  <w:num w:numId="26">
    <w:abstractNumId w:val="10"/>
  </w:num>
  <w:num w:numId="27">
    <w:abstractNumId w:val="28"/>
  </w:num>
  <w:num w:numId="28">
    <w:abstractNumId w:val="20"/>
  </w:num>
  <w:num w:numId="29">
    <w:abstractNumId w:val="16"/>
  </w:num>
  <w:num w:numId="30">
    <w:abstractNumId w:val="1"/>
  </w:num>
  <w:num w:numId="31">
    <w:abstractNumId w:val="2"/>
  </w:num>
  <w:num w:numId="32">
    <w:abstractNumId w:val="40"/>
  </w:num>
  <w:num w:numId="33">
    <w:abstractNumId w:val="29"/>
  </w:num>
  <w:num w:numId="34">
    <w:abstractNumId w:val="19"/>
  </w:num>
  <w:num w:numId="35">
    <w:abstractNumId w:val="17"/>
  </w:num>
  <w:num w:numId="36">
    <w:abstractNumId w:val="7"/>
  </w:num>
  <w:num w:numId="37">
    <w:abstractNumId w:val="26"/>
  </w:num>
  <w:num w:numId="38">
    <w:abstractNumId w:val="39"/>
  </w:num>
  <w:num w:numId="39">
    <w:abstractNumId w:val="13"/>
  </w:num>
  <w:num w:numId="40">
    <w:abstractNumId w:val="24"/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25DDD"/>
    <w:rsid w:val="00001884"/>
    <w:rsid w:val="0000649E"/>
    <w:rsid w:val="0001285E"/>
    <w:rsid w:val="0001704F"/>
    <w:rsid w:val="000170CB"/>
    <w:rsid w:val="0002262E"/>
    <w:rsid w:val="000244E6"/>
    <w:rsid w:val="00024DC7"/>
    <w:rsid w:val="00030FB2"/>
    <w:rsid w:val="000335B8"/>
    <w:rsid w:val="00033B10"/>
    <w:rsid w:val="000361A7"/>
    <w:rsid w:val="000412AC"/>
    <w:rsid w:val="000446BE"/>
    <w:rsid w:val="000474DA"/>
    <w:rsid w:val="00050A89"/>
    <w:rsid w:val="00051876"/>
    <w:rsid w:val="00052499"/>
    <w:rsid w:val="000570B4"/>
    <w:rsid w:val="00065E6A"/>
    <w:rsid w:val="00066582"/>
    <w:rsid w:val="00074427"/>
    <w:rsid w:val="0007663A"/>
    <w:rsid w:val="00076BB5"/>
    <w:rsid w:val="000834A6"/>
    <w:rsid w:val="00084E06"/>
    <w:rsid w:val="00086AAA"/>
    <w:rsid w:val="00087CDF"/>
    <w:rsid w:val="00087E29"/>
    <w:rsid w:val="000949E9"/>
    <w:rsid w:val="00097099"/>
    <w:rsid w:val="000A0074"/>
    <w:rsid w:val="000A11EE"/>
    <w:rsid w:val="000A21CD"/>
    <w:rsid w:val="000A3574"/>
    <w:rsid w:val="000A41DF"/>
    <w:rsid w:val="000A45AF"/>
    <w:rsid w:val="000B41C2"/>
    <w:rsid w:val="000B423F"/>
    <w:rsid w:val="000B4E75"/>
    <w:rsid w:val="000C07A6"/>
    <w:rsid w:val="000D0861"/>
    <w:rsid w:val="000D4E7E"/>
    <w:rsid w:val="000E0BA9"/>
    <w:rsid w:val="000E3E1F"/>
    <w:rsid w:val="000E591E"/>
    <w:rsid w:val="000F5F6D"/>
    <w:rsid w:val="001031D1"/>
    <w:rsid w:val="001125C3"/>
    <w:rsid w:val="00116C82"/>
    <w:rsid w:val="00122968"/>
    <w:rsid w:val="00125154"/>
    <w:rsid w:val="00131E86"/>
    <w:rsid w:val="00132710"/>
    <w:rsid w:val="00136D6C"/>
    <w:rsid w:val="00140CA3"/>
    <w:rsid w:val="00143A8F"/>
    <w:rsid w:val="001454EC"/>
    <w:rsid w:val="00145BAB"/>
    <w:rsid w:val="00147E40"/>
    <w:rsid w:val="00151A30"/>
    <w:rsid w:val="001531D2"/>
    <w:rsid w:val="0015396C"/>
    <w:rsid w:val="00153E90"/>
    <w:rsid w:val="0015400B"/>
    <w:rsid w:val="001657D9"/>
    <w:rsid w:val="00166CF2"/>
    <w:rsid w:val="00175EDD"/>
    <w:rsid w:val="0018172E"/>
    <w:rsid w:val="0018190E"/>
    <w:rsid w:val="00183F85"/>
    <w:rsid w:val="00186AAE"/>
    <w:rsid w:val="00187B68"/>
    <w:rsid w:val="00192A00"/>
    <w:rsid w:val="001965DA"/>
    <w:rsid w:val="001A59B8"/>
    <w:rsid w:val="001A6E4E"/>
    <w:rsid w:val="001B16B2"/>
    <w:rsid w:val="001B1B16"/>
    <w:rsid w:val="001B35E9"/>
    <w:rsid w:val="001B3C97"/>
    <w:rsid w:val="001B66CE"/>
    <w:rsid w:val="001C11F5"/>
    <w:rsid w:val="001C1367"/>
    <w:rsid w:val="001C311D"/>
    <w:rsid w:val="001C3467"/>
    <w:rsid w:val="001C6987"/>
    <w:rsid w:val="001D052E"/>
    <w:rsid w:val="001D1336"/>
    <w:rsid w:val="001D14BD"/>
    <w:rsid w:val="001D2066"/>
    <w:rsid w:val="001D38E7"/>
    <w:rsid w:val="001E581A"/>
    <w:rsid w:val="001E6218"/>
    <w:rsid w:val="001F2065"/>
    <w:rsid w:val="001F5AA4"/>
    <w:rsid w:val="00200771"/>
    <w:rsid w:val="002044B2"/>
    <w:rsid w:val="00206C2A"/>
    <w:rsid w:val="0021203D"/>
    <w:rsid w:val="00212ED6"/>
    <w:rsid w:val="00213908"/>
    <w:rsid w:val="0021534C"/>
    <w:rsid w:val="00221702"/>
    <w:rsid w:val="00222633"/>
    <w:rsid w:val="00223645"/>
    <w:rsid w:val="0022417B"/>
    <w:rsid w:val="002258F2"/>
    <w:rsid w:val="002305D5"/>
    <w:rsid w:val="00230CC4"/>
    <w:rsid w:val="00237AF2"/>
    <w:rsid w:val="00240EE5"/>
    <w:rsid w:val="00243D0F"/>
    <w:rsid w:val="002441D5"/>
    <w:rsid w:val="00244705"/>
    <w:rsid w:val="002475BB"/>
    <w:rsid w:val="0025384F"/>
    <w:rsid w:val="00254490"/>
    <w:rsid w:val="00260A3F"/>
    <w:rsid w:val="00261A79"/>
    <w:rsid w:val="002629AB"/>
    <w:rsid w:val="00263A6A"/>
    <w:rsid w:val="0026627F"/>
    <w:rsid w:val="0026731B"/>
    <w:rsid w:val="00273B18"/>
    <w:rsid w:val="00273BE9"/>
    <w:rsid w:val="00273EC9"/>
    <w:rsid w:val="0027414E"/>
    <w:rsid w:val="00277CD2"/>
    <w:rsid w:val="00277D51"/>
    <w:rsid w:val="002900D7"/>
    <w:rsid w:val="0029298B"/>
    <w:rsid w:val="002948CC"/>
    <w:rsid w:val="00295603"/>
    <w:rsid w:val="002A0851"/>
    <w:rsid w:val="002A0AD4"/>
    <w:rsid w:val="002A35A9"/>
    <w:rsid w:val="002A41A2"/>
    <w:rsid w:val="002A461E"/>
    <w:rsid w:val="002B0DEC"/>
    <w:rsid w:val="002B7195"/>
    <w:rsid w:val="002B7426"/>
    <w:rsid w:val="002C09EC"/>
    <w:rsid w:val="002C3E63"/>
    <w:rsid w:val="002C4828"/>
    <w:rsid w:val="002C748B"/>
    <w:rsid w:val="002D6F67"/>
    <w:rsid w:val="002E2A5E"/>
    <w:rsid w:val="002E4047"/>
    <w:rsid w:val="002E6E0F"/>
    <w:rsid w:val="002E794A"/>
    <w:rsid w:val="002F02A6"/>
    <w:rsid w:val="002F23B3"/>
    <w:rsid w:val="002F2809"/>
    <w:rsid w:val="00301450"/>
    <w:rsid w:val="00301E37"/>
    <w:rsid w:val="00302A71"/>
    <w:rsid w:val="00302B82"/>
    <w:rsid w:val="00305162"/>
    <w:rsid w:val="00322883"/>
    <w:rsid w:val="00323A07"/>
    <w:rsid w:val="00326C3C"/>
    <w:rsid w:val="00327131"/>
    <w:rsid w:val="00330FD6"/>
    <w:rsid w:val="00332CEA"/>
    <w:rsid w:val="00334F99"/>
    <w:rsid w:val="00337164"/>
    <w:rsid w:val="003372D1"/>
    <w:rsid w:val="0034022D"/>
    <w:rsid w:val="00340EE3"/>
    <w:rsid w:val="00345888"/>
    <w:rsid w:val="00346334"/>
    <w:rsid w:val="00346FC1"/>
    <w:rsid w:val="00352433"/>
    <w:rsid w:val="0035519E"/>
    <w:rsid w:val="0035522C"/>
    <w:rsid w:val="00357E94"/>
    <w:rsid w:val="00360204"/>
    <w:rsid w:val="0036560E"/>
    <w:rsid w:val="00370F90"/>
    <w:rsid w:val="003713FB"/>
    <w:rsid w:val="00375892"/>
    <w:rsid w:val="00385ABF"/>
    <w:rsid w:val="003913A8"/>
    <w:rsid w:val="0039500F"/>
    <w:rsid w:val="00395F16"/>
    <w:rsid w:val="003963AA"/>
    <w:rsid w:val="0039717C"/>
    <w:rsid w:val="003A16B6"/>
    <w:rsid w:val="003A1D9C"/>
    <w:rsid w:val="003A6E13"/>
    <w:rsid w:val="003B2543"/>
    <w:rsid w:val="003B5224"/>
    <w:rsid w:val="003C7F64"/>
    <w:rsid w:val="003D20C1"/>
    <w:rsid w:val="003D44EF"/>
    <w:rsid w:val="003D5EEE"/>
    <w:rsid w:val="003E6511"/>
    <w:rsid w:val="003E7D4C"/>
    <w:rsid w:val="003F345D"/>
    <w:rsid w:val="0040127E"/>
    <w:rsid w:val="00401B90"/>
    <w:rsid w:val="00402263"/>
    <w:rsid w:val="00403BF4"/>
    <w:rsid w:val="00403D67"/>
    <w:rsid w:val="00403D79"/>
    <w:rsid w:val="004063D0"/>
    <w:rsid w:val="0041385D"/>
    <w:rsid w:val="00417749"/>
    <w:rsid w:val="00421770"/>
    <w:rsid w:val="00422376"/>
    <w:rsid w:val="0043154E"/>
    <w:rsid w:val="00431DDB"/>
    <w:rsid w:val="00440D1F"/>
    <w:rsid w:val="004415B1"/>
    <w:rsid w:val="00441946"/>
    <w:rsid w:val="004422BA"/>
    <w:rsid w:val="0044442D"/>
    <w:rsid w:val="0044654A"/>
    <w:rsid w:val="004474A0"/>
    <w:rsid w:val="00450677"/>
    <w:rsid w:val="004531AD"/>
    <w:rsid w:val="0045457D"/>
    <w:rsid w:val="004559B7"/>
    <w:rsid w:val="00455C81"/>
    <w:rsid w:val="00460101"/>
    <w:rsid w:val="00463401"/>
    <w:rsid w:val="00463F64"/>
    <w:rsid w:val="004645BA"/>
    <w:rsid w:val="004675DB"/>
    <w:rsid w:val="00473001"/>
    <w:rsid w:val="00473435"/>
    <w:rsid w:val="00474DF4"/>
    <w:rsid w:val="00475023"/>
    <w:rsid w:val="00475144"/>
    <w:rsid w:val="00481195"/>
    <w:rsid w:val="00487979"/>
    <w:rsid w:val="00491C93"/>
    <w:rsid w:val="00492815"/>
    <w:rsid w:val="0049314F"/>
    <w:rsid w:val="004961E2"/>
    <w:rsid w:val="004A2D55"/>
    <w:rsid w:val="004B0241"/>
    <w:rsid w:val="004C670F"/>
    <w:rsid w:val="004D2195"/>
    <w:rsid w:val="004D2A55"/>
    <w:rsid w:val="004D6D60"/>
    <w:rsid w:val="004E2EAA"/>
    <w:rsid w:val="004E3099"/>
    <w:rsid w:val="004F120B"/>
    <w:rsid w:val="004F370E"/>
    <w:rsid w:val="005019FB"/>
    <w:rsid w:val="0051150B"/>
    <w:rsid w:val="00511FC7"/>
    <w:rsid w:val="00512C1E"/>
    <w:rsid w:val="0051686A"/>
    <w:rsid w:val="00517630"/>
    <w:rsid w:val="00517DFA"/>
    <w:rsid w:val="00523CAA"/>
    <w:rsid w:val="005274A8"/>
    <w:rsid w:val="00530AFA"/>
    <w:rsid w:val="0053463C"/>
    <w:rsid w:val="00535556"/>
    <w:rsid w:val="005371CF"/>
    <w:rsid w:val="005433E2"/>
    <w:rsid w:val="00545E5B"/>
    <w:rsid w:val="0054669A"/>
    <w:rsid w:val="0055305E"/>
    <w:rsid w:val="00554209"/>
    <w:rsid w:val="0056081E"/>
    <w:rsid w:val="00562D18"/>
    <w:rsid w:val="00563914"/>
    <w:rsid w:val="00564A98"/>
    <w:rsid w:val="00565864"/>
    <w:rsid w:val="005703C8"/>
    <w:rsid w:val="00571317"/>
    <w:rsid w:val="00580983"/>
    <w:rsid w:val="00582FA8"/>
    <w:rsid w:val="00584107"/>
    <w:rsid w:val="00587D60"/>
    <w:rsid w:val="005901A9"/>
    <w:rsid w:val="00590875"/>
    <w:rsid w:val="005A75D3"/>
    <w:rsid w:val="005B42C1"/>
    <w:rsid w:val="005B4680"/>
    <w:rsid w:val="005B5088"/>
    <w:rsid w:val="005B6E60"/>
    <w:rsid w:val="005C1038"/>
    <w:rsid w:val="005C2B20"/>
    <w:rsid w:val="005C3F27"/>
    <w:rsid w:val="005C5621"/>
    <w:rsid w:val="005C588C"/>
    <w:rsid w:val="005D1463"/>
    <w:rsid w:val="005D4E71"/>
    <w:rsid w:val="005D7010"/>
    <w:rsid w:val="005E04E3"/>
    <w:rsid w:val="005E58F7"/>
    <w:rsid w:val="005E6B60"/>
    <w:rsid w:val="005E7475"/>
    <w:rsid w:val="005E7773"/>
    <w:rsid w:val="005F063E"/>
    <w:rsid w:val="005F0AD5"/>
    <w:rsid w:val="005F71C5"/>
    <w:rsid w:val="006004A3"/>
    <w:rsid w:val="00600AD4"/>
    <w:rsid w:val="00604ECF"/>
    <w:rsid w:val="0060738A"/>
    <w:rsid w:val="00610A96"/>
    <w:rsid w:val="006139B5"/>
    <w:rsid w:val="00616BD1"/>
    <w:rsid w:val="006318CC"/>
    <w:rsid w:val="0064411B"/>
    <w:rsid w:val="00644EB4"/>
    <w:rsid w:val="00646C99"/>
    <w:rsid w:val="00651CAA"/>
    <w:rsid w:val="00652A4A"/>
    <w:rsid w:val="00657234"/>
    <w:rsid w:val="00661F87"/>
    <w:rsid w:val="0066731E"/>
    <w:rsid w:val="0066761A"/>
    <w:rsid w:val="00673A77"/>
    <w:rsid w:val="00674812"/>
    <w:rsid w:val="00683610"/>
    <w:rsid w:val="006912E6"/>
    <w:rsid w:val="00691343"/>
    <w:rsid w:val="006A075D"/>
    <w:rsid w:val="006A2C2B"/>
    <w:rsid w:val="006A3A4C"/>
    <w:rsid w:val="006A5398"/>
    <w:rsid w:val="006A7799"/>
    <w:rsid w:val="006B1194"/>
    <w:rsid w:val="006B36E6"/>
    <w:rsid w:val="006B3B28"/>
    <w:rsid w:val="006B4AAC"/>
    <w:rsid w:val="006D188E"/>
    <w:rsid w:val="006D1AB3"/>
    <w:rsid w:val="006D683E"/>
    <w:rsid w:val="006D6C4A"/>
    <w:rsid w:val="006E4D08"/>
    <w:rsid w:val="006E4DB3"/>
    <w:rsid w:val="006F14BD"/>
    <w:rsid w:val="006F19A0"/>
    <w:rsid w:val="006F1D86"/>
    <w:rsid w:val="006F1F34"/>
    <w:rsid w:val="006F29B1"/>
    <w:rsid w:val="006F40E4"/>
    <w:rsid w:val="006F4577"/>
    <w:rsid w:val="006F4AA5"/>
    <w:rsid w:val="007113BC"/>
    <w:rsid w:val="0071242A"/>
    <w:rsid w:val="007163FF"/>
    <w:rsid w:val="00716CC8"/>
    <w:rsid w:val="007219F5"/>
    <w:rsid w:val="00725DDD"/>
    <w:rsid w:val="00727AA6"/>
    <w:rsid w:val="00735E08"/>
    <w:rsid w:val="0074083B"/>
    <w:rsid w:val="007440CD"/>
    <w:rsid w:val="00752360"/>
    <w:rsid w:val="00752D61"/>
    <w:rsid w:val="0076211A"/>
    <w:rsid w:val="007652D5"/>
    <w:rsid w:val="00765B8D"/>
    <w:rsid w:val="00765F9E"/>
    <w:rsid w:val="00767615"/>
    <w:rsid w:val="0077051F"/>
    <w:rsid w:val="00770C82"/>
    <w:rsid w:val="00771B92"/>
    <w:rsid w:val="00771C4F"/>
    <w:rsid w:val="00773A0D"/>
    <w:rsid w:val="00774923"/>
    <w:rsid w:val="00783B8A"/>
    <w:rsid w:val="00783C5B"/>
    <w:rsid w:val="00784F00"/>
    <w:rsid w:val="007877A0"/>
    <w:rsid w:val="007926DB"/>
    <w:rsid w:val="00795B44"/>
    <w:rsid w:val="00796449"/>
    <w:rsid w:val="007A2F00"/>
    <w:rsid w:val="007A4BC1"/>
    <w:rsid w:val="007A638B"/>
    <w:rsid w:val="007A726E"/>
    <w:rsid w:val="007B176A"/>
    <w:rsid w:val="007B4564"/>
    <w:rsid w:val="007C2F2D"/>
    <w:rsid w:val="007C39F6"/>
    <w:rsid w:val="007D0C41"/>
    <w:rsid w:val="007D0F88"/>
    <w:rsid w:val="007D2D7A"/>
    <w:rsid w:val="007D4C25"/>
    <w:rsid w:val="007D5117"/>
    <w:rsid w:val="007D5E9C"/>
    <w:rsid w:val="007E02DB"/>
    <w:rsid w:val="007E12DE"/>
    <w:rsid w:val="007E4CCD"/>
    <w:rsid w:val="007F3281"/>
    <w:rsid w:val="007F3306"/>
    <w:rsid w:val="007F452B"/>
    <w:rsid w:val="007F4E98"/>
    <w:rsid w:val="007F5682"/>
    <w:rsid w:val="007F644B"/>
    <w:rsid w:val="007F6857"/>
    <w:rsid w:val="00801CD7"/>
    <w:rsid w:val="00804C24"/>
    <w:rsid w:val="008052C7"/>
    <w:rsid w:val="00810A7E"/>
    <w:rsid w:val="008121ED"/>
    <w:rsid w:val="0081276B"/>
    <w:rsid w:val="00814124"/>
    <w:rsid w:val="00814637"/>
    <w:rsid w:val="00817F50"/>
    <w:rsid w:val="00823A11"/>
    <w:rsid w:val="00823B0B"/>
    <w:rsid w:val="00825281"/>
    <w:rsid w:val="00825628"/>
    <w:rsid w:val="00831351"/>
    <w:rsid w:val="00832B62"/>
    <w:rsid w:val="008336A6"/>
    <w:rsid w:val="00837CE4"/>
    <w:rsid w:val="00840B03"/>
    <w:rsid w:val="00840E48"/>
    <w:rsid w:val="00843E94"/>
    <w:rsid w:val="00845B4A"/>
    <w:rsid w:val="00846B64"/>
    <w:rsid w:val="00846E68"/>
    <w:rsid w:val="0085125B"/>
    <w:rsid w:val="00855A69"/>
    <w:rsid w:val="00864D01"/>
    <w:rsid w:val="008735D6"/>
    <w:rsid w:val="00874283"/>
    <w:rsid w:val="00874B61"/>
    <w:rsid w:val="00874E5C"/>
    <w:rsid w:val="008765A3"/>
    <w:rsid w:val="00880CF0"/>
    <w:rsid w:val="00884C70"/>
    <w:rsid w:val="00890598"/>
    <w:rsid w:val="008907C2"/>
    <w:rsid w:val="00891599"/>
    <w:rsid w:val="008A1053"/>
    <w:rsid w:val="008A1D64"/>
    <w:rsid w:val="008A2C14"/>
    <w:rsid w:val="008A684A"/>
    <w:rsid w:val="008A6D0A"/>
    <w:rsid w:val="008A703E"/>
    <w:rsid w:val="008B5A23"/>
    <w:rsid w:val="008B795A"/>
    <w:rsid w:val="008D7A6B"/>
    <w:rsid w:val="008F18DC"/>
    <w:rsid w:val="008F6089"/>
    <w:rsid w:val="008F74E6"/>
    <w:rsid w:val="00906700"/>
    <w:rsid w:val="00910C4A"/>
    <w:rsid w:val="009142F6"/>
    <w:rsid w:val="00914CC7"/>
    <w:rsid w:val="00917C13"/>
    <w:rsid w:val="00920105"/>
    <w:rsid w:val="0092154F"/>
    <w:rsid w:val="00926963"/>
    <w:rsid w:val="009270EC"/>
    <w:rsid w:val="009302F4"/>
    <w:rsid w:val="00931050"/>
    <w:rsid w:val="009339D2"/>
    <w:rsid w:val="00934A7A"/>
    <w:rsid w:val="0093604D"/>
    <w:rsid w:val="0094602C"/>
    <w:rsid w:val="0095112D"/>
    <w:rsid w:val="00952448"/>
    <w:rsid w:val="00953D3B"/>
    <w:rsid w:val="00955AB0"/>
    <w:rsid w:val="0095602B"/>
    <w:rsid w:val="00965EA6"/>
    <w:rsid w:val="0097287C"/>
    <w:rsid w:val="00986D0F"/>
    <w:rsid w:val="00990E9B"/>
    <w:rsid w:val="009921CF"/>
    <w:rsid w:val="009943A7"/>
    <w:rsid w:val="009A0850"/>
    <w:rsid w:val="009A3017"/>
    <w:rsid w:val="009A3D82"/>
    <w:rsid w:val="009A4D93"/>
    <w:rsid w:val="009B0F8F"/>
    <w:rsid w:val="009B43FF"/>
    <w:rsid w:val="009B606F"/>
    <w:rsid w:val="009B784C"/>
    <w:rsid w:val="009C016E"/>
    <w:rsid w:val="009D1414"/>
    <w:rsid w:val="009D176D"/>
    <w:rsid w:val="009D2E6F"/>
    <w:rsid w:val="009D4D8D"/>
    <w:rsid w:val="009D6B2A"/>
    <w:rsid w:val="009E3E6A"/>
    <w:rsid w:val="009E43D9"/>
    <w:rsid w:val="009E7357"/>
    <w:rsid w:val="009E75AE"/>
    <w:rsid w:val="009F1CF7"/>
    <w:rsid w:val="009F2739"/>
    <w:rsid w:val="009F384D"/>
    <w:rsid w:val="009F56AF"/>
    <w:rsid w:val="009F5E06"/>
    <w:rsid w:val="009F5E22"/>
    <w:rsid w:val="009F606D"/>
    <w:rsid w:val="00A03312"/>
    <w:rsid w:val="00A05A2C"/>
    <w:rsid w:val="00A07D1B"/>
    <w:rsid w:val="00A134A0"/>
    <w:rsid w:val="00A22092"/>
    <w:rsid w:val="00A312D3"/>
    <w:rsid w:val="00A369AE"/>
    <w:rsid w:val="00A36CC3"/>
    <w:rsid w:val="00A36FF7"/>
    <w:rsid w:val="00A41881"/>
    <w:rsid w:val="00A41D91"/>
    <w:rsid w:val="00A462D3"/>
    <w:rsid w:val="00A471A7"/>
    <w:rsid w:val="00A57C5D"/>
    <w:rsid w:val="00A61293"/>
    <w:rsid w:val="00A61642"/>
    <w:rsid w:val="00A617B6"/>
    <w:rsid w:val="00A61958"/>
    <w:rsid w:val="00A61996"/>
    <w:rsid w:val="00A65B87"/>
    <w:rsid w:val="00A6649D"/>
    <w:rsid w:val="00A7279E"/>
    <w:rsid w:val="00A72C79"/>
    <w:rsid w:val="00A72ED9"/>
    <w:rsid w:val="00A75956"/>
    <w:rsid w:val="00A81F99"/>
    <w:rsid w:val="00A86FF4"/>
    <w:rsid w:val="00A9192C"/>
    <w:rsid w:val="00A97E8C"/>
    <w:rsid w:val="00AA66F5"/>
    <w:rsid w:val="00AA741E"/>
    <w:rsid w:val="00AB045E"/>
    <w:rsid w:val="00AB1F70"/>
    <w:rsid w:val="00AC07F7"/>
    <w:rsid w:val="00AC0A68"/>
    <w:rsid w:val="00AC1954"/>
    <w:rsid w:val="00AE621A"/>
    <w:rsid w:val="00AF2CC8"/>
    <w:rsid w:val="00AF3C9A"/>
    <w:rsid w:val="00B01BF7"/>
    <w:rsid w:val="00B03997"/>
    <w:rsid w:val="00B03B7F"/>
    <w:rsid w:val="00B05015"/>
    <w:rsid w:val="00B07A60"/>
    <w:rsid w:val="00B15C2D"/>
    <w:rsid w:val="00B16833"/>
    <w:rsid w:val="00B16DBD"/>
    <w:rsid w:val="00B1796D"/>
    <w:rsid w:val="00B179DB"/>
    <w:rsid w:val="00B20B5A"/>
    <w:rsid w:val="00B22E83"/>
    <w:rsid w:val="00B2476C"/>
    <w:rsid w:val="00B32CA4"/>
    <w:rsid w:val="00B332BC"/>
    <w:rsid w:val="00B3606B"/>
    <w:rsid w:val="00B36859"/>
    <w:rsid w:val="00B51A20"/>
    <w:rsid w:val="00B5312B"/>
    <w:rsid w:val="00B569D8"/>
    <w:rsid w:val="00B57FC7"/>
    <w:rsid w:val="00B651B5"/>
    <w:rsid w:val="00B76A27"/>
    <w:rsid w:val="00B778FD"/>
    <w:rsid w:val="00B80A8C"/>
    <w:rsid w:val="00B81B76"/>
    <w:rsid w:val="00B81DA7"/>
    <w:rsid w:val="00B8266A"/>
    <w:rsid w:val="00B87A19"/>
    <w:rsid w:val="00B94AE8"/>
    <w:rsid w:val="00B95B3B"/>
    <w:rsid w:val="00BA1976"/>
    <w:rsid w:val="00BA671E"/>
    <w:rsid w:val="00BA6D3A"/>
    <w:rsid w:val="00BB29EE"/>
    <w:rsid w:val="00BB2CA7"/>
    <w:rsid w:val="00BB3E3A"/>
    <w:rsid w:val="00BB4C92"/>
    <w:rsid w:val="00BC5D0D"/>
    <w:rsid w:val="00BC6D7C"/>
    <w:rsid w:val="00BC7266"/>
    <w:rsid w:val="00BC7F8E"/>
    <w:rsid w:val="00BD0FA5"/>
    <w:rsid w:val="00BD364D"/>
    <w:rsid w:val="00BD3A8E"/>
    <w:rsid w:val="00BD6ACC"/>
    <w:rsid w:val="00BD6CAB"/>
    <w:rsid w:val="00BE09C6"/>
    <w:rsid w:val="00BE1D76"/>
    <w:rsid w:val="00BE3213"/>
    <w:rsid w:val="00BE7191"/>
    <w:rsid w:val="00BF18B2"/>
    <w:rsid w:val="00BF2526"/>
    <w:rsid w:val="00BF377F"/>
    <w:rsid w:val="00C01299"/>
    <w:rsid w:val="00C012C5"/>
    <w:rsid w:val="00C029E3"/>
    <w:rsid w:val="00C07803"/>
    <w:rsid w:val="00C1774B"/>
    <w:rsid w:val="00C223DB"/>
    <w:rsid w:val="00C22618"/>
    <w:rsid w:val="00C24210"/>
    <w:rsid w:val="00C25C42"/>
    <w:rsid w:val="00C265EB"/>
    <w:rsid w:val="00C27E4A"/>
    <w:rsid w:val="00C32469"/>
    <w:rsid w:val="00C33651"/>
    <w:rsid w:val="00C35CED"/>
    <w:rsid w:val="00C4376E"/>
    <w:rsid w:val="00C4560E"/>
    <w:rsid w:val="00C513F7"/>
    <w:rsid w:val="00C522FF"/>
    <w:rsid w:val="00C52562"/>
    <w:rsid w:val="00C57735"/>
    <w:rsid w:val="00C57B92"/>
    <w:rsid w:val="00C60F5E"/>
    <w:rsid w:val="00C6152F"/>
    <w:rsid w:val="00C629FD"/>
    <w:rsid w:val="00C63B8F"/>
    <w:rsid w:val="00C64036"/>
    <w:rsid w:val="00C64B79"/>
    <w:rsid w:val="00C670FF"/>
    <w:rsid w:val="00C70350"/>
    <w:rsid w:val="00C72160"/>
    <w:rsid w:val="00C73FE4"/>
    <w:rsid w:val="00C76AD3"/>
    <w:rsid w:val="00C970BA"/>
    <w:rsid w:val="00C97974"/>
    <w:rsid w:val="00CA07B6"/>
    <w:rsid w:val="00CA3334"/>
    <w:rsid w:val="00CA67C9"/>
    <w:rsid w:val="00CB2BE8"/>
    <w:rsid w:val="00CB483B"/>
    <w:rsid w:val="00CB5B1C"/>
    <w:rsid w:val="00CB6839"/>
    <w:rsid w:val="00CC141E"/>
    <w:rsid w:val="00CC388D"/>
    <w:rsid w:val="00CC585E"/>
    <w:rsid w:val="00CC6139"/>
    <w:rsid w:val="00CC6E11"/>
    <w:rsid w:val="00CD0B7F"/>
    <w:rsid w:val="00CD1081"/>
    <w:rsid w:val="00CD4608"/>
    <w:rsid w:val="00CD475C"/>
    <w:rsid w:val="00CD7416"/>
    <w:rsid w:val="00CE097C"/>
    <w:rsid w:val="00CE26F1"/>
    <w:rsid w:val="00CE5A93"/>
    <w:rsid w:val="00CF0D51"/>
    <w:rsid w:val="00CF4571"/>
    <w:rsid w:val="00CF496C"/>
    <w:rsid w:val="00CF534E"/>
    <w:rsid w:val="00D001D7"/>
    <w:rsid w:val="00D01146"/>
    <w:rsid w:val="00D0255A"/>
    <w:rsid w:val="00D0424D"/>
    <w:rsid w:val="00D06E36"/>
    <w:rsid w:val="00D0703F"/>
    <w:rsid w:val="00D10E7D"/>
    <w:rsid w:val="00D146D8"/>
    <w:rsid w:val="00D15ACE"/>
    <w:rsid w:val="00D16C16"/>
    <w:rsid w:val="00D22E92"/>
    <w:rsid w:val="00D259F5"/>
    <w:rsid w:val="00D31EC5"/>
    <w:rsid w:val="00D32CFA"/>
    <w:rsid w:val="00D3416E"/>
    <w:rsid w:val="00D40ED4"/>
    <w:rsid w:val="00D454A2"/>
    <w:rsid w:val="00D46779"/>
    <w:rsid w:val="00D50B29"/>
    <w:rsid w:val="00D55500"/>
    <w:rsid w:val="00D57776"/>
    <w:rsid w:val="00D579DD"/>
    <w:rsid w:val="00D60E70"/>
    <w:rsid w:val="00D60F9B"/>
    <w:rsid w:val="00D611FE"/>
    <w:rsid w:val="00D62CDE"/>
    <w:rsid w:val="00D6368D"/>
    <w:rsid w:val="00D637FE"/>
    <w:rsid w:val="00D702B6"/>
    <w:rsid w:val="00D75867"/>
    <w:rsid w:val="00D76424"/>
    <w:rsid w:val="00D76D89"/>
    <w:rsid w:val="00D844D5"/>
    <w:rsid w:val="00D86B2C"/>
    <w:rsid w:val="00D96F29"/>
    <w:rsid w:val="00DA31B7"/>
    <w:rsid w:val="00DA3AB9"/>
    <w:rsid w:val="00DA41A7"/>
    <w:rsid w:val="00DA4E4F"/>
    <w:rsid w:val="00DB2812"/>
    <w:rsid w:val="00DB6A52"/>
    <w:rsid w:val="00DB6D6B"/>
    <w:rsid w:val="00DC1CB5"/>
    <w:rsid w:val="00DC3FDE"/>
    <w:rsid w:val="00DC56B7"/>
    <w:rsid w:val="00DD2E68"/>
    <w:rsid w:val="00DD3221"/>
    <w:rsid w:val="00DD5194"/>
    <w:rsid w:val="00DD7928"/>
    <w:rsid w:val="00DE454F"/>
    <w:rsid w:val="00DE4DC1"/>
    <w:rsid w:val="00DE5D12"/>
    <w:rsid w:val="00DE6660"/>
    <w:rsid w:val="00DF1CBD"/>
    <w:rsid w:val="00DF20C7"/>
    <w:rsid w:val="00DF2172"/>
    <w:rsid w:val="00E02382"/>
    <w:rsid w:val="00E039DD"/>
    <w:rsid w:val="00E03CD5"/>
    <w:rsid w:val="00E1533E"/>
    <w:rsid w:val="00E17F79"/>
    <w:rsid w:val="00E26227"/>
    <w:rsid w:val="00E304B7"/>
    <w:rsid w:val="00E31FBC"/>
    <w:rsid w:val="00E32D57"/>
    <w:rsid w:val="00E34605"/>
    <w:rsid w:val="00E37FC3"/>
    <w:rsid w:val="00E40A0B"/>
    <w:rsid w:val="00E4106D"/>
    <w:rsid w:val="00E41FED"/>
    <w:rsid w:val="00E52E56"/>
    <w:rsid w:val="00E56897"/>
    <w:rsid w:val="00E61864"/>
    <w:rsid w:val="00E63524"/>
    <w:rsid w:val="00E67DF5"/>
    <w:rsid w:val="00E71B34"/>
    <w:rsid w:val="00E918D5"/>
    <w:rsid w:val="00E91DF8"/>
    <w:rsid w:val="00E922E0"/>
    <w:rsid w:val="00E92950"/>
    <w:rsid w:val="00E93608"/>
    <w:rsid w:val="00E95271"/>
    <w:rsid w:val="00E975D8"/>
    <w:rsid w:val="00EA0537"/>
    <w:rsid w:val="00EA139C"/>
    <w:rsid w:val="00EA26EE"/>
    <w:rsid w:val="00EA2780"/>
    <w:rsid w:val="00EA6164"/>
    <w:rsid w:val="00EB6E85"/>
    <w:rsid w:val="00EB738A"/>
    <w:rsid w:val="00EC1DCD"/>
    <w:rsid w:val="00ED0674"/>
    <w:rsid w:val="00ED4DCE"/>
    <w:rsid w:val="00ED563F"/>
    <w:rsid w:val="00ED65F0"/>
    <w:rsid w:val="00ED6A5A"/>
    <w:rsid w:val="00EE1C96"/>
    <w:rsid w:val="00EE588F"/>
    <w:rsid w:val="00EE5C66"/>
    <w:rsid w:val="00EE6353"/>
    <w:rsid w:val="00EF09C8"/>
    <w:rsid w:val="00EF0AA3"/>
    <w:rsid w:val="00F01419"/>
    <w:rsid w:val="00F05060"/>
    <w:rsid w:val="00F06B59"/>
    <w:rsid w:val="00F07BE7"/>
    <w:rsid w:val="00F17EEE"/>
    <w:rsid w:val="00F23F8F"/>
    <w:rsid w:val="00F25E55"/>
    <w:rsid w:val="00F26B19"/>
    <w:rsid w:val="00F30999"/>
    <w:rsid w:val="00F315BF"/>
    <w:rsid w:val="00F3295D"/>
    <w:rsid w:val="00F3451E"/>
    <w:rsid w:val="00F368DA"/>
    <w:rsid w:val="00F4106E"/>
    <w:rsid w:val="00F703D0"/>
    <w:rsid w:val="00F70892"/>
    <w:rsid w:val="00F76E05"/>
    <w:rsid w:val="00F77911"/>
    <w:rsid w:val="00F77F40"/>
    <w:rsid w:val="00F87436"/>
    <w:rsid w:val="00F87874"/>
    <w:rsid w:val="00F92C4A"/>
    <w:rsid w:val="00F97282"/>
    <w:rsid w:val="00F97464"/>
    <w:rsid w:val="00FA188F"/>
    <w:rsid w:val="00FA4C65"/>
    <w:rsid w:val="00FA5113"/>
    <w:rsid w:val="00FB0285"/>
    <w:rsid w:val="00FB4B16"/>
    <w:rsid w:val="00FB7EAC"/>
    <w:rsid w:val="00FC005D"/>
    <w:rsid w:val="00FC03FA"/>
    <w:rsid w:val="00FD1B4C"/>
    <w:rsid w:val="00FD2838"/>
    <w:rsid w:val="00FE1539"/>
    <w:rsid w:val="00FE182C"/>
    <w:rsid w:val="00FE399F"/>
    <w:rsid w:val="00FF04BE"/>
    <w:rsid w:val="00FF5F42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54F2926-D74A-4D31-9E07-961E0D1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qFormat/>
    <w:rsid w:val="0023102B"/>
  </w:style>
  <w:style w:type="paragraph" w:styleId="1">
    <w:name w:val="heading 1"/>
    <w:basedOn w:val="af"/>
    <w:next w:val="af"/>
    <w:link w:val="1Char"/>
    <w:uiPriority w:val="9"/>
    <w:qFormat/>
    <w:rsid w:val="008915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"/>
    <w:next w:val="af"/>
    <w:link w:val="2Char"/>
    <w:uiPriority w:val="9"/>
    <w:unhideWhenUsed/>
    <w:qFormat/>
    <w:rsid w:val="008915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f"/>
    <w:next w:val="af"/>
    <w:link w:val="5Char"/>
    <w:uiPriority w:val="9"/>
    <w:semiHidden/>
    <w:unhideWhenUsed/>
    <w:qFormat/>
    <w:rsid w:val="00C2261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styleId="af3">
    <w:name w:val="header"/>
    <w:basedOn w:val="af"/>
    <w:link w:val="Char"/>
    <w:unhideWhenUsed/>
    <w:rsid w:val="00C2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f0"/>
    <w:link w:val="af3"/>
    <w:uiPriority w:val="99"/>
    <w:semiHidden/>
    <w:rsid w:val="00C24210"/>
    <w:rPr>
      <w:sz w:val="18"/>
      <w:szCs w:val="18"/>
    </w:rPr>
  </w:style>
  <w:style w:type="paragraph" w:styleId="af4">
    <w:name w:val="footer"/>
    <w:basedOn w:val="af"/>
    <w:link w:val="Char0"/>
    <w:unhideWhenUsed/>
    <w:rsid w:val="00C242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f0"/>
    <w:link w:val="af4"/>
    <w:uiPriority w:val="99"/>
    <w:rsid w:val="00C24210"/>
    <w:rPr>
      <w:sz w:val="18"/>
      <w:szCs w:val="18"/>
    </w:rPr>
  </w:style>
  <w:style w:type="character" w:customStyle="1" w:styleId="2Char">
    <w:name w:val="标题 2 Char"/>
    <w:basedOn w:val="af0"/>
    <w:link w:val="2"/>
    <w:uiPriority w:val="9"/>
    <w:rsid w:val="008915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f0"/>
    <w:link w:val="1"/>
    <w:uiPriority w:val="9"/>
    <w:rsid w:val="00891599"/>
    <w:rPr>
      <w:b/>
      <w:bCs/>
      <w:kern w:val="44"/>
      <w:sz w:val="44"/>
      <w:szCs w:val="44"/>
    </w:rPr>
  </w:style>
  <w:style w:type="paragraph" w:styleId="af5">
    <w:name w:val="List Paragraph"/>
    <w:basedOn w:val="af"/>
    <w:uiPriority w:val="99"/>
    <w:qFormat/>
    <w:rsid w:val="00AA66F5"/>
    <w:pPr>
      <w:ind w:firstLineChars="200" w:firstLine="420"/>
    </w:pPr>
  </w:style>
  <w:style w:type="paragraph" w:customStyle="1" w:styleId="af6">
    <w:name w:val="段"/>
    <w:link w:val="Char1"/>
    <w:rsid w:val="00884C70"/>
    <w:pPr>
      <w:widowControl/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Chars="200" w:firstLine="420"/>
      <w:jc w:val="both"/>
    </w:pPr>
    <w:rPr>
      <w:rFonts w:ascii="宋体" w:eastAsia="宋体" w:hAnsi="Times New Roman" w:cs="Times New Roman"/>
      <w:noProof/>
      <w:sz w:val="21"/>
      <w:szCs w:val="20"/>
      <w:lang w:eastAsia="zh-CN"/>
    </w:rPr>
  </w:style>
  <w:style w:type="character" w:customStyle="1" w:styleId="Char1">
    <w:name w:val="段 Char"/>
    <w:link w:val="af6"/>
    <w:rsid w:val="00884C70"/>
    <w:rPr>
      <w:rFonts w:ascii="宋体" w:eastAsia="宋体" w:hAnsi="Times New Roman" w:cs="Times New Roman"/>
      <w:noProof/>
      <w:sz w:val="21"/>
      <w:szCs w:val="20"/>
      <w:lang w:eastAsia="zh-CN"/>
    </w:rPr>
  </w:style>
  <w:style w:type="paragraph" w:customStyle="1" w:styleId="a1">
    <w:name w:val="一级条标题"/>
    <w:next w:val="af6"/>
    <w:rsid w:val="00884C70"/>
    <w:pPr>
      <w:widowControl/>
      <w:numPr>
        <w:ilvl w:val="1"/>
        <w:numId w:val="1"/>
      </w:numPr>
      <w:spacing w:beforeLines="50" w:afterLines="50" w:line="240" w:lineRule="auto"/>
      <w:outlineLvl w:val="2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0">
    <w:name w:val="章标题"/>
    <w:next w:val="af6"/>
    <w:rsid w:val="00884C70"/>
    <w:pPr>
      <w:widowControl/>
      <w:numPr>
        <w:numId w:val="1"/>
      </w:numPr>
      <w:spacing w:beforeLines="100" w:afterLines="100" w:line="240" w:lineRule="auto"/>
      <w:jc w:val="both"/>
      <w:outlineLvl w:val="1"/>
    </w:pPr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2">
    <w:name w:val="二级条标题"/>
    <w:basedOn w:val="a1"/>
    <w:next w:val="af6"/>
    <w:rsid w:val="00884C70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6"/>
    <w:rsid w:val="00884C70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6"/>
    <w:rsid w:val="00884C70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6"/>
    <w:rsid w:val="00884C70"/>
    <w:pPr>
      <w:numPr>
        <w:ilvl w:val="5"/>
      </w:numPr>
      <w:outlineLvl w:val="6"/>
    </w:pPr>
  </w:style>
  <w:style w:type="paragraph" w:styleId="TOC">
    <w:name w:val="TOC Heading"/>
    <w:basedOn w:val="1"/>
    <w:next w:val="af"/>
    <w:uiPriority w:val="39"/>
    <w:semiHidden/>
    <w:unhideWhenUsed/>
    <w:qFormat/>
    <w:rsid w:val="00FE399F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10">
    <w:name w:val="toc 1"/>
    <w:basedOn w:val="af"/>
    <w:next w:val="af"/>
    <w:autoRedefine/>
    <w:uiPriority w:val="39"/>
    <w:unhideWhenUsed/>
    <w:rsid w:val="00B87A19"/>
    <w:pPr>
      <w:tabs>
        <w:tab w:val="right" w:leader="dot" w:pos="9211"/>
      </w:tabs>
    </w:pPr>
  </w:style>
  <w:style w:type="paragraph" w:styleId="20">
    <w:name w:val="toc 2"/>
    <w:basedOn w:val="af"/>
    <w:next w:val="af"/>
    <w:autoRedefine/>
    <w:uiPriority w:val="39"/>
    <w:unhideWhenUsed/>
    <w:rsid w:val="00FE399F"/>
    <w:pPr>
      <w:ind w:leftChars="200" w:left="420"/>
    </w:pPr>
  </w:style>
  <w:style w:type="character" w:styleId="af7">
    <w:name w:val="Hyperlink"/>
    <w:basedOn w:val="af0"/>
    <w:uiPriority w:val="99"/>
    <w:unhideWhenUsed/>
    <w:rsid w:val="00FE399F"/>
    <w:rPr>
      <w:color w:val="0000FF" w:themeColor="hyperlink"/>
      <w:u w:val="single"/>
    </w:rPr>
  </w:style>
  <w:style w:type="paragraph" w:styleId="af8">
    <w:name w:val="Balloon Text"/>
    <w:basedOn w:val="af"/>
    <w:link w:val="Char2"/>
    <w:uiPriority w:val="99"/>
    <w:semiHidden/>
    <w:unhideWhenUsed/>
    <w:rsid w:val="00FE399F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f0"/>
    <w:link w:val="af8"/>
    <w:uiPriority w:val="99"/>
    <w:semiHidden/>
    <w:rsid w:val="00FE399F"/>
    <w:rPr>
      <w:sz w:val="18"/>
      <w:szCs w:val="18"/>
    </w:rPr>
  </w:style>
  <w:style w:type="paragraph" w:customStyle="1" w:styleId="ordinary-output">
    <w:name w:val="ordinary-output"/>
    <w:basedOn w:val="af"/>
    <w:rsid w:val="000A0074"/>
    <w:pPr>
      <w:widowControl/>
      <w:spacing w:before="100" w:beforeAutospacing="1" w:after="63" w:line="275" w:lineRule="atLeast"/>
      <w:ind w:firstLineChars="200" w:firstLine="200"/>
    </w:pPr>
    <w:rPr>
      <w:rFonts w:ascii="宋体" w:eastAsia="宋体" w:hAnsi="宋体" w:cs="宋体"/>
      <w:color w:val="333333"/>
      <w:sz w:val="18"/>
      <w:szCs w:val="18"/>
      <w:lang w:eastAsia="zh-CN"/>
    </w:rPr>
  </w:style>
  <w:style w:type="paragraph" w:styleId="af9">
    <w:name w:val="Date"/>
    <w:basedOn w:val="af"/>
    <w:next w:val="af"/>
    <w:link w:val="Char3"/>
    <w:uiPriority w:val="99"/>
    <w:semiHidden/>
    <w:unhideWhenUsed/>
    <w:rsid w:val="000A0074"/>
    <w:pPr>
      <w:ind w:leftChars="2500" w:left="100"/>
    </w:pPr>
  </w:style>
  <w:style w:type="character" w:customStyle="1" w:styleId="Char3">
    <w:name w:val="日期 Char"/>
    <w:basedOn w:val="af0"/>
    <w:link w:val="af9"/>
    <w:uiPriority w:val="99"/>
    <w:semiHidden/>
    <w:rsid w:val="000A0074"/>
  </w:style>
  <w:style w:type="character" w:customStyle="1" w:styleId="CharChar">
    <w:name w:val="段 Char Char"/>
    <w:rsid w:val="00C27E4A"/>
    <w:rPr>
      <w:rFonts w:ascii="宋体"/>
      <w:sz w:val="21"/>
      <w:lang w:val="en-US" w:eastAsia="zh-CN" w:bidi="ar-SA"/>
    </w:rPr>
  </w:style>
  <w:style w:type="paragraph" w:styleId="afa">
    <w:name w:val="Normal (Web)"/>
    <w:basedOn w:val="af"/>
    <w:uiPriority w:val="99"/>
    <w:semiHidden/>
    <w:unhideWhenUsed/>
    <w:rsid w:val="005E04E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table" w:styleId="afb">
    <w:name w:val="Table Grid"/>
    <w:basedOn w:val="af1"/>
    <w:uiPriority w:val="59"/>
    <w:rsid w:val="00EB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注×："/>
    <w:rsid w:val="00B87A19"/>
    <w:pPr>
      <w:numPr>
        <w:numId w:val="8"/>
      </w:numPr>
      <w:autoSpaceDE w:val="0"/>
      <w:autoSpaceDN w:val="0"/>
      <w:spacing w:after="0" w:line="240" w:lineRule="auto"/>
      <w:jc w:val="both"/>
    </w:pPr>
    <w:rPr>
      <w:rFonts w:ascii="宋体" w:eastAsia="宋体" w:hAnsi="Times New Roman" w:cs="Times New Roman"/>
      <w:sz w:val="18"/>
      <w:szCs w:val="18"/>
      <w:lang w:eastAsia="zh-CN"/>
    </w:rPr>
  </w:style>
  <w:style w:type="paragraph" w:customStyle="1" w:styleId="a8">
    <w:name w:val="附录标识"/>
    <w:basedOn w:val="af"/>
    <w:next w:val="af6"/>
    <w:rsid w:val="00B87A19"/>
    <w:pPr>
      <w:keepNext/>
      <w:widowControl/>
      <w:numPr>
        <w:numId w:val="10"/>
      </w:numPr>
      <w:shd w:val="clear" w:color="FFFFFF" w:fill="FFFFFF"/>
      <w:tabs>
        <w:tab w:val="left" w:pos="6405"/>
      </w:tabs>
      <w:spacing w:before="640" w:after="280" w:line="240" w:lineRule="auto"/>
      <w:jc w:val="center"/>
      <w:outlineLvl w:val="0"/>
    </w:pPr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6">
    <w:name w:val="附录表标号"/>
    <w:basedOn w:val="af"/>
    <w:next w:val="af6"/>
    <w:rsid w:val="00B87A19"/>
    <w:pPr>
      <w:numPr>
        <w:numId w:val="9"/>
      </w:numPr>
      <w:tabs>
        <w:tab w:val="clear" w:pos="0"/>
      </w:tabs>
      <w:spacing w:after="0"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kern w:val="2"/>
      <w:sz w:val="21"/>
      <w:szCs w:val="24"/>
      <w:lang w:eastAsia="zh-CN"/>
    </w:rPr>
  </w:style>
  <w:style w:type="paragraph" w:customStyle="1" w:styleId="a7">
    <w:name w:val="附录表标题"/>
    <w:basedOn w:val="af"/>
    <w:next w:val="af6"/>
    <w:rsid w:val="00B87A19"/>
    <w:pPr>
      <w:numPr>
        <w:ilvl w:val="1"/>
        <w:numId w:val="9"/>
      </w:numPr>
      <w:tabs>
        <w:tab w:val="num" w:pos="180"/>
      </w:tabs>
      <w:spacing w:beforeLines="50" w:afterLines="50" w:line="240" w:lineRule="auto"/>
      <w:ind w:left="0" w:firstLine="0"/>
      <w:jc w:val="center"/>
    </w:pPr>
    <w:rPr>
      <w:rFonts w:ascii="黑体" w:eastAsia="黑体" w:hAnsi="Times New Roman" w:cs="Times New Roman"/>
      <w:kern w:val="2"/>
      <w:sz w:val="21"/>
      <w:szCs w:val="21"/>
      <w:lang w:eastAsia="zh-CN"/>
    </w:rPr>
  </w:style>
  <w:style w:type="paragraph" w:customStyle="1" w:styleId="ab">
    <w:name w:val="附录二级条标题"/>
    <w:basedOn w:val="af"/>
    <w:next w:val="af6"/>
    <w:rsid w:val="00B87A19"/>
    <w:pPr>
      <w:widowControl/>
      <w:numPr>
        <w:ilvl w:val="3"/>
        <w:numId w:val="10"/>
      </w:numPr>
      <w:wordWrap w:val="0"/>
      <w:overflowPunct w:val="0"/>
      <w:autoSpaceDE w:val="0"/>
      <w:autoSpaceDN w:val="0"/>
      <w:spacing w:beforeLines="50" w:afterLines="50" w:line="240" w:lineRule="auto"/>
      <w:jc w:val="both"/>
      <w:textAlignment w:val="baseline"/>
      <w:outlineLvl w:val="3"/>
    </w:pPr>
    <w:rPr>
      <w:rFonts w:ascii="黑体" w:eastAsia="黑体" w:hAnsi="Times New Roman" w:cs="Times New Roman"/>
      <w:kern w:val="21"/>
      <w:sz w:val="21"/>
      <w:szCs w:val="20"/>
      <w:lang w:eastAsia="zh-CN"/>
    </w:rPr>
  </w:style>
  <w:style w:type="paragraph" w:customStyle="1" w:styleId="ac">
    <w:name w:val="附录三级条标题"/>
    <w:basedOn w:val="ab"/>
    <w:next w:val="af6"/>
    <w:rsid w:val="00B87A19"/>
    <w:pPr>
      <w:numPr>
        <w:ilvl w:val="4"/>
      </w:numPr>
      <w:outlineLvl w:val="4"/>
    </w:pPr>
  </w:style>
  <w:style w:type="paragraph" w:customStyle="1" w:styleId="ad">
    <w:name w:val="附录四级条标题"/>
    <w:basedOn w:val="ac"/>
    <w:next w:val="af6"/>
    <w:rsid w:val="00B87A19"/>
    <w:pPr>
      <w:numPr>
        <w:ilvl w:val="5"/>
      </w:numPr>
      <w:outlineLvl w:val="5"/>
    </w:pPr>
  </w:style>
  <w:style w:type="paragraph" w:customStyle="1" w:styleId="ae">
    <w:name w:val="附录五级条标题"/>
    <w:basedOn w:val="ad"/>
    <w:next w:val="af6"/>
    <w:rsid w:val="00B87A19"/>
    <w:pPr>
      <w:numPr>
        <w:ilvl w:val="6"/>
      </w:numPr>
      <w:outlineLvl w:val="6"/>
    </w:pPr>
  </w:style>
  <w:style w:type="paragraph" w:customStyle="1" w:styleId="a9">
    <w:name w:val="附录章标题"/>
    <w:next w:val="af6"/>
    <w:rsid w:val="00B87A19"/>
    <w:pPr>
      <w:widowControl/>
      <w:numPr>
        <w:ilvl w:val="1"/>
        <w:numId w:val="10"/>
      </w:numPr>
      <w:wordWrap w:val="0"/>
      <w:overflowPunct w:val="0"/>
      <w:autoSpaceDE w:val="0"/>
      <w:spacing w:beforeLines="100" w:afterLines="100" w:line="240" w:lineRule="auto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  <w:szCs w:val="20"/>
      <w:lang w:eastAsia="zh-CN"/>
    </w:rPr>
  </w:style>
  <w:style w:type="paragraph" w:customStyle="1" w:styleId="aa">
    <w:name w:val="附录一级条标题"/>
    <w:basedOn w:val="a9"/>
    <w:next w:val="af6"/>
    <w:rsid w:val="00B87A1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Body">
    <w:name w:val="Body"/>
    <w:basedOn w:val="af"/>
    <w:link w:val="BodyChar"/>
    <w:uiPriority w:val="99"/>
    <w:qFormat/>
    <w:rsid w:val="009339D2"/>
    <w:pPr>
      <w:adjustRightInd w:val="0"/>
      <w:spacing w:after="0" w:line="360" w:lineRule="auto"/>
      <w:jc w:val="both"/>
      <w:outlineLvl w:val="2"/>
    </w:pPr>
    <w:rPr>
      <w:rFonts w:ascii="Times New Roman" w:hAnsi="Times New Roman" w:cs="Times New Roman"/>
      <w:color w:val="000000"/>
      <w:kern w:val="2"/>
      <w:sz w:val="24"/>
      <w:szCs w:val="20"/>
      <w:lang w:eastAsia="zh-CN"/>
    </w:rPr>
  </w:style>
  <w:style w:type="character" w:customStyle="1" w:styleId="BodyChar">
    <w:name w:val="Body Char"/>
    <w:link w:val="Body"/>
    <w:uiPriority w:val="99"/>
    <w:qFormat/>
    <w:rsid w:val="009339D2"/>
    <w:rPr>
      <w:rFonts w:ascii="Times New Roman" w:hAnsi="Times New Roman" w:cs="Times New Roman"/>
      <w:color w:val="000000"/>
      <w:kern w:val="2"/>
      <w:sz w:val="24"/>
      <w:szCs w:val="20"/>
      <w:lang w:eastAsia="zh-CN"/>
    </w:rPr>
  </w:style>
  <w:style w:type="character" w:customStyle="1" w:styleId="javascript">
    <w:name w:val="javascript"/>
    <w:basedOn w:val="af0"/>
    <w:qFormat/>
    <w:rsid w:val="009B43FF"/>
  </w:style>
  <w:style w:type="paragraph" w:styleId="afc">
    <w:name w:val="Body Text Indent"/>
    <w:basedOn w:val="af"/>
    <w:link w:val="Char4"/>
    <w:uiPriority w:val="99"/>
    <w:semiHidden/>
    <w:unhideWhenUsed/>
    <w:rsid w:val="009B43FF"/>
    <w:pPr>
      <w:spacing w:after="120"/>
      <w:ind w:leftChars="200" w:left="420"/>
    </w:pPr>
  </w:style>
  <w:style w:type="character" w:customStyle="1" w:styleId="Char4">
    <w:name w:val="正文文本缩进 Char"/>
    <w:basedOn w:val="af0"/>
    <w:link w:val="afc"/>
    <w:uiPriority w:val="99"/>
    <w:semiHidden/>
    <w:rsid w:val="009B43FF"/>
  </w:style>
  <w:style w:type="paragraph" w:styleId="21">
    <w:name w:val="Body Text First Indent 2"/>
    <w:basedOn w:val="afc"/>
    <w:link w:val="2Char0"/>
    <w:qFormat/>
    <w:rsid w:val="009B43FF"/>
    <w:pPr>
      <w:spacing w:line="36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character" w:customStyle="1" w:styleId="2Char0">
    <w:name w:val="正文首行缩进 2 Char"/>
    <w:basedOn w:val="Char4"/>
    <w:link w:val="21"/>
    <w:rsid w:val="009B43FF"/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paragraph" w:styleId="afd">
    <w:name w:val="Revision"/>
    <w:hidden/>
    <w:uiPriority w:val="99"/>
    <w:semiHidden/>
    <w:rsid w:val="009B43FF"/>
    <w:pPr>
      <w:widowControl/>
      <w:spacing w:after="0" w:line="240" w:lineRule="auto"/>
    </w:pPr>
  </w:style>
  <w:style w:type="paragraph" w:customStyle="1" w:styleId="articletitle">
    <w:name w:val="article title"/>
    <w:basedOn w:val="af"/>
    <w:link w:val="articletitleChar"/>
    <w:uiPriority w:val="99"/>
    <w:qFormat/>
    <w:rsid w:val="00030FB2"/>
    <w:pPr>
      <w:widowControl/>
      <w:spacing w:after="0" w:line="360" w:lineRule="auto"/>
      <w:jc w:val="center"/>
      <w:outlineLvl w:val="0"/>
    </w:pPr>
    <w:rPr>
      <w:rFonts w:ascii="黑体" w:eastAsia="黑体" w:hAnsi="黑体" w:cs="Times New Roman"/>
      <w:b/>
      <w:color w:val="000000"/>
      <w:sz w:val="28"/>
      <w:szCs w:val="20"/>
    </w:rPr>
  </w:style>
  <w:style w:type="character" w:customStyle="1" w:styleId="articletitleChar">
    <w:name w:val="article title Char"/>
    <w:link w:val="articletitle"/>
    <w:uiPriority w:val="99"/>
    <w:qFormat/>
    <w:rsid w:val="00030FB2"/>
    <w:rPr>
      <w:rFonts w:ascii="黑体" w:eastAsia="黑体" w:hAnsi="黑体" w:cs="Times New Roman"/>
      <w:b/>
      <w:color w:val="000000"/>
      <w:sz w:val="28"/>
      <w:szCs w:val="20"/>
    </w:rPr>
  </w:style>
  <w:style w:type="paragraph" w:styleId="3">
    <w:name w:val="Body Text Indent 3"/>
    <w:basedOn w:val="af"/>
    <w:link w:val="3Char"/>
    <w:rsid w:val="00CD4608"/>
    <w:pPr>
      <w:spacing w:after="120" w:line="240" w:lineRule="auto"/>
      <w:ind w:leftChars="200" w:left="420"/>
      <w:jc w:val="both"/>
    </w:pPr>
    <w:rPr>
      <w:rFonts w:ascii="Garamond" w:eastAsia="宋体" w:hAnsi="Garamond" w:cs="Times New Roman"/>
      <w:kern w:val="2"/>
      <w:sz w:val="16"/>
      <w:szCs w:val="16"/>
      <w:lang w:eastAsia="zh-CN"/>
    </w:rPr>
  </w:style>
  <w:style w:type="character" w:customStyle="1" w:styleId="3Char">
    <w:name w:val="正文文本缩进 3 Char"/>
    <w:basedOn w:val="af0"/>
    <w:link w:val="3"/>
    <w:rsid w:val="00CD4608"/>
    <w:rPr>
      <w:rFonts w:ascii="Garamond" w:eastAsia="宋体" w:hAnsi="Garamond" w:cs="Times New Roman"/>
      <w:kern w:val="2"/>
      <w:sz w:val="16"/>
      <w:szCs w:val="16"/>
      <w:lang w:eastAsia="zh-CN"/>
    </w:rPr>
  </w:style>
  <w:style w:type="character" w:customStyle="1" w:styleId="5Char">
    <w:name w:val="标题 5 Char"/>
    <w:basedOn w:val="af0"/>
    <w:link w:val="5"/>
    <w:uiPriority w:val="9"/>
    <w:semiHidden/>
    <w:rsid w:val="00C22618"/>
    <w:rPr>
      <w:b/>
      <w:bCs/>
      <w:sz w:val="28"/>
      <w:szCs w:val="28"/>
    </w:rPr>
  </w:style>
  <w:style w:type="character" w:customStyle="1" w:styleId="ordinary-span-edit2">
    <w:name w:val="ordinary-span-edit2"/>
    <w:basedOn w:val="af0"/>
    <w:rsid w:val="00DB6A52"/>
  </w:style>
  <w:style w:type="character" w:customStyle="1" w:styleId="high-light-bg4">
    <w:name w:val="high-light-bg4"/>
    <w:basedOn w:val="af0"/>
    <w:rsid w:val="00DB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82BF-75E4-4653-A72B-4DC98793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9242</Characters>
  <Application>Microsoft Office Word</Application>
  <DocSecurity>0</DocSecurity>
  <Lines>77</Lines>
  <Paragraphs>21</Paragraphs>
  <ScaleCrop>false</ScaleCrop>
  <Company>Microsoft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邵占华</cp:lastModifiedBy>
  <cp:revision>2</cp:revision>
  <cp:lastPrinted>2019-08-19T02:15:00Z</cp:lastPrinted>
  <dcterms:created xsi:type="dcterms:W3CDTF">2019-12-03T09:04:00Z</dcterms:created>
  <dcterms:modified xsi:type="dcterms:W3CDTF">2019-12-03T09:04:00Z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LastSaved">
    <vt:filetime>2019-01-23T00:00:00Z</vt:filetime>
  </property>
</Properties>
</file>