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C170B" w14:textId="77777777" w:rsidR="00557219" w:rsidRDefault="00557219">
      <w:pPr>
        <w:spacing w:line="300" w:lineRule="auto"/>
        <w:rPr>
          <w:sz w:val="20"/>
          <w:szCs w:val="20"/>
        </w:rPr>
      </w:pPr>
      <w:bookmarkStart w:id="0" w:name="_Hlk518993094"/>
      <w:bookmarkEnd w:id="0"/>
    </w:p>
    <w:p w14:paraId="185CC46F" w14:textId="77777777" w:rsidR="00557219" w:rsidRDefault="00CC0D60">
      <w:pPr>
        <w:spacing w:line="300" w:lineRule="auto"/>
        <w:rPr>
          <w:sz w:val="20"/>
          <w:szCs w:val="20"/>
        </w:rPr>
      </w:pPr>
      <w:r>
        <w:rPr>
          <w:rFonts w:hint="eastAsia"/>
          <w:sz w:val="20"/>
          <w:szCs w:val="20"/>
        </w:rPr>
        <w:t>I</w:t>
      </w:r>
      <w:r>
        <w:rPr>
          <w:sz w:val="20"/>
          <w:szCs w:val="20"/>
        </w:rPr>
        <w:t>CS 91.100</w:t>
      </w:r>
    </w:p>
    <w:p w14:paraId="39E89C15" w14:textId="77777777" w:rsidR="00557219" w:rsidRDefault="00CC0D60">
      <w:pPr>
        <w:spacing w:line="300" w:lineRule="auto"/>
        <w:rPr>
          <w:sz w:val="20"/>
          <w:szCs w:val="20"/>
        </w:rPr>
      </w:pPr>
      <w:proofErr w:type="gramStart"/>
      <w:r>
        <w:rPr>
          <w:sz w:val="20"/>
          <w:szCs w:val="20"/>
        </w:rPr>
        <w:t>Q  11</w:t>
      </w:r>
      <w:proofErr w:type="gramEnd"/>
    </w:p>
    <w:p w14:paraId="2BB8AF97" w14:textId="77777777" w:rsidR="00557219" w:rsidRDefault="00557219">
      <w:pPr>
        <w:spacing w:line="300" w:lineRule="auto"/>
        <w:ind w:firstLine="400"/>
        <w:rPr>
          <w:rFonts w:eastAsia="Times New Roman"/>
          <w:sz w:val="20"/>
          <w:szCs w:val="20"/>
        </w:rPr>
      </w:pPr>
    </w:p>
    <w:p w14:paraId="67350527" w14:textId="77777777" w:rsidR="00557219" w:rsidRDefault="00CC0D60">
      <w:pPr>
        <w:jc w:val="distribute"/>
        <w:rPr>
          <w:rFonts w:ascii="微软雅黑" w:eastAsia="微软雅黑" w:hAnsi="微软雅黑"/>
          <w:sz w:val="56"/>
          <w:szCs w:val="52"/>
        </w:rPr>
      </w:pPr>
      <w:r>
        <w:rPr>
          <w:rFonts w:ascii="微软雅黑" w:eastAsia="微软雅黑" w:hAnsi="微软雅黑" w:hint="eastAsia"/>
          <w:sz w:val="56"/>
          <w:szCs w:val="52"/>
        </w:rPr>
        <w:t>团体标准</w:t>
      </w:r>
    </w:p>
    <w:p w14:paraId="78138613" w14:textId="77777777" w:rsidR="00557219" w:rsidRDefault="00CC0D60">
      <w:pPr>
        <w:spacing w:before="201"/>
        <w:ind w:left="4724" w:firstLine="556"/>
        <w:jc w:val="right"/>
        <w:rPr>
          <w:rFonts w:eastAsia="Times New Roman"/>
          <w:sz w:val="28"/>
          <w:szCs w:val="28"/>
        </w:rPr>
      </w:pPr>
      <w:r>
        <w:rPr>
          <w:spacing w:val="-1"/>
          <w:sz w:val="28"/>
          <w:szCs w:val="28"/>
        </w:rPr>
        <w:t>T/</w:t>
      </w:r>
      <w:proofErr w:type="gramStart"/>
      <w:r>
        <w:rPr>
          <w:spacing w:val="-1"/>
          <w:sz w:val="28"/>
          <w:szCs w:val="28"/>
        </w:rPr>
        <w:t>CECS</w:t>
      </w:r>
      <w:r>
        <w:rPr>
          <w:sz w:val="28"/>
          <w:szCs w:val="28"/>
        </w:rPr>
        <w:t xml:space="preserve">  ×</w:t>
      </w:r>
      <w:proofErr w:type="gramEnd"/>
      <w:r>
        <w:rPr>
          <w:sz w:val="28"/>
          <w:szCs w:val="28"/>
        </w:rPr>
        <w:t>××××—202×</w:t>
      </w:r>
    </w:p>
    <w:p w14:paraId="200B9019" w14:textId="77777777" w:rsidR="00557219" w:rsidRDefault="00171EF0">
      <w:pPr>
        <w:spacing w:before="5"/>
        <w:ind w:firstLine="40"/>
        <w:rPr>
          <w:rFonts w:eastAsia="Times New Roman"/>
          <w:b/>
          <w:bCs/>
          <w:sz w:val="17"/>
          <w:szCs w:val="17"/>
        </w:rPr>
      </w:pPr>
      <w:r>
        <w:rPr>
          <w:rFonts w:eastAsia="Times New Roman"/>
          <w:sz w:val="2"/>
          <w:szCs w:val="2"/>
        </w:rPr>
      </w:r>
      <w:r>
        <w:rPr>
          <w:rFonts w:eastAsia="Times New Roman"/>
          <w:sz w:val="2"/>
          <w:szCs w:val="2"/>
        </w:rPr>
        <w:pict w14:anchorId="101E914B">
          <v:group id="_x0000_s1029" style="width:415.3pt;height:.7pt;mso-position-horizontal-relative:char;mso-position-vertical-relative:line" coordsize="8699,15203">
            <v:group id="Group 5" o:spid="_x0000_s1030" style="position:absolute;left:8;top:8;width:8684;height:2"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v:shape id="Freeform 6" o:spid="_x0000_s1031" style="position:absolute;left:8;top:8;width:8684;height:2" coordsize="8684,1" o:spt="100"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adj="0,,0" path="m,l8684,e" filled="f">
                <v:stroke joinstyle="round"/>
                <v:formulas/>
                <v:path o:connecttype="segments" o:connectlocs="0,0;8684,0" o:connectangles="0,0"/>
              </v:shape>
            </v:group>
            <w10:anchorlock/>
          </v:group>
        </w:pict>
      </w:r>
    </w:p>
    <w:p w14:paraId="76A3D909" w14:textId="77777777" w:rsidR="00557219" w:rsidRDefault="00557219">
      <w:pPr>
        <w:spacing w:line="20" w:lineRule="atLeast"/>
        <w:ind w:left="119" w:firstLine="40"/>
        <w:rPr>
          <w:rFonts w:eastAsia="Times New Roman"/>
          <w:sz w:val="2"/>
          <w:szCs w:val="2"/>
        </w:rPr>
      </w:pPr>
    </w:p>
    <w:p w14:paraId="06CA12D4" w14:textId="77777777" w:rsidR="00557219" w:rsidRDefault="00557219">
      <w:pPr>
        <w:spacing w:line="300" w:lineRule="auto"/>
        <w:ind w:firstLine="402"/>
        <w:rPr>
          <w:b/>
          <w:bCs/>
          <w:sz w:val="20"/>
          <w:szCs w:val="20"/>
        </w:rPr>
      </w:pPr>
    </w:p>
    <w:p w14:paraId="1140F981" w14:textId="77777777" w:rsidR="00557219" w:rsidRDefault="00557219">
      <w:pPr>
        <w:spacing w:line="300" w:lineRule="auto"/>
        <w:ind w:firstLine="402"/>
        <w:rPr>
          <w:rFonts w:eastAsia="Times New Roman"/>
          <w:b/>
          <w:bCs/>
          <w:sz w:val="20"/>
          <w:szCs w:val="20"/>
        </w:rPr>
      </w:pPr>
    </w:p>
    <w:p w14:paraId="04B07CF8" w14:textId="77777777" w:rsidR="00557219" w:rsidRDefault="00557219">
      <w:pPr>
        <w:spacing w:line="300" w:lineRule="auto"/>
        <w:ind w:firstLine="402"/>
        <w:rPr>
          <w:rFonts w:eastAsia="Times New Roman"/>
          <w:b/>
          <w:bCs/>
          <w:sz w:val="20"/>
          <w:szCs w:val="20"/>
        </w:rPr>
      </w:pPr>
    </w:p>
    <w:p w14:paraId="01B6E4EE" w14:textId="77777777" w:rsidR="00557219" w:rsidRDefault="00557219">
      <w:pPr>
        <w:spacing w:line="300" w:lineRule="auto"/>
        <w:ind w:firstLine="402"/>
        <w:rPr>
          <w:rFonts w:eastAsia="Times New Roman"/>
          <w:b/>
          <w:bCs/>
          <w:sz w:val="20"/>
          <w:szCs w:val="20"/>
        </w:rPr>
      </w:pPr>
    </w:p>
    <w:p w14:paraId="60791FBA" w14:textId="77777777" w:rsidR="00557219" w:rsidRDefault="00557219">
      <w:pPr>
        <w:spacing w:before="3" w:line="300" w:lineRule="auto"/>
        <w:ind w:firstLine="640"/>
        <w:rPr>
          <w:rFonts w:ascii="宋体" w:hAnsi="宋体" w:cs="宋体"/>
          <w:sz w:val="32"/>
          <w:szCs w:val="32"/>
        </w:rPr>
      </w:pPr>
    </w:p>
    <w:p w14:paraId="21C3154A" w14:textId="77777777" w:rsidR="00557219" w:rsidRDefault="00CC0D60">
      <w:pPr>
        <w:spacing w:before="143" w:line="408" w:lineRule="auto"/>
        <w:ind w:left="403" w:right="697"/>
        <w:jc w:val="center"/>
        <w:rPr>
          <w:rFonts w:ascii="黑体" w:eastAsia="黑体" w:hAnsi="黑体" w:cs="黑体"/>
          <w:sz w:val="52"/>
          <w:szCs w:val="52"/>
        </w:rPr>
      </w:pPr>
      <w:r>
        <w:rPr>
          <w:rFonts w:ascii="黑体" w:eastAsia="黑体" w:hAnsi="黑体" w:cs="黑体" w:hint="eastAsia"/>
          <w:sz w:val="52"/>
          <w:szCs w:val="52"/>
        </w:rPr>
        <w:t>湿拌砂浆开放时间调节剂</w:t>
      </w:r>
    </w:p>
    <w:p w14:paraId="541485E2" w14:textId="77777777" w:rsidR="00557219" w:rsidRDefault="00CC0D60">
      <w:pPr>
        <w:spacing w:line="408" w:lineRule="auto"/>
        <w:ind w:left="403" w:right="696"/>
        <w:jc w:val="center"/>
        <w:rPr>
          <w:rFonts w:ascii="黑体" w:eastAsia="黑体" w:hAnsi="黑体"/>
          <w:b/>
          <w:spacing w:val="-1"/>
          <w:sz w:val="28"/>
          <w:szCs w:val="28"/>
        </w:rPr>
      </w:pPr>
      <w:r>
        <w:rPr>
          <w:rFonts w:ascii="黑体" w:eastAsia="黑体" w:hAnsi="黑体"/>
          <w:b/>
          <w:spacing w:val="-1"/>
          <w:sz w:val="28"/>
          <w:szCs w:val="28"/>
        </w:rPr>
        <w:t>Open Time Modifier for Wet-mixed Mortar</w:t>
      </w:r>
      <w:r>
        <w:rPr>
          <w:rFonts w:ascii="黑体" w:eastAsia="黑体" w:hAnsi="黑体" w:hint="eastAsia"/>
          <w:b/>
          <w:spacing w:val="-1"/>
          <w:sz w:val="28"/>
          <w:szCs w:val="28"/>
        </w:rPr>
        <w:t xml:space="preserve"> </w:t>
      </w:r>
    </w:p>
    <w:p w14:paraId="32610C50" w14:textId="77777777" w:rsidR="00557219" w:rsidRDefault="00CC0D60">
      <w:pPr>
        <w:spacing w:line="353" w:lineRule="exact"/>
        <w:ind w:left="400" w:right="696"/>
        <w:jc w:val="center"/>
        <w:rPr>
          <w:rFonts w:ascii="黑体" w:eastAsia="黑体" w:hAnsi="黑体" w:cs="宋体"/>
          <w:sz w:val="32"/>
          <w:szCs w:val="32"/>
        </w:rPr>
      </w:pPr>
      <w:r>
        <w:rPr>
          <w:rFonts w:ascii="黑体" w:eastAsia="黑体" w:hAnsi="黑体" w:cs="宋体" w:hint="eastAsia"/>
          <w:sz w:val="32"/>
          <w:szCs w:val="32"/>
        </w:rPr>
        <w:t>(征求意见稿)</w:t>
      </w:r>
    </w:p>
    <w:p w14:paraId="50223167" w14:textId="77777777" w:rsidR="00557219" w:rsidRDefault="00557219">
      <w:pPr>
        <w:spacing w:line="300" w:lineRule="auto"/>
        <w:rPr>
          <w:rFonts w:ascii="宋体" w:hAnsi="宋体" w:cs="宋体"/>
          <w:b/>
          <w:bCs/>
          <w:sz w:val="32"/>
          <w:szCs w:val="32"/>
        </w:rPr>
      </w:pPr>
    </w:p>
    <w:p w14:paraId="4ACE1C2D" w14:textId="77777777" w:rsidR="00557219" w:rsidRDefault="00557219">
      <w:pPr>
        <w:spacing w:line="300" w:lineRule="auto"/>
        <w:rPr>
          <w:rFonts w:ascii="宋体" w:hAnsi="宋体" w:cs="宋体"/>
          <w:b/>
          <w:bCs/>
          <w:sz w:val="32"/>
          <w:szCs w:val="32"/>
        </w:rPr>
      </w:pPr>
    </w:p>
    <w:p w14:paraId="601BC96E" w14:textId="77777777" w:rsidR="00557219" w:rsidRDefault="00557219">
      <w:pPr>
        <w:spacing w:line="300" w:lineRule="auto"/>
        <w:rPr>
          <w:rFonts w:ascii="宋体" w:hAnsi="宋体" w:cs="宋体"/>
          <w:b/>
          <w:bCs/>
          <w:sz w:val="32"/>
          <w:szCs w:val="32"/>
        </w:rPr>
      </w:pPr>
    </w:p>
    <w:p w14:paraId="250B6E0F" w14:textId="77777777" w:rsidR="00557219" w:rsidRDefault="00557219">
      <w:pPr>
        <w:spacing w:line="300" w:lineRule="auto"/>
        <w:rPr>
          <w:rFonts w:ascii="宋体" w:hAnsi="宋体" w:cs="宋体"/>
          <w:b/>
          <w:bCs/>
          <w:sz w:val="32"/>
          <w:szCs w:val="32"/>
        </w:rPr>
      </w:pPr>
    </w:p>
    <w:p w14:paraId="4289FAE8" w14:textId="77777777" w:rsidR="00557219" w:rsidRDefault="00557219">
      <w:pPr>
        <w:spacing w:line="300" w:lineRule="auto"/>
        <w:rPr>
          <w:rFonts w:ascii="宋体" w:hAnsi="宋体" w:cs="宋体"/>
          <w:b/>
          <w:bCs/>
          <w:sz w:val="32"/>
          <w:szCs w:val="32"/>
        </w:rPr>
      </w:pPr>
    </w:p>
    <w:p w14:paraId="426B7EBB" w14:textId="77777777" w:rsidR="00557219" w:rsidRDefault="00CC0D60">
      <w:pPr>
        <w:rPr>
          <w:rFonts w:ascii="黑体" w:eastAsia="黑体" w:hAnsi="黑体" w:cs="宋体"/>
          <w:bCs/>
          <w:sz w:val="28"/>
        </w:rPr>
      </w:pPr>
      <w:r>
        <w:rPr>
          <w:rFonts w:eastAsia="黑体"/>
          <w:bCs/>
          <w:sz w:val="28"/>
        </w:rPr>
        <w:t>20××-××-××</w:t>
      </w:r>
      <w:r>
        <w:rPr>
          <w:rFonts w:eastAsia="黑体"/>
          <w:bCs/>
          <w:sz w:val="28"/>
        </w:rPr>
        <w:t>发布</w:t>
      </w:r>
      <w:r>
        <w:rPr>
          <w:rFonts w:ascii="黑体" w:eastAsia="黑体" w:hAnsi="黑体" w:cs="宋体" w:hint="eastAsia"/>
          <w:bCs/>
          <w:sz w:val="28"/>
        </w:rPr>
        <w:t xml:space="preserve"> </w:t>
      </w:r>
      <w:r>
        <w:rPr>
          <w:rFonts w:ascii="黑体" w:eastAsia="黑体" w:hAnsi="黑体" w:cs="宋体"/>
          <w:bCs/>
          <w:sz w:val="28"/>
        </w:rPr>
        <w:t xml:space="preserve">                             </w:t>
      </w:r>
      <w:r>
        <w:rPr>
          <w:rFonts w:eastAsia="黑体"/>
          <w:bCs/>
          <w:sz w:val="28"/>
        </w:rPr>
        <w:t xml:space="preserve"> 20××-××-××</w:t>
      </w:r>
      <w:r>
        <w:rPr>
          <w:rFonts w:eastAsia="黑体"/>
          <w:bCs/>
          <w:sz w:val="28"/>
        </w:rPr>
        <w:t>实施</w:t>
      </w:r>
    </w:p>
    <w:p w14:paraId="30E9ADB7" w14:textId="77777777" w:rsidR="00557219" w:rsidRDefault="00171EF0">
      <w:pPr>
        <w:rPr>
          <w:rFonts w:ascii="宋体" w:hAnsi="宋体" w:cs="宋体"/>
          <w:bCs/>
          <w:sz w:val="32"/>
          <w:szCs w:val="32"/>
        </w:rPr>
      </w:pPr>
      <w:r>
        <w:rPr>
          <w:rFonts w:eastAsia="Times New Roman" w:cstheme="minorBidi"/>
          <w:sz w:val="2"/>
          <w:szCs w:val="2"/>
        </w:rPr>
      </w:r>
      <w:r>
        <w:rPr>
          <w:rFonts w:eastAsia="Times New Roman" w:cstheme="minorBidi"/>
          <w:sz w:val="2"/>
          <w:szCs w:val="2"/>
        </w:rPr>
        <w:pict w14:anchorId="6745A25C">
          <v:group id="Group 4" o:spid="_x0000_s1026" style="width:415.3pt;height:.7pt;mso-position-horizontal-relative:char;mso-position-vertical-relative:line" coordsize="8699,15203">
            <v:group id="Group 5" o:spid="_x0000_s1027" style="position:absolute;left:8;top:8;width:8684;height:2"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v:shape id="Freeform 6" o:spid="_x0000_s1028" style="position:absolute;left:8;top:8;width:8684;height:2" coordsize="8684,1" o:spt="100"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adj="0,,0" path="m,l8684,e" filled="f">
                <v:stroke joinstyle="round"/>
                <v:formulas/>
                <v:path o:connecttype="segments" o:connectlocs="0,0;8684,0" o:connectangles="0,0"/>
              </v:shape>
            </v:group>
            <w10:anchorlock/>
          </v:group>
        </w:pict>
      </w:r>
    </w:p>
    <w:p w14:paraId="0FBA20E5" w14:textId="77777777" w:rsidR="00557219" w:rsidRDefault="00CC0D60">
      <w:pPr>
        <w:jc w:val="center"/>
        <w:rPr>
          <w:rFonts w:ascii="黑体" w:eastAsia="黑体" w:hAnsi="黑体" w:cs="宋体"/>
          <w:spacing w:val="-1"/>
          <w:sz w:val="24"/>
        </w:rPr>
        <w:sectPr w:rsidR="00557219">
          <w:headerReference w:type="even" r:id="rId9"/>
          <w:headerReference w:type="default" r:id="rId10"/>
          <w:footerReference w:type="even" r:id="rId11"/>
          <w:footerReference w:type="default" r:id="rId12"/>
          <w:headerReference w:type="first" r:id="rId13"/>
          <w:footerReference w:type="first" r:id="rId14"/>
          <w:footnotePr>
            <w:numFmt w:val="decimalEnclosedCircleChinese"/>
          </w:footnotePr>
          <w:pgSz w:w="11906" w:h="16838"/>
          <w:pgMar w:top="1440" w:right="1701" w:bottom="1440" w:left="1814" w:header="851" w:footer="851" w:gutter="0"/>
          <w:pgNumType w:start="0"/>
          <w:cols w:space="425"/>
          <w:titlePg/>
          <w:docGrid w:type="lines" w:linePitch="312"/>
        </w:sectPr>
      </w:pPr>
      <w:r>
        <w:rPr>
          <w:rFonts w:ascii="黑体" w:eastAsia="黑体" w:hAnsi="黑体" w:cs="宋体" w:hint="eastAsia"/>
          <w:spacing w:val="-1"/>
          <w:sz w:val="32"/>
        </w:rPr>
        <w:t xml:space="preserve">中国工程建设标准化协会 </w:t>
      </w:r>
      <w:r>
        <w:rPr>
          <w:rFonts w:ascii="黑体" w:eastAsia="黑体" w:hAnsi="黑体" w:cs="宋体"/>
          <w:spacing w:val="-1"/>
          <w:sz w:val="32"/>
        </w:rPr>
        <w:t xml:space="preserve">   </w:t>
      </w:r>
      <w:r>
        <w:rPr>
          <w:rFonts w:ascii="黑体" w:eastAsia="黑体" w:hAnsi="黑体" w:cs="宋体" w:hint="eastAsia"/>
          <w:spacing w:val="-1"/>
          <w:sz w:val="24"/>
        </w:rPr>
        <w:t>发 布</w:t>
      </w:r>
    </w:p>
    <w:p w14:paraId="728CBBBE" w14:textId="77777777" w:rsidR="00557219" w:rsidRDefault="00CC0D60">
      <w:pPr>
        <w:pStyle w:val="aff1"/>
      </w:pPr>
      <w:bookmarkStart w:id="1" w:name="_Toc50103329"/>
      <w:r>
        <w:rPr>
          <w:rFonts w:hint="eastAsia"/>
        </w:rPr>
        <w:lastRenderedPageBreak/>
        <w:t>前</w:t>
      </w:r>
      <w:bookmarkStart w:id="2" w:name="BKQY"/>
      <w:r>
        <w:rPr>
          <w:rFonts w:hAnsi="黑体" w:hint="eastAsia"/>
        </w:rPr>
        <w:t>  </w:t>
      </w:r>
      <w:r>
        <w:rPr>
          <w:rFonts w:hint="eastAsia"/>
        </w:rPr>
        <w:t>言</w:t>
      </w:r>
      <w:bookmarkEnd w:id="1"/>
      <w:bookmarkEnd w:id="2"/>
    </w:p>
    <w:p w14:paraId="1C0B5DF7" w14:textId="77777777" w:rsidR="00557219" w:rsidRDefault="00CC0D60">
      <w:pPr>
        <w:pStyle w:val="afb"/>
      </w:pPr>
      <w:r>
        <w:rPr>
          <w:rFonts w:hint="eastAsia"/>
        </w:rPr>
        <w:t>本标准按照GB/T 1.1-20</w:t>
      </w:r>
      <w:r>
        <w:t>20</w:t>
      </w:r>
      <w:r>
        <w:rPr>
          <w:rFonts w:hint="eastAsia"/>
        </w:rPr>
        <w:t>和</w:t>
      </w:r>
      <w:r>
        <w:t xml:space="preserve">GB/T </w:t>
      </w:r>
      <w:r>
        <w:rPr>
          <w:rFonts w:hint="eastAsia"/>
        </w:rPr>
        <w:t>20001</w:t>
      </w:r>
      <w:r>
        <w:t>.1</w:t>
      </w:r>
      <w:r>
        <w:rPr>
          <w:rFonts w:hint="eastAsia"/>
        </w:rPr>
        <w:t>0</w:t>
      </w:r>
      <w:r>
        <w:t>-20</w:t>
      </w:r>
      <w:r>
        <w:rPr>
          <w:rFonts w:hint="eastAsia"/>
        </w:rPr>
        <w:t>14给出的规则起草。</w:t>
      </w:r>
    </w:p>
    <w:p w14:paraId="7B207C9B" w14:textId="77777777" w:rsidR="00557219" w:rsidRDefault="00CC0D60">
      <w:pPr>
        <w:pStyle w:val="afb"/>
        <w:rPr>
          <w:color w:val="000000"/>
        </w:rPr>
      </w:pPr>
      <w:r>
        <w:rPr>
          <w:rFonts w:hint="eastAsia"/>
          <w:color w:val="000000"/>
        </w:rPr>
        <w:t>本标准按中国工程建设标准化协会《关于印发〈中国工程建设标准化协会关于印发2018年第二批协会标准制订、修订的计划〉的通知》（建标协字〔2018〕030号）的要求制定。</w:t>
      </w:r>
    </w:p>
    <w:p w14:paraId="28594923" w14:textId="77777777" w:rsidR="00557219" w:rsidRDefault="00CC0D60">
      <w:pPr>
        <w:ind w:firstLine="420"/>
      </w:pPr>
      <w:r>
        <w:rPr>
          <w:rFonts w:hint="eastAsia"/>
        </w:rPr>
        <w:t>请注意本标准的某些内容可能直接或间接涉及专利，本标准的发布机构不承担识别这些专利的责任。</w:t>
      </w:r>
    </w:p>
    <w:p w14:paraId="04577CE4" w14:textId="77777777" w:rsidR="00557219" w:rsidRDefault="00CC0D60">
      <w:pPr>
        <w:pStyle w:val="afb"/>
        <w:rPr>
          <w:color w:val="000000"/>
        </w:rPr>
      </w:pPr>
      <w:r>
        <w:rPr>
          <w:rFonts w:hint="eastAsia"/>
          <w:color w:val="000000"/>
        </w:rPr>
        <w:t>本标准由中国工程建设标准化协会混凝土结构专业委员会归口管理。</w:t>
      </w:r>
    </w:p>
    <w:p w14:paraId="2B5EDAA5" w14:textId="77777777" w:rsidR="00557219" w:rsidRPr="006B746E" w:rsidRDefault="00CC0D60">
      <w:pPr>
        <w:ind w:firstLine="420"/>
        <w:rPr>
          <w:color w:val="000000"/>
          <w:spacing w:val="-4"/>
          <w:szCs w:val="21"/>
        </w:rPr>
      </w:pPr>
      <w:r>
        <w:rPr>
          <w:rFonts w:hint="eastAsia"/>
          <w:color w:val="000000"/>
          <w:spacing w:val="-4"/>
          <w:szCs w:val="21"/>
        </w:rPr>
        <w:t>本标准负责起草单位：科</w:t>
      </w:r>
      <w:r w:rsidRPr="006B746E">
        <w:rPr>
          <w:rFonts w:hint="eastAsia"/>
          <w:color w:val="000000"/>
          <w:spacing w:val="-4"/>
          <w:szCs w:val="21"/>
        </w:rPr>
        <w:t>之杰新材料集团有限公司。</w:t>
      </w:r>
    </w:p>
    <w:p w14:paraId="70F6BF09" w14:textId="5B185523" w:rsidR="00557219" w:rsidRDefault="00CC0D60">
      <w:pPr>
        <w:ind w:firstLine="420"/>
        <w:jc w:val="left"/>
        <w:rPr>
          <w:color w:val="000000"/>
          <w:spacing w:val="-4"/>
          <w:szCs w:val="21"/>
        </w:rPr>
      </w:pPr>
      <w:r w:rsidRPr="006B746E">
        <w:rPr>
          <w:rFonts w:hint="eastAsia"/>
          <w:color w:val="000000"/>
          <w:spacing w:val="-4"/>
          <w:szCs w:val="21"/>
        </w:rPr>
        <w:t>本标准参加起草单位：健</w:t>
      </w:r>
      <w:proofErr w:type="gramStart"/>
      <w:r w:rsidRPr="006B746E">
        <w:rPr>
          <w:rFonts w:hint="eastAsia"/>
          <w:color w:val="000000"/>
          <w:spacing w:val="-4"/>
          <w:szCs w:val="21"/>
        </w:rPr>
        <w:t>研</w:t>
      </w:r>
      <w:proofErr w:type="gramEnd"/>
      <w:r w:rsidRPr="006B746E">
        <w:rPr>
          <w:rFonts w:hint="eastAsia"/>
          <w:color w:val="000000"/>
          <w:spacing w:val="-4"/>
          <w:szCs w:val="21"/>
        </w:rPr>
        <w:t>检测集团有限公司、中建西部建设新材料科技有限公司、中交路桥建设有限公司、重庆兴投实业有限公司、福建省</w:t>
      </w:r>
      <w:proofErr w:type="gramStart"/>
      <w:r w:rsidRPr="006B746E">
        <w:rPr>
          <w:rFonts w:hint="eastAsia"/>
          <w:color w:val="000000"/>
          <w:spacing w:val="-4"/>
          <w:szCs w:val="21"/>
        </w:rPr>
        <w:t>泷</w:t>
      </w:r>
      <w:proofErr w:type="gramEnd"/>
      <w:r w:rsidRPr="006B746E">
        <w:rPr>
          <w:rFonts w:hint="eastAsia"/>
          <w:color w:val="000000"/>
          <w:spacing w:val="-4"/>
          <w:szCs w:val="21"/>
        </w:rPr>
        <w:t>澄建筑工业有限公司、同济</w:t>
      </w:r>
      <w:r>
        <w:rPr>
          <w:rFonts w:hint="eastAsia"/>
          <w:color w:val="000000"/>
          <w:spacing w:val="-4"/>
          <w:szCs w:val="21"/>
        </w:rPr>
        <w:t>大学、武汉理工大学、浙江大学、中南大学、贵州大学、厦门市路桥建材有限公司、厦门新航翔盛混凝土有限公司、厦门住总建设工程监理有限公司、厦门市建筑科学研究院有限公司。</w:t>
      </w:r>
    </w:p>
    <w:p w14:paraId="450BA6F8" w14:textId="6DF34556" w:rsidR="00557219" w:rsidRDefault="00CC0D60">
      <w:pPr>
        <w:pStyle w:val="afb"/>
        <w:ind w:leftChars="1" w:left="2" w:right="-107"/>
        <w:rPr>
          <w:color w:val="000000"/>
        </w:rPr>
      </w:pPr>
      <w:r>
        <w:rPr>
          <w:rFonts w:hint="eastAsia"/>
          <w:color w:val="000000"/>
        </w:rPr>
        <w:t>本标准主要起草人：林祥毅、林燕妮、方云辉、张小芳、钟丽娜、孙振平、郭元强、苏武、陈景、韩敏慧、</w:t>
      </w:r>
      <w:proofErr w:type="gramStart"/>
      <w:r>
        <w:rPr>
          <w:rFonts w:hint="eastAsia"/>
          <w:color w:val="000000"/>
        </w:rPr>
        <w:t>粱</w:t>
      </w:r>
      <w:proofErr w:type="gramEnd"/>
      <w:r>
        <w:rPr>
          <w:rFonts w:hint="eastAsia"/>
          <w:color w:val="000000"/>
        </w:rPr>
        <w:t>玉岭、闫东明、元强、陈友治、鲁圣军、冯永成 、杜治勇、沈泽坤、陈国荣、翁德平、庞敏、刘启玄、林元贵、柯余良、王振华、</w:t>
      </w:r>
      <w:r w:rsidR="007B613E">
        <w:rPr>
          <w:rFonts w:ascii="Times New Roman" w:hAnsi="Times New Roman" w:hint="eastAsia"/>
          <w:color w:val="000000"/>
          <w:spacing w:val="-4"/>
        </w:rPr>
        <w:t>林添兴</w:t>
      </w:r>
      <w:r w:rsidR="007B613E">
        <w:rPr>
          <w:rFonts w:ascii="Times New Roman" w:hAnsi="Times New Roman" w:hint="eastAsia"/>
          <w:color w:val="000000"/>
          <w:spacing w:val="-4"/>
        </w:rPr>
        <w:t>、</w:t>
      </w:r>
      <w:r>
        <w:rPr>
          <w:rFonts w:hint="eastAsia"/>
          <w:color w:val="000000"/>
        </w:rPr>
        <w:t>彭小亮。</w:t>
      </w:r>
    </w:p>
    <w:p w14:paraId="6B1144BE" w14:textId="77777777" w:rsidR="00557219" w:rsidRDefault="00CC0D60">
      <w:pPr>
        <w:pStyle w:val="afb"/>
        <w:ind w:leftChars="1" w:left="2" w:right="-107"/>
        <w:rPr>
          <w:color w:val="000000"/>
        </w:rPr>
      </w:pPr>
      <w:r>
        <w:rPr>
          <w:rFonts w:hint="eastAsia"/>
          <w:color w:val="000000"/>
        </w:rPr>
        <w:t xml:space="preserve">本标准审查人： </w:t>
      </w:r>
    </w:p>
    <w:p w14:paraId="10872643" w14:textId="77777777" w:rsidR="00557219" w:rsidRDefault="00557219">
      <w:pPr>
        <w:jc w:val="center"/>
        <w:rPr>
          <w:rFonts w:ascii="黑体" w:eastAsia="黑体" w:hAnsi="黑体"/>
          <w:b/>
          <w:bCs/>
          <w:sz w:val="32"/>
          <w:szCs w:val="32"/>
        </w:rPr>
      </w:pPr>
    </w:p>
    <w:p w14:paraId="2BD387EC" w14:textId="77777777" w:rsidR="00557219" w:rsidRDefault="00CC0D60">
      <w:pPr>
        <w:widowControl/>
        <w:jc w:val="left"/>
        <w:rPr>
          <w:rFonts w:ascii="黑体" w:eastAsia="黑体" w:hAnsi="黑体"/>
          <w:b/>
          <w:bCs/>
          <w:sz w:val="32"/>
          <w:szCs w:val="32"/>
        </w:rPr>
      </w:pPr>
      <w:r>
        <w:rPr>
          <w:rFonts w:ascii="黑体" w:eastAsia="黑体" w:hAnsi="黑体"/>
          <w:b/>
          <w:bCs/>
          <w:sz w:val="32"/>
          <w:szCs w:val="32"/>
        </w:rPr>
        <w:br w:type="page"/>
      </w:r>
    </w:p>
    <w:sdt>
      <w:sdtPr>
        <w:rPr>
          <w:rFonts w:ascii="Times New Roman" w:eastAsia="宋体" w:hAnsi="Times New Roman" w:cs="Times New Roman"/>
          <w:color w:val="auto"/>
          <w:kern w:val="2"/>
          <w:sz w:val="21"/>
          <w:szCs w:val="24"/>
          <w:lang w:val="zh-CN"/>
        </w:rPr>
        <w:id w:val="-828517328"/>
        <w:docPartObj>
          <w:docPartGallery w:val="Table of Contents"/>
          <w:docPartUnique/>
        </w:docPartObj>
      </w:sdtPr>
      <w:sdtEndPr>
        <w:rPr>
          <w:b/>
          <w:bCs/>
        </w:rPr>
      </w:sdtEndPr>
      <w:sdtContent>
        <w:p w14:paraId="6D122952" w14:textId="77777777" w:rsidR="00557219" w:rsidRDefault="00CC0D60">
          <w:pPr>
            <w:pStyle w:val="TOC10"/>
            <w:spacing w:before="560" w:after="640" w:line="460" w:lineRule="exact"/>
            <w:jc w:val="center"/>
            <w:rPr>
              <w:rFonts w:ascii="黑体" w:eastAsia="黑体" w:hAnsi="黑体"/>
              <w:color w:val="000000" w:themeColor="text1"/>
            </w:rPr>
          </w:pPr>
          <w:r>
            <w:rPr>
              <w:rFonts w:ascii="黑体" w:eastAsia="黑体" w:hAnsi="黑体"/>
              <w:color w:val="000000" w:themeColor="text1"/>
              <w:lang w:val="zh-CN"/>
            </w:rPr>
            <w:t>目</w:t>
          </w:r>
          <w:r>
            <w:rPr>
              <w:rFonts w:ascii="黑体" w:eastAsia="黑体" w:hAnsi="黑体" w:hint="eastAsia"/>
              <w:color w:val="000000" w:themeColor="text1"/>
              <w:lang w:val="zh-CN"/>
            </w:rPr>
            <w:t xml:space="preserve"> </w:t>
          </w:r>
          <w:r>
            <w:rPr>
              <w:rFonts w:ascii="黑体" w:eastAsia="黑体" w:hAnsi="黑体"/>
              <w:color w:val="000000" w:themeColor="text1"/>
              <w:lang w:val="zh-CN"/>
            </w:rPr>
            <w:t xml:space="preserve"> 录</w:t>
          </w:r>
          <w:r>
            <w:fldChar w:fldCharType="begin"/>
          </w:r>
          <w:r>
            <w:instrText xml:space="preserve"> TOC \o "1-3" \h \z \u </w:instrText>
          </w:r>
          <w:r>
            <w:fldChar w:fldCharType="separate"/>
          </w:r>
        </w:p>
        <w:p w14:paraId="6CC81EA8" w14:textId="77777777" w:rsidR="00557219" w:rsidRDefault="00171EF0">
          <w:pPr>
            <w:pStyle w:val="TOC1"/>
            <w:tabs>
              <w:tab w:val="right" w:leader="dot" w:pos="8296"/>
            </w:tabs>
            <w:ind w:firstLineChars="200" w:firstLine="420"/>
            <w:rPr>
              <w:rFonts w:asciiTheme="minorHAnsi" w:eastAsiaTheme="minorEastAsia" w:hAnsiTheme="minorHAnsi" w:cstheme="minorBidi"/>
              <w:szCs w:val="22"/>
            </w:rPr>
          </w:pPr>
          <w:hyperlink w:anchor="_Toc50103330" w:history="1">
            <w:r w:rsidR="00CC0D60">
              <w:rPr>
                <w:rStyle w:val="af8"/>
                <w:rFonts w:ascii="黑体" w:hAnsi="黑体"/>
              </w:rPr>
              <w:t>1</w:t>
            </w:r>
            <w:r w:rsidR="00CC0D60">
              <w:rPr>
                <w:rStyle w:val="af8"/>
              </w:rPr>
              <w:t xml:space="preserve"> </w:t>
            </w:r>
            <w:r w:rsidR="00CC0D60">
              <w:rPr>
                <w:rStyle w:val="af8"/>
              </w:rPr>
              <w:t>范围</w:t>
            </w:r>
            <w:r w:rsidR="00CC0D60">
              <w:tab/>
            </w:r>
            <w:r w:rsidR="00CC0D60">
              <w:fldChar w:fldCharType="begin"/>
            </w:r>
            <w:r w:rsidR="00CC0D60">
              <w:instrText xml:space="preserve"> PAGEREF _Toc50103330 \h </w:instrText>
            </w:r>
            <w:r w:rsidR="00CC0D60">
              <w:fldChar w:fldCharType="separate"/>
            </w:r>
            <w:r w:rsidR="00CC0D60">
              <w:t>1</w:t>
            </w:r>
            <w:r w:rsidR="00CC0D60">
              <w:fldChar w:fldCharType="end"/>
            </w:r>
          </w:hyperlink>
        </w:p>
        <w:p w14:paraId="544CF436" w14:textId="77777777" w:rsidR="00557219" w:rsidRDefault="00171EF0">
          <w:pPr>
            <w:pStyle w:val="TOC1"/>
            <w:tabs>
              <w:tab w:val="right" w:leader="dot" w:pos="8296"/>
            </w:tabs>
            <w:ind w:firstLineChars="200" w:firstLine="420"/>
            <w:rPr>
              <w:rFonts w:asciiTheme="minorHAnsi" w:eastAsiaTheme="minorEastAsia" w:hAnsiTheme="minorHAnsi" w:cstheme="minorBidi"/>
              <w:szCs w:val="22"/>
            </w:rPr>
          </w:pPr>
          <w:hyperlink w:anchor="_Toc50103331" w:history="1">
            <w:r w:rsidR="00CC0D60">
              <w:rPr>
                <w:rStyle w:val="af8"/>
                <w:rFonts w:ascii="黑体" w:hAnsi="黑体"/>
              </w:rPr>
              <w:t>2</w:t>
            </w:r>
            <w:r w:rsidR="00CC0D60">
              <w:rPr>
                <w:rStyle w:val="af8"/>
              </w:rPr>
              <w:t xml:space="preserve"> </w:t>
            </w:r>
            <w:r w:rsidR="00CC0D60">
              <w:rPr>
                <w:rStyle w:val="af8"/>
              </w:rPr>
              <w:t>规范性引用文件</w:t>
            </w:r>
            <w:r w:rsidR="00CC0D60">
              <w:tab/>
            </w:r>
            <w:r w:rsidR="00CC0D60">
              <w:fldChar w:fldCharType="begin"/>
            </w:r>
            <w:r w:rsidR="00CC0D60">
              <w:instrText xml:space="preserve"> PAGEREF _Toc50103331 \h </w:instrText>
            </w:r>
            <w:r w:rsidR="00CC0D60">
              <w:fldChar w:fldCharType="separate"/>
            </w:r>
            <w:r w:rsidR="00CC0D60">
              <w:t>1</w:t>
            </w:r>
            <w:r w:rsidR="00CC0D60">
              <w:fldChar w:fldCharType="end"/>
            </w:r>
          </w:hyperlink>
        </w:p>
        <w:p w14:paraId="2741AC16" w14:textId="77777777" w:rsidR="00557219" w:rsidRDefault="00171EF0">
          <w:pPr>
            <w:pStyle w:val="TOC1"/>
            <w:tabs>
              <w:tab w:val="right" w:leader="dot" w:pos="8296"/>
            </w:tabs>
            <w:ind w:firstLineChars="200" w:firstLine="420"/>
            <w:rPr>
              <w:rFonts w:asciiTheme="minorHAnsi" w:eastAsiaTheme="minorEastAsia" w:hAnsiTheme="minorHAnsi" w:cstheme="minorBidi"/>
              <w:szCs w:val="22"/>
            </w:rPr>
          </w:pPr>
          <w:hyperlink w:anchor="_Toc50103332" w:history="1">
            <w:r w:rsidR="00CC0D60">
              <w:rPr>
                <w:rStyle w:val="af8"/>
                <w:rFonts w:ascii="黑体" w:hAnsi="黑体"/>
              </w:rPr>
              <w:t>3</w:t>
            </w:r>
            <w:r w:rsidR="00CC0D60">
              <w:rPr>
                <w:rStyle w:val="af8"/>
              </w:rPr>
              <w:t xml:space="preserve"> </w:t>
            </w:r>
            <w:r w:rsidR="00CC0D60">
              <w:rPr>
                <w:rStyle w:val="af8"/>
              </w:rPr>
              <w:t>术语和定义</w:t>
            </w:r>
            <w:r w:rsidR="00CC0D60">
              <w:tab/>
            </w:r>
            <w:r w:rsidR="00CC0D60">
              <w:fldChar w:fldCharType="begin"/>
            </w:r>
            <w:r w:rsidR="00CC0D60">
              <w:instrText xml:space="preserve"> PAGEREF _Toc50103332 \h </w:instrText>
            </w:r>
            <w:r w:rsidR="00CC0D60">
              <w:fldChar w:fldCharType="separate"/>
            </w:r>
            <w:r w:rsidR="00CC0D60">
              <w:t>1</w:t>
            </w:r>
            <w:r w:rsidR="00CC0D60">
              <w:fldChar w:fldCharType="end"/>
            </w:r>
          </w:hyperlink>
        </w:p>
        <w:p w14:paraId="1D73941F" w14:textId="77777777" w:rsidR="00557219" w:rsidRDefault="00171EF0">
          <w:pPr>
            <w:pStyle w:val="TOC1"/>
            <w:tabs>
              <w:tab w:val="right" w:leader="dot" w:pos="8296"/>
            </w:tabs>
            <w:ind w:firstLineChars="200" w:firstLine="420"/>
            <w:rPr>
              <w:rFonts w:asciiTheme="minorHAnsi" w:eastAsiaTheme="minorEastAsia" w:hAnsiTheme="minorHAnsi" w:cstheme="minorBidi"/>
              <w:szCs w:val="22"/>
            </w:rPr>
          </w:pPr>
          <w:hyperlink w:anchor="_Toc50103341" w:history="1">
            <w:r w:rsidR="00CC0D60">
              <w:rPr>
                <w:rStyle w:val="af8"/>
                <w:rFonts w:ascii="黑体" w:hAnsi="黑体"/>
              </w:rPr>
              <w:t>4</w:t>
            </w:r>
            <w:r w:rsidR="00CC0D60">
              <w:rPr>
                <w:rStyle w:val="af8"/>
              </w:rPr>
              <w:t xml:space="preserve"> </w:t>
            </w:r>
            <w:r w:rsidR="00CC0D60">
              <w:rPr>
                <w:rStyle w:val="af8"/>
              </w:rPr>
              <w:t>要求</w:t>
            </w:r>
            <w:r w:rsidR="00CC0D60">
              <w:tab/>
            </w:r>
            <w:r w:rsidR="00CC0D60">
              <w:fldChar w:fldCharType="begin"/>
            </w:r>
            <w:r w:rsidR="00CC0D60">
              <w:instrText xml:space="preserve"> PAGEREF _Toc50103341 \h </w:instrText>
            </w:r>
            <w:r w:rsidR="00CC0D60">
              <w:fldChar w:fldCharType="separate"/>
            </w:r>
            <w:r w:rsidR="00CC0D60">
              <w:t>1</w:t>
            </w:r>
            <w:r w:rsidR="00CC0D60">
              <w:fldChar w:fldCharType="end"/>
            </w:r>
          </w:hyperlink>
        </w:p>
        <w:p w14:paraId="760631B7"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42" w:history="1">
            <w:r w:rsidR="00CC0D60">
              <w:rPr>
                <w:rStyle w:val="af8"/>
                <w:bCs/>
              </w:rPr>
              <w:t>4.1</w:t>
            </w:r>
            <w:r w:rsidR="00CC0D60">
              <w:rPr>
                <w:rStyle w:val="af8"/>
              </w:rPr>
              <w:t xml:space="preserve"> </w:t>
            </w:r>
            <w:r w:rsidR="00CC0D60">
              <w:rPr>
                <w:rStyle w:val="af8"/>
              </w:rPr>
              <w:t>匀质性</w:t>
            </w:r>
            <w:r w:rsidR="00CC0D60">
              <w:tab/>
            </w:r>
            <w:r w:rsidR="00CC0D60">
              <w:fldChar w:fldCharType="begin"/>
            </w:r>
            <w:r w:rsidR="00CC0D60">
              <w:instrText xml:space="preserve"> PAGEREF _Toc50103342 \h </w:instrText>
            </w:r>
            <w:r w:rsidR="00CC0D60">
              <w:fldChar w:fldCharType="separate"/>
            </w:r>
            <w:r w:rsidR="00CC0D60">
              <w:t>1</w:t>
            </w:r>
            <w:r w:rsidR="00CC0D60">
              <w:fldChar w:fldCharType="end"/>
            </w:r>
          </w:hyperlink>
        </w:p>
        <w:p w14:paraId="66AE2C1E"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43" w:history="1">
            <w:r w:rsidR="00CC0D60">
              <w:rPr>
                <w:rStyle w:val="af8"/>
                <w:bCs/>
              </w:rPr>
              <w:t>4.2</w:t>
            </w:r>
            <w:r w:rsidR="00CC0D60">
              <w:rPr>
                <w:rStyle w:val="af8"/>
              </w:rPr>
              <w:t xml:space="preserve"> </w:t>
            </w:r>
            <w:r w:rsidR="00CC0D60">
              <w:rPr>
                <w:rStyle w:val="af8"/>
              </w:rPr>
              <w:t>砂浆性能</w:t>
            </w:r>
            <w:r w:rsidR="00CC0D60">
              <w:tab/>
            </w:r>
            <w:r w:rsidR="00CC0D60">
              <w:fldChar w:fldCharType="begin"/>
            </w:r>
            <w:r w:rsidR="00CC0D60">
              <w:instrText xml:space="preserve"> PAGEREF _Toc50103343 \h </w:instrText>
            </w:r>
            <w:r w:rsidR="00CC0D60">
              <w:fldChar w:fldCharType="separate"/>
            </w:r>
            <w:r w:rsidR="00CC0D60">
              <w:t>2</w:t>
            </w:r>
            <w:r w:rsidR="00CC0D60">
              <w:fldChar w:fldCharType="end"/>
            </w:r>
          </w:hyperlink>
        </w:p>
        <w:p w14:paraId="42DF77CE" w14:textId="77777777" w:rsidR="00557219" w:rsidRDefault="00171EF0">
          <w:pPr>
            <w:pStyle w:val="TOC1"/>
            <w:tabs>
              <w:tab w:val="right" w:leader="dot" w:pos="8296"/>
            </w:tabs>
            <w:ind w:firstLineChars="200" w:firstLine="420"/>
            <w:rPr>
              <w:rFonts w:asciiTheme="minorHAnsi" w:eastAsiaTheme="minorEastAsia" w:hAnsiTheme="minorHAnsi" w:cstheme="minorBidi"/>
              <w:szCs w:val="22"/>
            </w:rPr>
          </w:pPr>
          <w:hyperlink w:anchor="_Toc50103344" w:history="1">
            <w:r w:rsidR="00CC0D60">
              <w:rPr>
                <w:rStyle w:val="af8"/>
                <w:rFonts w:ascii="黑体" w:hAnsi="黑体"/>
              </w:rPr>
              <w:t>5</w:t>
            </w:r>
            <w:r w:rsidR="00CC0D60">
              <w:rPr>
                <w:rStyle w:val="af8"/>
              </w:rPr>
              <w:t xml:space="preserve"> </w:t>
            </w:r>
            <w:r w:rsidR="00CC0D60">
              <w:rPr>
                <w:rStyle w:val="af8"/>
              </w:rPr>
              <w:t>试验方法</w:t>
            </w:r>
            <w:r w:rsidR="00CC0D60">
              <w:tab/>
            </w:r>
            <w:r w:rsidR="00CC0D60">
              <w:fldChar w:fldCharType="begin"/>
            </w:r>
            <w:r w:rsidR="00CC0D60">
              <w:instrText xml:space="preserve"> PAGEREF _Toc50103344 \h </w:instrText>
            </w:r>
            <w:r w:rsidR="00CC0D60">
              <w:fldChar w:fldCharType="separate"/>
            </w:r>
            <w:r w:rsidR="00CC0D60">
              <w:t>2</w:t>
            </w:r>
            <w:r w:rsidR="00CC0D60">
              <w:fldChar w:fldCharType="end"/>
            </w:r>
          </w:hyperlink>
        </w:p>
        <w:p w14:paraId="1203EBD0"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45" w:history="1">
            <w:r w:rsidR="00CC0D60">
              <w:rPr>
                <w:rStyle w:val="af8"/>
                <w:bCs/>
              </w:rPr>
              <w:t>5.1</w:t>
            </w:r>
            <w:r w:rsidR="00CC0D60">
              <w:rPr>
                <w:rStyle w:val="af8"/>
              </w:rPr>
              <w:t xml:space="preserve"> </w:t>
            </w:r>
            <w:r w:rsidR="00CC0D60">
              <w:rPr>
                <w:rStyle w:val="af8"/>
              </w:rPr>
              <w:t>试验条件</w:t>
            </w:r>
            <w:r w:rsidR="00CC0D60">
              <w:tab/>
            </w:r>
            <w:r w:rsidR="00CC0D60">
              <w:fldChar w:fldCharType="begin"/>
            </w:r>
            <w:r w:rsidR="00CC0D60">
              <w:instrText xml:space="preserve"> PAGEREF _Toc50103345 \h </w:instrText>
            </w:r>
            <w:r w:rsidR="00CC0D60">
              <w:fldChar w:fldCharType="separate"/>
            </w:r>
            <w:r w:rsidR="00CC0D60">
              <w:t>2</w:t>
            </w:r>
            <w:r w:rsidR="00CC0D60">
              <w:fldChar w:fldCharType="end"/>
            </w:r>
          </w:hyperlink>
        </w:p>
        <w:p w14:paraId="3B7A3319"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46" w:history="1">
            <w:r w:rsidR="00CC0D60">
              <w:rPr>
                <w:rStyle w:val="af8"/>
                <w:bCs/>
              </w:rPr>
              <w:t>5.2</w:t>
            </w:r>
            <w:r w:rsidR="00CC0D60">
              <w:rPr>
                <w:rStyle w:val="af8"/>
              </w:rPr>
              <w:t xml:space="preserve"> </w:t>
            </w:r>
            <w:r w:rsidR="00CC0D60">
              <w:rPr>
                <w:rStyle w:val="af8"/>
              </w:rPr>
              <w:t>试验材料</w:t>
            </w:r>
            <w:r w:rsidR="00CC0D60">
              <w:tab/>
            </w:r>
            <w:r w:rsidR="00CC0D60">
              <w:fldChar w:fldCharType="begin"/>
            </w:r>
            <w:r w:rsidR="00CC0D60">
              <w:instrText xml:space="preserve"> PAGEREF _Toc50103346 \h </w:instrText>
            </w:r>
            <w:r w:rsidR="00CC0D60">
              <w:fldChar w:fldCharType="separate"/>
            </w:r>
            <w:r w:rsidR="00CC0D60">
              <w:t>2</w:t>
            </w:r>
            <w:r w:rsidR="00CC0D60">
              <w:fldChar w:fldCharType="end"/>
            </w:r>
          </w:hyperlink>
        </w:p>
        <w:p w14:paraId="5A072A2F"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47" w:history="1">
            <w:r w:rsidR="00CC0D60">
              <w:rPr>
                <w:rStyle w:val="af8"/>
                <w:bCs/>
              </w:rPr>
              <w:t>5.3</w:t>
            </w:r>
            <w:r w:rsidR="00CC0D60">
              <w:rPr>
                <w:rStyle w:val="af8"/>
              </w:rPr>
              <w:t xml:space="preserve"> </w:t>
            </w:r>
            <w:r w:rsidR="00CC0D60">
              <w:rPr>
                <w:rStyle w:val="af8"/>
              </w:rPr>
              <w:t>砂浆搅拌</w:t>
            </w:r>
            <w:r w:rsidR="00CC0D60">
              <w:tab/>
            </w:r>
            <w:r w:rsidR="00CC0D60">
              <w:fldChar w:fldCharType="begin"/>
            </w:r>
            <w:r w:rsidR="00CC0D60">
              <w:instrText xml:space="preserve"> PAGEREF _Toc50103347 \h </w:instrText>
            </w:r>
            <w:r w:rsidR="00CC0D60">
              <w:fldChar w:fldCharType="separate"/>
            </w:r>
            <w:r w:rsidR="00CC0D60">
              <w:t>3</w:t>
            </w:r>
            <w:r w:rsidR="00CC0D60">
              <w:fldChar w:fldCharType="end"/>
            </w:r>
          </w:hyperlink>
        </w:p>
        <w:p w14:paraId="5FEA40B0"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48" w:history="1">
            <w:r w:rsidR="00CC0D60">
              <w:rPr>
                <w:rStyle w:val="af8"/>
                <w:bCs/>
              </w:rPr>
              <w:t>5.4</w:t>
            </w:r>
            <w:r w:rsidR="00CC0D60">
              <w:rPr>
                <w:rStyle w:val="af8"/>
              </w:rPr>
              <w:t xml:space="preserve"> </w:t>
            </w:r>
            <w:r w:rsidR="00CC0D60">
              <w:rPr>
                <w:rStyle w:val="af8"/>
              </w:rPr>
              <w:t>试件制作数量</w:t>
            </w:r>
            <w:r w:rsidR="00CC0D60">
              <w:tab/>
            </w:r>
            <w:r w:rsidR="00CC0D60">
              <w:fldChar w:fldCharType="begin"/>
            </w:r>
            <w:r w:rsidR="00CC0D60">
              <w:instrText xml:space="preserve"> PAGEREF _Toc50103348 \h </w:instrText>
            </w:r>
            <w:r w:rsidR="00CC0D60">
              <w:fldChar w:fldCharType="separate"/>
            </w:r>
            <w:r w:rsidR="00CC0D60">
              <w:t>3</w:t>
            </w:r>
            <w:r w:rsidR="00CC0D60">
              <w:fldChar w:fldCharType="end"/>
            </w:r>
          </w:hyperlink>
        </w:p>
        <w:p w14:paraId="38C08431"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49" w:history="1">
            <w:r w:rsidR="00CC0D60">
              <w:rPr>
                <w:rStyle w:val="af8"/>
                <w:bCs/>
              </w:rPr>
              <w:t>5.5</w:t>
            </w:r>
            <w:r w:rsidR="00CC0D60">
              <w:rPr>
                <w:rStyle w:val="af8"/>
              </w:rPr>
              <w:t xml:space="preserve"> </w:t>
            </w:r>
            <w:r w:rsidR="00CC0D60">
              <w:rPr>
                <w:rStyle w:val="af8"/>
              </w:rPr>
              <w:t>匀质性试验</w:t>
            </w:r>
            <w:r w:rsidR="00CC0D60">
              <w:tab/>
            </w:r>
            <w:r w:rsidR="00CC0D60">
              <w:fldChar w:fldCharType="begin"/>
            </w:r>
            <w:r w:rsidR="00CC0D60">
              <w:instrText xml:space="preserve"> PAGEREF _Toc50103349 \h </w:instrText>
            </w:r>
            <w:r w:rsidR="00CC0D60">
              <w:fldChar w:fldCharType="separate"/>
            </w:r>
            <w:r w:rsidR="00CC0D60">
              <w:t>3</w:t>
            </w:r>
            <w:r w:rsidR="00CC0D60">
              <w:fldChar w:fldCharType="end"/>
            </w:r>
          </w:hyperlink>
        </w:p>
        <w:p w14:paraId="4C9C26FD"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50" w:history="1">
            <w:r w:rsidR="00CC0D60">
              <w:rPr>
                <w:rStyle w:val="af8"/>
                <w:bCs/>
              </w:rPr>
              <w:t>5.6</w:t>
            </w:r>
            <w:r w:rsidR="00CC0D60">
              <w:rPr>
                <w:rStyle w:val="af8"/>
              </w:rPr>
              <w:t xml:space="preserve"> </w:t>
            </w:r>
            <w:r w:rsidR="00CC0D60">
              <w:rPr>
                <w:rStyle w:val="af8"/>
              </w:rPr>
              <w:t>砂浆性能试验</w:t>
            </w:r>
            <w:r w:rsidR="00CC0D60">
              <w:tab/>
            </w:r>
            <w:r w:rsidR="00CC0D60">
              <w:fldChar w:fldCharType="begin"/>
            </w:r>
            <w:r w:rsidR="00CC0D60">
              <w:instrText xml:space="preserve"> PAGEREF _Toc50103350 \h </w:instrText>
            </w:r>
            <w:r w:rsidR="00CC0D60">
              <w:fldChar w:fldCharType="separate"/>
            </w:r>
            <w:r w:rsidR="00CC0D60">
              <w:t>3</w:t>
            </w:r>
            <w:r w:rsidR="00CC0D60">
              <w:fldChar w:fldCharType="end"/>
            </w:r>
          </w:hyperlink>
        </w:p>
        <w:p w14:paraId="1D9093ED" w14:textId="77777777" w:rsidR="00557219" w:rsidRDefault="00171EF0">
          <w:pPr>
            <w:pStyle w:val="TOC1"/>
            <w:tabs>
              <w:tab w:val="right" w:leader="dot" w:pos="8296"/>
            </w:tabs>
            <w:ind w:firstLineChars="200" w:firstLine="420"/>
            <w:rPr>
              <w:rFonts w:asciiTheme="minorHAnsi" w:eastAsiaTheme="minorEastAsia" w:hAnsiTheme="minorHAnsi" w:cstheme="minorBidi"/>
              <w:szCs w:val="22"/>
            </w:rPr>
          </w:pPr>
          <w:hyperlink w:anchor="_Toc50103351" w:history="1">
            <w:r w:rsidR="00CC0D60">
              <w:rPr>
                <w:rStyle w:val="af8"/>
                <w:rFonts w:ascii="黑体" w:hAnsi="黑体"/>
              </w:rPr>
              <w:t>6</w:t>
            </w:r>
            <w:r w:rsidR="00CC0D60">
              <w:rPr>
                <w:rStyle w:val="af8"/>
              </w:rPr>
              <w:t xml:space="preserve"> </w:t>
            </w:r>
            <w:r w:rsidR="00CC0D60">
              <w:rPr>
                <w:rStyle w:val="af8"/>
              </w:rPr>
              <w:t>检验规则</w:t>
            </w:r>
            <w:r w:rsidR="00CC0D60">
              <w:tab/>
            </w:r>
            <w:r w:rsidR="00CC0D60">
              <w:fldChar w:fldCharType="begin"/>
            </w:r>
            <w:r w:rsidR="00CC0D60">
              <w:instrText xml:space="preserve"> PAGEREF _Toc50103351 \h </w:instrText>
            </w:r>
            <w:r w:rsidR="00CC0D60">
              <w:fldChar w:fldCharType="separate"/>
            </w:r>
            <w:r w:rsidR="00CC0D60">
              <w:t>5</w:t>
            </w:r>
            <w:r w:rsidR="00CC0D60">
              <w:fldChar w:fldCharType="end"/>
            </w:r>
          </w:hyperlink>
        </w:p>
        <w:p w14:paraId="4E87A0AC"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52" w:history="1">
            <w:r w:rsidR="00CC0D60">
              <w:rPr>
                <w:rStyle w:val="af8"/>
                <w:bCs/>
              </w:rPr>
              <w:t>6.1</w:t>
            </w:r>
            <w:r w:rsidR="00CC0D60">
              <w:rPr>
                <w:rStyle w:val="af8"/>
              </w:rPr>
              <w:t xml:space="preserve"> </w:t>
            </w:r>
            <w:r w:rsidR="00CC0D60">
              <w:rPr>
                <w:rStyle w:val="af8"/>
              </w:rPr>
              <w:t>取样与批号</w:t>
            </w:r>
            <w:r w:rsidR="00CC0D60">
              <w:tab/>
            </w:r>
            <w:r w:rsidR="00CC0D60">
              <w:fldChar w:fldCharType="begin"/>
            </w:r>
            <w:r w:rsidR="00CC0D60">
              <w:instrText xml:space="preserve"> PAGEREF _Toc50103352 \h </w:instrText>
            </w:r>
            <w:r w:rsidR="00CC0D60">
              <w:fldChar w:fldCharType="separate"/>
            </w:r>
            <w:r w:rsidR="00CC0D60">
              <w:t>5</w:t>
            </w:r>
            <w:r w:rsidR="00CC0D60">
              <w:fldChar w:fldCharType="end"/>
            </w:r>
          </w:hyperlink>
        </w:p>
        <w:p w14:paraId="442BBB74"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53" w:history="1">
            <w:r w:rsidR="00CC0D60">
              <w:rPr>
                <w:rStyle w:val="af8"/>
                <w:bCs/>
              </w:rPr>
              <w:t>6.2</w:t>
            </w:r>
            <w:r w:rsidR="00CC0D60">
              <w:rPr>
                <w:rStyle w:val="af8"/>
              </w:rPr>
              <w:t xml:space="preserve"> </w:t>
            </w:r>
            <w:r w:rsidR="00CC0D60">
              <w:rPr>
                <w:rStyle w:val="af8"/>
              </w:rPr>
              <w:t>检验分类</w:t>
            </w:r>
            <w:r w:rsidR="00CC0D60">
              <w:tab/>
            </w:r>
            <w:r w:rsidR="00CC0D60">
              <w:fldChar w:fldCharType="begin"/>
            </w:r>
            <w:r w:rsidR="00CC0D60">
              <w:instrText xml:space="preserve"> PAGEREF _Toc50103353 \h </w:instrText>
            </w:r>
            <w:r w:rsidR="00CC0D60">
              <w:fldChar w:fldCharType="separate"/>
            </w:r>
            <w:r w:rsidR="00CC0D60">
              <w:t>5</w:t>
            </w:r>
            <w:r w:rsidR="00CC0D60">
              <w:fldChar w:fldCharType="end"/>
            </w:r>
          </w:hyperlink>
        </w:p>
        <w:p w14:paraId="5CC32A3B"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54" w:history="1">
            <w:r w:rsidR="00CC0D60">
              <w:rPr>
                <w:rStyle w:val="af8"/>
                <w:bCs/>
              </w:rPr>
              <w:t>6.3</w:t>
            </w:r>
            <w:r w:rsidR="00CC0D60">
              <w:rPr>
                <w:rStyle w:val="af8"/>
              </w:rPr>
              <w:t xml:space="preserve"> </w:t>
            </w:r>
            <w:r w:rsidR="00CC0D60">
              <w:rPr>
                <w:rStyle w:val="af8"/>
              </w:rPr>
              <w:t>判定规则</w:t>
            </w:r>
            <w:r w:rsidR="00CC0D60">
              <w:tab/>
            </w:r>
            <w:r w:rsidR="00CC0D60">
              <w:fldChar w:fldCharType="begin"/>
            </w:r>
            <w:r w:rsidR="00CC0D60">
              <w:instrText xml:space="preserve"> PAGEREF _Toc50103354 \h </w:instrText>
            </w:r>
            <w:r w:rsidR="00CC0D60">
              <w:fldChar w:fldCharType="separate"/>
            </w:r>
            <w:r w:rsidR="00CC0D60">
              <w:t>5</w:t>
            </w:r>
            <w:r w:rsidR="00CC0D60">
              <w:fldChar w:fldCharType="end"/>
            </w:r>
          </w:hyperlink>
        </w:p>
        <w:p w14:paraId="4637F226"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55" w:history="1">
            <w:r w:rsidR="00CC0D60">
              <w:rPr>
                <w:rStyle w:val="af8"/>
                <w:bCs/>
              </w:rPr>
              <w:t>6.4</w:t>
            </w:r>
            <w:r w:rsidR="00CC0D60">
              <w:rPr>
                <w:rStyle w:val="af8"/>
              </w:rPr>
              <w:t xml:space="preserve"> </w:t>
            </w:r>
            <w:r w:rsidR="00CC0D60">
              <w:rPr>
                <w:rStyle w:val="af8"/>
              </w:rPr>
              <w:t>出厂检验报告</w:t>
            </w:r>
            <w:r w:rsidR="00CC0D60">
              <w:tab/>
            </w:r>
            <w:r w:rsidR="00CC0D60">
              <w:fldChar w:fldCharType="begin"/>
            </w:r>
            <w:r w:rsidR="00CC0D60">
              <w:instrText xml:space="preserve"> PAGEREF _Toc50103355 \h </w:instrText>
            </w:r>
            <w:r w:rsidR="00CC0D60">
              <w:fldChar w:fldCharType="separate"/>
            </w:r>
            <w:r w:rsidR="00CC0D60">
              <w:t>6</w:t>
            </w:r>
            <w:r w:rsidR="00CC0D60">
              <w:fldChar w:fldCharType="end"/>
            </w:r>
          </w:hyperlink>
        </w:p>
        <w:p w14:paraId="6B51780A" w14:textId="77777777" w:rsidR="00557219" w:rsidRDefault="00171EF0">
          <w:pPr>
            <w:pStyle w:val="TOC1"/>
            <w:tabs>
              <w:tab w:val="right" w:leader="dot" w:pos="8296"/>
            </w:tabs>
            <w:ind w:firstLineChars="200" w:firstLine="420"/>
            <w:rPr>
              <w:rFonts w:asciiTheme="minorHAnsi" w:eastAsiaTheme="minorEastAsia" w:hAnsiTheme="minorHAnsi" w:cstheme="minorBidi"/>
              <w:szCs w:val="22"/>
            </w:rPr>
          </w:pPr>
          <w:hyperlink w:anchor="_Toc50103356" w:history="1">
            <w:r w:rsidR="00CC0D60">
              <w:rPr>
                <w:rStyle w:val="af8"/>
                <w:rFonts w:ascii="黑体" w:hAnsi="黑体"/>
              </w:rPr>
              <w:t>7</w:t>
            </w:r>
            <w:r w:rsidR="00CC0D60">
              <w:rPr>
                <w:rStyle w:val="af8"/>
              </w:rPr>
              <w:t xml:space="preserve"> </w:t>
            </w:r>
            <w:r w:rsidR="00CC0D60">
              <w:rPr>
                <w:rStyle w:val="af8"/>
              </w:rPr>
              <w:t>包装、标志、运输与贮存</w:t>
            </w:r>
            <w:r w:rsidR="00CC0D60">
              <w:tab/>
            </w:r>
            <w:r w:rsidR="00CC0D60">
              <w:fldChar w:fldCharType="begin"/>
            </w:r>
            <w:r w:rsidR="00CC0D60">
              <w:instrText xml:space="preserve"> PAGEREF _Toc50103356 \h </w:instrText>
            </w:r>
            <w:r w:rsidR="00CC0D60">
              <w:fldChar w:fldCharType="separate"/>
            </w:r>
            <w:r w:rsidR="00CC0D60">
              <w:t>6</w:t>
            </w:r>
            <w:r w:rsidR="00CC0D60">
              <w:fldChar w:fldCharType="end"/>
            </w:r>
          </w:hyperlink>
        </w:p>
        <w:p w14:paraId="2F77087A"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57" w:history="1">
            <w:r w:rsidR="00CC0D60">
              <w:rPr>
                <w:rStyle w:val="af8"/>
                <w:bCs/>
              </w:rPr>
              <w:t>7.1</w:t>
            </w:r>
            <w:r w:rsidR="00CC0D60">
              <w:rPr>
                <w:rStyle w:val="af8"/>
              </w:rPr>
              <w:t xml:space="preserve"> </w:t>
            </w:r>
            <w:r w:rsidR="00CC0D60">
              <w:rPr>
                <w:rStyle w:val="af8"/>
              </w:rPr>
              <w:t>产品说明书</w:t>
            </w:r>
            <w:r w:rsidR="00CC0D60">
              <w:tab/>
            </w:r>
            <w:r w:rsidR="00CC0D60">
              <w:fldChar w:fldCharType="begin"/>
            </w:r>
            <w:r w:rsidR="00CC0D60">
              <w:instrText xml:space="preserve"> PAGEREF _Toc50103357 \h </w:instrText>
            </w:r>
            <w:r w:rsidR="00CC0D60">
              <w:fldChar w:fldCharType="separate"/>
            </w:r>
            <w:r w:rsidR="00CC0D60">
              <w:t>6</w:t>
            </w:r>
            <w:r w:rsidR="00CC0D60">
              <w:fldChar w:fldCharType="end"/>
            </w:r>
          </w:hyperlink>
        </w:p>
        <w:p w14:paraId="048CF914"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58" w:history="1">
            <w:r w:rsidR="00CC0D60">
              <w:rPr>
                <w:rStyle w:val="af8"/>
                <w:bCs/>
              </w:rPr>
              <w:t>7.2</w:t>
            </w:r>
            <w:r w:rsidR="00CC0D60">
              <w:rPr>
                <w:rStyle w:val="af8"/>
              </w:rPr>
              <w:t xml:space="preserve"> </w:t>
            </w:r>
            <w:r w:rsidR="00CC0D60">
              <w:rPr>
                <w:rStyle w:val="af8"/>
              </w:rPr>
              <w:t>包装</w:t>
            </w:r>
            <w:r w:rsidR="00CC0D60">
              <w:tab/>
            </w:r>
            <w:r w:rsidR="00CC0D60">
              <w:fldChar w:fldCharType="begin"/>
            </w:r>
            <w:r w:rsidR="00CC0D60">
              <w:instrText xml:space="preserve"> PAGEREF _Toc50103358 \h </w:instrText>
            </w:r>
            <w:r w:rsidR="00CC0D60">
              <w:fldChar w:fldCharType="separate"/>
            </w:r>
            <w:r w:rsidR="00CC0D60">
              <w:t>6</w:t>
            </w:r>
            <w:r w:rsidR="00CC0D60">
              <w:fldChar w:fldCharType="end"/>
            </w:r>
          </w:hyperlink>
        </w:p>
        <w:p w14:paraId="2F3C360E"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59" w:history="1">
            <w:r w:rsidR="00CC0D60">
              <w:rPr>
                <w:rStyle w:val="af8"/>
                <w:bCs/>
              </w:rPr>
              <w:t>7.3</w:t>
            </w:r>
            <w:r w:rsidR="00CC0D60">
              <w:rPr>
                <w:rStyle w:val="af8"/>
              </w:rPr>
              <w:t xml:space="preserve"> </w:t>
            </w:r>
            <w:r w:rsidR="00CC0D60">
              <w:rPr>
                <w:rStyle w:val="af8"/>
              </w:rPr>
              <w:t>标志</w:t>
            </w:r>
            <w:r w:rsidR="00CC0D60">
              <w:tab/>
            </w:r>
            <w:r w:rsidR="00CC0D60">
              <w:fldChar w:fldCharType="begin"/>
            </w:r>
            <w:r w:rsidR="00CC0D60">
              <w:instrText xml:space="preserve"> PAGEREF _Toc50103359 \h </w:instrText>
            </w:r>
            <w:r w:rsidR="00CC0D60">
              <w:fldChar w:fldCharType="separate"/>
            </w:r>
            <w:r w:rsidR="00CC0D60">
              <w:t>6</w:t>
            </w:r>
            <w:r w:rsidR="00CC0D60">
              <w:fldChar w:fldCharType="end"/>
            </w:r>
          </w:hyperlink>
        </w:p>
        <w:p w14:paraId="33F27CFF" w14:textId="77777777" w:rsidR="00557219" w:rsidRDefault="00171EF0">
          <w:pPr>
            <w:pStyle w:val="TOC2"/>
            <w:tabs>
              <w:tab w:val="right" w:leader="dot" w:pos="8296"/>
            </w:tabs>
            <w:ind w:firstLineChars="200" w:firstLine="420"/>
            <w:rPr>
              <w:rFonts w:asciiTheme="minorHAnsi" w:eastAsiaTheme="minorEastAsia" w:hAnsiTheme="minorHAnsi" w:cstheme="minorBidi"/>
              <w:szCs w:val="22"/>
            </w:rPr>
          </w:pPr>
          <w:hyperlink w:anchor="_Toc50103360" w:history="1">
            <w:r w:rsidR="00CC0D60">
              <w:rPr>
                <w:rStyle w:val="af8"/>
                <w:bCs/>
              </w:rPr>
              <w:t>7.4</w:t>
            </w:r>
            <w:r w:rsidR="00CC0D60">
              <w:rPr>
                <w:rStyle w:val="af8"/>
              </w:rPr>
              <w:t xml:space="preserve"> </w:t>
            </w:r>
            <w:r w:rsidR="00CC0D60">
              <w:rPr>
                <w:rStyle w:val="af8"/>
              </w:rPr>
              <w:t>运输与贮存</w:t>
            </w:r>
            <w:r w:rsidR="00CC0D60">
              <w:tab/>
            </w:r>
            <w:r w:rsidR="00CC0D60">
              <w:fldChar w:fldCharType="begin"/>
            </w:r>
            <w:r w:rsidR="00CC0D60">
              <w:instrText xml:space="preserve"> PAGEREF _Toc50103360 \h </w:instrText>
            </w:r>
            <w:r w:rsidR="00CC0D60">
              <w:fldChar w:fldCharType="separate"/>
            </w:r>
            <w:r w:rsidR="00CC0D60">
              <w:t>6</w:t>
            </w:r>
            <w:r w:rsidR="00CC0D60">
              <w:fldChar w:fldCharType="end"/>
            </w:r>
          </w:hyperlink>
        </w:p>
        <w:p w14:paraId="78B2082B" w14:textId="77777777" w:rsidR="00557219" w:rsidRDefault="00CC0D60">
          <w:r>
            <w:rPr>
              <w:b/>
              <w:bCs/>
              <w:lang w:val="zh-CN"/>
            </w:rPr>
            <w:fldChar w:fldCharType="end"/>
          </w:r>
        </w:p>
      </w:sdtContent>
    </w:sdt>
    <w:p w14:paraId="60F0490A" w14:textId="77777777" w:rsidR="00557219" w:rsidRDefault="00CC0D60">
      <w:pPr>
        <w:widowControl/>
        <w:jc w:val="left"/>
        <w:rPr>
          <w:rFonts w:ascii="黑体" w:eastAsia="黑体" w:hAnsi="黑体"/>
          <w:b/>
          <w:bCs/>
          <w:sz w:val="32"/>
          <w:szCs w:val="32"/>
        </w:rPr>
      </w:pPr>
      <w:r>
        <w:rPr>
          <w:rFonts w:ascii="黑体" w:eastAsia="黑体" w:hAnsi="黑体"/>
          <w:b/>
          <w:bCs/>
          <w:sz w:val="32"/>
          <w:szCs w:val="32"/>
        </w:rPr>
        <w:br w:type="page"/>
      </w:r>
    </w:p>
    <w:sdt>
      <w:sdtPr>
        <w:rPr>
          <w:rFonts w:ascii="Times New Roman" w:eastAsia="宋体"/>
          <w:kern w:val="2"/>
          <w:sz w:val="21"/>
          <w:szCs w:val="24"/>
          <w:lang w:val="zh-CN"/>
        </w:rPr>
        <w:id w:val="-567350439"/>
        <w:docPartObj>
          <w:docPartGallery w:val="Table of Contents"/>
          <w:docPartUnique/>
        </w:docPartObj>
      </w:sdtPr>
      <w:sdtEndPr>
        <w:rPr>
          <w:b/>
          <w:bCs/>
        </w:rPr>
      </w:sdtEndPr>
      <w:sdtContent>
        <w:sdt>
          <w:sdtPr>
            <w:rPr>
              <w:rFonts w:ascii="Times New Roman" w:eastAsia="宋体"/>
              <w:kern w:val="2"/>
              <w:sz w:val="21"/>
              <w:szCs w:val="24"/>
              <w:lang w:val="zh-CN"/>
            </w:rPr>
            <w:id w:val="1032078375"/>
            <w:docPartObj>
              <w:docPartGallery w:val="Table of Contents"/>
              <w:docPartUnique/>
            </w:docPartObj>
          </w:sdtPr>
          <w:sdtEndPr>
            <w:rPr>
              <w:b/>
              <w:bCs/>
            </w:rPr>
          </w:sdtEndPr>
          <w:sdtContent>
            <w:p w14:paraId="7D2EE25D" w14:textId="77777777" w:rsidR="00557219" w:rsidRDefault="00CC0D60">
              <w:pPr>
                <w:pStyle w:val="aff4"/>
              </w:pPr>
              <w:r>
                <w:rPr>
                  <w:lang w:val="zh-CN"/>
                </w:rPr>
                <w:tab/>
              </w:r>
              <w:r>
                <w:rPr>
                  <w:rFonts w:hint="eastAsia"/>
                </w:rPr>
                <w:t xml:space="preserve"> Contents</w:t>
              </w:r>
              <w:r>
                <w:fldChar w:fldCharType="begin"/>
              </w:r>
              <w:r>
                <w:instrText xml:space="preserve"> TOC \o "1-3" \h \z \u </w:instrText>
              </w:r>
              <w:r>
                <w:fldChar w:fldCharType="separate"/>
              </w:r>
            </w:p>
            <w:p w14:paraId="0AAF12E8" w14:textId="77777777" w:rsidR="00557219" w:rsidRDefault="00171EF0">
              <w:pPr>
                <w:pStyle w:val="TOC1"/>
                <w:tabs>
                  <w:tab w:val="right" w:leader="dot" w:pos="8296"/>
                </w:tabs>
                <w:ind w:firstLineChars="200" w:firstLine="420"/>
                <w:rPr>
                  <w:rFonts w:ascii="宋体" w:hAnsi="宋体" w:cstheme="minorBidi"/>
                  <w:szCs w:val="22"/>
                </w:rPr>
              </w:pPr>
              <w:hyperlink w:anchor="_Toc50103330" w:history="1">
                <w:r w:rsidR="00CC0D60">
                  <w:rPr>
                    <w:rStyle w:val="af8"/>
                    <w:rFonts w:ascii="宋体" w:hAnsi="宋体"/>
                  </w:rPr>
                  <w:t xml:space="preserve">1 </w:t>
                </w:r>
                <w:r w:rsidR="00CC0D60">
                  <w:rPr>
                    <w:rStyle w:val="af8"/>
                    <w:rFonts w:ascii="宋体" w:hAnsi="宋体" w:hint="eastAsia"/>
                  </w:rPr>
                  <w:t>Range</w:t>
                </w:r>
                <w:r w:rsidR="00CC0D60">
                  <w:rPr>
                    <w:rFonts w:ascii="宋体" w:hAnsi="宋体"/>
                  </w:rPr>
                  <w:tab/>
                </w:r>
                <w:r w:rsidR="00CC0D60">
                  <w:rPr>
                    <w:rFonts w:ascii="宋体" w:hAnsi="宋体"/>
                  </w:rPr>
                  <w:fldChar w:fldCharType="begin"/>
                </w:r>
                <w:r w:rsidR="00CC0D60">
                  <w:rPr>
                    <w:rFonts w:ascii="宋体" w:hAnsi="宋体"/>
                  </w:rPr>
                  <w:instrText xml:space="preserve"> PAGEREF _Toc50103330 \h </w:instrText>
                </w:r>
                <w:r w:rsidR="00CC0D60">
                  <w:rPr>
                    <w:rFonts w:ascii="宋体" w:hAnsi="宋体"/>
                  </w:rPr>
                </w:r>
                <w:r w:rsidR="00CC0D60">
                  <w:rPr>
                    <w:rFonts w:ascii="宋体" w:hAnsi="宋体"/>
                  </w:rPr>
                  <w:fldChar w:fldCharType="separate"/>
                </w:r>
                <w:r w:rsidR="00CC0D60">
                  <w:rPr>
                    <w:rFonts w:ascii="宋体" w:hAnsi="宋体"/>
                  </w:rPr>
                  <w:t>1</w:t>
                </w:r>
                <w:r w:rsidR="00CC0D60">
                  <w:rPr>
                    <w:rFonts w:ascii="宋体" w:hAnsi="宋体"/>
                  </w:rPr>
                  <w:fldChar w:fldCharType="end"/>
                </w:r>
              </w:hyperlink>
            </w:p>
            <w:p w14:paraId="79751157" w14:textId="77777777" w:rsidR="00557219" w:rsidRDefault="00171EF0">
              <w:pPr>
                <w:pStyle w:val="TOC1"/>
                <w:tabs>
                  <w:tab w:val="right" w:leader="dot" w:pos="8296"/>
                </w:tabs>
                <w:ind w:firstLineChars="200" w:firstLine="420"/>
                <w:rPr>
                  <w:rFonts w:ascii="宋体" w:hAnsi="宋体" w:cstheme="minorBidi"/>
                  <w:szCs w:val="22"/>
                </w:rPr>
              </w:pPr>
              <w:hyperlink w:anchor="_Toc50103331" w:history="1">
                <w:r w:rsidR="00CC0D60">
                  <w:rPr>
                    <w:rStyle w:val="af8"/>
                    <w:rFonts w:ascii="宋体" w:hAnsi="宋体"/>
                  </w:rPr>
                  <w:t xml:space="preserve">2 </w:t>
                </w:r>
                <w:r w:rsidR="00CC0D60">
                  <w:rPr>
                    <w:rStyle w:val="ordinary-span-edit2"/>
                    <w:rFonts w:ascii="宋体" w:hAnsi="宋体" w:cs="Arial"/>
                  </w:rPr>
                  <w:t xml:space="preserve">Normative </w:t>
                </w:r>
                <w:r w:rsidR="00CC0D60">
                  <w:rPr>
                    <w:rStyle w:val="ordinary-span-edit2"/>
                    <w:rFonts w:ascii="宋体" w:hAnsi="宋体" w:cs="Arial" w:hint="eastAsia"/>
                  </w:rPr>
                  <w:t>r</w:t>
                </w:r>
                <w:r w:rsidR="00CC0D60">
                  <w:rPr>
                    <w:rStyle w:val="ordinary-span-edit2"/>
                    <w:rFonts w:ascii="宋体" w:hAnsi="宋体" w:cs="Arial"/>
                  </w:rPr>
                  <w:t xml:space="preserve">eference </w:t>
                </w:r>
                <w:r w:rsidR="00CC0D60">
                  <w:rPr>
                    <w:rStyle w:val="ordinary-span-edit2"/>
                    <w:rFonts w:ascii="宋体" w:hAnsi="宋体" w:cs="Arial" w:hint="eastAsia"/>
                  </w:rPr>
                  <w:t>d</w:t>
                </w:r>
                <w:r w:rsidR="00CC0D60">
                  <w:rPr>
                    <w:rStyle w:val="ordinary-span-edit2"/>
                    <w:rFonts w:ascii="宋体" w:hAnsi="宋体" w:cs="Arial"/>
                  </w:rPr>
                  <w:t>ocuments</w:t>
                </w:r>
                <w:r w:rsidR="00CC0D60">
                  <w:rPr>
                    <w:rFonts w:ascii="宋体" w:hAnsi="宋体"/>
                  </w:rPr>
                  <w:tab/>
                </w:r>
                <w:r w:rsidR="00CC0D60">
                  <w:rPr>
                    <w:rFonts w:ascii="宋体" w:hAnsi="宋体"/>
                  </w:rPr>
                  <w:fldChar w:fldCharType="begin"/>
                </w:r>
                <w:r w:rsidR="00CC0D60">
                  <w:rPr>
                    <w:rFonts w:ascii="宋体" w:hAnsi="宋体"/>
                  </w:rPr>
                  <w:instrText xml:space="preserve"> PAGEREF _Toc50103331 \h </w:instrText>
                </w:r>
                <w:r w:rsidR="00CC0D60">
                  <w:rPr>
                    <w:rFonts w:ascii="宋体" w:hAnsi="宋体"/>
                  </w:rPr>
                </w:r>
                <w:r w:rsidR="00CC0D60">
                  <w:rPr>
                    <w:rFonts w:ascii="宋体" w:hAnsi="宋体"/>
                  </w:rPr>
                  <w:fldChar w:fldCharType="separate"/>
                </w:r>
                <w:r w:rsidR="00CC0D60">
                  <w:rPr>
                    <w:rFonts w:ascii="宋体" w:hAnsi="宋体"/>
                  </w:rPr>
                  <w:t>1</w:t>
                </w:r>
                <w:r w:rsidR="00CC0D60">
                  <w:rPr>
                    <w:rFonts w:ascii="宋体" w:hAnsi="宋体"/>
                  </w:rPr>
                  <w:fldChar w:fldCharType="end"/>
                </w:r>
              </w:hyperlink>
            </w:p>
            <w:p w14:paraId="1B272640" w14:textId="77777777" w:rsidR="00557219" w:rsidRDefault="00171EF0">
              <w:pPr>
                <w:pStyle w:val="TOC1"/>
                <w:tabs>
                  <w:tab w:val="right" w:leader="dot" w:pos="8296"/>
                </w:tabs>
                <w:ind w:firstLineChars="200" w:firstLine="420"/>
                <w:rPr>
                  <w:rFonts w:ascii="宋体" w:hAnsi="宋体" w:cstheme="minorBidi"/>
                  <w:szCs w:val="22"/>
                </w:rPr>
              </w:pPr>
              <w:hyperlink w:anchor="_Toc50103332" w:history="1">
                <w:r w:rsidR="00CC0D60">
                  <w:rPr>
                    <w:rStyle w:val="af8"/>
                    <w:rFonts w:ascii="宋体" w:hAnsi="宋体"/>
                  </w:rPr>
                  <w:t xml:space="preserve">3 </w:t>
                </w:r>
                <w:r w:rsidR="00CC0D60">
                  <w:rPr>
                    <w:rStyle w:val="high-light-bg4"/>
                    <w:rFonts w:ascii="宋体" w:hAnsi="宋体" w:cs="Arial"/>
                  </w:rPr>
                  <w:t>Terms and definitions</w:t>
                </w:r>
                <w:r w:rsidR="00CC0D60">
                  <w:rPr>
                    <w:rFonts w:ascii="宋体" w:hAnsi="宋体"/>
                  </w:rPr>
                  <w:tab/>
                </w:r>
                <w:r w:rsidR="00CC0D60">
                  <w:rPr>
                    <w:rFonts w:ascii="宋体" w:hAnsi="宋体"/>
                  </w:rPr>
                  <w:fldChar w:fldCharType="begin"/>
                </w:r>
                <w:r w:rsidR="00CC0D60">
                  <w:rPr>
                    <w:rFonts w:ascii="宋体" w:hAnsi="宋体"/>
                  </w:rPr>
                  <w:instrText xml:space="preserve"> PAGEREF _Toc50103332 \h </w:instrText>
                </w:r>
                <w:r w:rsidR="00CC0D60">
                  <w:rPr>
                    <w:rFonts w:ascii="宋体" w:hAnsi="宋体"/>
                  </w:rPr>
                </w:r>
                <w:r w:rsidR="00CC0D60">
                  <w:rPr>
                    <w:rFonts w:ascii="宋体" w:hAnsi="宋体"/>
                  </w:rPr>
                  <w:fldChar w:fldCharType="separate"/>
                </w:r>
                <w:r w:rsidR="00CC0D60">
                  <w:rPr>
                    <w:rFonts w:ascii="宋体" w:hAnsi="宋体"/>
                  </w:rPr>
                  <w:t>1</w:t>
                </w:r>
                <w:r w:rsidR="00CC0D60">
                  <w:rPr>
                    <w:rFonts w:ascii="宋体" w:hAnsi="宋体"/>
                  </w:rPr>
                  <w:fldChar w:fldCharType="end"/>
                </w:r>
              </w:hyperlink>
            </w:p>
            <w:p w14:paraId="47F3319A" w14:textId="77777777" w:rsidR="00557219" w:rsidRDefault="00171EF0">
              <w:pPr>
                <w:pStyle w:val="TOC1"/>
                <w:tabs>
                  <w:tab w:val="right" w:leader="dot" w:pos="8296"/>
                </w:tabs>
                <w:ind w:firstLineChars="200" w:firstLine="420"/>
                <w:rPr>
                  <w:rFonts w:ascii="宋体" w:hAnsi="宋体" w:cstheme="minorBidi"/>
                  <w:szCs w:val="22"/>
                </w:rPr>
              </w:pPr>
              <w:hyperlink w:anchor="_Toc50103341" w:history="1">
                <w:r w:rsidR="00CC0D60">
                  <w:rPr>
                    <w:rStyle w:val="af8"/>
                    <w:rFonts w:ascii="宋体" w:hAnsi="宋体"/>
                  </w:rPr>
                  <w:t>4 Requirement</w:t>
                </w:r>
                <w:r w:rsidR="00CC0D60">
                  <w:rPr>
                    <w:rFonts w:ascii="宋体" w:hAnsi="宋体"/>
                  </w:rPr>
                  <w:tab/>
                </w:r>
                <w:r w:rsidR="00CC0D60">
                  <w:rPr>
                    <w:rFonts w:ascii="宋体" w:hAnsi="宋体"/>
                  </w:rPr>
                  <w:fldChar w:fldCharType="begin"/>
                </w:r>
                <w:r w:rsidR="00CC0D60">
                  <w:rPr>
                    <w:rFonts w:ascii="宋体" w:hAnsi="宋体"/>
                  </w:rPr>
                  <w:instrText xml:space="preserve"> PAGEREF _Toc50103341 \h </w:instrText>
                </w:r>
                <w:r w:rsidR="00CC0D60">
                  <w:rPr>
                    <w:rFonts w:ascii="宋体" w:hAnsi="宋体"/>
                  </w:rPr>
                </w:r>
                <w:r w:rsidR="00CC0D60">
                  <w:rPr>
                    <w:rFonts w:ascii="宋体" w:hAnsi="宋体"/>
                  </w:rPr>
                  <w:fldChar w:fldCharType="separate"/>
                </w:r>
                <w:r w:rsidR="00CC0D60">
                  <w:rPr>
                    <w:rFonts w:ascii="宋体" w:hAnsi="宋体"/>
                  </w:rPr>
                  <w:t>1</w:t>
                </w:r>
                <w:r w:rsidR="00CC0D60">
                  <w:rPr>
                    <w:rFonts w:ascii="宋体" w:hAnsi="宋体"/>
                  </w:rPr>
                  <w:fldChar w:fldCharType="end"/>
                </w:r>
              </w:hyperlink>
            </w:p>
            <w:p w14:paraId="57C2BE4E" w14:textId="77777777" w:rsidR="00557219" w:rsidRDefault="00171EF0">
              <w:pPr>
                <w:pStyle w:val="TOC2"/>
                <w:tabs>
                  <w:tab w:val="right" w:leader="dot" w:pos="8296"/>
                </w:tabs>
                <w:ind w:firstLineChars="200" w:firstLine="420"/>
                <w:rPr>
                  <w:rFonts w:ascii="宋体" w:hAnsi="宋体" w:cstheme="minorBidi"/>
                  <w:szCs w:val="22"/>
                </w:rPr>
              </w:pPr>
              <w:hyperlink w:anchor="_Toc50103342" w:history="1">
                <w:r w:rsidR="00CC0D60">
                  <w:rPr>
                    <w:rStyle w:val="af8"/>
                    <w:rFonts w:ascii="宋体" w:hAnsi="宋体"/>
                    <w:bCs/>
                  </w:rPr>
                  <w:t>4.1</w:t>
                </w:r>
                <w:r w:rsidR="00CC0D60">
                  <w:rPr>
                    <w:rStyle w:val="af8"/>
                    <w:rFonts w:ascii="宋体" w:hAnsi="宋体"/>
                  </w:rPr>
                  <w:t xml:space="preserve"> Uniformity</w:t>
                </w:r>
                <w:r w:rsidR="00CC0D60">
                  <w:rPr>
                    <w:rFonts w:ascii="宋体" w:hAnsi="宋体"/>
                  </w:rPr>
                  <w:tab/>
                </w:r>
                <w:r w:rsidR="00CC0D60">
                  <w:rPr>
                    <w:rFonts w:ascii="宋体" w:hAnsi="宋体"/>
                  </w:rPr>
                  <w:fldChar w:fldCharType="begin"/>
                </w:r>
                <w:r w:rsidR="00CC0D60">
                  <w:rPr>
                    <w:rFonts w:ascii="宋体" w:hAnsi="宋体"/>
                  </w:rPr>
                  <w:instrText xml:space="preserve"> PAGEREF _Toc50103342 \h </w:instrText>
                </w:r>
                <w:r w:rsidR="00CC0D60">
                  <w:rPr>
                    <w:rFonts w:ascii="宋体" w:hAnsi="宋体"/>
                  </w:rPr>
                </w:r>
                <w:r w:rsidR="00CC0D60">
                  <w:rPr>
                    <w:rFonts w:ascii="宋体" w:hAnsi="宋体"/>
                  </w:rPr>
                  <w:fldChar w:fldCharType="separate"/>
                </w:r>
                <w:r w:rsidR="00CC0D60">
                  <w:rPr>
                    <w:rFonts w:ascii="宋体" w:hAnsi="宋体"/>
                  </w:rPr>
                  <w:t>1</w:t>
                </w:r>
                <w:r w:rsidR="00CC0D60">
                  <w:rPr>
                    <w:rFonts w:ascii="宋体" w:hAnsi="宋体"/>
                  </w:rPr>
                  <w:fldChar w:fldCharType="end"/>
                </w:r>
              </w:hyperlink>
            </w:p>
            <w:p w14:paraId="650B9C9C" w14:textId="77777777" w:rsidR="00557219" w:rsidRDefault="00171EF0">
              <w:pPr>
                <w:pStyle w:val="TOC2"/>
                <w:tabs>
                  <w:tab w:val="right" w:leader="dot" w:pos="8296"/>
                </w:tabs>
                <w:ind w:firstLineChars="200" w:firstLine="420"/>
                <w:rPr>
                  <w:rFonts w:ascii="宋体" w:hAnsi="宋体" w:cstheme="minorBidi"/>
                  <w:szCs w:val="22"/>
                </w:rPr>
              </w:pPr>
              <w:hyperlink w:anchor="_Toc50103343" w:history="1">
                <w:r w:rsidR="00CC0D60">
                  <w:rPr>
                    <w:rStyle w:val="af8"/>
                    <w:rFonts w:ascii="宋体" w:hAnsi="宋体"/>
                    <w:bCs/>
                  </w:rPr>
                  <w:t>4.2</w:t>
                </w:r>
                <w:r w:rsidR="00CC0D60">
                  <w:rPr>
                    <w:rStyle w:val="af8"/>
                    <w:rFonts w:ascii="宋体" w:hAnsi="宋体"/>
                  </w:rPr>
                  <w:t xml:space="preserve"> Performance of mortar</w:t>
                </w:r>
                <w:r w:rsidR="00CC0D60">
                  <w:rPr>
                    <w:rFonts w:ascii="宋体" w:hAnsi="宋体"/>
                  </w:rPr>
                  <w:tab/>
                </w:r>
                <w:r w:rsidR="00CC0D60">
                  <w:rPr>
                    <w:rFonts w:ascii="宋体" w:hAnsi="宋体"/>
                  </w:rPr>
                  <w:fldChar w:fldCharType="begin"/>
                </w:r>
                <w:r w:rsidR="00CC0D60">
                  <w:rPr>
                    <w:rFonts w:ascii="宋体" w:hAnsi="宋体"/>
                  </w:rPr>
                  <w:instrText xml:space="preserve"> PAGEREF _Toc50103343 \h </w:instrText>
                </w:r>
                <w:r w:rsidR="00CC0D60">
                  <w:rPr>
                    <w:rFonts w:ascii="宋体" w:hAnsi="宋体"/>
                  </w:rPr>
                </w:r>
                <w:r w:rsidR="00CC0D60">
                  <w:rPr>
                    <w:rFonts w:ascii="宋体" w:hAnsi="宋体"/>
                  </w:rPr>
                  <w:fldChar w:fldCharType="separate"/>
                </w:r>
                <w:r w:rsidR="00CC0D60">
                  <w:rPr>
                    <w:rFonts w:ascii="宋体" w:hAnsi="宋体"/>
                  </w:rPr>
                  <w:t>2</w:t>
                </w:r>
                <w:r w:rsidR="00CC0D60">
                  <w:rPr>
                    <w:rFonts w:ascii="宋体" w:hAnsi="宋体"/>
                  </w:rPr>
                  <w:fldChar w:fldCharType="end"/>
                </w:r>
              </w:hyperlink>
            </w:p>
            <w:p w14:paraId="09840A8E" w14:textId="77777777" w:rsidR="00557219" w:rsidRDefault="00171EF0">
              <w:pPr>
                <w:pStyle w:val="TOC1"/>
                <w:tabs>
                  <w:tab w:val="right" w:leader="dot" w:pos="8296"/>
                </w:tabs>
                <w:ind w:firstLineChars="200" w:firstLine="420"/>
                <w:rPr>
                  <w:rFonts w:ascii="宋体" w:hAnsi="宋体" w:cstheme="minorBidi"/>
                  <w:szCs w:val="22"/>
                </w:rPr>
              </w:pPr>
              <w:hyperlink w:anchor="_Toc50103344" w:history="1">
                <w:r w:rsidR="00CC0D60">
                  <w:rPr>
                    <w:rStyle w:val="af8"/>
                    <w:rFonts w:ascii="宋体" w:hAnsi="宋体"/>
                  </w:rPr>
                  <w:t>5 Test method</w:t>
                </w:r>
                <w:r w:rsidR="00CC0D60">
                  <w:rPr>
                    <w:rFonts w:ascii="宋体" w:hAnsi="宋体"/>
                  </w:rPr>
                  <w:tab/>
                </w:r>
                <w:r w:rsidR="00CC0D60">
                  <w:rPr>
                    <w:rFonts w:ascii="宋体" w:hAnsi="宋体"/>
                  </w:rPr>
                  <w:fldChar w:fldCharType="begin"/>
                </w:r>
                <w:r w:rsidR="00CC0D60">
                  <w:rPr>
                    <w:rFonts w:ascii="宋体" w:hAnsi="宋体"/>
                  </w:rPr>
                  <w:instrText xml:space="preserve"> PAGEREF _Toc50103344 \h </w:instrText>
                </w:r>
                <w:r w:rsidR="00CC0D60">
                  <w:rPr>
                    <w:rFonts w:ascii="宋体" w:hAnsi="宋体"/>
                  </w:rPr>
                </w:r>
                <w:r w:rsidR="00CC0D60">
                  <w:rPr>
                    <w:rFonts w:ascii="宋体" w:hAnsi="宋体"/>
                  </w:rPr>
                  <w:fldChar w:fldCharType="separate"/>
                </w:r>
                <w:r w:rsidR="00CC0D60">
                  <w:rPr>
                    <w:rFonts w:ascii="宋体" w:hAnsi="宋体"/>
                  </w:rPr>
                  <w:t>2</w:t>
                </w:r>
                <w:r w:rsidR="00CC0D60">
                  <w:rPr>
                    <w:rFonts w:ascii="宋体" w:hAnsi="宋体"/>
                  </w:rPr>
                  <w:fldChar w:fldCharType="end"/>
                </w:r>
              </w:hyperlink>
            </w:p>
            <w:p w14:paraId="2995A30F" w14:textId="77777777" w:rsidR="00557219" w:rsidRDefault="00171EF0">
              <w:pPr>
                <w:pStyle w:val="TOC2"/>
                <w:tabs>
                  <w:tab w:val="right" w:leader="dot" w:pos="8296"/>
                </w:tabs>
                <w:ind w:firstLineChars="200" w:firstLine="420"/>
                <w:rPr>
                  <w:rFonts w:ascii="宋体" w:hAnsi="宋体" w:cstheme="minorBidi"/>
                  <w:szCs w:val="22"/>
                </w:rPr>
              </w:pPr>
              <w:hyperlink w:anchor="_Toc50103345" w:history="1">
                <w:r w:rsidR="00CC0D60">
                  <w:rPr>
                    <w:rStyle w:val="af8"/>
                    <w:rFonts w:ascii="宋体" w:hAnsi="宋体"/>
                    <w:bCs/>
                  </w:rPr>
                  <w:t>5.1</w:t>
                </w:r>
                <w:r w:rsidR="00CC0D60">
                  <w:rPr>
                    <w:rStyle w:val="af8"/>
                    <w:rFonts w:ascii="宋体" w:hAnsi="宋体"/>
                  </w:rPr>
                  <w:t xml:space="preserve"> Test conditions</w:t>
                </w:r>
                <w:r w:rsidR="00CC0D60">
                  <w:rPr>
                    <w:rFonts w:ascii="宋体" w:hAnsi="宋体"/>
                  </w:rPr>
                  <w:tab/>
                </w:r>
                <w:r w:rsidR="00CC0D60">
                  <w:rPr>
                    <w:rFonts w:ascii="宋体" w:hAnsi="宋体"/>
                  </w:rPr>
                  <w:fldChar w:fldCharType="begin"/>
                </w:r>
                <w:r w:rsidR="00CC0D60">
                  <w:rPr>
                    <w:rFonts w:ascii="宋体" w:hAnsi="宋体"/>
                  </w:rPr>
                  <w:instrText xml:space="preserve"> PAGEREF _Toc50103345 \h </w:instrText>
                </w:r>
                <w:r w:rsidR="00CC0D60">
                  <w:rPr>
                    <w:rFonts w:ascii="宋体" w:hAnsi="宋体"/>
                  </w:rPr>
                </w:r>
                <w:r w:rsidR="00CC0D60">
                  <w:rPr>
                    <w:rFonts w:ascii="宋体" w:hAnsi="宋体"/>
                  </w:rPr>
                  <w:fldChar w:fldCharType="separate"/>
                </w:r>
                <w:r w:rsidR="00CC0D60">
                  <w:rPr>
                    <w:rFonts w:ascii="宋体" w:hAnsi="宋体"/>
                  </w:rPr>
                  <w:t>2</w:t>
                </w:r>
                <w:r w:rsidR="00CC0D60">
                  <w:rPr>
                    <w:rFonts w:ascii="宋体" w:hAnsi="宋体"/>
                  </w:rPr>
                  <w:fldChar w:fldCharType="end"/>
                </w:r>
              </w:hyperlink>
            </w:p>
            <w:p w14:paraId="6C9D3623" w14:textId="77777777" w:rsidR="00557219" w:rsidRDefault="00171EF0">
              <w:pPr>
                <w:pStyle w:val="TOC2"/>
                <w:tabs>
                  <w:tab w:val="right" w:leader="dot" w:pos="8296"/>
                </w:tabs>
                <w:ind w:firstLineChars="200" w:firstLine="420"/>
                <w:rPr>
                  <w:rFonts w:ascii="宋体" w:hAnsi="宋体" w:cstheme="minorBidi"/>
                  <w:szCs w:val="22"/>
                </w:rPr>
              </w:pPr>
              <w:hyperlink w:anchor="_Toc50103346" w:history="1">
                <w:r w:rsidR="00CC0D60">
                  <w:rPr>
                    <w:rStyle w:val="af8"/>
                    <w:rFonts w:ascii="宋体" w:hAnsi="宋体"/>
                    <w:bCs/>
                  </w:rPr>
                  <w:t>5.2</w:t>
                </w:r>
                <w:r w:rsidR="00CC0D60">
                  <w:rPr>
                    <w:rStyle w:val="af8"/>
                    <w:rFonts w:ascii="宋体" w:hAnsi="宋体"/>
                  </w:rPr>
                  <w:t xml:space="preserve"> Test materials</w:t>
                </w:r>
                <w:r w:rsidR="00CC0D60">
                  <w:rPr>
                    <w:rFonts w:ascii="宋体" w:hAnsi="宋体"/>
                  </w:rPr>
                  <w:tab/>
                </w:r>
                <w:r w:rsidR="00CC0D60">
                  <w:rPr>
                    <w:rFonts w:ascii="宋体" w:hAnsi="宋体"/>
                  </w:rPr>
                  <w:fldChar w:fldCharType="begin"/>
                </w:r>
                <w:r w:rsidR="00CC0D60">
                  <w:rPr>
                    <w:rFonts w:ascii="宋体" w:hAnsi="宋体"/>
                  </w:rPr>
                  <w:instrText xml:space="preserve"> PAGEREF _Toc50103346 \h </w:instrText>
                </w:r>
                <w:r w:rsidR="00CC0D60">
                  <w:rPr>
                    <w:rFonts w:ascii="宋体" w:hAnsi="宋体"/>
                  </w:rPr>
                </w:r>
                <w:r w:rsidR="00CC0D60">
                  <w:rPr>
                    <w:rFonts w:ascii="宋体" w:hAnsi="宋体"/>
                  </w:rPr>
                  <w:fldChar w:fldCharType="separate"/>
                </w:r>
                <w:r w:rsidR="00CC0D60">
                  <w:rPr>
                    <w:rFonts w:ascii="宋体" w:hAnsi="宋体"/>
                  </w:rPr>
                  <w:t>2</w:t>
                </w:r>
                <w:r w:rsidR="00CC0D60">
                  <w:rPr>
                    <w:rFonts w:ascii="宋体" w:hAnsi="宋体"/>
                  </w:rPr>
                  <w:fldChar w:fldCharType="end"/>
                </w:r>
              </w:hyperlink>
            </w:p>
            <w:p w14:paraId="6632C5B0" w14:textId="77777777" w:rsidR="00557219" w:rsidRDefault="00171EF0">
              <w:pPr>
                <w:pStyle w:val="TOC2"/>
                <w:tabs>
                  <w:tab w:val="right" w:leader="dot" w:pos="8296"/>
                </w:tabs>
                <w:ind w:firstLineChars="200" w:firstLine="420"/>
                <w:rPr>
                  <w:rFonts w:ascii="宋体" w:hAnsi="宋体" w:cstheme="minorBidi"/>
                  <w:szCs w:val="22"/>
                </w:rPr>
              </w:pPr>
              <w:hyperlink w:anchor="_Toc50103347" w:history="1">
                <w:r w:rsidR="00CC0D60">
                  <w:rPr>
                    <w:rStyle w:val="af8"/>
                    <w:rFonts w:ascii="宋体" w:hAnsi="宋体"/>
                    <w:bCs/>
                  </w:rPr>
                  <w:t>5.3</w:t>
                </w:r>
                <w:r w:rsidR="00CC0D60">
                  <w:rPr>
                    <w:rStyle w:val="af8"/>
                    <w:rFonts w:ascii="宋体" w:hAnsi="宋体"/>
                  </w:rPr>
                  <w:t xml:space="preserve"> Mortar mixing</w:t>
                </w:r>
                <w:r w:rsidR="00CC0D60">
                  <w:rPr>
                    <w:rFonts w:ascii="宋体" w:hAnsi="宋体"/>
                  </w:rPr>
                  <w:tab/>
                </w:r>
                <w:r w:rsidR="00CC0D60">
                  <w:rPr>
                    <w:rFonts w:ascii="宋体" w:hAnsi="宋体"/>
                  </w:rPr>
                  <w:fldChar w:fldCharType="begin"/>
                </w:r>
                <w:r w:rsidR="00CC0D60">
                  <w:rPr>
                    <w:rFonts w:ascii="宋体" w:hAnsi="宋体"/>
                  </w:rPr>
                  <w:instrText xml:space="preserve"> PAGEREF _Toc50103347 \h </w:instrText>
                </w:r>
                <w:r w:rsidR="00CC0D60">
                  <w:rPr>
                    <w:rFonts w:ascii="宋体" w:hAnsi="宋体"/>
                  </w:rPr>
                </w:r>
                <w:r w:rsidR="00CC0D60">
                  <w:rPr>
                    <w:rFonts w:ascii="宋体" w:hAnsi="宋体"/>
                  </w:rPr>
                  <w:fldChar w:fldCharType="separate"/>
                </w:r>
                <w:r w:rsidR="00CC0D60">
                  <w:rPr>
                    <w:rFonts w:ascii="宋体" w:hAnsi="宋体"/>
                  </w:rPr>
                  <w:t>3</w:t>
                </w:r>
                <w:r w:rsidR="00CC0D60">
                  <w:rPr>
                    <w:rFonts w:ascii="宋体" w:hAnsi="宋体"/>
                  </w:rPr>
                  <w:fldChar w:fldCharType="end"/>
                </w:r>
              </w:hyperlink>
            </w:p>
            <w:p w14:paraId="44D6DD35" w14:textId="77777777" w:rsidR="00557219" w:rsidRDefault="00171EF0">
              <w:pPr>
                <w:pStyle w:val="TOC2"/>
                <w:tabs>
                  <w:tab w:val="right" w:leader="dot" w:pos="8296"/>
                </w:tabs>
                <w:ind w:firstLineChars="200" w:firstLine="420"/>
                <w:rPr>
                  <w:rFonts w:ascii="宋体" w:hAnsi="宋体" w:cstheme="minorBidi"/>
                  <w:szCs w:val="22"/>
                </w:rPr>
              </w:pPr>
              <w:hyperlink w:anchor="_Toc50103348" w:history="1">
                <w:r w:rsidR="00CC0D60">
                  <w:rPr>
                    <w:rStyle w:val="af8"/>
                    <w:rFonts w:ascii="宋体" w:hAnsi="宋体"/>
                    <w:bCs/>
                  </w:rPr>
                  <w:t>5.4</w:t>
                </w:r>
                <w:r w:rsidR="00CC0D60">
                  <w:rPr>
                    <w:rStyle w:val="af8"/>
                    <w:rFonts w:ascii="宋体" w:hAnsi="宋体"/>
                  </w:rPr>
                  <w:t xml:space="preserve"> Number of specimens made</w:t>
                </w:r>
                <w:r w:rsidR="00CC0D60">
                  <w:rPr>
                    <w:rFonts w:ascii="宋体" w:hAnsi="宋体"/>
                  </w:rPr>
                  <w:tab/>
                </w:r>
                <w:r w:rsidR="00CC0D60">
                  <w:rPr>
                    <w:rFonts w:ascii="宋体" w:hAnsi="宋体"/>
                  </w:rPr>
                  <w:fldChar w:fldCharType="begin"/>
                </w:r>
                <w:r w:rsidR="00CC0D60">
                  <w:rPr>
                    <w:rFonts w:ascii="宋体" w:hAnsi="宋体"/>
                  </w:rPr>
                  <w:instrText xml:space="preserve"> PAGEREF _Toc50103348 \h </w:instrText>
                </w:r>
                <w:r w:rsidR="00CC0D60">
                  <w:rPr>
                    <w:rFonts w:ascii="宋体" w:hAnsi="宋体"/>
                  </w:rPr>
                </w:r>
                <w:r w:rsidR="00CC0D60">
                  <w:rPr>
                    <w:rFonts w:ascii="宋体" w:hAnsi="宋体"/>
                  </w:rPr>
                  <w:fldChar w:fldCharType="separate"/>
                </w:r>
                <w:r w:rsidR="00CC0D60">
                  <w:rPr>
                    <w:rFonts w:ascii="宋体" w:hAnsi="宋体"/>
                  </w:rPr>
                  <w:t>3</w:t>
                </w:r>
                <w:r w:rsidR="00CC0D60">
                  <w:rPr>
                    <w:rFonts w:ascii="宋体" w:hAnsi="宋体"/>
                  </w:rPr>
                  <w:fldChar w:fldCharType="end"/>
                </w:r>
              </w:hyperlink>
            </w:p>
            <w:p w14:paraId="01F12628" w14:textId="77777777" w:rsidR="00557219" w:rsidRDefault="00171EF0">
              <w:pPr>
                <w:pStyle w:val="TOC2"/>
                <w:tabs>
                  <w:tab w:val="right" w:leader="dot" w:pos="8296"/>
                </w:tabs>
                <w:ind w:firstLineChars="200" w:firstLine="420"/>
                <w:rPr>
                  <w:rFonts w:ascii="宋体" w:hAnsi="宋体" w:cstheme="minorBidi"/>
                  <w:szCs w:val="22"/>
                </w:rPr>
              </w:pPr>
              <w:hyperlink w:anchor="_Toc50103349" w:history="1">
                <w:r w:rsidR="00CC0D60">
                  <w:rPr>
                    <w:rStyle w:val="af8"/>
                    <w:rFonts w:ascii="宋体" w:hAnsi="宋体"/>
                    <w:bCs/>
                  </w:rPr>
                  <w:t>5.5</w:t>
                </w:r>
                <w:r w:rsidR="00CC0D60">
                  <w:rPr>
                    <w:rStyle w:val="af8"/>
                    <w:rFonts w:ascii="宋体" w:hAnsi="宋体"/>
                  </w:rPr>
                  <w:t xml:space="preserve"> Homogeneity test</w:t>
                </w:r>
                <w:r w:rsidR="00CC0D60">
                  <w:rPr>
                    <w:rFonts w:ascii="宋体" w:hAnsi="宋体"/>
                  </w:rPr>
                  <w:tab/>
                </w:r>
                <w:r w:rsidR="00CC0D60">
                  <w:rPr>
                    <w:rFonts w:ascii="宋体" w:hAnsi="宋体"/>
                  </w:rPr>
                  <w:fldChar w:fldCharType="begin"/>
                </w:r>
                <w:r w:rsidR="00CC0D60">
                  <w:rPr>
                    <w:rFonts w:ascii="宋体" w:hAnsi="宋体"/>
                  </w:rPr>
                  <w:instrText xml:space="preserve"> PAGEREF _Toc50103349 \h </w:instrText>
                </w:r>
                <w:r w:rsidR="00CC0D60">
                  <w:rPr>
                    <w:rFonts w:ascii="宋体" w:hAnsi="宋体"/>
                  </w:rPr>
                </w:r>
                <w:r w:rsidR="00CC0D60">
                  <w:rPr>
                    <w:rFonts w:ascii="宋体" w:hAnsi="宋体"/>
                  </w:rPr>
                  <w:fldChar w:fldCharType="separate"/>
                </w:r>
                <w:r w:rsidR="00CC0D60">
                  <w:rPr>
                    <w:rFonts w:ascii="宋体" w:hAnsi="宋体"/>
                  </w:rPr>
                  <w:t>3</w:t>
                </w:r>
                <w:r w:rsidR="00CC0D60">
                  <w:rPr>
                    <w:rFonts w:ascii="宋体" w:hAnsi="宋体"/>
                  </w:rPr>
                  <w:fldChar w:fldCharType="end"/>
                </w:r>
              </w:hyperlink>
            </w:p>
            <w:p w14:paraId="1B516F3A" w14:textId="77777777" w:rsidR="00557219" w:rsidRDefault="00171EF0">
              <w:pPr>
                <w:pStyle w:val="TOC2"/>
                <w:tabs>
                  <w:tab w:val="right" w:leader="dot" w:pos="8296"/>
                </w:tabs>
                <w:ind w:firstLineChars="200" w:firstLine="420"/>
                <w:rPr>
                  <w:rFonts w:ascii="宋体" w:hAnsi="宋体" w:cstheme="minorBidi"/>
                  <w:szCs w:val="22"/>
                </w:rPr>
              </w:pPr>
              <w:hyperlink w:anchor="_Toc50103350" w:history="1">
                <w:r w:rsidR="00CC0D60">
                  <w:rPr>
                    <w:rStyle w:val="af8"/>
                    <w:rFonts w:ascii="宋体" w:hAnsi="宋体"/>
                    <w:bCs/>
                  </w:rPr>
                  <w:t>5.6</w:t>
                </w:r>
                <w:r w:rsidR="00CC0D60">
                  <w:rPr>
                    <w:rStyle w:val="af8"/>
                    <w:rFonts w:ascii="宋体" w:hAnsi="宋体"/>
                  </w:rPr>
                  <w:t xml:space="preserve"> Mortar performance test</w:t>
                </w:r>
                <w:r w:rsidR="00CC0D60">
                  <w:rPr>
                    <w:rFonts w:ascii="宋体" w:hAnsi="宋体"/>
                  </w:rPr>
                  <w:tab/>
                </w:r>
                <w:r w:rsidR="00CC0D60">
                  <w:rPr>
                    <w:rFonts w:ascii="宋体" w:hAnsi="宋体"/>
                  </w:rPr>
                  <w:fldChar w:fldCharType="begin"/>
                </w:r>
                <w:r w:rsidR="00CC0D60">
                  <w:rPr>
                    <w:rFonts w:ascii="宋体" w:hAnsi="宋体"/>
                  </w:rPr>
                  <w:instrText xml:space="preserve"> PAGEREF _Toc50103350 \h </w:instrText>
                </w:r>
                <w:r w:rsidR="00CC0D60">
                  <w:rPr>
                    <w:rFonts w:ascii="宋体" w:hAnsi="宋体"/>
                  </w:rPr>
                </w:r>
                <w:r w:rsidR="00CC0D60">
                  <w:rPr>
                    <w:rFonts w:ascii="宋体" w:hAnsi="宋体"/>
                  </w:rPr>
                  <w:fldChar w:fldCharType="separate"/>
                </w:r>
                <w:r w:rsidR="00CC0D60">
                  <w:rPr>
                    <w:rFonts w:ascii="宋体" w:hAnsi="宋体"/>
                  </w:rPr>
                  <w:t>3</w:t>
                </w:r>
                <w:r w:rsidR="00CC0D60">
                  <w:rPr>
                    <w:rFonts w:ascii="宋体" w:hAnsi="宋体"/>
                  </w:rPr>
                  <w:fldChar w:fldCharType="end"/>
                </w:r>
              </w:hyperlink>
            </w:p>
            <w:p w14:paraId="1E24BB5F" w14:textId="77777777" w:rsidR="00557219" w:rsidRDefault="00171EF0">
              <w:pPr>
                <w:pStyle w:val="TOC1"/>
                <w:tabs>
                  <w:tab w:val="right" w:leader="dot" w:pos="8296"/>
                </w:tabs>
                <w:ind w:firstLineChars="200" w:firstLine="420"/>
                <w:rPr>
                  <w:rFonts w:ascii="宋体" w:hAnsi="宋体" w:cstheme="minorBidi"/>
                  <w:szCs w:val="22"/>
                </w:rPr>
              </w:pPr>
              <w:hyperlink w:anchor="_Toc50103351" w:history="1">
                <w:r w:rsidR="00CC0D60">
                  <w:rPr>
                    <w:rStyle w:val="af8"/>
                    <w:rFonts w:ascii="宋体" w:hAnsi="宋体"/>
                  </w:rPr>
                  <w:t>6 Inspection rules</w:t>
                </w:r>
                <w:r w:rsidR="00CC0D60">
                  <w:rPr>
                    <w:rFonts w:ascii="宋体" w:hAnsi="宋体"/>
                  </w:rPr>
                  <w:tab/>
                </w:r>
                <w:r w:rsidR="00CC0D60">
                  <w:rPr>
                    <w:rFonts w:ascii="宋体" w:hAnsi="宋体"/>
                  </w:rPr>
                  <w:fldChar w:fldCharType="begin"/>
                </w:r>
                <w:r w:rsidR="00CC0D60">
                  <w:rPr>
                    <w:rFonts w:ascii="宋体" w:hAnsi="宋体"/>
                  </w:rPr>
                  <w:instrText xml:space="preserve"> PAGEREF _Toc50103351 \h </w:instrText>
                </w:r>
                <w:r w:rsidR="00CC0D60">
                  <w:rPr>
                    <w:rFonts w:ascii="宋体" w:hAnsi="宋体"/>
                  </w:rPr>
                </w:r>
                <w:r w:rsidR="00CC0D60">
                  <w:rPr>
                    <w:rFonts w:ascii="宋体" w:hAnsi="宋体"/>
                  </w:rPr>
                  <w:fldChar w:fldCharType="separate"/>
                </w:r>
                <w:r w:rsidR="00CC0D60">
                  <w:rPr>
                    <w:rFonts w:ascii="宋体" w:hAnsi="宋体"/>
                  </w:rPr>
                  <w:t>5</w:t>
                </w:r>
                <w:r w:rsidR="00CC0D60">
                  <w:rPr>
                    <w:rFonts w:ascii="宋体" w:hAnsi="宋体"/>
                  </w:rPr>
                  <w:fldChar w:fldCharType="end"/>
                </w:r>
              </w:hyperlink>
            </w:p>
            <w:p w14:paraId="0234F7F1" w14:textId="77777777" w:rsidR="00557219" w:rsidRDefault="00171EF0">
              <w:pPr>
                <w:pStyle w:val="TOC2"/>
                <w:tabs>
                  <w:tab w:val="right" w:leader="dot" w:pos="8296"/>
                </w:tabs>
                <w:ind w:firstLineChars="200" w:firstLine="420"/>
                <w:rPr>
                  <w:rFonts w:ascii="宋体" w:hAnsi="宋体" w:cstheme="minorBidi"/>
                  <w:szCs w:val="22"/>
                </w:rPr>
              </w:pPr>
              <w:hyperlink w:anchor="_Toc50103352" w:history="1">
                <w:r w:rsidR="00CC0D60">
                  <w:rPr>
                    <w:rStyle w:val="af8"/>
                    <w:rFonts w:ascii="宋体" w:hAnsi="宋体"/>
                    <w:bCs/>
                  </w:rPr>
                  <w:t>6.1</w:t>
                </w:r>
                <w:r w:rsidR="00CC0D60">
                  <w:rPr>
                    <w:rStyle w:val="af8"/>
                    <w:rFonts w:ascii="宋体" w:hAnsi="宋体"/>
                  </w:rPr>
                  <w:t xml:space="preserve"> Sampling and batch number</w:t>
                </w:r>
                <w:r w:rsidR="00CC0D60">
                  <w:rPr>
                    <w:rFonts w:ascii="宋体" w:hAnsi="宋体"/>
                  </w:rPr>
                  <w:tab/>
                </w:r>
                <w:r w:rsidR="00CC0D60">
                  <w:rPr>
                    <w:rFonts w:ascii="宋体" w:hAnsi="宋体"/>
                  </w:rPr>
                  <w:fldChar w:fldCharType="begin"/>
                </w:r>
                <w:r w:rsidR="00CC0D60">
                  <w:rPr>
                    <w:rFonts w:ascii="宋体" w:hAnsi="宋体"/>
                  </w:rPr>
                  <w:instrText xml:space="preserve"> PAGEREF _Toc50103352 \h </w:instrText>
                </w:r>
                <w:r w:rsidR="00CC0D60">
                  <w:rPr>
                    <w:rFonts w:ascii="宋体" w:hAnsi="宋体"/>
                  </w:rPr>
                </w:r>
                <w:r w:rsidR="00CC0D60">
                  <w:rPr>
                    <w:rFonts w:ascii="宋体" w:hAnsi="宋体"/>
                  </w:rPr>
                  <w:fldChar w:fldCharType="separate"/>
                </w:r>
                <w:r w:rsidR="00CC0D60">
                  <w:rPr>
                    <w:rFonts w:ascii="宋体" w:hAnsi="宋体"/>
                  </w:rPr>
                  <w:t>5</w:t>
                </w:r>
                <w:r w:rsidR="00CC0D60">
                  <w:rPr>
                    <w:rFonts w:ascii="宋体" w:hAnsi="宋体"/>
                  </w:rPr>
                  <w:fldChar w:fldCharType="end"/>
                </w:r>
              </w:hyperlink>
            </w:p>
            <w:p w14:paraId="45189684" w14:textId="77777777" w:rsidR="00557219" w:rsidRDefault="00171EF0">
              <w:pPr>
                <w:pStyle w:val="TOC2"/>
                <w:tabs>
                  <w:tab w:val="right" w:leader="dot" w:pos="8296"/>
                </w:tabs>
                <w:ind w:firstLineChars="200" w:firstLine="420"/>
                <w:rPr>
                  <w:rFonts w:ascii="宋体" w:hAnsi="宋体" w:cstheme="minorBidi"/>
                  <w:szCs w:val="22"/>
                </w:rPr>
              </w:pPr>
              <w:hyperlink w:anchor="_Toc50103353" w:history="1">
                <w:r w:rsidR="00CC0D60">
                  <w:rPr>
                    <w:rStyle w:val="af8"/>
                    <w:rFonts w:ascii="宋体" w:hAnsi="宋体"/>
                    <w:bCs/>
                  </w:rPr>
                  <w:t>6.2</w:t>
                </w:r>
                <w:r w:rsidR="00CC0D60">
                  <w:rPr>
                    <w:rStyle w:val="af8"/>
                    <w:rFonts w:ascii="宋体" w:hAnsi="宋体"/>
                  </w:rPr>
                  <w:t xml:space="preserve"> Inspection classification</w:t>
                </w:r>
                <w:r w:rsidR="00CC0D60">
                  <w:rPr>
                    <w:rFonts w:ascii="宋体" w:hAnsi="宋体"/>
                  </w:rPr>
                  <w:tab/>
                </w:r>
                <w:r w:rsidR="00CC0D60">
                  <w:rPr>
                    <w:rFonts w:ascii="宋体" w:hAnsi="宋体"/>
                  </w:rPr>
                  <w:fldChar w:fldCharType="begin"/>
                </w:r>
                <w:r w:rsidR="00CC0D60">
                  <w:rPr>
                    <w:rFonts w:ascii="宋体" w:hAnsi="宋体"/>
                  </w:rPr>
                  <w:instrText xml:space="preserve"> PAGEREF _Toc50103353 \h </w:instrText>
                </w:r>
                <w:r w:rsidR="00CC0D60">
                  <w:rPr>
                    <w:rFonts w:ascii="宋体" w:hAnsi="宋体"/>
                  </w:rPr>
                </w:r>
                <w:r w:rsidR="00CC0D60">
                  <w:rPr>
                    <w:rFonts w:ascii="宋体" w:hAnsi="宋体"/>
                  </w:rPr>
                  <w:fldChar w:fldCharType="separate"/>
                </w:r>
                <w:r w:rsidR="00CC0D60">
                  <w:rPr>
                    <w:rFonts w:ascii="宋体" w:hAnsi="宋体"/>
                  </w:rPr>
                  <w:t>5</w:t>
                </w:r>
                <w:r w:rsidR="00CC0D60">
                  <w:rPr>
                    <w:rFonts w:ascii="宋体" w:hAnsi="宋体"/>
                  </w:rPr>
                  <w:fldChar w:fldCharType="end"/>
                </w:r>
              </w:hyperlink>
            </w:p>
            <w:p w14:paraId="5B53281C" w14:textId="77777777" w:rsidR="00557219" w:rsidRDefault="00171EF0">
              <w:pPr>
                <w:pStyle w:val="TOC2"/>
                <w:tabs>
                  <w:tab w:val="right" w:leader="dot" w:pos="8296"/>
                </w:tabs>
                <w:ind w:firstLineChars="200" w:firstLine="420"/>
                <w:rPr>
                  <w:rFonts w:ascii="宋体" w:hAnsi="宋体" w:cstheme="minorBidi"/>
                  <w:szCs w:val="22"/>
                </w:rPr>
              </w:pPr>
              <w:hyperlink w:anchor="_Toc50103354" w:history="1">
                <w:r w:rsidR="00CC0D60">
                  <w:rPr>
                    <w:rStyle w:val="af8"/>
                    <w:rFonts w:ascii="宋体" w:hAnsi="宋体"/>
                    <w:bCs/>
                  </w:rPr>
                  <w:t>6.3</w:t>
                </w:r>
                <w:r w:rsidR="00CC0D60">
                  <w:rPr>
                    <w:rStyle w:val="af8"/>
                    <w:rFonts w:ascii="宋体" w:hAnsi="宋体"/>
                  </w:rPr>
                  <w:t xml:space="preserve"> Decision rules</w:t>
                </w:r>
                <w:r w:rsidR="00CC0D60">
                  <w:rPr>
                    <w:rFonts w:ascii="宋体" w:hAnsi="宋体"/>
                  </w:rPr>
                  <w:tab/>
                </w:r>
                <w:r w:rsidR="00CC0D60">
                  <w:rPr>
                    <w:rFonts w:ascii="宋体" w:hAnsi="宋体"/>
                  </w:rPr>
                  <w:fldChar w:fldCharType="begin"/>
                </w:r>
                <w:r w:rsidR="00CC0D60">
                  <w:rPr>
                    <w:rFonts w:ascii="宋体" w:hAnsi="宋体"/>
                  </w:rPr>
                  <w:instrText xml:space="preserve"> PAGEREF _Toc50103354 \h </w:instrText>
                </w:r>
                <w:r w:rsidR="00CC0D60">
                  <w:rPr>
                    <w:rFonts w:ascii="宋体" w:hAnsi="宋体"/>
                  </w:rPr>
                </w:r>
                <w:r w:rsidR="00CC0D60">
                  <w:rPr>
                    <w:rFonts w:ascii="宋体" w:hAnsi="宋体"/>
                  </w:rPr>
                  <w:fldChar w:fldCharType="separate"/>
                </w:r>
                <w:r w:rsidR="00CC0D60">
                  <w:rPr>
                    <w:rFonts w:ascii="宋体" w:hAnsi="宋体"/>
                  </w:rPr>
                  <w:t>5</w:t>
                </w:r>
                <w:r w:rsidR="00CC0D60">
                  <w:rPr>
                    <w:rFonts w:ascii="宋体" w:hAnsi="宋体"/>
                  </w:rPr>
                  <w:fldChar w:fldCharType="end"/>
                </w:r>
              </w:hyperlink>
            </w:p>
            <w:p w14:paraId="2036A911" w14:textId="77777777" w:rsidR="00557219" w:rsidRDefault="00171EF0">
              <w:pPr>
                <w:pStyle w:val="TOC2"/>
                <w:tabs>
                  <w:tab w:val="right" w:leader="dot" w:pos="8296"/>
                </w:tabs>
                <w:ind w:firstLineChars="200" w:firstLine="420"/>
                <w:rPr>
                  <w:rFonts w:ascii="宋体" w:hAnsi="宋体" w:cstheme="minorBidi"/>
                  <w:szCs w:val="22"/>
                </w:rPr>
              </w:pPr>
              <w:hyperlink w:anchor="_Toc50103355" w:history="1">
                <w:r w:rsidR="00CC0D60">
                  <w:rPr>
                    <w:rStyle w:val="af8"/>
                    <w:rFonts w:ascii="宋体" w:hAnsi="宋体"/>
                    <w:bCs/>
                  </w:rPr>
                  <w:t>6.4</w:t>
                </w:r>
                <w:r w:rsidR="00CC0D60">
                  <w:rPr>
                    <w:rStyle w:val="af8"/>
                    <w:rFonts w:ascii="宋体" w:hAnsi="宋体"/>
                  </w:rPr>
                  <w:t xml:space="preserve"> Factory inspection report</w:t>
                </w:r>
                <w:r w:rsidR="00CC0D60">
                  <w:rPr>
                    <w:rFonts w:ascii="宋体" w:hAnsi="宋体"/>
                  </w:rPr>
                  <w:tab/>
                </w:r>
                <w:r w:rsidR="00CC0D60">
                  <w:rPr>
                    <w:rFonts w:ascii="宋体" w:hAnsi="宋体"/>
                  </w:rPr>
                  <w:fldChar w:fldCharType="begin"/>
                </w:r>
                <w:r w:rsidR="00CC0D60">
                  <w:rPr>
                    <w:rFonts w:ascii="宋体" w:hAnsi="宋体"/>
                  </w:rPr>
                  <w:instrText xml:space="preserve"> PAGEREF _Toc50103355 \h </w:instrText>
                </w:r>
                <w:r w:rsidR="00CC0D60">
                  <w:rPr>
                    <w:rFonts w:ascii="宋体" w:hAnsi="宋体"/>
                  </w:rPr>
                </w:r>
                <w:r w:rsidR="00CC0D60">
                  <w:rPr>
                    <w:rFonts w:ascii="宋体" w:hAnsi="宋体"/>
                  </w:rPr>
                  <w:fldChar w:fldCharType="separate"/>
                </w:r>
                <w:r w:rsidR="00CC0D60">
                  <w:rPr>
                    <w:rFonts w:ascii="宋体" w:hAnsi="宋体"/>
                  </w:rPr>
                  <w:t>6</w:t>
                </w:r>
                <w:r w:rsidR="00CC0D60">
                  <w:rPr>
                    <w:rFonts w:ascii="宋体" w:hAnsi="宋体"/>
                  </w:rPr>
                  <w:fldChar w:fldCharType="end"/>
                </w:r>
              </w:hyperlink>
            </w:p>
            <w:p w14:paraId="6C00C46B" w14:textId="77777777" w:rsidR="00557219" w:rsidRDefault="00171EF0">
              <w:pPr>
                <w:pStyle w:val="TOC1"/>
                <w:tabs>
                  <w:tab w:val="right" w:leader="dot" w:pos="8296"/>
                </w:tabs>
                <w:ind w:firstLineChars="200" w:firstLine="420"/>
                <w:rPr>
                  <w:rFonts w:ascii="宋体" w:hAnsi="宋体" w:cstheme="minorBidi"/>
                  <w:szCs w:val="22"/>
                </w:rPr>
              </w:pPr>
              <w:hyperlink w:anchor="_Toc50103356" w:history="1">
                <w:r w:rsidR="00CC0D60">
                  <w:rPr>
                    <w:rStyle w:val="af8"/>
                    <w:rFonts w:ascii="宋体" w:hAnsi="宋体"/>
                  </w:rPr>
                  <w:t>7 Packaging, marking, transportation and storage</w:t>
                </w:r>
                <w:r w:rsidR="00CC0D60">
                  <w:rPr>
                    <w:rFonts w:ascii="宋体" w:hAnsi="宋体"/>
                  </w:rPr>
                  <w:tab/>
                </w:r>
                <w:r w:rsidR="00CC0D60">
                  <w:rPr>
                    <w:rFonts w:ascii="宋体" w:hAnsi="宋体"/>
                  </w:rPr>
                  <w:fldChar w:fldCharType="begin"/>
                </w:r>
                <w:r w:rsidR="00CC0D60">
                  <w:rPr>
                    <w:rFonts w:ascii="宋体" w:hAnsi="宋体"/>
                  </w:rPr>
                  <w:instrText xml:space="preserve"> PAGEREF _Toc50103356 \h </w:instrText>
                </w:r>
                <w:r w:rsidR="00CC0D60">
                  <w:rPr>
                    <w:rFonts w:ascii="宋体" w:hAnsi="宋体"/>
                  </w:rPr>
                </w:r>
                <w:r w:rsidR="00CC0D60">
                  <w:rPr>
                    <w:rFonts w:ascii="宋体" w:hAnsi="宋体"/>
                  </w:rPr>
                  <w:fldChar w:fldCharType="separate"/>
                </w:r>
                <w:r w:rsidR="00CC0D60">
                  <w:rPr>
                    <w:rFonts w:ascii="宋体" w:hAnsi="宋体"/>
                  </w:rPr>
                  <w:t>6</w:t>
                </w:r>
                <w:r w:rsidR="00CC0D60">
                  <w:rPr>
                    <w:rFonts w:ascii="宋体" w:hAnsi="宋体"/>
                  </w:rPr>
                  <w:fldChar w:fldCharType="end"/>
                </w:r>
              </w:hyperlink>
            </w:p>
            <w:p w14:paraId="747C3581" w14:textId="77777777" w:rsidR="00557219" w:rsidRDefault="00171EF0">
              <w:pPr>
                <w:pStyle w:val="TOC2"/>
                <w:tabs>
                  <w:tab w:val="right" w:leader="dot" w:pos="8296"/>
                </w:tabs>
                <w:ind w:firstLineChars="200" w:firstLine="420"/>
                <w:rPr>
                  <w:rFonts w:ascii="宋体" w:hAnsi="宋体" w:cstheme="minorBidi"/>
                  <w:szCs w:val="22"/>
                </w:rPr>
              </w:pPr>
              <w:hyperlink w:anchor="_Toc50103357" w:history="1">
                <w:r w:rsidR="00CC0D60">
                  <w:rPr>
                    <w:rStyle w:val="af8"/>
                    <w:rFonts w:ascii="宋体" w:hAnsi="宋体"/>
                    <w:bCs/>
                  </w:rPr>
                  <w:t>7.1</w:t>
                </w:r>
                <w:r w:rsidR="00CC0D60">
                  <w:rPr>
                    <w:rStyle w:val="af8"/>
                    <w:rFonts w:ascii="宋体" w:hAnsi="宋体"/>
                  </w:rPr>
                  <w:t xml:space="preserve"> Product description</w:t>
                </w:r>
                <w:r w:rsidR="00CC0D60">
                  <w:rPr>
                    <w:rFonts w:ascii="宋体" w:hAnsi="宋体"/>
                  </w:rPr>
                  <w:tab/>
                </w:r>
                <w:r w:rsidR="00CC0D60">
                  <w:rPr>
                    <w:rFonts w:ascii="宋体" w:hAnsi="宋体"/>
                  </w:rPr>
                  <w:fldChar w:fldCharType="begin"/>
                </w:r>
                <w:r w:rsidR="00CC0D60">
                  <w:rPr>
                    <w:rFonts w:ascii="宋体" w:hAnsi="宋体"/>
                  </w:rPr>
                  <w:instrText xml:space="preserve"> PAGEREF _Toc50103357 \h </w:instrText>
                </w:r>
                <w:r w:rsidR="00CC0D60">
                  <w:rPr>
                    <w:rFonts w:ascii="宋体" w:hAnsi="宋体"/>
                  </w:rPr>
                </w:r>
                <w:r w:rsidR="00CC0D60">
                  <w:rPr>
                    <w:rFonts w:ascii="宋体" w:hAnsi="宋体"/>
                  </w:rPr>
                  <w:fldChar w:fldCharType="separate"/>
                </w:r>
                <w:r w:rsidR="00CC0D60">
                  <w:rPr>
                    <w:rFonts w:ascii="宋体" w:hAnsi="宋体"/>
                  </w:rPr>
                  <w:t>6</w:t>
                </w:r>
                <w:r w:rsidR="00CC0D60">
                  <w:rPr>
                    <w:rFonts w:ascii="宋体" w:hAnsi="宋体"/>
                  </w:rPr>
                  <w:fldChar w:fldCharType="end"/>
                </w:r>
              </w:hyperlink>
            </w:p>
            <w:p w14:paraId="5C1D80C9" w14:textId="77777777" w:rsidR="00557219" w:rsidRDefault="00171EF0">
              <w:pPr>
                <w:pStyle w:val="TOC2"/>
                <w:tabs>
                  <w:tab w:val="right" w:leader="dot" w:pos="8296"/>
                </w:tabs>
                <w:ind w:firstLineChars="200" w:firstLine="420"/>
                <w:rPr>
                  <w:rFonts w:ascii="宋体" w:hAnsi="宋体" w:cstheme="minorBidi"/>
                  <w:szCs w:val="22"/>
                </w:rPr>
              </w:pPr>
              <w:hyperlink w:anchor="_Toc50103358" w:history="1">
                <w:r w:rsidR="00CC0D60">
                  <w:rPr>
                    <w:rStyle w:val="af8"/>
                    <w:rFonts w:ascii="宋体" w:hAnsi="宋体"/>
                    <w:bCs/>
                  </w:rPr>
                  <w:t>7.2</w:t>
                </w:r>
                <w:r w:rsidR="00CC0D60">
                  <w:rPr>
                    <w:rStyle w:val="af8"/>
                    <w:rFonts w:ascii="宋体" w:hAnsi="宋体"/>
                  </w:rPr>
                  <w:t xml:space="preserve"> Packing</w:t>
                </w:r>
                <w:r w:rsidR="00CC0D60">
                  <w:rPr>
                    <w:rFonts w:ascii="宋体" w:hAnsi="宋体"/>
                  </w:rPr>
                  <w:tab/>
                </w:r>
                <w:r w:rsidR="00CC0D60">
                  <w:rPr>
                    <w:rFonts w:ascii="宋体" w:hAnsi="宋体"/>
                  </w:rPr>
                  <w:fldChar w:fldCharType="begin"/>
                </w:r>
                <w:r w:rsidR="00CC0D60">
                  <w:rPr>
                    <w:rFonts w:ascii="宋体" w:hAnsi="宋体"/>
                  </w:rPr>
                  <w:instrText xml:space="preserve"> PAGEREF _Toc50103358 \h </w:instrText>
                </w:r>
                <w:r w:rsidR="00CC0D60">
                  <w:rPr>
                    <w:rFonts w:ascii="宋体" w:hAnsi="宋体"/>
                  </w:rPr>
                </w:r>
                <w:r w:rsidR="00CC0D60">
                  <w:rPr>
                    <w:rFonts w:ascii="宋体" w:hAnsi="宋体"/>
                  </w:rPr>
                  <w:fldChar w:fldCharType="separate"/>
                </w:r>
                <w:r w:rsidR="00CC0D60">
                  <w:rPr>
                    <w:rFonts w:ascii="宋体" w:hAnsi="宋体"/>
                  </w:rPr>
                  <w:t>6</w:t>
                </w:r>
                <w:r w:rsidR="00CC0D60">
                  <w:rPr>
                    <w:rFonts w:ascii="宋体" w:hAnsi="宋体"/>
                  </w:rPr>
                  <w:fldChar w:fldCharType="end"/>
                </w:r>
              </w:hyperlink>
            </w:p>
            <w:p w14:paraId="72E280A6" w14:textId="77777777" w:rsidR="00557219" w:rsidRDefault="00171EF0">
              <w:pPr>
                <w:pStyle w:val="TOC2"/>
                <w:tabs>
                  <w:tab w:val="right" w:leader="dot" w:pos="8296"/>
                </w:tabs>
                <w:ind w:firstLineChars="200" w:firstLine="420"/>
                <w:rPr>
                  <w:rFonts w:ascii="宋体" w:hAnsi="宋体" w:cstheme="minorBidi"/>
                  <w:szCs w:val="22"/>
                </w:rPr>
              </w:pPr>
              <w:hyperlink w:anchor="_Toc50103359" w:history="1">
                <w:r w:rsidR="00CC0D60">
                  <w:rPr>
                    <w:rStyle w:val="af8"/>
                    <w:rFonts w:ascii="宋体" w:hAnsi="宋体"/>
                    <w:bCs/>
                  </w:rPr>
                  <w:t>7.3</w:t>
                </w:r>
                <w:r w:rsidR="00CC0D60">
                  <w:rPr>
                    <w:rStyle w:val="af8"/>
                    <w:rFonts w:ascii="宋体" w:hAnsi="宋体"/>
                  </w:rPr>
                  <w:t xml:space="preserve"> Sign</w:t>
                </w:r>
                <w:r w:rsidR="00CC0D60">
                  <w:rPr>
                    <w:rFonts w:ascii="宋体" w:hAnsi="宋体"/>
                  </w:rPr>
                  <w:tab/>
                </w:r>
                <w:r w:rsidR="00CC0D60">
                  <w:rPr>
                    <w:rFonts w:ascii="宋体" w:hAnsi="宋体"/>
                  </w:rPr>
                  <w:fldChar w:fldCharType="begin"/>
                </w:r>
                <w:r w:rsidR="00CC0D60">
                  <w:rPr>
                    <w:rFonts w:ascii="宋体" w:hAnsi="宋体"/>
                  </w:rPr>
                  <w:instrText xml:space="preserve"> PAGEREF _Toc50103359 \h </w:instrText>
                </w:r>
                <w:r w:rsidR="00CC0D60">
                  <w:rPr>
                    <w:rFonts w:ascii="宋体" w:hAnsi="宋体"/>
                  </w:rPr>
                </w:r>
                <w:r w:rsidR="00CC0D60">
                  <w:rPr>
                    <w:rFonts w:ascii="宋体" w:hAnsi="宋体"/>
                  </w:rPr>
                  <w:fldChar w:fldCharType="separate"/>
                </w:r>
                <w:r w:rsidR="00CC0D60">
                  <w:rPr>
                    <w:rFonts w:ascii="宋体" w:hAnsi="宋体"/>
                  </w:rPr>
                  <w:t>6</w:t>
                </w:r>
                <w:r w:rsidR="00CC0D60">
                  <w:rPr>
                    <w:rFonts w:ascii="宋体" w:hAnsi="宋体"/>
                  </w:rPr>
                  <w:fldChar w:fldCharType="end"/>
                </w:r>
              </w:hyperlink>
            </w:p>
            <w:p w14:paraId="766E5424" w14:textId="77777777" w:rsidR="00557219" w:rsidRDefault="00171EF0">
              <w:pPr>
                <w:pStyle w:val="TOC2"/>
                <w:tabs>
                  <w:tab w:val="right" w:leader="dot" w:pos="8296"/>
                </w:tabs>
                <w:ind w:firstLineChars="200" w:firstLine="420"/>
                <w:rPr>
                  <w:rFonts w:ascii="宋体" w:hAnsi="宋体" w:cstheme="minorBidi"/>
                  <w:szCs w:val="22"/>
                </w:rPr>
              </w:pPr>
              <w:hyperlink w:anchor="_Toc50103360" w:history="1">
                <w:r w:rsidR="00CC0D60">
                  <w:rPr>
                    <w:rStyle w:val="af8"/>
                    <w:rFonts w:ascii="宋体" w:hAnsi="宋体"/>
                    <w:bCs/>
                  </w:rPr>
                  <w:t>7.4</w:t>
                </w:r>
                <w:r w:rsidR="00CC0D60">
                  <w:rPr>
                    <w:rStyle w:val="af8"/>
                    <w:rFonts w:ascii="宋体" w:hAnsi="宋体"/>
                  </w:rPr>
                  <w:t xml:space="preserve"> Transportation and storage</w:t>
                </w:r>
                <w:r w:rsidR="00CC0D60">
                  <w:rPr>
                    <w:rFonts w:ascii="宋体" w:hAnsi="宋体"/>
                  </w:rPr>
                  <w:tab/>
                </w:r>
                <w:r w:rsidR="00CC0D60">
                  <w:rPr>
                    <w:rFonts w:ascii="宋体" w:hAnsi="宋体"/>
                  </w:rPr>
                  <w:fldChar w:fldCharType="begin"/>
                </w:r>
                <w:r w:rsidR="00CC0D60">
                  <w:rPr>
                    <w:rFonts w:ascii="宋体" w:hAnsi="宋体"/>
                  </w:rPr>
                  <w:instrText xml:space="preserve"> PAGEREF _Toc50103360 \h </w:instrText>
                </w:r>
                <w:r w:rsidR="00CC0D60">
                  <w:rPr>
                    <w:rFonts w:ascii="宋体" w:hAnsi="宋体"/>
                  </w:rPr>
                </w:r>
                <w:r w:rsidR="00CC0D60">
                  <w:rPr>
                    <w:rFonts w:ascii="宋体" w:hAnsi="宋体"/>
                  </w:rPr>
                  <w:fldChar w:fldCharType="separate"/>
                </w:r>
                <w:r w:rsidR="00CC0D60">
                  <w:rPr>
                    <w:rFonts w:ascii="宋体" w:hAnsi="宋体"/>
                  </w:rPr>
                  <w:t>6</w:t>
                </w:r>
                <w:r w:rsidR="00CC0D60">
                  <w:rPr>
                    <w:rFonts w:ascii="宋体" w:hAnsi="宋体"/>
                  </w:rPr>
                  <w:fldChar w:fldCharType="end"/>
                </w:r>
              </w:hyperlink>
            </w:p>
            <w:p w14:paraId="019EE264" w14:textId="77777777" w:rsidR="00557219" w:rsidRDefault="00CC0D60">
              <w:pPr>
                <w:rPr>
                  <w:b/>
                  <w:bCs/>
                  <w:lang w:val="zh-CN"/>
                </w:rPr>
              </w:pPr>
              <w:r>
                <w:rPr>
                  <w:b/>
                  <w:bCs/>
                  <w:lang w:val="zh-CN"/>
                </w:rPr>
                <w:fldChar w:fldCharType="end"/>
              </w:r>
            </w:p>
          </w:sdtContent>
        </w:sdt>
      </w:sdtContent>
    </w:sdt>
    <w:p w14:paraId="475FCCCD" w14:textId="77777777" w:rsidR="00557219" w:rsidRDefault="00557219">
      <w:pPr>
        <w:jc w:val="center"/>
        <w:rPr>
          <w:rFonts w:ascii="黑体" w:eastAsia="黑体" w:hAnsi="黑体"/>
          <w:b/>
          <w:bCs/>
          <w:sz w:val="32"/>
          <w:szCs w:val="32"/>
        </w:rPr>
        <w:sectPr w:rsidR="00557219">
          <w:headerReference w:type="even" r:id="rId15"/>
          <w:headerReference w:type="default" r:id="rId16"/>
          <w:footerReference w:type="even" r:id="rId17"/>
          <w:headerReference w:type="first" r:id="rId18"/>
          <w:footerReference w:type="first" r:id="rId19"/>
          <w:pgSz w:w="11906" w:h="16838"/>
          <w:pgMar w:top="1440" w:right="1800" w:bottom="1440" w:left="1800" w:header="851" w:footer="992" w:gutter="0"/>
          <w:cols w:space="425"/>
          <w:docGrid w:type="lines" w:linePitch="312"/>
        </w:sectPr>
      </w:pPr>
    </w:p>
    <w:p w14:paraId="4140B056" w14:textId="77777777" w:rsidR="00557219" w:rsidRDefault="00CC0D60">
      <w:pPr>
        <w:jc w:val="center"/>
        <w:rPr>
          <w:rFonts w:ascii="黑体" w:hAnsi="黑体"/>
          <w:sz w:val="32"/>
          <w:szCs w:val="32"/>
        </w:rPr>
      </w:pPr>
      <w:r>
        <w:rPr>
          <w:rFonts w:ascii="黑体" w:eastAsia="黑体" w:hAnsi="黑体" w:hint="eastAsia"/>
          <w:b/>
          <w:bCs/>
          <w:sz w:val="32"/>
          <w:szCs w:val="32"/>
        </w:rPr>
        <w:lastRenderedPageBreak/>
        <w:t>湿拌砂浆开放时间调节剂</w:t>
      </w:r>
    </w:p>
    <w:p w14:paraId="69B9ACB4" w14:textId="77777777" w:rsidR="00557219" w:rsidRDefault="00CC0D60">
      <w:pPr>
        <w:pStyle w:val="1"/>
        <w:spacing w:before="312" w:after="312"/>
      </w:pPr>
      <w:bookmarkStart w:id="3" w:name="_Toc529994699"/>
      <w:bookmarkStart w:id="4" w:name="_Toc50103330"/>
      <w:r>
        <w:t>范围</w:t>
      </w:r>
      <w:bookmarkEnd w:id="3"/>
      <w:bookmarkEnd w:id="4"/>
    </w:p>
    <w:p w14:paraId="132370F3" w14:textId="77777777" w:rsidR="00557219" w:rsidRDefault="00CC0D60">
      <w:pPr>
        <w:ind w:firstLineChars="200" w:firstLine="420"/>
      </w:pPr>
      <w:r>
        <w:t>本</w:t>
      </w:r>
      <w:r>
        <w:rPr>
          <w:rFonts w:hint="eastAsia"/>
        </w:rPr>
        <w:t>文件</w:t>
      </w:r>
      <w:r>
        <w:t>规定了</w:t>
      </w:r>
      <w:r>
        <w:rPr>
          <w:rFonts w:hint="eastAsia"/>
        </w:rPr>
        <w:t>湿拌砂浆开放时间调节剂的</w:t>
      </w:r>
      <w:r>
        <w:t>术语和定义、要求、试验方法、检验及包装、标志、运输与贮存</w:t>
      </w:r>
      <w:r>
        <w:rPr>
          <w:rFonts w:hint="eastAsia"/>
        </w:rPr>
        <w:t>。</w:t>
      </w:r>
    </w:p>
    <w:p w14:paraId="51B0E1E8" w14:textId="77777777" w:rsidR="00557219" w:rsidRDefault="00CC0D60">
      <w:pPr>
        <w:ind w:firstLineChars="200" w:firstLine="420"/>
      </w:pPr>
      <w:r>
        <w:rPr>
          <w:rFonts w:hint="eastAsia"/>
        </w:rPr>
        <w:t>本文件适用于砌筑、抹灰、地面、防水</w:t>
      </w:r>
      <w:r>
        <w:rPr>
          <w:rFonts w:hint="eastAsia"/>
          <w:color w:val="000000" w:themeColor="text1"/>
        </w:rPr>
        <w:t>及其它用途的</w:t>
      </w:r>
      <w:r>
        <w:rPr>
          <w:rFonts w:hint="eastAsia"/>
        </w:rPr>
        <w:t>湿拌砂浆中掺用的开放时间调节剂。</w:t>
      </w:r>
    </w:p>
    <w:p w14:paraId="09D77400" w14:textId="77777777" w:rsidR="00557219" w:rsidRDefault="00CC0D60">
      <w:pPr>
        <w:pStyle w:val="1"/>
        <w:spacing w:before="312" w:after="312"/>
      </w:pPr>
      <w:bookmarkStart w:id="5" w:name="_Toc529994700"/>
      <w:bookmarkStart w:id="6" w:name="_Toc529994672"/>
      <w:bookmarkStart w:id="7" w:name="_Toc529994701"/>
      <w:bookmarkStart w:id="8" w:name="_Toc50103331"/>
      <w:bookmarkEnd w:id="5"/>
      <w:bookmarkEnd w:id="6"/>
      <w:r>
        <w:t>规范性引用文件</w:t>
      </w:r>
      <w:bookmarkEnd w:id="7"/>
      <w:bookmarkEnd w:id="8"/>
    </w:p>
    <w:p w14:paraId="2989DB00" w14:textId="77777777" w:rsidR="00557219" w:rsidRDefault="00CC0D60">
      <w:pPr>
        <w:pStyle w:val="afb"/>
        <w:rPr>
          <w:rFonts w:ascii="Times New Roman" w:hAnsi="Times New Roman" w:cs="Times New Roman"/>
        </w:rPr>
      </w:pPr>
      <w:r>
        <w:rPr>
          <w:rFonts w:ascii="Times New Roman" w:cs="Times New Roman"/>
        </w:rPr>
        <w:t>下列文件对于本文件的应用是必不可少的。凡是注日期的应用文件，仅注日期的版本适用于本文件。凡是不注日期的引用文件，其最新版本（包括所有的修改单）适用于本文件。</w:t>
      </w:r>
    </w:p>
    <w:p w14:paraId="28A34EEA" w14:textId="77777777" w:rsidR="00557219" w:rsidRDefault="00CC0D60">
      <w:pPr>
        <w:pStyle w:val="afb"/>
      </w:pPr>
      <w:r>
        <w:t>GB 8076</w:t>
      </w:r>
      <w:r>
        <w:rPr>
          <w:rFonts w:hint="eastAsia"/>
        </w:rPr>
        <w:t xml:space="preserve"> </w:t>
      </w:r>
      <w:r>
        <w:t xml:space="preserve"> 混凝土外加剂</w:t>
      </w:r>
    </w:p>
    <w:p w14:paraId="1C173E87" w14:textId="77777777" w:rsidR="00557219" w:rsidRDefault="00CC0D60">
      <w:pPr>
        <w:pStyle w:val="afb"/>
      </w:pPr>
      <w:r>
        <w:t>GB</w:t>
      </w:r>
      <w:r>
        <w:rPr>
          <w:rFonts w:hint="eastAsia"/>
        </w:rPr>
        <w:t xml:space="preserve">/T </w:t>
      </w:r>
      <w:r>
        <w:t xml:space="preserve">8077 </w:t>
      </w:r>
      <w:r>
        <w:rPr>
          <w:rFonts w:hint="eastAsia"/>
        </w:rPr>
        <w:t xml:space="preserve"> </w:t>
      </w:r>
      <w:r>
        <w:t>混凝土外加剂匀质性试验方法</w:t>
      </w:r>
    </w:p>
    <w:p w14:paraId="42C67A83" w14:textId="77777777" w:rsidR="00557219" w:rsidRDefault="00CC0D60">
      <w:pPr>
        <w:pStyle w:val="afb"/>
      </w:pPr>
      <w:r>
        <w:t xml:space="preserve">GB/T 14684  </w:t>
      </w:r>
      <w:r>
        <w:rPr>
          <w:rFonts w:hint="eastAsia"/>
        </w:rPr>
        <w:t>建设用砂</w:t>
      </w:r>
    </w:p>
    <w:p w14:paraId="5356D9A4" w14:textId="77777777" w:rsidR="00557219" w:rsidRDefault="00CC0D60">
      <w:pPr>
        <w:pStyle w:val="afb"/>
      </w:pPr>
      <w:r>
        <w:t xml:space="preserve">GB/T 25181 </w:t>
      </w:r>
      <w:r>
        <w:rPr>
          <w:rFonts w:hint="eastAsia"/>
        </w:rPr>
        <w:t>预拌砂浆</w:t>
      </w:r>
    </w:p>
    <w:p w14:paraId="45E8518D" w14:textId="77777777" w:rsidR="00557219" w:rsidRDefault="00CC0D60">
      <w:pPr>
        <w:pStyle w:val="afb"/>
      </w:pPr>
      <w:r>
        <w:t xml:space="preserve">JG/T 3033  </w:t>
      </w:r>
      <w:r>
        <w:rPr>
          <w:rFonts w:hint="eastAsia"/>
        </w:rPr>
        <w:t>试验用砂浆搅拌机</w:t>
      </w:r>
    </w:p>
    <w:p w14:paraId="7C8D7A6A" w14:textId="77777777" w:rsidR="00557219" w:rsidRDefault="00CC0D60">
      <w:pPr>
        <w:pStyle w:val="afb"/>
      </w:pPr>
      <w:r>
        <w:t>JGJ 63</w:t>
      </w:r>
      <w:r>
        <w:rPr>
          <w:rFonts w:hint="eastAsia"/>
        </w:rPr>
        <w:t xml:space="preserve">  混凝土用水标准</w:t>
      </w:r>
    </w:p>
    <w:p w14:paraId="5A9E3FCC" w14:textId="77777777" w:rsidR="00557219" w:rsidRDefault="00CC0D60">
      <w:pPr>
        <w:pStyle w:val="afb"/>
      </w:pPr>
      <w:r>
        <w:rPr>
          <w:rFonts w:hint="eastAsia"/>
        </w:rPr>
        <w:t xml:space="preserve">JGJ/T 70  </w:t>
      </w:r>
      <w:r>
        <w:t>建筑砂浆基本性能试验方法标准</w:t>
      </w:r>
    </w:p>
    <w:p w14:paraId="040268BA" w14:textId="77777777" w:rsidR="00557219" w:rsidRDefault="00CC0D60">
      <w:pPr>
        <w:pStyle w:val="1"/>
        <w:spacing w:before="312" w:after="312"/>
      </w:pPr>
      <w:bookmarkStart w:id="9" w:name="_Toc529994702"/>
      <w:bookmarkStart w:id="10" w:name="_Toc50103332"/>
      <w:r>
        <w:t>术语和定义</w:t>
      </w:r>
      <w:bookmarkEnd w:id="9"/>
      <w:bookmarkEnd w:id="10"/>
    </w:p>
    <w:p w14:paraId="6B786575" w14:textId="77777777" w:rsidR="00557219" w:rsidRDefault="00CC0D60">
      <w:pPr>
        <w:pStyle w:val="afb"/>
        <w:rPr>
          <w:rFonts w:ascii="Times New Roman" w:cs="Times New Roman"/>
        </w:rPr>
      </w:pPr>
      <w:r>
        <w:rPr>
          <w:rFonts w:ascii="Times New Roman" w:cs="Times New Roman"/>
        </w:rPr>
        <w:t>下列术语和定义适用于本文件。</w:t>
      </w:r>
    </w:p>
    <w:p w14:paraId="04D93B0F" w14:textId="77777777" w:rsidR="00557219" w:rsidRDefault="00557219">
      <w:pPr>
        <w:pStyle w:val="11"/>
        <w:ind w:left="567" w:hanging="567"/>
      </w:pPr>
      <w:bookmarkStart w:id="11" w:name="_Toc50103333"/>
      <w:bookmarkStart w:id="12" w:name="_Toc529994703"/>
      <w:bookmarkEnd w:id="11"/>
      <w:bookmarkEnd w:id="12"/>
    </w:p>
    <w:p w14:paraId="1CBB642D" w14:textId="77777777" w:rsidR="00557219" w:rsidRDefault="00CC0D60">
      <w:pPr>
        <w:pStyle w:val="11"/>
        <w:numPr>
          <w:ilvl w:val="0"/>
          <w:numId w:val="0"/>
        </w:numPr>
        <w:ind w:firstLineChars="200" w:firstLine="420"/>
        <w:rPr>
          <w:smallCaps w:val="0"/>
          <w:highlight w:val="green"/>
        </w:rPr>
      </w:pPr>
      <w:bookmarkStart w:id="13" w:name="_Toc50103334"/>
      <w:r>
        <w:rPr>
          <w:rFonts w:hint="eastAsia"/>
        </w:rPr>
        <w:t xml:space="preserve">开放时间  </w:t>
      </w:r>
      <w:r>
        <w:rPr>
          <w:smallCaps w:val="0"/>
        </w:rPr>
        <w:t>open time</w:t>
      </w:r>
      <w:bookmarkEnd w:id="13"/>
    </w:p>
    <w:p w14:paraId="5BFECEE3" w14:textId="77777777" w:rsidR="00557219" w:rsidRDefault="00CC0D60">
      <w:pPr>
        <w:pStyle w:val="afb"/>
      </w:pPr>
      <w:r>
        <w:rPr>
          <w:rFonts w:hint="eastAsia"/>
        </w:rPr>
        <w:t>自砂浆加水搅拌起，拌合物保持可操作性、可施工性的时间</w:t>
      </w:r>
      <w:bookmarkStart w:id="14" w:name="_Toc529994710"/>
      <w:bookmarkStart w:id="15" w:name="_Toc529994707"/>
      <w:bookmarkStart w:id="16" w:name="_Toc529994709"/>
      <w:bookmarkStart w:id="17" w:name="_Toc529994705"/>
      <w:bookmarkEnd w:id="14"/>
      <w:bookmarkEnd w:id="15"/>
      <w:bookmarkEnd w:id="16"/>
      <w:bookmarkEnd w:id="17"/>
      <w:r>
        <w:rPr>
          <w:rFonts w:hint="eastAsia"/>
        </w:rPr>
        <w:t>。</w:t>
      </w:r>
    </w:p>
    <w:p w14:paraId="5953D1AD" w14:textId="77777777" w:rsidR="00557219" w:rsidRDefault="00557219">
      <w:pPr>
        <w:pStyle w:val="11"/>
      </w:pPr>
      <w:bookmarkStart w:id="18" w:name="_Toc50103335"/>
      <w:bookmarkEnd w:id="18"/>
    </w:p>
    <w:p w14:paraId="7F9FB34F" w14:textId="77777777" w:rsidR="00557219" w:rsidRDefault="00CC0D60">
      <w:pPr>
        <w:pStyle w:val="11"/>
        <w:numPr>
          <w:ilvl w:val="0"/>
          <w:numId w:val="0"/>
        </w:numPr>
        <w:ind w:firstLineChars="200" w:firstLine="420"/>
        <w:rPr>
          <w:smallCaps w:val="0"/>
        </w:rPr>
      </w:pPr>
      <w:bookmarkStart w:id="19" w:name="_Hlk10143862"/>
      <w:bookmarkStart w:id="20" w:name="_Toc50103336"/>
      <w:r>
        <w:rPr>
          <w:rFonts w:hint="eastAsia"/>
        </w:rPr>
        <w:t>开放时间调节</w:t>
      </w:r>
      <w:r>
        <w:rPr>
          <w:rFonts w:hint="eastAsia"/>
          <w:color w:val="000000" w:themeColor="text1"/>
        </w:rPr>
        <w:t xml:space="preserve">剂 </w:t>
      </w:r>
      <w:bookmarkEnd w:id="19"/>
      <w:r>
        <w:rPr>
          <w:rFonts w:hint="eastAsia"/>
          <w:color w:val="000000" w:themeColor="text1"/>
        </w:rPr>
        <w:t xml:space="preserve"> </w:t>
      </w:r>
      <w:r>
        <w:rPr>
          <w:smallCaps w:val="0"/>
          <w:color w:val="000000" w:themeColor="text1"/>
        </w:rPr>
        <w:t>open time modi</w:t>
      </w:r>
      <w:r>
        <w:rPr>
          <w:smallCaps w:val="0"/>
        </w:rPr>
        <w:t>fier</w:t>
      </w:r>
      <w:bookmarkEnd w:id="20"/>
    </w:p>
    <w:p w14:paraId="2CAED942" w14:textId="77777777" w:rsidR="00557219" w:rsidRDefault="00CC0D60">
      <w:pPr>
        <w:pStyle w:val="afb"/>
      </w:pPr>
      <w:bookmarkStart w:id="21" w:name="_Hlk10143881"/>
      <w:r>
        <w:rPr>
          <w:rFonts w:hint="eastAsia"/>
        </w:rPr>
        <w:t>用于调节湿拌砂浆开放时间的外加剂。</w:t>
      </w:r>
    </w:p>
    <w:p w14:paraId="4AD180AF" w14:textId="77777777" w:rsidR="00557219" w:rsidRDefault="00557219">
      <w:pPr>
        <w:pStyle w:val="11"/>
      </w:pPr>
      <w:bookmarkStart w:id="22" w:name="_Toc50103337"/>
      <w:bookmarkStart w:id="23" w:name="_Toc529994711"/>
      <w:bookmarkEnd w:id="21"/>
      <w:bookmarkEnd w:id="22"/>
    </w:p>
    <w:p w14:paraId="62428CE5" w14:textId="77777777" w:rsidR="00557219" w:rsidRDefault="00CC0D60">
      <w:pPr>
        <w:pStyle w:val="11"/>
        <w:numPr>
          <w:ilvl w:val="0"/>
          <w:numId w:val="0"/>
        </w:numPr>
        <w:ind w:firstLineChars="200" w:firstLine="420"/>
        <w:rPr>
          <w:smallCaps w:val="0"/>
        </w:rPr>
      </w:pPr>
      <w:bookmarkStart w:id="24" w:name="_Toc50103338"/>
      <w:r>
        <w:rPr>
          <w:rFonts w:hint="eastAsia"/>
        </w:rPr>
        <w:t xml:space="preserve">基准砂浆  </w:t>
      </w:r>
      <w:r>
        <w:rPr>
          <w:smallCaps w:val="0"/>
        </w:rPr>
        <w:t>reference mortar</w:t>
      </w:r>
      <w:bookmarkEnd w:id="24"/>
    </w:p>
    <w:bookmarkEnd w:id="23"/>
    <w:p w14:paraId="2E24066F" w14:textId="77777777" w:rsidR="00557219" w:rsidRDefault="00CC0D60">
      <w:pPr>
        <w:pStyle w:val="afb"/>
        <w:rPr>
          <w:rFonts w:ascii="Times New Roman" w:hAnsi="Times New Roman" w:cs="Times New Roman"/>
        </w:rPr>
      </w:pPr>
      <w:r>
        <w:rPr>
          <w:rFonts w:hint="eastAsia"/>
        </w:rPr>
        <w:t>按本标准规定试验条件配制的不掺外加剂的砂浆。</w:t>
      </w:r>
    </w:p>
    <w:p w14:paraId="3717909D" w14:textId="77777777" w:rsidR="00557219" w:rsidRDefault="00557219">
      <w:pPr>
        <w:pStyle w:val="11"/>
      </w:pPr>
      <w:bookmarkStart w:id="25" w:name="_Toc50103339"/>
      <w:bookmarkStart w:id="26" w:name="_Toc529994712"/>
      <w:bookmarkEnd w:id="25"/>
      <w:bookmarkEnd w:id="26"/>
    </w:p>
    <w:p w14:paraId="1E13AB08" w14:textId="77777777" w:rsidR="00557219" w:rsidRDefault="00CC0D60">
      <w:pPr>
        <w:pStyle w:val="11"/>
        <w:numPr>
          <w:ilvl w:val="0"/>
          <w:numId w:val="0"/>
        </w:numPr>
        <w:ind w:firstLineChars="200" w:firstLine="420"/>
        <w:rPr>
          <w:smallCaps w:val="0"/>
        </w:rPr>
      </w:pPr>
      <w:bookmarkStart w:id="27" w:name="_Toc529994713"/>
      <w:bookmarkStart w:id="28" w:name="_Toc50103340"/>
      <w:r>
        <w:rPr>
          <w:rFonts w:hint="eastAsia"/>
        </w:rPr>
        <w:t>受检砂浆</w:t>
      </w:r>
      <w:bookmarkEnd w:id="27"/>
      <w:r>
        <w:rPr>
          <w:rFonts w:hint="eastAsia"/>
        </w:rPr>
        <w:t xml:space="preserve">  </w:t>
      </w:r>
      <w:r>
        <w:rPr>
          <w:smallCaps w:val="0"/>
        </w:rPr>
        <w:t>tasted mortar</w:t>
      </w:r>
      <w:bookmarkEnd w:id="28"/>
    </w:p>
    <w:p w14:paraId="73951D22" w14:textId="77777777" w:rsidR="00557219" w:rsidRDefault="00CC0D60">
      <w:pPr>
        <w:pStyle w:val="afb"/>
        <w:rPr>
          <w:color w:val="000000" w:themeColor="text1"/>
        </w:rPr>
      </w:pPr>
      <w:r>
        <w:rPr>
          <w:rFonts w:hint="eastAsia"/>
          <w:color w:val="000000" w:themeColor="text1"/>
        </w:rPr>
        <w:t>按本标准规定</w:t>
      </w:r>
      <w:r>
        <w:rPr>
          <w:rFonts w:hint="eastAsia"/>
        </w:rPr>
        <w:t>试验条件</w:t>
      </w:r>
      <w:r>
        <w:rPr>
          <w:rFonts w:hint="eastAsia"/>
          <w:color w:val="000000" w:themeColor="text1"/>
        </w:rPr>
        <w:t>配制的掺开放时间调节剂的砂浆。</w:t>
      </w:r>
    </w:p>
    <w:p w14:paraId="3A8B8947" w14:textId="77777777" w:rsidR="00557219" w:rsidRDefault="00CC0D60">
      <w:pPr>
        <w:pStyle w:val="1"/>
        <w:spacing w:before="312" w:after="312"/>
      </w:pPr>
      <w:bookmarkStart w:id="29" w:name="_Toc529994714"/>
      <w:bookmarkStart w:id="30" w:name="_Toc529994720"/>
      <w:bookmarkStart w:id="31" w:name="_Toc50103341"/>
      <w:bookmarkEnd w:id="29"/>
      <w:r>
        <w:t>要求</w:t>
      </w:r>
      <w:bookmarkEnd w:id="30"/>
      <w:bookmarkEnd w:id="31"/>
    </w:p>
    <w:p w14:paraId="161E403D" w14:textId="77777777" w:rsidR="00557219" w:rsidRDefault="00CC0D60">
      <w:pPr>
        <w:pStyle w:val="11"/>
      </w:pPr>
      <w:bookmarkStart w:id="32" w:name="_Toc50103342"/>
      <w:bookmarkStart w:id="33" w:name="_Toc529994721"/>
      <w:r>
        <w:rPr>
          <w:rFonts w:hint="eastAsia"/>
        </w:rPr>
        <w:t>匀质性</w:t>
      </w:r>
      <w:bookmarkEnd w:id="32"/>
      <w:bookmarkEnd w:id="33"/>
    </w:p>
    <w:p w14:paraId="219316AA" w14:textId="77777777" w:rsidR="00557219" w:rsidRDefault="00CC0D60">
      <w:pPr>
        <w:pStyle w:val="afb"/>
      </w:pPr>
      <w:r>
        <w:rPr>
          <w:rFonts w:hint="eastAsia"/>
        </w:rPr>
        <w:t>应</w:t>
      </w:r>
      <w:r>
        <w:t>符合表</w:t>
      </w:r>
      <w:r>
        <w:rPr>
          <w:rFonts w:hAnsi="Times New Roman"/>
        </w:rPr>
        <w:t>1</w:t>
      </w:r>
      <w:r>
        <w:t>中规定的指标</w:t>
      </w:r>
      <w:r>
        <w:rPr>
          <w:rFonts w:hint="eastAsia"/>
        </w:rPr>
        <w:t>要求</w:t>
      </w:r>
      <w:r>
        <w:t>。</w:t>
      </w:r>
    </w:p>
    <w:p w14:paraId="22D93B92" w14:textId="77777777" w:rsidR="00557219" w:rsidRDefault="00CC0D60">
      <w:pPr>
        <w:pStyle w:val="afc"/>
      </w:pPr>
      <w:r>
        <w:rPr>
          <w:rFonts w:hint="eastAsia"/>
        </w:rPr>
        <w:t>表</w:t>
      </w:r>
      <w:r>
        <w:t>1</w:t>
      </w:r>
      <w:r>
        <w:rPr>
          <w:rFonts w:hint="eastAsia"/>
        </w:rPr>
        <w:t xml:space="preserve"> 匀质性指标</w:t>
      </w:r>
    </w:p>
    <w:tbl>
      <w:tblPr>
        <w:tblStyle w:val="af7"/>
        <w:tblW w:w="5000" w:type="pct"/>
        <w:jc w:val="center"/>
        <w:tblLook w:val="04A0" w:firstRow="1" w:lastRow="0" w:firstColumn="1" w:lastColumn="0" w:noHBand="0" w:noVBand="1"/>
      </w:tblPr>
      <w:tblGrid>
        <w:gridCol w:w="1525"/>
        <w:gridCol w:w="3261"/>
        <w:gridCol w:w="3736"/>
      </w:tblGrid>
      <w:tr w:rsidR="00557219" w14:paraId="6FA23FFA" w14:textId="77777777">
        <w:trPr>
          <w:jc w:val="center"/>
        </w:trPr>
        <w:tc>
          <w:tcPr>
            <w:tcW w:w="895" w:type="pct"/>
            <w:vMerge w:val="restart"/>
            <w:vAlign w:val="center"/>
          </w:tcPr>
          <w:p w14:paraId="02CF1248" w14:textId="77777777" w:rsidR="00557219" w:rsidRDefault="00CC0D60">
            <w:pPr>
              <w:pStyle w:val="afd"/>
              <w:rPr>
                <w:color w:val="000000" w:themeColor="text1"/>
                <w:kern w:val="0"/>
              </w:rPr>
            </w:pPr>
            <w:r>
              <w:rPr>
                <w:color w:val="000000" w:themeColor="text1"/>
                <w:kern w:val="0"/>
              </w:rPr>
              <w:t>项目</w:t>
            </w:r>
          </w:p>
        </w:tc>
        <w:tc>
          <w:tcPr>
            <w:tcW w:w="4105" w:type="pct"/>
            <w:gridSpan w:val="2"/>
            <w:vAlign w:val="center"/>
          </w:tcPr>
          <w:p w14:paraId="5CFCF725" w14:textId="77777777" w:rsidR="00557219" w:rsidRDefault="00CC0D60">
            <w:pPr>
              <w:pStyle w:val="afd"/>
              <w:rPr>
                <w:color w:val="000000" w:themeColor="text1"/>
                <w:kern w:val="0"/>
              </w:rPr>
            </w:pPr>
            <w:r>
              <w:rPr>
                <w:rFonts w:hint="eastAsia"/>
                <w:color w:val="000000" w:themeColor="text1"/>
                <w:kern w:val="0"/>
              </w:rPr>
              <w:t>指标</w:t>
            </w:r>
          </w:p>
        </w:tc>
      </w:tr>
      <w:tr w:rsidR="00557219" w14:paraId="53F5ACD0" w14:textId="77777777">
        <w:trPr>
          <w:jc w:val="center"/>
        </w:trPr>
        <w:tc>
          <w:tcPr>
            <w:tcW w:w="895" w:type="pct"/>
            <w:vMerge/>
            <w:vAlign w:val="center"/>
          </w:tcPr>
          <w:p w14:paraId="3E7D3C20" w14:textId="77777777" w:rsidR="00557219" w:rsidRDefault="00557219">
            <w:pPr>
              <w:pStyle w:val="afd"/>
              <w:rPr>
                <w:color w:val="000000" w:themeColor="text1"/>
                <w:kern w:val="0"/>
              </w:rPr>
            </w:pPr>
          </w:p>
        </w:tc>
        <w:tc>
          <w:tcPr>
            <w:tcW w:w="1913" w:type="pct"/>
            <w:vAlign w:val="center"/>
          </w:tcPr>
          <w:p w14:paraId="65787D73" w14:textId="77777777" w:rsidR="00557219" w:rsidRDefault="00CC0D60">
            <w:pPr>
              <w:pStyle w:val="afd"/>
              <w:rPr>
                <w:color w:val="000000" w:themeColor="text1"/>
                <w:kern w:val="0"/>
              </w:rPr>
            </w:pPr>
            <w:r>
              <w:rPr>
                <w:rFonts w:hint="eastAsia"/>
                <w:color w:val="000000" w:themeColor="text1"/>
                <w:kern w:val="0"/>
              </w:rPr>
              <w:t>粉状</w:t>
            </w:r>
          </w:p>
        </w:tc>
        <w:tc>
          <w:tcPr>
            <w:tcW w:w="2192" w:type="pct"/>
            <w:vAlign w:val="center"/>
          </w:tcPr>
          <w:p w14:paraId="5A719F35" w14:textId="77777777" w:rsidR="00557219" w:rsidRDefault="00CC0D60">
            <w:pPr>
              <w:pStyle w:val="afd"/>
              <w:rPr>
                <w:color w:val="000000" w:themeColor="text1"/>
                <w:kern w:val="0"/>
              </w:rPr>
            </w:pPr>
            <w:r>
              <w:rPr>
                <w:rFonts w:hint="eastAsia"/>
                <w:color w:val="000000" w:themeColor="text1"/>
                <w:kern w:val="0"/>
              </w:rPr>
              <w:t>液体</w:t>
            </w:r>
          </w:p>
        </w:tc>
      </w:tr>
      <w:tr w:rsidR="00557219" w14:paraId="56FC3534" w14:textId="77777777">
        <w:trPr>
          <w:jc w:val="center"/>
        </w:trPr>
        <w:tc>
          <w:tcPr>
            <w:tcW w:w="895" w:type="pct"/>
            <w:vAlign w:val="center"/>
          </w:tcPr>
          <w:p w14:paraId="12F38B5F" w14:textId="77777777" w:rsidR="00557219" w:rsidRDefault="00CC0D60">
            <w:pPr>
              <w:pStyle w:val="afd"/>
              <w:rPr>
                <w:color w:val="000000" w:themeColor="text1"/>
                <w:kern w:val="0"/>
              </w:rPr>
            </w:pPr>
            <w:r>
              <w:rPr>
                <w:color w:val="000000" w:themeColor="text1"/>
                <w:kern w:val="0"/>
              </w:rPr>
              <w:t>氯离子</w:t>
            </w:r>
            <w:r>
              <w:rPr>
                <w:rFonts w:hint="eastAsia"/>
                <w:color w:val="000000" w:themeColor="text1"/>
                <w:kern w:val="0"/>
              </w:rPr>
              <w:t>含量</w:t>
            </w:r>
            <w:r>
              <w:rPr>
                <w:color w:val="000000" w:themeColor="text1"/>
                <w:kern w:val="0"/>
              </w:rPr>
              <w:t>/</w:t>
            </w:r>
            <w:r>
              <w:rPr>
                <w:rFonts w:ascii="Times New Roman" w:cs="Times New Roman" w:hint="eastAsia"/>
                <w:color w:val="000000" w:themeColor="text1"/>
                <w:kern w:val="0"/>
              </w:rPr>
              <w:t>%</w:t>
            </w:r>
          </w:p>
        </w:tc>
        <w:tc>
          <w:tcPr>
            <w:tcW w:w="4105" w:type="pct"/>
            <w:gridSpan w:val="2"/>
            <w:vAlign w:val="center"/>
          </w:tcPr>
          <w:p w14:paraId="24366CE4" w14:textId="77777777" w:rsidR="00557219" w:rsidRDefault="00CC0D60">
            <w:pPr>
              <w:pStyle w:val="afd"/>
              <w:rPr>
                <w:color w:val="000000" w:themeColor="text1"/>
                <w:kern w:val="0"/>
              </w:rPr>
            </w:pPr>
            <w:r>
              <w:rPr>
                <w:rFonts w:hint="eastAsia"/>
                <w:color w:val="000000" w:themeColor="text1"/>
                <w:kern w:val="0"/>
              </w:rPr>
              <w:t>≤0.1</w:t>
            </w:r>
          </w:p>
        </w:tc>
      </w:tr>
      <w:tr w:rsidR="00557219" w14:paraId="3E7D6AC7" w14:textId="77777777">
        <w:trPr>
          <w:jc w:val="center"/>
        </w:trPr>
        <w:tc>
          <w:tcPr>
            <w:tcW w:w="895" w:type="pct"/>
            <w:vAlign w:val="center"/>
          </w:tcPr>
          <w:p w14:paraId="2491E595" w14:textId="77777777" w:rsidR="00557219" w:rsidRDefault="00CC0D60">
            <w:pPr>
              <w:pStyle w:val="afd"/>
              <w:rPr>
                <w:color w:val="000000" w:themeColor="text1"/>
                <w:kern w:val="0"/>
              </w:rPr>
            </w:pPr>
            <w:r>
              <w:rPr>
                <w:color w:val="000000" w:themeColor="text1"/>
                <w:kern w:val="0"/>
              </w:rPr>
              <w:t>密度/(g/cm</w:t>
            </w:r>
            <w:r>
              <w:rPr>
                <w:color w:val="000000" w:themeColor="text1"/>
                <w:kern w:val="0"/>
                <w:vertAlign w:val="superscript"/>
              </w:rPr>
              <w:t>3</w:t>
            </w:r>
            <w:r>
              <w:rPr>
                <w:color w:val="000000" w:themeColor="text1"/>
                <w:kern w:val="0"/>
              </w:rPr>
              <w:t>)</w:t>
            </w:r>
          </w:p>
        </w:tc>
        <w:tc>
          <w:tcPr>
            <w:tcW w:w="1913" w:type="pct"/>
            <w:vAlign w:val="center"/>
          </w:tcPr>
          <w:p w14:paraId="0C2148DE" w14:textId="77777777" w:rsidR="00557219" w:rsidRDefault="00CC0D60">
            <w:pPr>
              <w:pStyle w:val="afd"/>
              <w:rPr>
                <w:color w:val="000000" w:themeColor="text1"/>
                <w:kern w:val="0"/>
              </w:rPr>
            </w:pPr>
            <w:r>
              <w:rPr>
                <w:rFonts w:hint="eastAsia"/>
                <w:color w:val="000000" w:themeColor="text1"/>
                <w:kern w:val="0"/>
              </w:rPr>
              <w:t>-</w:t>
            </w:r>
          </w:p>
        </w:tc>
        <w:tc>
          <w:tcPr>
            <w:tcW w:w="2192" w:type="pct"/>
            <w:vAlign w:val="center"/>
          </w:tcPr>
          <w:p w14:paraId="73F527EA" w14:textId="77777777" w:rsidR="00557219" w:rsidRDefault="00CC0D60">
            <w:pPr>
              <w:pStyle w:val="afd"/>
              <w:jc w:val="left"/>
              <w:rPr>
                <w:color w:val="000000" w:themeColor="text1"/>
                <w:kern w:val="0"/>
              </w:rPr>
            </w:pPr>
            <w:r>
              <w:rPr>
                <w:rFonts w:hint="eastAsia"/>
                <w:color w:val="000000" w:themeColor="text1"/>
                <w:kern w:val="0"/>
              </w:rPr>
              <w:t>D＞1.1时，应控制在D±0.03；</w:t>
            </w:r>
          </w:p>
          <w:p w14:paraId="1F092FD9" w14:textId="77777777" w:rsidR="00557219" w:rsidRDefault="00CC0D60">
            <w:pPr>
              <w:pStyle w:val="afd"/>
              <w:jc w:val="left"/>
              <w:rPr>
                <w:color w:val="000000" w:themeColor="text1"/>
                <w:kern w:val="0"/>
              </w:rPr>
            </w:pPr>
            <w:r>
              <w:rPr>
                <w:rFonts w:hint="eastAsia"/>
                <w:color w:val="000000" w:themeColor="text1"/>
                <w:kern w:val="0"/>
              </w:rPr>
              <w:t>D≤1.1时，应控制在D±0.02</w:t>
            </w:r>
          </w:p>
        </w:tc>
      </w:tr>
      <w:tr w:rsidR="00557219" w14:paraId="672FCA0A" w14:textId="77777777">
        <w:trPr>
          <w:jc w:val="center"/>
        </w:trPr>
        <w:tc>
          <w:tcPr>
            <w:tcW w:w="895" w:type="pct"/>
            <w:vAlign w:val="center"/>
          </w:tcPr>
          <w:p w14:paraId="6C76310D" w14:textId="77777777" w:rsidR="00557219" w:rsidRDefault="00CC0D60">
            <w:pPr>
              <w:pStyle w:val="afd"/>
              <w:rPr>
                <w:color w:val="000000" w:themeColor="text1"/>
                <w:kern w:val="0"/>
              </w:rPr>
            </w:pPr>
            <w:proofErr w:type="gramStart"/>
            <w:r>
              <w:rPr>
                <w:color w:val="000000" w:themeColor="text1"/>
                <w:kern w:val="0"/>
              </w:rPr>
              <w:t>含固量</w:t>
            </w:r>
            <w:proofErr w:type="gramEnd"/>
            <w:r>
              <w:rPr>
                <w:color w:val="000000" w:themeColor="text1"/>
                <w:kern w:val="0"/>
              </w:rPr>
              <w:t>/</w:t>
            </w:r>
            <w:r>
              <w:rPr>
                <w:rFonts w:ascii="Times New Roman" w:cs="Times New Roman" w:hint="eastAsia"/>
                <w:color w:val="000000" w:themeColor="text1"/>
                <w:kern w:val="0"/>
              </w:rPr>
              <w:t>%</w:t>
            </w:r>
          </w:p>
        </w:tc>
        <w:tc>
          <w:tcPr>
            <w:tcW w:w="1913" w:type="pct"/>
            <w:vAlign w:val="center"/>
          </w:tcPr>
          <w:p w14:paraId="0D44BAFC" w14:textId="77777777" w:rsidR="00557219" w:rsidRDefault="00CC0D60">
            <w:pPr>
              <w:pStyle w:val="afd"/>
              <w:rPr>
                <w:color w:val="000000" w:themeColor="text1"/>
                <w:kern w:val="0"/>
              </w:rPr>
            </w:pPr>
            <w:r>
              <w:rPr>
                <w:rFonts w:hint="eastAsia"/>
                <w:color w:val="000000" w:themeColor="text1"/>
                <w:kern w:val="0"/>
              </w:rPr>
              <w:t>-</w:t>
            </w:r>
          </w:p>
        </w:tc>
        <w:tc>
          <w:tcPr>
            <w:tcW w:w="2192" w:type="pct"/>
            <w:vAlign w:val="center"/>
          </w:tcPr>
          <w:p w14:paraId="20C60162" w14:textId="77777777" w:rsidR="00557219" w:rsidRDefault="00CC0D60">
            <w:pPr>
              <w:pStyle w:val="afd"/>
              <w:jc w:val="left"/>
              <w:rPr>
                <w:color w:val="000000" w:themeColor="text1"/>
                <w:kern w:val="0"/>
              </w:rPr>
            </w:pPr>
            <w:r>
              <w:rPr>
                <w:rFonts w:hint="eastAsia"/>
                <w:color w:val="000000" w:themeColor="text1"/>
                <w:kern w:val="0"/>
              </w:rPr>
              <w:t>S＞25%，应控制在0.95 S～1.05 S；                            S≤25%，应控制在0.90 S～1.10 S</w:t>
            </w:r>
          </w:p>
        </w:tc>
      </w:tr>
      <w:tr w:rsidR="00557219" w14:paraId="72A80F19" w14:textId="77777777">
        <w:trPr>
          <w:jc w:val="center"/>
        </w:trPr>
        <w:tc>
          <w:tcPr>
            <w:tcW w:w="895" w:type="pct"/>
            <w:vAlign w:val="center"/>
          </w:tcPr>
          <w:p w14:paraId="2F66DFBD" w14:textId="77777777" w:rsidR="00557219" w:rsidRDefault="00CC0D60">
            <w:pPr>
              <w:pStyle w:val="afd"/>
              <w:rPr>
                <w:color w:val="000000" w:themeColor="text1"/>
                <w:kern w:val="0"/>
              </w:rPr>
            </w:pPr>
            <w:r>
              <w:rPr>
                <w:rFonts w:hint="eastAsia"/>
                <w:color w:val="000000" w:themeColor="text1"/>
                <w:kern w:val="0"/>
              </w:rPr>
              <w:t>含水率/</w:t>
            </w:r>
            <w:r>
              <w:rPr>
                <w:rFonts w:ascii="Times New Roman" w:cs="Times New Roman" w:hint="eastAsia"/>
                <w:color w:val="000000" w:themeColor="text1"/>
                <w:kern w:val="0"/>
              </w:rPr>
              <w:t>%</w:t>
            </w:r>
          </w:p>
        </w:tc>
        <w:tc>
          <w:tcPr>
            <w:tcW w:w="1913" w:type="pct"/>
            <w:vAlign w:val="center"/>
          </w:tcPr>
          <w:p w14:paraId="18A2240A" w14:textId="77777777" w:rsidR="00557219" w:rsidRDefault="00CC0D60">
            <w:pPr>
              <w:pStyle w:val="afd"/>
              <w:jc w:val="left"/>
              <w:rPr>
                <w:color w:val="000000" w:themeColor="text1"/>
                <w:kern w:val="0"/>
              </w:rPr>
            </w:pPr>
            <w:r>
              <w:rPr>
                <w:rFonts w:hint="eastAsia"/>
                <w:color w:val="000000" w:themeColor="text1"/>
                <w:kern w:val="0"/>
              </w:rPr>
              <w:t>不超过生产</w:t>
            </w:r>
            <w:proofErr w:type="gramStart"/>
            <w:r>
              <w:rPr>
                <w:rFonts w:hint="eastAsia"/>
                <w:color w:val="000000" w:themeColor="text1"/>
                <w:kern w:val="0"/>
              </w:rPr>
              <w:t>厂控制值</w:t>
            </w:r>
            <w:proofErr w:type="gramEnd"/>
          </w:p>
        </w:tc>
        <w:tc>
          <w:tcPr>
            <w:tcW w:w="2192" w:type="pct"/>
            <w:vAlign w:val="center"/>
          </w:tcPr>
          <w:p w14:paraId="1F4D46F6" w14:textId="77777777" w:rsidR="00557219" w:rsidRDefault="00CC0D60">
            <w:pPr>
              <w:pStyle w:val="afd"/>
              <w:rPr>
                <w:color w:val="000000" w:themeColor="text1"/>
                <w:kern w:val="0"/>
                <w:highlight w:val="yellow"/>
              </w:rPr>
            </w:pPr>
            <w:r>
              <w:rPr>
                <w:color w:val="000000" w:themeColor="text1"/>
                <w:kern w:val="0"/>
              </w:rPr>
              <w:t>-</w:t>
            </w:r>
          </w:p>
        </w:tc>
      </w:tr>
      <w:tr w:rsidR="00557219" w14:paraId="66A13E01" w14:textId="77777777">
        <w:trPr>
          <w:jc w:val="center"/>
        </w:trPr>
        <w:tc>
          <w:tcPr>
            <w:tcW w:w="895" w:type="pct"/>
            <w:vAlign w:val="center"/>
          </w:tcPr>
          <w:p w14:paraId="34583A14" w14:textId="77777777" w:rsidR="00557219" w:rsidRDefault="00CC0D60">
            <w:pPr>
              <w:pStyle w:val="afd"/>
              <w:rPr>
                <w:color w:val="000000" w:themeColor="text1"/>
                <w:kern w:val="0"/>
              </w:rPr>
            </w:pPr>
            <w:r>
              <w:rPr>
                <w:rFonts w:hint="eastAsia"/>
                <w:color w:val="000000" w:themeColor="text1"/>
                <w:kern w:val="0"/>
              </w:rPr>
              <w:t>细度</w:t>
            </w:r>
            <w:r>
              <w:rPr>
                <w:color w:val="000000" w:themeColor="text1"/>
                <w:kern w:val="0"/>
              </w:rPr>
              <w:t>/</w:t>
            </w:r>
            <w:r>
              <w:rPr>
                <w:rFonts w:ascii="Times New Roman" w:cs="Times New Roman"/>
                <w:color w:val="000000" w:themeColor="text1"/>
                <w:kern w:val="0"/>
              </w:rPr>
              <w:t>%</w:t>
            </w:r>
          </w:p>
        </w:tc>
        <w:tc>
          <w:tcPr>
            <w:tcW w:w="1913" w:type="pct"/>
            <w:vAlign w:val="center"/>
          </w:tcPr>
          <w:p w14:paraId="37B8DED1" w14:textId="77777777" w:rsidR="00557219" w:rsidRDefault="00CC0D60">
            <w:pPr>
              <w:pStyle w:val="afd"/>
              <w:jc w:val="left"/>
              <w:rPr>
                <w:color w:val="000000" w:themeColor="text1"/>
                <w:kern w:val="0"/>
              </w:rPr>
            </w:pPr>
            <w:r>
              <w:rPr>
                <w:rFonts w:hint="eastAsia"/>
                <w:color w:val="000000" w:themeColor="text1"/>
                <w:kern w:val="0"/>
              </w:rPr>
              <w:t>应在生产厂控制范围内</w:t>
            </w:r>
          </w:p>
        </w:tc>
        <w:tc>
          <w:tcPr>
            <w:tcW w:w="2192" w:type="pct"/>
            <w:vAlign w:val="center"/>
          </w:tcPr>
          <w:p w14:paraId="4A48D1B1" w14:textId="77777777" w:rsidR="00557219" w:rsidRDefault="00CC0D60">
            <w:pPr>
              <w:pStyle w:val="afd"/>
              <w:rPr>
                <w:color w:val="000000" w:themeColor="text1"/>
                <w:kern w:val="0"/>
              </w:rPr>
            </w:pPr>
            <w:r>
              <w:rPr>
                <w:rFonts w:hint="eastAsia"/>
                <w:color w:val="000000" w:themeColor="text1"/>
                <w:kern w:val="0"/>
              </w:rPr>
              <w:t>-</w:t>
            </w:r>
          </w:p>
        </w:tc>
      </w:tr>
      <w:tr w:rsidR="00557219" w14:paraId="060C9459" w14:textId="77777777">
        <w:trPr>
          <w:jc w:val="center"/>
        </w:trPr>
        <w:tc>
          <w:tcPr>
            <w:tcW w:w="895" w:type="pct"/>
            <w:vAlign w:val="center"/>
          </w:tcPr>
          <w:p w14:paraId="52D489DF" w14:textId="77777777" w:rsidR="00557219" w:rsidRDefault="00CC0D60">
            <w:pPr>
              <w:pStyle w:val="afd"/>
              <w:rPr>
                <w:color w:val="000000" w:themeColor="text1"/>
                <w:kern w:val="0"/>
              </w:rPr>
            </w:pPr>
            <w:r>
              <w:rPr>
                <w:color w:val="000000" w:themeColor="text1"/>
                <w:kern w:val="0"/>
              </w:rPr>
              <w:t>pH值</w:t>
            </w:r>
          </w:p>
        </w:tc>
        <w:tc>
          <w:tcPr>
            <w:tcW w:w="4105" w:type="pct"/>
            <w:gridSpan w:val="2"/>
            <w:vAlign w:val="center"/>
          </w:tcPr>
          <w:p w14:paraId="3EBA243A" w14:textId="77777777" w:rsidR="00557219" w:rsidRDefault="00CC0D60">
            <w:pPr>
              <w:pStyle w:val="afd"/>
              <w:jc w:val="left"/>
              <w:rPr>
                <w:color w:val="000000" w:themeColor="text1"/>
                <w:kern w:val="0"/>
              </w:rPr>
            </w:pPr>
            <w:r>
              <w:rPr>
                <w:rFonts w:hint="eastAsia"/>
                <w:color w:val="000000" w:themeColor="text1"/>
                <w:kern w:val="0"/>
              </w:rPr>
              <w:t>应在生产厂控制范围内</w:t>
            </w:r>
          </w:p>
        </w:tc>
      </w:tr>
      <w:tr w:rsidR="00557219" w14:paraId="6595318F" w14:textId="77777777">
        <w:trPr>
          <w:jc w:val="center"/>
        </w:trPr>
        <w:tc>
          <w:tcPr>
            <w:tcW w:w="895" w:type="pct"/>
            <w:vAlign w:val="center"/>
          </w:tcPr>
          <w:p w14:paraId="2BA3D48E" w14:textId="77777777" w:rsidR="00557219" w:rsidRDefault="00CC0D60">
            <w:pPr>
              <w:pStyle w:val="afd"/>
              <w:rPr>
                <w:color w:val="000000" w:themeColor="text1"/>
                <w:kern w:val="0"/>
              </w:rPr>
            </w:pPr>
            <w:r>
              <w:rPr>
                <w:rFonts w:hint="eastAsia"/>
                <w:color w:val="000000" w:themeColor="text1"/>
                <w:kern w:val="0"/>
              </w:rPr>
              <w:t>总碱量</w:t>
            </w:r>
            <w:r>
              <w:rPr>
                <w:color w:val="000000" w:themeColor="text1"/>
                <w:kern w:val="0"/>
              </w:rPr>
              <w:t>/</w:t>
            </w:r>
            <w:r>
              <w:rPr>
                <w:rFonts w:ascii="Times New Roman" w:cs="Times New Roman" w:hint="eastAsia"/>
                <w:color w:val="000000" w:themeColor="text1"/>
                <w:kern w:val="0"/>
              </w:rPr>
              <w:t>%</w:t>
            </w:r>
          </w:p>
        </w:tc>
        <w:tc>
          <w:tcPr>
            <w:tcW w:w="4105" w:type="pct"/>
            <w:gridSpan w:val="2"/>
            <w:vAlign w:val="center"/>
          </w:tcPr>
          <w:p w14:paraId="471E043B" w14:textId="77777777" w:rsidR="00557219" w:rsidRDefault="00CC0D60">
            <w:pPr>
              <w:pStyle w:val="afd"/>
              <w:jc w:val="left"/>
              <w:rPr>
                <w:color w:val="000000" w:themeColor="text1"/>
                <w:kern w:val="0"/>
              </w:rPr>
            </w:pPr>
            <w:r>
              <w:rPr>
                <w:rFonts w:hint="eastAsia"/>
                <w:color w:val="000000" w:themeColor="text1"/>
                <w:kern w:val="0"/>
              </w:rPr>
              <w:t>不超过生产</w:t>
            </w:r>
            <w:proofErr w:type="gramStart"/>
            <w:r>
              <w:rPr>
                <w:rFonts w:hint="eastAsia"/>
                <w:color w:val="000000" w:themeColor="text1"/>
                <w:kern w:val="0"/>
              </w:rPr>
              <w:t>厂控制值</w:t>
            </w:r>
            <w:proofErr w:type="gramEnd"/>
          </w:p>
        </w:tc>
      </w:tr>
      <w:tr w:rsidR="00557219" w14:paraId="2BE0DF5D" w14:textId="77777777">
        <w:trPr>
          <w:trHeight w:val="70"/>
          <w:jc w:val="center"/>
        </w:trPr>
        <w:tc>
          <w:tcPr>
            <w:tcW w:w="5000" w:type="pct"/>
            <w:gridSpan w:val="3"/>
            <w:vAlign w:val="center"/>
          </w:tcPr>
          <w:p w14:paraId="279B2AE5" w14:textId="77777777" w:rsidR="00557219" w:rsidRDefault="00CC0D60">
            <w:pPr>
              <w:pStyle w:val="afd"/>
              <w:ind w:firstLineChars="100" w:firstLine="180"/>
              <w:jc w:val="left"/>
              <w:rPr>
                <w:color w:val="000000" w:themeColor="text1"/>
                <w:kern w:val="0"/>
              </w:rPr>
            </w:pPr>
            <w:r>
              <w:rPr>
                <w:rFonts w:ascii="黑体" w:eastAsia="黑体" w:hAnsi="黑体" w:hint="eastAsia"/>
                <w:color w:val="000000" w:themeColor="text1"/>
                <w:kern w:val="0"/>
              </w:rPr>
              <w:t>注</w:t>
            </w:r>
            <w:r>
              <w:rPr>
                <w:rFonts w:ascii="黑体" w:eastAsia="黑体" w:hAnsi="黑体"/>
                <w:color w:val="000000" w:themeColor="text1"/>
                <w:kern w:val="0"/>
              </w:rPr>
              <w:t>1：</w:t>
            </w:r>
            <w:r>
              <w:rPr>
                <w:color w:val="000000" w:themeColor="text1"/>
                <w:kern w:val="0"/>
              </w:rPr>
              <w:t>生产厂应在相关的技术资料中明示产品匀质性指标的控制值</w:t>
            </w:r>
            <w:r>
              <w:rPr>
                <w:rFonts w:hint="eastAsia"/>
                <w:color w:val="000000" w:themeColor="text1"/>
                <w:kern w:val="0"/>
              </w:rPr>
              <w:t>；</w:t>
            </w:r>
          </w:p>
          <w:p w14:paraId="06C954E8" w14:textId="77777777" w:rsidR="00557219" w:rsidRDefault="00CC0D60">
            <w:pPr>
              <w:pStyle w:val="afd"/>
              <w:ind w:firstLineChars="100" w:firstLine="180"/>
              <w:jc w:val="left"/>
              <w:rPr>
                <w:rFonts w:ascii="黑体" w:eastAsia="黑体" w:hAnsi="黑体"/>
                <w:color w:val="000000" w:themeColor="text1"/>
                <w:kern w:val="0"/>
              </w:rPr>
            </w:pPr>
            <w:r>
              <w:rPr>
                <w:rFonts w:ascii="黑体" w:eastAsia="黑体" w:hAnsi="黑体" w:hint="eastAsia"/>
                <w:color w:val="000000" w:themeColor="text1"/>
                <w:kern w:val="0"/>
              </w:rPr>
              <w:t>注</w:t>
            </w:r>
            <w:r>
              <w:rPr>
                <w:rFonts w:ascii="黑体" w:eastAsia="黑体" w:hAnsi="黑体"/>
                <w:color w:val="000000" w:themeColor="text1"/>
                <w:kern w:val="0"/>
              </w:rPr>
              <w:t>2：</w:t>
            </w:r>
            <w:r>
              <w:rPr>
                <w:color w:val="000000" w:themeColor="text1"/>
                <w:kern w:val="0"/>
              </w:rPr>
              <w:t>对相同和不同批次之间的匀质性和等效性的其他要求，可由供需双方商定</w:t>
            </w:r>
            <w:r>
              <w:rPr>
                <w:rFonts w:hint="eastAsia"/>
                <w:color w:val="000000" w:themeColor="text1"/>
                <w:kern w:val="0"/>
              </w:rPr>
              <w:t>；</w:t>
            </w:r>
          </w:p>
          <w:p w14:paraId="74CB0738" w14:textId="77777777" w:rsidR="00557219" w:rsidRDefault="00CC0D60">
            <w:pPr>
              <w:pStyle w:val="afd"/>
              <w:ind w:firstLineChars="100" w:firstLine="180"/>
              <w:jc w:val="left"/>
              <w:rPr>
                <w:rFonts w:ascii="黑体" w:eastAsia="黑体" w:hAnsi="黑体"/>
                <w:color w:val="000000" w:themeColor="text1"/>
                <w:kern w:val="0"/>
              </w:rPr>
            </w:pPr>
            <w:r>
              <w:rPr>
                <w:rFonts w:ascii="黑体" w:eastAsia="黑体" w:hAnsi="黑体" w:hint="eastAsia"/>
                <w:color w:val="000000" w:themeColor="text1"/>
                <w:kern w:val="0"/>
              </w:rPr>
              <w:t>注</w:t>
            </w:r>
            <w:r>
              <w:rPr>
                <w:rFonts w:ascii="黑体" w:eastAsia="黑体" w:hAnsi="黑体"/>
                <w:color w:val="000000" w:themeColor="text1"/>
                <w:kern w:val="0"/>
              </w:rPr>
              <w:t>3：</w:t>
            </w:r>
            <w:r>
              <w:rPr>
                <w:color w:val="000000" w:themeColor="text1"/>
                <w:kern w:val="0"/>
              </w:rPr>
              <w:t>表中的S、D分别为</w:t>
            </w:r>
            <w:proofErr w:type="gramStart"/>
            <w:r>
              <w:rPr>
                <w:rFonts w:hint="eastAsia"/>
                <w:color w:val="000000" w:themeColor="text1"/>
                <w:kern w:val="0"/>
              </w:rPr>
              <w:t>含固量</w:t>
            </w:r>
            <w:proofErr w:type="gramEnd"/>
            <w:r>
              <w:rPr>
                <w:rFonts w:hint="eastAsia"/>
                <w:color w:val="000000" w:themeColor="text1"/>
                <w:kern w:val="0"/>
              </w:rPr>
              <w:t>、密度的生产</w:t>
            </w:r>
            <w:proofErr w:type="gramStart"/>
            <w:r>
              <w:rPr>
                <w:rFonts w:hint="eastAsia"/>
                <w:color w:val="000000" w:themeColor="text1"/>
                <w:kern w:val="0"/>
              </w:rPr>
              <w:t>厂控制值</w:t>
            </w:r>
            <w:proofErr w:type="gramEnd"/>
            <w:r>
              <w:rPr>
                <w:rFonts w:hint="eastAsia"/>
                <w:color w:val="000000" w:themeColor="text1"/>
                <w:kern w:val="0"/>
              </w:rPr>
              <w:t>。</w:t>
            </w:r>
          </w:p>
        </w:tc>
      </w:tr>
    </w:tbl>
    <w:p w14:paraId="6CE5BB8A" w14:textId="77777777" w:rsidR="00557219" w:rsidRDefault="00CC0D60">
      <w:pPr>
        <w:pStyle w:val="11"/>
        <w:spacing w:beforeLines="50" w:before="156" w:afterLines="50" w:after="156"/>
        <w:ind w:left="567" w:hanging="567"/>
      </w:pPr>
      <w:bookmarkStart w:id="34" w:name="_Toc50103343"/>
      <w:r>
        <w:rPr>
          <w:rFonts w:hint="eastAsia"/>
        </w:rPr>
        <w:t>砂浆性能</w:t>
      </w:r>
      <w:bookmarkEnd w:id="34"/>
    </w:p>
    <w:p w14:paraId="44588549" w14:textId="77777777" w:rsidR="00557219" w:rsidRDefault="00CC0D60">
      <w:pPr>
        <w:pStyle w:val="afb"/>
        <w:rPr>
          <w:rFonts w:ascii="Times New Roman" w:cs="Times New Roman"/>
        </w:rPr>
      </w:pPr>
      <w:r>
        <w:rPr>
          <w:rFonts w:ascii="Times New Roman" w:cs="Times New Roman" w:hint="eastAsia"/>
        </w:rPr>
        <w:t>应</w:t>
      </w:r>
      <w:r>
        <w:rPr>
          <w:rFonts w:ascii="Times New Roman" w:cs="Times New Roman"/>
        </w:rPr>
        <w:t>符合表</w:t>
      </w:r>
      <w:r>
        <w:rPr>
          <w:rFonts w:ascii="Times New Roman" w:hAnsi="Times New Roman" w:cs="Times New Roman"/>
        </w:rPr>
        <w:t>2</w:t>
      </w:r>
      <w:r>
        <w:rPr>
          <w:rFonts w:ascii="Times New Roman" w:cs="Times New Roman"/>
        </w:rPr>
        <w:t>中规定的指标</w:t>
      </w:r>
      <w:r>
        <w:rPr>
          <w:rFonts w:ascii="Times New Roman" w:cs="Times New Roman" w:hint="eastAsia"/>
        </w:rPr>
        <w:t>要求</w:t>
      </w:r>
      <w:r>
        <w:rPr>
          <w:rFonts w:ascii="Times New Roman" w:cs="Times New Roman"/>
        </w:rPr>
        <w:t>。</w:t>
      </w:r>
    </w:p>
    <w:p w14:paraId="12FE0795" w14:textId="77777777" w:rsidR="00557219" w:rsidRDefault="00CC0D60">
      <w:pPr>
        <w:pStyle w:val="afc"/>
        <w:rPr>
          <w:rFonts w:hAnsi="Times New Roman"/>
        </w:rPr>
      </w:pPr>
      <w:r>
        <w:rPr>
          <w:rFonts w:hint="eastAsia"/>
        </w:rPr>
        <w:t>表</w:t>
      </w:r>
      <w:r>
        <w:t xml:space="preserve">2 </w:t>
      </w:r>
      <w:r>
        <w:rPr>
          <w:rFonts w:hint="eastAsia"/>
        </w:rPr>
        <w:t>受检砂浆性能指标</w:t>
      </w:r>
    </w:p>
    <w:tbl>
      <w:tblPr>
        <w:tblStyle w:val="af7"/>
        <w:tblW w:w="5000" w:type="pct"/>
        <w:tblLook w:val="04A0" w:firstRow="1" w:lastRow="0" w:firstColumn="1" w:lastColumn="0" w:noHBand="0" w:noVBand="1"/>
      </w:tblPr>
      <w:tblGrid>
        <w:gridCol w:w="1695"/>
        <w:gridCol w:w="2200"/>
        <w:gridCol w:w="4627"/>
      </w:tblGrid>
      <w:tr w:rsidR="00557219" w14:paraId="30A4EEDE" w14:textId="77777777">
        <w:tc>
          <w:tcPr>
            <w:tcW w:w="2285" w:type="pct"/>
            <w:gridSpan w:val="2"/>
          </w:tcPr>
          <w:p w14:paraId="36758C3D"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项目</w:t>
            </w:r>
          </w:p>
        </w:tc>
        <w:tc>
          <w:tcPr>
            <w:tcW w:w="2715" w:type="pct"/>
            <w:vAlign w:val="center"/>
          </w:tcPr>
          <w:p w14:paraId="5691C0F9"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性能指标</w:t>
            </w:r>
          </w:p>
        </w:tc>
      </w:tr>
      <w:tr w:rsidR="00557219" w14:paraId="16444B75" w14:textId="77777777">
        <w:trPr>
          <w:trHeight w:val="310"/>
        </w:trPr>
        <w:tc>
          <w:tcPr>
            <w:tcW w:w="2285" w:type="pct"/>
            <w:gridSpan w:val="2"/>
            <w:vAlign w:val="center"/>
          </w:tcPr>
          <w:p w14:paraId="426C8F64" w14:textId="77777777" w:rsidR="00557219" w:rsidRDefault="00CC0D60">
            <w:pPr>
              <w:pStyle w:val="afd"/>
              <w:rPr>
                <w:rFonts w:ascii="Times New Roman" w:hAnsi="Times New Roman" w:cs="Times New Roman"/>
                <w:color w:val="000000" w:themeColor="text1"/>
                <w:kern w:val="0"/>
              </w:rPr>
            </w:pPr>
            <w:bookmarkStart w:id="35" w:name="_Hlk10144294"/>
            <w:r>
              <w:rPr>
                <w:rFonts w:ascii="Times New Roman" w:hAnsi="Times New Roman" w:cs="Times New Roman" w:hint="eastAsia"/>
                <w:color w:val="000000" w:themeColor="text1"/>
                <w:kern w:val="0"/>
              </w:rPr>
              <w:t>稠度损失率</w:t>
            </w:r>
            <w:bookmarkEnd w:id="35"/>
            <w:r>
              <w:rPr>
                <w:rFonts w:ascii="Times New Roman" w:hAnsi="Times New Roman" w:cs="Times New Roman"/>
                <w:color w:val="000000" w:themeColor="text1"/>
                <w:kern w:val="0"/>
                <w:vertAlign w:val="superscript"/>
              </w:rPr>
              <w:t>a</w:t>
            </w:r>
            <w:r>
              <w:rPr>
                <w:rFonts w:ascii="Times New Roman" w:cs="Times New Roman" w:hint="eastAsia"/>
                <w:color w:val="000000" w:themeColor="text1"/>
                <w:kern w:val="0"/>
              </w:rPr>
              <w:t>/%</w:t>
            </w:r>
          </w:p>
        </w:tc>
        <w:tc>
          <w:tcPr>
            <w:tcW w:w="2715" w:type="pct"/>
            <w:vAlign w:val="center"/>
          </w:tcPr>
          <w:p w14:paraId="59C5D9E0"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w:t>
            </w:r>
            <w:r>
              <w:rPr>
                <w:rFonts w:ascii="Times New Roman" w:hAnsi="Times New Roman" w:cs="Times New Roman" w:hint="eastAsia"/>
                <w:color w:val="000000" w:themeColor="text1"/>
                <w:kern w:val="0"/>
              </w:rPr>
              <w:t>2</w:t>
            </w:r>
            <w:r>
              <w:rPr>
                <w:rFonts w:ascii="Times New Roman" w:hAnsi="Times New Roman" w:cs="Times New Roman"/>
                <w:color w:val="000000" w:themeColor="text1"/>
                <w:kern w:val="0"/>
              </w:rPr>
              <w:t>5</w:t>
            </w:r>
          </w:p>
        </w:tc>
      </w:tr>
      <w:tr w:rsidR="00557219" w14:paraId="07B97318" w14:textId="77777777">
        <w:tc>
          <w:tcPr>
            <w:tcW w:w="2285" w:type="pct"/>
            <w:gridSpan w:val="2"/>
            <w:vAlign w:val="center"/>
          </w:tcPr>
          <w:p w14:paraId="550F7C41" w14:textId="77777777" w:rsidR="00557219" w:rsidRDefault="00CC0D60">
            <w:pPr>
              <w:pStyle w:val="afd"/>
              <w:rPr>
                <w:rFonts w:ascii="Times New Roman" w:hAnsi="Times New Roman" w:cs="Times New Roman"/>
                <w:color w:val="000000" w:themeColor="text1"/>
                <w:kern w:val="0"/>
              </w:rPr>
            </w:pPr>
            <w:bookmarkStart w:id="36" w:name="_Hlk10144434"/>
            <w:r>
              <w:rPr>
                <w:rFonts w:ascii="Times New Roman" w:hAnsi="Times New Roman" w:cs="Times New Roman" w:hint="eastAsia"/>
                <w:color w:val="000000" w:themeColor="text1"/>
                <w:kern w:val="0"/>
              </w:rPr>
              <w:t>保水</w:t>
            </w:r>
            <w:proofErr w:type="gramStart"/>
            <w:r>
              <w:rPr>
                <w:rFonts w:ascii="Times New Roman" w:hAnsi="Times New Roman" w:cs="Times New Roman" w:hint="eastAsia"/>
                <w:color w:val="000000" w:themeColor="text1"/>
                <w:kern w:val="0"/>
              </w:rPr>
              <w:t>率</w:t>
            </w:r>
            <w:bookmarkEnd w:id="36"/>
            <w:r>
              <w:rPr>
                <w:rFonts w:ascii="Times New Roman" w:hAnsi="Times New Roman" w:cs="Times New Roman" w:hint="eastAsia"/>
                <w:color w:val="000000" w:themeColor="text1"/>
                <w:kern w:val="0"/>
              </w:rPr>
              <w:t>损失</w:t>
            </w:r>
            <w:proofErr w:type="gramEnd"/>
            <w:r>
              <w:rPr>
                <w:rFonts w:ascii="Times New Roman" w:hAnsi="Times New Roman" w:cs="Times New Roman" w:hint="eastAsia"/>
                <w:color w:val="000000" w:themeColor="text1"/>
                <w:kern w:val="0"/>
              </w:rPr>
              <w:t>值</w:t>
            </w:r>
            <w:r>
              <w:rPr>
                <w:rFonts w:ascii="Times New Roman" w:hAnsi="Times New Roman" w:cs="Times New Roman"/>
                <w:color w:val="000000" w:themeColor="text1"/>
                <w:kern w:val="0"/>
                <w:vertAlign w:val="superscript"/>
              </w:rPr>
              <w:t>a</w:t>
            </w:r>
            <w:r>
              <w:rPr>
                <w:rFonts w:ascii="Times New Roman" w:cs="Times New Roman" w:hint="eastAsia"/>
                <w:color w:val="000000" w:themeColor="text1"/>
                <w:kern w:val="0"/>
              </w:rPr>
              <w:t>/%</w:t>
            </w:r>
          </w:p>
        </w:tc>
        <w:tc>
          <w:tcPr>
            <w:tcW w:w="2715" w:type="pct"/>
            <w:vAlign w:val="center"/>
          </w:tcPr>
          <w:p w14:paraId="4E1E9EA8"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w:t>
            </w:r>
            <w:r>
              <w:rPr>
                <w:rFonts w:ascii="Times New Roman" w:hAnsi="Times New Roman" w:cs="Times New Roman" w:hint="eastAsia"/>
                <w:color w:val="000000" w:themeColor="text1"/>
                <w:kern w:val="0"/>
              </w:rPr>
              <w:t>5</w:t>
            </w:r>
          </w:p>
        </w:tc>
      </w:tr>
      <w:tr w:rsidR="00557219" w14:paraId="1B6594CA" w14:textId="77777777">
        <w:tc>
          <w:tcPr>
            <w:tcW w:w="2285" w:type="pct"/>
            <w:gridSpan w:val="2"/>
            <w:vAlign w:val="center"/>
          </w:tcPr>
          <w:p w14:paraId="70810DF2"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表观密度</w:t>
            </w:r>
            <w:r>
              <w:rPr>
                <w:rFonts w:ascii="Times New Roman" w:hAnsi="Times New Roman" w:cs="Times New Roman"/>
                <w:color w:val="000000" w:themeColor="text1"/>
                <w:kern w:val="0"/>
                <w:vertAlign w:val="superscript"/>
              </w:rPr>
              <w:t>a</w:t>
            </w:r>
            <w:r>
              <w:rPr>
                <w:rFonts w:ascii="Times New Roman" w:cs="Times New Roman" w:hint="eastAsia"/>
                <w:color w:val="000000" w:themeColor="text1"/>
                <w:kern w:val="0"/>
              </w:rPr>
              <w:t>/%</w:t>
            </w:r>
          </w:p>
        </w:tc>
        <w:tc>
          <w:tcPr>
            <w:tcW w:w="2715" w:type="pct"/>
            <w:vAlign w:val="center"/>
          </w:tcPr>
          <w:p w14:paraId="2200FFE4"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w:t>
            </w:r>
            <w:r>
              <w:rPr>
                <w:rFonts w:ascii="Times New Roman" w:hAnsi="Times New Roman" w:cs="Times New Roman" w:hint="eastAsia"/>
                <w:color w:val="000000" w:themeColor="text1"/>
                <w:kern w:val="0"/>
              </w:rPr>
              <w:t>1</w:t>
            </w:r>
            <w:r>
              <w:rPr>
                <w:rFonts w:ascii="Times New Roman" w:hAnsi="Times New Roman" w:cs="Times New Roman"/>
                <w:color w:val="000000" w:themeColor="text1"/>
                <w:kern w:val="0"/>
              </w:rPr>
              <w:t>800</w:t>
            </w:r>
          </w:p>
        </w:tc>
      </w:tr>
      <w:tr w:rsidR="00557219" w14:paraId="40F926D8" w14:textId="77777777">
        <w:tc>
          <w:tcPr>
            <w:tcW w:w="2285" w:type="pct"/>
            <w:gridSpan w:val="2"/>
            <w:vAlign w:val="center"/>
          </w:tcPr>
          <w:p w14:paraId="2309BD63"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含气量</w:t>
            </w:r>
            <w:r>
              <w:rPr>
                <w:rFonts w:ascii="Times New Roman" w:hAnsi="Times New Roman" w:cs="Times New Roman" w:hint="eastAsia"/>
                <w:color w:val="000000" w:themeColor="text1"/>
                <w:kern w:val="0"/>
              </w:rPr>
              <w:t>/%</w:t>
            </w:r>
          </w:p>
        </w:tc>
        <w:tc>
          <w:tcPr>
            <w:tcW w:w="2715" w:type="pct"/>
            <w:vAlign w:val="center"/>
          </w:tcPr>
          <w:p w14:paraId="47B334B0"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w:t>
            </w:r>
            <w:r>
              <w:rPr>
                <w:rFonts w:ascii="Times New Roman" w:hAnsi="Times New Roman" w:cs="Times New Roman"/>
                <w:color w:val="000000" w:themeColor="text1"/>
                <w:kern w:val="0"/>
              </w:rPr>
              <w:t>18</w:t>
            </w:r>
          </w:p>
        </w:tc>
      </w:tr>
      <w:tr w:rsidR="00557219" w14:paraId="28653106" w14:textId="77777777">
        <w:tc>
          <w:tcPr>
            <w:tcW w:w="2285" w:type="pct"/>
            <w:gridSpan w:val="2"/>
            <w:vAlign w:val="center"/>
          </w:tcPr>
          <w:p w14:paraId="3153FD51"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color w:val="000000" w:themeColor="text1"/>
                <w:kern w:val="0"/>
              </w:rPr>
              <w:t>28 d</w:t>
            </w:r>
            <w:r>
              <w:rPr>
                <w:rFonts w:ascii="Times New Roman" w:hAnsi="Times New Roman" w:cs="Times New Roman" w:hint="eastAsia"/>
                <w:color w:val="000000" w:themeColor="text1"/>
                <w:kern w:val="0"/>
              </w:rPr>
              <w:t>抗压强度</w:t>
            </w:r>
            <w:r>
              <w:rPr>
                <w:rFonts w:ascii="Times New Roman" w:hAnsi="Times New Roman" w:cs="Times New Roman"/>
                <w:color w:val="000000" w:themeColor="text1"/>
                <w:kern w:val="0"/>
                <w:vertAlign w:val="superscript"/>
              </w:rPr>
              <w:t>a</w:t>
            </w:r>
            <w:r>
              <w:rPr>
                <w:rFonts w:ascii="Times New Roman" w:cs="Times New Roman" w:hint="eastAsia"/>
                <w:color w:val="000000" w:themeColor="text1"/>
                <w:kern w:val="0"/>
              </w:rPr>
              <w:t>/</w:t>
            </w:r>
            <w:r>
              <w:rPr>
                <w:rFonts w:ascii="Times New Roman" w:cs="Times New Roman"/>
                <w:color w:val="000000" w:themeColor="text1"/>
                <w:kern w:val="0"/>
              </w:rPr>
              <w:t>MPa</w:t>
            </w:r>
          </w:p>
        </w:tc>
        <w:tc>
          <w:tcPr>
            <w:tcW w:w="2715" w:type="pct"/>
            <w:vAlign w:val="center"/>
          </w:tcPr>
          <w:p w14:paraId="7E29E5E3"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不低于设计强度等级</w:t>
            </w:r>
          </w:p>
        </w:tc>
      </w:tr>
      <w:tr w:rsidR="00557219" w14:paraId="13D0DD43" w14:textId="77777777">
        <w:tc>
          <w:tcPr>
            <w:tcW w:w="2285" w:type="pct"/>
            <w:gridSpan w:val="2"/>
            <w:vAlign w:val="center"/>
          </w:tcPr>
          <w:p w14:paraId="4D167AE3"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1</w:t>
            </w:r>
            <w:r>
              <w:rPr>
                <w:rFonts w:ascii="Times New Roman" w:hAnsi="Times New Roman" w:cs="Times New Roman"/>
                <w:color w:val="000000" w:themeColor="text1"/>
                <w:kern w:val="0"/>
              </w:rPr>
              <w:t xml:space="preserve">4 </w:t>
            </w:r>
            <w:r>
              <w:rPr>
                <w:rFonts w:ascii="Times New Roman" w:hAnsi="Times New Roman" w:cs="Times New Roman" w:hint="eastAsia"/>
                <w:color w:val="000000" w:themeColor="text1"/>
                <w:kern w:val="0"/>
              </w:rPr>
              <w:t>d</w:t>
            </w:r>
            <w:r>
              <w:rPr>
                <w:rFonts w:ascii="Times New Roman" w:hAnsi="Times New Roman" w:cs="Times New Roman" w:hint="eastAsia"/>
                <w:color w:val="000000" w:themeColor="text1"/>
                <w:kern w:val="0"/>
              </w:rPr>
              <w:t>拉伸粘结强度比</w:t>
            </w:r>
            <w:r>
              <w:rPr>
                <w:rFonts w:ascii="Times New Roman" w:hAnsi="Times New Roman" w:cs="Times New Roman"/>
                <w:color w:val="000000" w:themeColor="text1"/>
                <w:kern w:val="0"/>
                <w:vertAlign w:val="superscript"/>
              </w:rPr>
              <w:t>b</w:t>
            </w:r>
            <w:r>
              <w:rPr>
                <w:rFonts w:ascii="Times New Roman" w:cs="Times New Roman" w:hint="eastAsia"/>
                <w:color w:val="000000" w:themeColor="text1"/>
                <w:kern w:val="0"/>
              </w:rPr>
              <w:t>/%</w:t>
            </w:r>
          </w:p>
        </w:tc>
        <w:tc>
          <w:tcPr>
            <w:tcW w:w="2715" w:type="pct"/>
            <w:vAlign w:val="center"/>
          </w:tcPr>
          <w:p w14:paraId="727529C8"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w:t>
            </w:r>
            <w:r>
              <w:rPr>
                <w:rFonts w:ascii="Times New Roman" w:hAnsi="Times New Roman" w:cs="Times New Roman" w:hint="eastAsia"/>
                <w:color w:val="000000" w:themeColor="text1"/>
                <w:kern w:val="0"/>
              </w:rPr>
              <w:t>105</w:t>
            </w:r>
          </w:p>
        </w:tc>
      </w:tr>
      <w:tr w:rsidR="00557219" w14:paraId="6EE288A1" w14:textId="77777777">
        <w:tc>
          <w:tcPr>
            <w:tcW w:w="994" w:type="pct"/>
            <w:vMerge w:val="restart"/>
            <w:vAlign w:val="center"/>
          </w:tcPr>
          <w:p w14:paraId="4EC513B4" w14:textId="77777777" w:rsidR="00557219" w:rsidRDefault="00CC0D60">
            <w:pPr>
              <w:pStyle w:val="afd"/>
              <w:rPr>
                <w:rFonts w:ascii="Times New Roman" w:hAnsi="Times New Roman" w:cs="Times New Roman"/>
                <w:color w:val="000000" w:themeColor="text1"/>
                <w:kern w:val="0"/>
              </w:rPr>
            </w:pPr>
            <w:r>
              <w:rPr>
                <w:rFonts w:ascii="Times New Roman" w:cs="Times New Roman" w:hint="eastAsia"/>
                <w:color w:val="000000" w:themeColor="text1"/>
                <w:kern w:val="0"/>
              </w:rPr>
              <w:t>抗压强度比</w:t>
            </w:r>
            <w:r>
              <w:rPr>
                <w:rFonts w:ascii="Times New Roman" w:cs="Times New Roman" w:hint="eastAsia"/>
                <w:color w:val="000000" w:themeColor="text1"/>
                <w:kern w:val="0"/>
              </w:rPr>
              <w:t>/%</w:t>
            </w:r>
          </w:p>
        </w:tc>
        <w:tc>
          <w:tcPr>
            <w:tcW w:w="1291" w:type="pct"/>
            <w:vAlign w:val="center"/>
          </w:tcPr>
          <w:p w14:paraId="7991BB5A"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7</w:t>
            </w:r>
            <w:r>
              <w:rPr>
                <w:rFonts w:ascii="Times New Roman" w:hAnsi="Times New Roman" w:cs="Times New Roman"/>
                <w:color w:val="000000" w:themeColor="text1"/>
                <w:kern w:val="0"/>
              </w:rPr>
              <w:t xml:space="preserve"> </w:t>
            </w:r>
            <w:r>
              <w:rPr>
                <w:rFonts w:ascii="Times New Roman" w:hAnsi="Times New Roman" w:cs="Times New Roman" w:hint="eastAsia"/>
                <w:color w:val="000000" w:themeColor="text1"/>
                <w:kern w:val="0"/>
              </w:rPr>
              <w:t>d</w:t>
            </w:r>
          </w:p>
        </w:tc>
        <w:tc>
          <w:tcPr>
            <w:tcW w:w="2715" w:type="pct"/>
            <w:vAlign w:val="center"/>
          </w:tcPr>
          <w:p w14:paraId="66CD592A"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w:t>
            </w:r>
            <w:r>
              <w:rPr>
                <w:rFonts w:ascii="Times New Roman" w:hAnsi="Times New Roman" w:cs="Times New Roman" w:hint="eastAsia"/>
                <w:color w:val="000000" w:themeColor="text1"/>
                <w:kern w:val="0"/>
              </w:rPr>
              <w:t>100</w:t>
            </w:r>
          </w:p>
        </w:tc>
      </w:tr>
      <w:tr w:rsidR="00557219" w14:paraId="73DD41B1" w14:textId="77777777">
        <w:tc>
          <w:tcPr>
            <w:tcW w:w="994" w:type="pct"/>
            <w:vMerge/>
            <w:vAlign w:val="center"/>
          </w:tcPr>
          <w:p w14:paraId="03A089AB" w14:textId="77777777" w:rsidR="00557219" w:rsidRDefault="00557219">
            <w:pPr>
              <w:pStyle w:val="afd"/>
              <w:rPr>
                <w:rFonts w:ascii="Times New Roman" w:hAnsi="Times New Roman" w:cs="Times New Roman"/>
                <w:color w:val="000000" w:themeColor="text1"/>
                <w:kern w:val="0"/>
              </w:rPr>
            </w:pPr>
          </w:p>
        </w:tc>
        <w:tc>
          <w:tcPr>
            <w:tcW w:w="1291" w:type="pct"/>
            <w:vAlign w:val="center"/>
          </w:tcPr>
          <w:p w14:paraId="40CE1E4B"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2</w:t>
            </w:r>
            <w:r>
              <w:rPr>
                <w:rFonts w:ascii="Times New Roman" w:hAnsi="Times New Roman" w:cs="Times New Roman"/>
                <w:color w:val="000000" w:themeColor="text1"/>
                <w:kern w:val="0"/>
              </w:rPr>
              <w:t xml:space="preserve">8 </w:t>
            </w:r>
            <w:r>
              <w:rPr>
                <w:rFonts w:ascii="Times New Roman" w:hAnsi="Times New Roman" w:cs="Times New Roman" w:hint="eastAsia"/>
                <w:color w:val="000000" w:themeColor="text1"/>
                <w:kern w:val="0"/>
              </w:rPr>
              <w:t>d</w:t>
            </w:r>
          </w:p>
        </w:tc>
        <w:tc>
          <w:tcPr>
            <w:tcW w:w="2715" w:type="pct"/>
            <w:vAlign w:val="center"/>
          </w:tcPr>
          <w:p w14:paraId="3E6CED6D"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w:t>
            </w:r>
            <w:r>
              <w:rPr>
                <w:rFonts w:ascii="Times New Roman" w:hAnsi="Times New Roman" w:cs="Times New Roman" w:hint="eastAsia"/>
                <w:color w:val="000000" w:themeColor="text1"/>
                <w:kern w:val="0"/>
              </w:rPr>
              <w:t>100</w:t>
            </w:r>
          </w:p>
        </w:tc>
      </w:tr>
      <w:tr w:rsidR="00557219" w14:paraId="3195CAED" w14:textId="77777777">
        <w:tc>
          <w:tcPr>
            <w:tcW w:w="994" w:type="pct"/>
            <w:vMerge w:val="restart"/>
            <w:vAlign w:val="center"/>
          </w:tcPr>
          <w:p w14:paraId="0A2E0E01" w14:textId="77777777" w:rsidR="00557219" w:rsidRDefault="00CC0D60">
            <w:pPr>
              <w:pStyle w:val="afd"/>
              <w:rPr>
                <w:rFonts w:ascii="Times New Roman" w:hAnsi="Times New Roman" w:cs="Times New Roman"/>
                <w:color w:val="000000" w:themeColor="text1"/>
                <w:kern w:val="0"/>
              </w:rPr>
            </w:pPr>
            <w:bookmarkStart w:id="37" w:name="_Hlk10144493"/>
            <w:r>
              <w:rPr>
                <w:rFonts w:ascii="Times New Roman" w:hAnsi="Times New Roman" w:cs="Times New Roman" w:hint="eastAsia"/>
                <w:color w:val="000000" w:themeColor="text1"/>
                <w:kern w:val="0"/>
              </w:rPr>
              <w:t>抗冻性</w:t>
            </w:r>
            <w:bookmarkEnd w:id="37"/>
            <w:r>
              <w:rPr>
                <w:rFonts w:ascii="Times New Roman" w:hAnsi="Times New Roman" w:cs="Times New Roman" w:hint="eastAsia"/>
                <w:color w:val="000000" w:themeColor="text1"/>
                <w:kern w:val="0"/>
                <w:vertAlign w:val="superscript"/>
              </w:rPr>
              <w:t>c</w:t>
            </w:r>
          </w:p>
        </w:tc>
        <w:tc>
          <w:tcPr>
            <w:tcW w:w="1291" w:type="pct"/>
            <w:vAlign w:val="center"/>
          </w:tcPr>
          <w:p w14:paraId="23DBE2A7"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强度损失率</w:t>
            </w:r>
            <w:r>
              <w:rPr>
                <w:rFonts w:ascii="Times New Roman" w:hAnsi="Times New Roman" w:cs="Times New Roman" w:hint="eastAsia"/>
                <w:color w:val="000000" w:themeColor="text1"/>
                <w:kern w:val="0"/>
              </w:rPr>
              <w:t>/%</w:t>
            </w:r>
          </w:p>
        </w:tc>
        <w:tc>
          <w:tcPr>
            <w:tcW w:w="2715" w:type="pct"/>
            <w:vAlign w:val="center"/>
          </w:tcPr>
          <w:p w14:paraId="4592F38A"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w:t>
            </w:r>
            <w:r>
              <w:rPr>
                <w:rFonts w:ascii="Times New Roman" w:hAnsi="Times New Roman" w:cs="Times New Roman" w:hint="eastAsia"/>
                <w:color w:val="000000" w:themeColor="text1"/>
                <w:kern w:val="0"/>
              </w:rPr>
              <w:t>25</w:t>
            </w:r>
          </w:p>
        </w:tc>
      </w:tr>
      <w:tr w:rsidR="00557219" w14:paraId="2F9B090F" w14:textId="77777777">
        <w:tc>
          <w:tcPr>
            <w:tcW w:w="994" w:type="pct"/>
            <w:vMerge/>
            <w:vAlign w:val="center"/>
          </w:tcPr>
          <w:p w14:paraId="5A96BF1C" w14:textId="77777777" w:rsidR="00557219" w:rsidRDefault="00557219">
            <w:pPr>
              <w:pStyle w:val="afd"/>
              <w:rPr>
                <w:rFonts w:ascii="Times New Roman" w:hAnsi="Times New Roman" w:cs="Times New Roman"/>
                <w:color w:val="000000" w:themeColor="text1"/>
                <w:kern w:val="0"/>
              </w:rPr>
            </w:pPr>
          </w:p>
        </w:tc>
        <w:tc>
          <w:tcPr>
            <w:tcW w:w="1291" w:type="pct"/>
            <w:vAlign w:val="center"/>
          </w:tcPr>
          <w:p w14:paraId="642E8D48"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质量损失率</w:t>
            </w:r>
            <w:r>
              <w:rPr>
                <w:rFonts w:ascii="Times New Roman" w:hAnsi="Times New Roman" w:cs="Times New Roman" w:hint="eastAsia"/>
                <w:color w:val="000000" w:themeColor="text1"/>
                <w:kern w:val="0"/>
              </w:rPr>
              <w:t>/%</w:t>
            </w:r>
          </w:p>
        </w:tc>
        <w:tc>
          <w:tcPr>
            <w:tcW w:w="2715" w:type="pct"/>
            <w:vAlign w:val="center"/>
          </w:tcPr>
          <w:p w14:paraId="68EEE383"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w:t>
            </w:r>
            <w:r>
              <w:rPr>
                <w:rFonts w:ascii="Times New Roman" w:hAnsi="Times New Roman" w:cs="Times New Roman" w:hint="eastAsia"/>
                <w:color w:val="000000" w:themeColor="text1"/>
                <w:kern w:val="0"/>
              </w:rPr>
              <w:t>5</w:t>
            </w:r>
          </w:p>
        </w:tc>
      </w:tr>
      <w:tr w:rsidR="00557219" w14:paraId="7BDC8DF0" w14:textId="77777777">
        <w:tc>
          <w:tcPr>
            <w:tcW w:w="5000" w:type="pct"/>
            <w:gridSpan w:val="3"/>
          </w:tcPr>
          <w:p w14:paraId="69B75093" w14:textId="77777777" w:rsidR="00557219" w:rsidRDefault="00CC0D60">
            <w:pPr>
              <w:pStyle w:val="afd"/>
              <w:ind w:firstLineChars="200" w:firstLine="360"/>
              <w:jc w:val="left"/>
              <w:rPr>
                <w:color w:val="000000" w:themeColor="text1"/>
              </w:rPr>
            </w:pPr>
            <w:bookmarkStart w:id="38" w:name="_Hlk5179887"/>
            <w:r>
              <w:rPr>
                <w:rFonts w:ascii="Times New Roman" w:hAnsi="Times New Roman" w:cs="Times New Roman"/>
                <w:color w:val="000000" w:themeColor="text1"/>
                <w:kern w:val="0"/>
                <w:vertAlign w:val="superscript"/>
              </w:rPr>
              <w:t>a</w:t>
            </w:r>
            <w:r>
              <w:rPr>
                <w:rFonts w:hint="eastAsia"/>
                <w:color w:val="000000" w:themeColor="text1"/>
              </w:rPr>
              <w:t>开放时间为</w:t>
            </w:r>
            <w:r>
              <w:rPr>
                <w:color w:val="000000" w:themeColor="text1"/>
              </w:rPr>
              <w:t>9 h，</w:t>
            </w:r>
            <w:r>
              <w:rPr>
                <w:rFonts w:hint="eastAsia"/>
                <w:color w:val="000000" w:themeColor="text1"/>
              </w:rPr>
              <w:t>当用户对开放时间有特殊要求时，由供需双方协商决定；</w:t>
            </w:r>
          </w:p>
          <w:p w14:paraId="389B0639" w14:textId="77777777" w:rsidR="00557219" w:rsidRDefault="00CC0D60">
            <w:pPr>
              <w:pStyle w:val="afd"/>
              <w:ind w:firstLineChars="200" w:firstLine="360"/>
              <w:jc w:val="left"/>
              <w:rPr>
                <w:rFonts w:ascii="Times New Roman" w:hAnsi="Times New Roman" w:cs="Times New Roman"/>
                <w:color w:val="000000" w:themeColor="text1"/>
                <w:kern w:val="0"/>
              </w:rPr>
            </w:pPr>
            <w:r>
              <w:rPr>
                <w:rFonts w:ascii="Times New Roman" w:hAnsi="Times New Roman" w:cs="Times New Roman"/>
                <w:color w:val="000000" w:themeColor="text1"/>
                <w:kern w:val="0"/>
                <w:vertAlign w:val="superscript"/>
              </w:rPr>
              <w:t>b</w:t>
            </w:r>
            <w:r>
              <w:rPr>
                <w:rFonts w:ascii="Times New Roman" w:hAnsi="Times New Roman" w:cs="Times New Roman" w:hint="eastAsia"/>
                <w:color w:val="000000" w:themeColor="text1"/>
                <w:kern w:val="0"/>
              </w:rPr>
              <w:t>适用于抹灰、防水砂浆；</w:t>
            </w:r>
          </w:p>
          <w:p w14:paraId="2E4A84FC" w14:textId="77777777" w:rsidR="00557219" w:rsidRDefault="00CC0D60">
            <w:pPr>
              <w:pStyle w:val="afd"/>
              <w:ind w:firstLineChars="200" w:firstLine="360"/>
              <w:jc w:val="left"/>
              <w:rPr>
                <w:rFonts w:ascii="Times New Roman" w:hAnsi="Times New Roman" w:cs="Times New Roman"/>
                <w:color w:val="000000" w:themeColor="text1"/>
                <w:kern w:val="0"/>
              </w:rPr>
            </w:pPr>
            <w:r>
              <w:rPr>
                <w:rFonts w:ascii="Times New Roman" w:hAnsi="Times New Roman" w:cs="Times New Roman"/>
                <w:color w:val="000000" w:themeColor="text1"/>
                <w:kern w:val="0"/>
                <w:vertAlign w:val="superscript"/>
              </w:rPr>
              <w:t>c</w:t>
            </w:r>
            <w:r>
              <w:rPr>
                <w:rFonts w:ascii="Times New Roman" w:hAnsi="Times New Roman" w:cs="Times New Roman" w:hint="eastAsia"/>
                <w:color w:val="000000" w:themeColor="text1"/>
                <w:kern w:val="0"/>
              </w:rPr>
              <w:t>有抗冻性要求时，应进行抗冻性试验。</w:t>
            </w:r>
          </w:p>
        </w:tc>
      </w:tr>
    </w:tbl>
    <w:p w14:paraId="573E1A96" w14:textId="77777777" w:rsidR="00557219" w:rsidRDefault="00CC0D60">
      <w:pPr>
        <w:pStyle w:val="1"/>
        <w:spacing w:before="312" w:after="312"/>
      </w:pPr>
      <w:bookmarkStart w:id="39" w:name="_Toc529519691"/>
      <w:bookmarkStart w:id="40" w:name="_Toc529519692"/>
      <w:bookmarkStart w:id="41" w:name="_Toc529519695"/>
      <w:bookmarkStart w:id="42" w:name="_Toc529519700"/>
      <w:bookmarkStart w:id="43" w:name="_Toc529519693"/>
      <w:bookmarkStart w:id="44" w:name="_Toc529519705"/>
      <w:bookmarkStart w:id="45" w:name="_Toc529519694"/>
      <w:bookmarkStart w:id="46" w:name="_Toc50103344"/>
      <w:bookmarkStart w:id="47" w:name="_Toc529994725"/>
      <w:bookmarkEnd w:id="38"/>
      <w:bookmarkEnd w:id="39"/>
      <w:bookmarkEnd w:id="40"/>
      <w:bookmarkEnd w:id="41"/>
      <w:bookmarkEnd w:id="42"/>
      <w:bookmarkEnd w:id="43"/>
      <w:bookmarkEnd w:id="44"/>
      <w:bookmarkEnd w:id="45"/>
      <w:r>
        <w:rPr>
          <w:rFonts w:hint="eastAsia"/>
        </w:rPr>
        <w:t>试验方法</w:t>
      </w:r>
      <w:bookmarkEnd w:id="46"/>
      <w:bookmarkEnd w:id="47"/>
    </w:p>
    <w:p w14:paraId="048EC3A3" w14:textId="77777777" w:rsidR="00557219" w:rsidRDefault="00CC0D60">
      <w:pPr>
        <w:pStyle w:val="11"/>
        <w:spacing w:beforeLines="50" w:before="156" w:afterLines="50" w:after="156"/>
        <w:ind w:left="567" w:hanging="567"/>
      </w:pPr>
      <w:bookmarkStart w:id="48" w:name="_Toc50103345"/>
      <w:bookmarkStart w:id="49" w:name="_Toc529994726"/>
      <w:r>
        <w:rPr>
          <w:rFonts w:hint="eastAsia"/>
        </w:rPr>
        <w:t>试验条件</w:t>
      </w:r>
      <w:bookmarkEnd w:id="48"/>
      <w:bookmarkEnd w:id="49"/>
    </w:p>
    <w:p w14:paraId="73F40134" w14:textId="77777777" w:rsidR="00557219" w:rsidRDefault="00CC0D60">
      <w:pPr>
        <w:pStyle w:val="afb"/>
      </w:pPr>
      <w:r>
        <w:rPr>
          <w:rFonts w:hint="eastAsia"/>
        </w:rPr>
        <w:t>试验室温度应控制在（2</w:t>
      </w:r>
      <w:r>
        <w:t>0</w:t>
      </w:r>
      <w:r>
        <w:rPr>
          <w:rFonts w:hint="eastAsia"/>
        </w:rPr>
        <w:t>±</w:t>
      </w:r>
      <w:r>
        <w:t>5</w:t>
      </w:r>
      <w:r>
        <w:rPr>
          <w:rFonts w:hint="eastAsia"/>
        </w:rPr>
        <w:t>）℃；试验用的材料、仪器和用具的温度应该与试验室一致。</w:t>
      </w:r>
    </w:p>
    <w:p w14:paraId="72DF228C" w14:textId="77777777" w:rsidR="00557219" w:rsidRDefault="00CC0D60">
      <w:pPr>
        <w:pStyle w:val="11"/>
        <w:spacing w:beforeLines="50" w:before="156" w:afterLines="50" w:after="156"/>
        <w:ind w:left="567" w:hanging="567"/>
      </w:pPr>
      <w:bookmarkStart w:id="50" w:name="_Toc50103346"/>
      <w:bookmarkStart w:id="51" w:name="_Toc529994727"/>
      <w:r>
        <w:rPr>
          <w:rFonts w:hint="eastAsia"/>
        </w:rPr>
        <w:t>试验材料</w:t>
      </w:r>
      <w:bookmarkEnd w:id="50"/>
      <w:bookmarkEnd w:id="51"/>
    </w:p>
    <w:p w14:paraId="753D3C08" w14:textId="77777777" w:rsidR="00557219" w:rsidRDefault="00CC0D60">
      <w:pPr>
        <w:pStyle w:val="111"/>
      </w:pPr>
      <w:r>
        <w:t>水泥</w:t>
      </w:r>
    </w:p>
    <w:p w14:paraId="493503C1" w14:textId="77777777" w:rsidR="00557219" w:rsidRDefault="00CC0D60">
      <w:pPr>
        <w:pStyle w:val="afb"/>
      </w:pPr>
      <w:r>
        <w:rPr>
          <w:rFonts w:hint="eastAsia"/>
        </w:rPr>
        <w:t>应符合</w:t>
      </w:r>
      <w:r>
        <w:t xml:space="preserve"> GB 8076</w:t>
      </w:r>
      <w:r>
        <w:rPr>
          <w:rFonts w:hint="eastAsia"/>
        </w:rPr>
        <w:t>的规定。</w:t>
      </w:r>
    </w:p>
    <w:p w14:paraId="11DDDEE7" w14:textId="77777777" w:rsidR="00557219" w:rsidRDefault="00CC0D60">
      <w:pPr>
        <w:pStyle w:val="111"/>
      </w:pPr>
      <w:proofErr w:type="gramStart"/>
      <w:r>
        <w:rPr>
          <w:rFonts w:hint="eastAsia"/>
        </w:rPr>
        <w:lastRenderedPageBreak/>
        <w:t>砂</w:t>
      </w:r>
      <w:proofErr w:type="gramEnd"/>
    </w:p>
    <w:p w14:paraId="07BD0AF4" w14:textId="77777777" w:rsidR="00557219" w:rsidRDefault="00CC0D60">
      <w:pPr>
        <w:pStyle w:val="afb"/>
      </w:pPr>
      <w:r>
        <w:rPr>
          <w:rFonts w:hint="eastAsia"/>
        </w:rPr>
        <w:t>应符合</w:t>
      </w:r>
      <w:r>
        <w:t>GB/T 14684</w:t>
      </w:r>
      <w:r>
        <w:rPr>
          <w:rFonts w:hint="eastAsia"/>
        </w:rPr>
        <w:t>中</w:t>
      </w:r>
      <w:r>
        <w:t>2区天然</w:t>
      </w:r>
      <w:r>
        <w:rPr>
          <w:rFonts w:hint="eastAsia"/>
        </w:rPr>
        <w:t>砂的规定，细度模数宜为</w:t>
      </w:r>
      <w:r>
        <w:t>2.6</w:t>
      </w:r>
      <w:r>
        <w:rPr>
          <w:rFonts w:hint="eastAsia"/>
        </w:rPr>
        <w:t>～</w:t>
      </w:r>
      <w:r>
        <w:t>2.8</w:t>
      </w:r>
      <w:r>
        <w:rPr>
          <w:rFonts w:hint="eastAsia"/>
        </w:rPr>
        <w:t>，含泥量不应大于</w:t>
      </w:r>
      <w:r>
        <w:t xml:space="preserve">1.0 </w:t>
      </w:r>
      <w:r>
        <w:rPr>
          <w:rFonts w:ascii="Times New Roman" w:cs="Times New Roman" w:hint="eastAsia"/>
          <w:color w:val="000000" w:themeColor="text1"/>
          <w:kern w:val="0"/>
        </w:rPr>
        <w:t>%</w:t>
      </w:r>
      <w:r>
        <w:rPr>
          <w:rFonts w:hint="eastAsia"/>
        </w:rPr>
        <w:t>。</w:t>
      </w:r>
    </w:p>
    <w:p w14:paraId="7A59ED9B" w14:textId="77777777" w:rsidR="00557219" w:rsidRDefault="00CC0D60">
      <w:pPr>
        <w:pStyle w:val="111"/>
      </w:pPr>
      <w:r>
        <w:t>水</w:t>
      </w:r>
    </w:p>
    <w:p w14:paraId="66FD51A3" w14:textId="77777777" w:rsidR="00557219" w:rsidRDefault="00CC0D60">
      <w:pPr>
        <w:pStyle w:val="afb"/>
      </w:pPr>
      <w:r>
        <w:rPr>
          <w:rFonts w:hint="eastAsia"/>
        </w:rPr>
        <w:t>应</w:t>
      </w:r>
      <w:r>
        <w:t>符合 JGJ 63</w:t>
      </w:r>
      <w:r>
        <w:rPr>
          <w:rFonts w:hint="eastAsia"/>
        </w:rPr>
        <w:t>的规定</w:t>
      </w:r>
      <w:r>
        <w:t>。</w:t>
      </w:r>
    </w:p>
    <w:p w14:paraId="1F31BDA6" w14:textId="77777777" w:rsidR="00557219" w:rsidRDefault="00CC0D60">
      <w:pPr>
        <w:pStyle w:val="111"/>
        <w:rPr>
          <w:bCs/>
        </w:rPr>
      </w:pPr>
      <w:r>
        <w:rPr>
          <w:rFonts w:hint="eastAsia"/>
        </w:rPr>
        <w:t>试验配合比</w:t>
      </w:r>
    </w:p>
    <w:p w14:paraId="52453E34" w14:textId="77777777" w:rsidR="00557219" w:rsidRDefault="00CC0D60">
      <w:pPr>
        <w:pStyle w:val="afb"/>
        <w:rPr>
          <w:color w:val="000000" w:themeColor="text1"/>
        </w:rPr>
      </w:pPr>
      <w:r>
        <w:rPr>
          <w:rFonts w:hint="eastAsia"/>
          <w:color w:val="000000" w:themeColor="text1"/>
        </w:rPr>
        <w:t>砂浆的胶砂比为1:</w:t>
      </w:r>
      <w:r>
        <w:rPr>
          <w:color w:val="000000" w:themeColor="text1"/>
        </w:rPr>
        <w:t>4</w:t>
      </w:r>
      <w:r>
        <w:rPr>
          <w:rFonts w:hint="eastAsia"/>
          <w:color w:val="000000" w:themeColor="text1"/>
        </w:rPr>
        <w:t>，调整用水量使砂浆的稠度为8</w:t>
      </w:r>
      <w:r>
        <w:rPr>
          <w:color w:val="000000" w:themeColor="text1"/>
        </w:rPr>
        <w:t>0</w:t>
      </w:r>
      <w:r>
        <w:rPr>
          <w:rFonts w:hint="eastAsia"/>
          <w:color w:val="000000" w:themeColor="text1"/>
        </w:rPr>
        <w:t>～</w:t>
      </w:r>
      <w:r>
        <w:rPr>
          <w:color w:val="000000" w:themeColor="text1"/>
        </w:rPr>
        <w:t>90</w:t>
      </w:r>
      <w:r>
        <w:rPr>
          <w:rFonts w:hint="eastAsia"/>
          <w:color w:val="000000" w:themeColor="text1"/>
        </w:rPr>
        <w:t xml:space="preserve"> </w:t>
      </w:r>
      <w:r>
        <w:rPr>
          <w:color w:val="000000" w:themeColor="text1"/>
        </w:rPr>
        <w:t>mm</w:t>
      </w:r>
      <w:r>
        <w:rPr>
          <w:rFonts w:hint="eastAsia"/>
          <w:color w:val="000000" w:themeColor="text1"/>
        </w:rPr>
        <w:t>。</w:t>
      </w:r>
    </w:p>
    <w:p w14:paraId="457033DF" w14:textId="77777777" w:rsidR="00557219" w:rsidRDefault="00CC0D60">
      <w:pPr>
        <w:pStyle w:val="11"/>
        <w:spacing w:beforeLines="50" w:before="156" w:afterLines="50" w:after="156"/>
        <w:ind w:left="567" w:hanging="567"/>
      </w:pPr>
      <w:bookmarkStart w:id="52" w:name="_Toc50103347"/>
      <w:r>
        <w:rPr>
          <w:rFonts w:hint="eastAsia"/>
        </w:rPr>
        <w:t>砂浆搅拌</w:t>
      </w:r>
      <w:bookmarkEnd w:id="52"/>
    </w:p>
    <w:p w14:paraId="7C82C9D3" w14:textId="77777777" w:rsidR="00557219" w:rsidRDefault="00CC0D60">
      <w:pPr>
        <w:pStyle w:val="afb"/>
      </w:pPr>
      <w:r>
        <w:rPr>
          <w:rFonts w:hint="eastAsia"/>
        </w:rPr>
        <w:t>砂浆搅拌应符合下列规定：</w:t>
      </w:r>
    </w:p>
    <w:p w14:paraId="40859F5C" w14:textId="77777777" w:rsidR="00557219" w:rsidRDefault="00CC0D60">
      <w:pPr>
        <w:pStyle w:val="a0"/>
        <w:numPr>
          <w:ilvl w:val="0"/>
          <w:numId w:val="4"/>
        </w:numPr>
        <w:ind w:left="0" w:firstLineChars="200" w:firstLine="420"/>
      </w:pPr>
      <w:r>
        <w:rPr>
          <w:rFonts w:hint="eastAsia"/>
        </w:rPr>
        <w:t>应采用符合J</w:t>
      </w:r>
      <w:r>
        <w:t>G/T 3033</w:t>
      </w:r>
      <w:r>
        <w:rPr>
          <w:rFonts w:hint="eastAsia"/>
        </w:rPr>
        <w:t>规定的试验用砂浆搅拌机；</w:t>
      </w:r>
    </w:p>
    <w:p w14:paraId="613F6210" w14:textId="77777777" w:rsidR="00557219" w:rsidRDefault="00CC0D60">
      <w:pPr>
        <w:pStyle w:val="a0"/>
        <w:numPr>
          <w:ilvl w:val="0"/>
          <w:numId w:val="4"/>
        </w:numPr>
        <w:ind w:left="0" w:firstLineChars="200" w:firstLine="420"/>
      </w:pPr>
      <w:r>
        <w:rPr>
          <w:rFonts w:hint="eastAsia"/>
        </w:rPr>
        <w:t>基准砂浆的搅拌应待水泥、</w:t>
      </w:r>
      <w:proofErr w:type="gramStart"/>
      <w:r>
        <w:rPr>
          <w:rFonts w:hint="eastAsia"/>
        </w:rPr>
        <w:t>砂干拌</w:t>
      </w:r>
      <w:proofErr w:type="gramEnd"/>
      <w:r>
        <w:rPr>
          <w:rFonts w:hint="eastAsia"/>
        </w:rPr>
        <w:t>3</w:t>
      </w:r>
      <w:r>
        <w:t>0</w:t>
      </w:r>
      <w:r>
        <w:rPr>
          <w:rFonts w:hint="eastAsia"/>
        </w:rPr>
        <w:t xml:space="preserve"> s混合均匀后，将水加入干混料中，继续搅拌1</w:t>
      </w:r>
      <w:r>
        <w:t>80</w:t>
      </w:r>
      <w:r>
        <w:rPr>
          <w:rFonts w:hint="eastAsia"/>
        </w:rPr>
        <w:t xml:space="preserve"> s；</w:t>
      </w:r>
    </w:p>
    <w:p w14:paraId="57A1F141" w14:textId="77777777" w:rsidR="00557219" w:rsidRDefault="00CC0D60">
      <w:pPr>
        <w:pStyle w:val="a0"/>
        <w:numPr>
          <w:ilvl w:val="0"/>
          <w:numId w:val="4"/>
        </w:numPr>
        <w:ind w:left="0" w:firstLineChars="200" w:firstLine="420"/>
      </w:pPr>
      <w:r>
        <w:rPr>
          <w:rFonts w:hint="eastAsia"/>
        </w:rPr>
        <w:t>受检砂浆制备时，掺粉状开放时间调节剂的受检砂浆，应将水泥、砂和开放时间调节剂干拌</w:t>
      </w:r>
      <w:r>
        <w:t>30s</w:t>
      </w:r>
      <w:r>
        <w:rPr>
          <w:rFonts w:hint="eastAsia"/>
        </w:rPr>
        <w:t>，将水倒入继续搅拌；掺液体开放时间调节剂的受检砂浆，应先将水泥、</w:t>
      </w:r>
      <w:proofErr w:type="gramStart"/>
      <w:r>
        <w:rPr>
          <w:rFonts w:hint="eastAsia"/>
        </w:rPr>
        <w:t>砂干拌</w:t>
      </w:r>
      <w:proofErr w:type="gramEnd"/>
      <w:r>
        <w:t>30 s</w:t>
      </w:r>
      <w:r>
        <w:rPr>
          <w:rFonts w:hint="eastAsia"/>
        </w:rPr>
        <w:t>，将混有开放时间调节剂的水倒入继续搅拌。自加水开始计时，搅拌时间</w:t>
      </w:r>
      <w:r>
        <w:t>180 s</w:t>
      </w:r>
      <w:r>
        <w:rPr>
          <w:rFonts w:hint="eastAsia"/>
        </w:rPr>
        <w:t>。有特殊要求时，搅拌时间或搅拌方式也可按产品说明书的技术要求确定。</w:t>
      </w:r>
    </w:p>
    <w:p w14:paraId="7AB12499" w14:textId="77777777" w:rsidR="00557219" w:rsidRDefault="00CC0D60">
      <w:pPr>
        <w:pStyle w:val="11"/>
        <w:spacing w:beforeLines="50" w:before="156" w:afterLines="50" w:after="156"/>
        <w:ind w:left="567" w:hanging="567"/>
      </w:pPr>
      <w:bookmarkStart w:id="53" w:name="_Toc50103348"/>
      <w:r>
        <w:rPr>
          <w:rFonts w:hint="eastAsia"/>
        </w:rPr>
        <w:t>试件制作数量</w:t>
      </w:r>
      <w:bookmarkEnd w:id="53"/>
    </w:p>
    <w:p w14:paraId="78D6078D" w14:textId="77777777" w:rsidR="00557219" w:rsidRDefault="00CC0D60">
      <w:pPr>
        <w:pStyle w:val="afb"/>
      </w:pPr>
      <w:r>
        <w:rPr>
          <w:rFonts w:hint="eastAsia"/>
        </w:rPr>
        <w:t>砂浆试验项目及数量见表</w:t>
      </w:r>
      <w:r>
        <w:t>3</w:t>
      </w:r>
      <w:r>
        <w:rPr>
          <w:rFonts w:hint="eastAsia"/>
        </w:rPr>
        <w:t>。</w:t>
      </w:r>
    </w:p>
    <w:p w14:paraId="45ECA3BC" w14:textId="77777777" w:rsidR="00557219" w:rsidRDefault="00CC0D60">
      <w:pPr>
        <w:pStyle w:val="afc"/>
        <w:rPr>
          <w:color w:val="000000" w:themeColor="text1"/>
        </w:rPr>
      </w:pPr>
      <w:r>
        <w:rPr>
          <w:rFonts w:hint="eastAsia"/>
          <w:color w:val="000000" w:themeColor="text1"/>
        </w:rPr>
        <w:t>表3</w:t>
      </w:r>
      <w:r>
        <w:rPr>
          <w:color w:val="000000" w:themeColor="text1"/>
        </w:rPr>
        <w:t xml:space="preserve"> </w:t>
      </w:r>
      <w:r>
        <w:rPr>
          <w:rFonts w:hint="eastAsia"/>
          <w:color w:val="000000" w:themeColor="text1"/>
        </w:rPr>
        <w:t>砂浆试验项目及数量</w:t>
      </w:r>
    </w:p>
    <w:tbl>
      <w:tblPr>
        <w:tblStyle w:val="af7"/>
        <w:tblW w:w="5000" w:type="pct"/>
        <w:tblLook w:val="04A0" w:firstRow="1" w:lastRow="0" w:firstColumn="1" w:lastColumn="0" w:noHBand="0" w:noVBand="1"/>
      </w:tblPr>
      <w:tblGrid>
        <w:gridCol w:w="2235"/>
        <w:gridCol w:w="608"/>
        <w:gridCol w:w="1421"/>
        <w:gridCol w:w="1089"/>
        <w:gridCol w:w="1754"/>
        <w:gridCol w:w="1415"/>
      </w:tblGrid>
      <w:tr w:rsidR="00557219" w14:paraId="6E77A815" w14:textId="77777777">
        <w:tc>
          <w:tcPr>
            <w:tcW w:w="1311" w:type="pct"/>
            <w:vMerge w:val="restart"/>
            <w:vAlign w:val="center"/>
          </w:tcPr>
          <w:p w14:paraId="22523259" w14:textId="77777777" w:rsidR="00557219" w:rsidRDefault="00CC0D60">
            <w:pPr>
              <w:pStyle w:val="afd"/>
              <w:rPr>
                <w:color w:val="000000" w:themeColor="text1"/>
                <w:kern w:val="0"/>
              </w:rPr>
            </w:pPr>
            <w:r>
              <w:rPr>
                <w:rFonts w:hint="eastAsia"/>
                <w:color w:val="000000" w:themeColor="text1"/>
                <w:kern w:val="0"/>
              </w:rPr>
              <w:t>试验项目</w:t>
            </w:r>
          </w:p>
        </w:tc>
        <w:tc>
          <w:tcPr>
            <w:tcW w:w="357" w:type="pct"/>
            <w:vMerge w:val="restart"/>
            <w:vAlign w:val="center"/>
          </w:tcPr>
          <w:p w14:paraId="46624C02" w14:textId="77777777" w:rsidR="00557219" w:rsidRDefault="00CC0D60">
            <w:pPr>
              <w:pStyle w:val="afd"/>
              <w:rPr>
                <w:color w:val="000000" w:themeColor="text1"/>
                <w:kern w:val="0"/>
              </w:rPr>
            </w:pPr>
            <w:r>
              <w:rPr>
                <w:rFonts w:hint="eastAsia"/>
                <w:color w:val="000000" w:themeColor="text1"/>
                <w:kern w:val="0"/>
              </w:rPr>
              <w:t>砂浆类别</w:t>
            </w:r>
          </w:p>
        </w:tc>
        <w:tc>
          <w:tcPr>
            <w:tcW w:w="3332" w:type="pct"/>
            <w:gridSpan w:val="4"/>
            <w:vAlign w:val="center"/>
          </w:tcPr>
          <w:p w14:paraId="440AD419" w14:textId="77777777" w:rsidR="00557219" w:rsidRDefault="00CC0D60">
            <w:pPr>
              <w:pStyle w:val="afd"/>
              <w:rPr>
                <w:color w:val="000000" w:themeColor="text1"/>
                <w:kern w:val="0"/>
              </w:rPr>
            </w:pPr>
            <w:r>
              <w:rPr>
                <w:rFonts w:hint="eastAsia"/>
                <w:color w:val="000000" w:themeColor="text1"/>
                <w:kern w:val="0"/>
              </w:rPr>
              <w:t>项目及所需数量</w:t>
            </w:r>
          </w:p>
        </w:tc>
      </w:tr>
      <w:tr w:rsidR="00557219" w14:paraId="1347CEEA" w14:textId="77777777">
        <w:trPr>
          <w:trHeight w:val="90"/>
        </w:trPr>
        <w:tc>
          <w:tcPr>
            <w:tcW w:w="1311" w:type="pct"/>
            <w:vMerge/>
            <w:vAlign w:val="center"/>
          </w:tcPr>
          <w:p w14:paraId="7F782822" w14:textId="77777777" w:rsidR="00557219" w:rsidRDefault="00557219">
            <w:pPr>
              <w:pStyle w:val="afd"/>
              <w:rPr>
                <w:color w:val="000000" w:themeColor="text1"/>
                <w:kern w:val="0"/>
              </w:rPr>
            </w:pPr>
          </w:p>
        </w:tc>
        <w:tc>
          <w:tcPr>
            <w:tcW w:w="357" w:type="pct"/>
            <w:vMerge/>
            <w:vAlign w:val="center"/>
          </w:tcPr>
          <w:p w14:paraId="3FA89FF4" w14:textId="77777777" w:rsidR="00557219" w:rsidRDefault="00557219">
            <w:pPr>
              <w:pStyle w:val="afd"/>
              <w:rPr>
                <w:color w:val="000000" w:themeColor="text1"/>
                <w:kern w:val="0"/>
              </w:rPr>
            </w:pPr>
          </w:p>
        </w:tc>
        <w:tc>
          <w:tcPr>
            <w:tcW w:w="834" w:type="pct"/>
            <w:vAlign w:val="center"/>
          </w:tcPr>
          <w:p w14:paraId="430D3A5E" w14:textId="77777777" w:rsidR="00557219" w:rsidRDefault="00CC0D60">
            <w:pPr>
              <w:pStyle w:val="afd"/>
              <w:rPr>
                <w:color w:val="000000" w:themeColor="text1"/>
                <w:kern w:val="0"/>
              </w:rPr>
            </w:pPr>
            <w:r>
              <w:rPr>
                <w:rFonts w:hint="eastAsia"/>
                <w:color w:val="000000" w:themeColor="text1"/>
                <w:kern w:val="0"/>
              </w:rPr>
              <w:t>砂浆拌合</w:t>
            </w:r>
          </w:p>
          <w:p w14:paraId="6D85031C" w14:textId="77777777" w:rsidR="00557219" w:rsidRDefault="00CC0D60">
            <w:pPr>
              <w:pStyle w:val="afd"/>
              <w:rPr>
                <w:color w:val="000000" w:themeColor="text1"/>
                <w:kern w:val="0"/>
              </w:rPr>
            </w:pPr>
            <w:r>
              <w:rPr>
                <w:rFonts w:hint="eastAsia"/>
                <w:color w:val="000000" w:themeColor="text1"/>
                <w:kern w:val="0"/>
              </w:rPr>
              <w:t>批数</w:t>
            </w:r>
          </w:p>
        </w:tc>
        <w:tc>
          <w:tcPr>
            <w:tcW w:w="639" w:type="pct"/>
            <w:vAlign w:val="center"/>
          </w:tcPr>
          <w:p w14:paraId="22D536A5" w14:textId="77777777" w:rsidR="00557219" w:rsidRDefault="00CC0D60">
            <w:pPr>
              <w:pStyle w:val="afd"/>
              <w:rPr>
                <w:color w:val="000000" w:themeColor="text1"/>
                <w:kern w:val="0"/>
              </w:rPr>
            </w:pPr>
            <w:r>
              <w:rPr>
                <w:rFonts w:hint="eastAsia"/>
                <w:color w:val="000000" w:themeColor="text1"/>
                <w:kern w:val="0"/>
              </w:rPr>
              <w:t>每批取样</w:t>
            </w:r>
          </w:p>
          <w:p w14:paraId="689E19F3" w14:textId="77777777" w:rsidR="00557219" w:rsidRDefault="00CC0D60">
            <w:pPr>
              <w:pStyle w:val="afd"/>
              <w:rPr>
                <w:color w:val="000000" w:themeColor="text1"/>
                <w:kern w:val="0"/>
              </w:rPr>
            </w:pPr>
            <w:r>
              <w:rPr>
                <w:rFonts w:hint="eastAsia"/>
                <w:color w:val="000000" w:themeColor="text1"/>
                <w:kern w:val="0"/>
              </w:rPr>
              <w:t>数目</w:t>
            </w:r>
          </w:p>
        </w:tc>
        <w:tc>
          <w:tcPr>
            <w:tcW w:w="1029" w:type="pct"/>
            <w:vAlign w:val="center"/>
          </w:tcPr>
          <w:p w14:paraId="14568075" w14:textId="77777777" w:rsidR="00557219" w:rsidRDefault="00CC0D60">
            <w:pPr>
              <w:pStyle w:val="afd"/>
              <w:rPr>
                <w:color w:val="000000" w:themeColor="text1"/>
                <w:kern w:val="0"/>
              </w:rPr>
            </w:pPr>
            <w:r>
              <w:rPr>
                <w:rFonts w:hint="eastAsia"/>
                <w:color w:val="000000" w:themeColor="text1"/>
                <w:kern w:val="0"/>
              </w:rPr>
              <w:t>受检砂浆</w:t>
            </w:r>
          </w:p>
          <w:p w14:paraId="558AC1AC" w14:textId="77777777" w:rsidR="00557219" w:rsidRDefault="00CC0D60">
            <w:pPr>
              <w:pStyle w:val="afd"/>
              <w:rPr>
                <w:color w:val="000000" w:themeColor="text1"/>
                <w:kern w:val="0"/>
              </w:rPr>
            </w:pPr>
            <w:r>
              <w:rPr>
                <w:rFonts w:hint="eastAsia"/>
                <w:color w:val="000000" w:themeColor="text1"/>
                <w:kern w:val="0"/>
              </w:rPr>
              <w:t>总取样数目</w:t>
            </w:r>
          </w:p>
        </w:tc>
        <w:tc>
          <w:tcPr>
            <w:tcW w:w="830" w:type="pct"/>
            <w:tcBorders>
              <w:bottom w:val="single" w:sz="4" w:space="0" w:color="auto"/>
            </w:tcBorders>
            <w:vAlign w:val="center"/>
          </w:tcPr>
          <w:p w14:paraId="4734D407" w14:textId="77777777" w:rsidR="00557219" w:rsidRDefault="00CC0D60">
            <w:pPr>
              <w:pStyle w:val="afd"/>
              <w:rPr>
                <w:color w:val="000000" w:themeColor="text1"/>
                <w:kern w:val="0"/>
              </w:rPr>
            </w:pPr>
            <w:r>
              <w:rPr>
                <w:rFonts w:hint="eastAsia"/>
                <w:color w:val="000000" w:themeColor="text1"/>
                <w:kern w:val="0"/>
              </w:rPr>
              <w:t>基准砂浆</w:t>
            </w:r>
          </w:p>
          <w:p w14:paraId="50B6E3A3" w14:textId="77777777" w:rsidR="00557219" w:rsidRDefault="00CC0D60">
            <w:pPr>
              <w:pStyle w:val="afd"/>
              <w:rPr>
                <w:color w:val="000000" w:themeColor="text1"/>
                <w:kern w:val="0"/>
              </w:rPr>
            </w:pPr>
            <w:r>
              <w:rPr>
                <w:rFonts w:hint="eastAsia"/>
                <w:color w:val="000000" w:themeColor="text1"/>
                <w:kern w:val="0"/>
              </w:rPr>
              <w:t>总取样数目</w:t>
            </w:r>
          </w:p>
        </w:tc>
      </w:tr>
      <w:tr w:rsidR="00557219" w14:paraId="41D2CC59" w14:textId="77777777">
        <w:tc>
          <w:tcPr>
            <w:tcW w:w="1311" w:type="pct"/>
            <w:vAlign w:val="center"/>
          </w:tcPr>
          <w:p w14:paraId="44D9B3A9"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开放时间稠度损失率</w:t>
            </w:r>
          </w:p>
        </w:tc>
        <w:tc>
          <w:tcPr>
            <w:tcW w:w="357" w:type="pct"/>
            <w:vMerge w:val="restart"/>
            <w:vAlign w:val="center"/>
          </w:tcPr>
          <w:p w14:paraId="6ECE2D43" w14:textId="77777777" w:rsidR="00557219" w:rsidRDefault="00CC0D60">
            <w:pPr>
              <w:pStyle w:val="afd"/>
              <w:rPr>
                <w:color w:val="000000" w:themeColor="text1"/>
                <w:kern w:val="0"/>
              </w:rPr>
            </w:pPr>
            <w:r>
              <w:rPr>
                <w:rFonts w:hint="eastAsia"/>
                <w:color w:val="000000" w:themeColor="text1"/>
                <w:kern w:val="0"/>
              </w:rPr>
              <w:t>新拌砂浆</w:t>
            </w:r>
          </w:p>
        </w:tc>
        <w:tc>
          <w:tcPr>
            <w:tcW w:w="834" w:type="pct"/>
          </w:tcPr>
          <w:p w14:paraId="76AB5F7E" w14:textId="77777777" w:rsidR="00557219" w:rsidRDefault="00CC0D60">
            <w:pPr>
              <w:pStyle w:val="afd"/>
              <w:rPr>
                <w:color w:val="000000" w:themeColor="text1"/>
                <w:kern w:val="0"/>
              </w:rPr>
            </w:pPr>
            <w:r>
              <w:rPr>
                <w:rFonts w:hint="eastAsia"/>
              </w:rPr>
              <w:t>3批</w:t>
            </w:r>
          </w:p>
        </w:tc>
        <w:tc>
          <w:tcPr>
            <w:tcW w:w="639" w:type="pct"/>
          </w:tcPr>
          <w:p w14:paraId="277B643A" w14:textId="77777777" w:rsidR="00557219" w:rsidRDefault="00CC0D60">
            <w:pPr>
              <w:pStyle w:val="afd"/>
              <w:rPr>
                <w:color w:val="000000" w:themeColor="text1"/>
                <w:kern w:val="0"/>
              </w:rPr>
            </w:pPr>
            <w:r>
              <w:rPr>
                <w:rFonts w:hint="eastAsia"/>
              </w:rPr>
              <w:t>1个</w:t>
            </w:r>
          </w:p>
        </w:tc>
        <w:tc>
          <w:tcPr>
            <w:tcW w:w="1029" w:type="pct"/>
          </w:tcPr>
          <w:p w14:paraId="43C0DDDC" w14:textId="77777777" w:rsidR="00557219" w:rsidRDefault="00CC0D60">
            <w:pPr>
              <w:pStyle w:val="afd"/>
              <w:rPr>
                <w:color w:val="000000" w:themeColor="text1"/>
                <w:kern w:val="0"/>
              </w:rPr>
            </w:pPr>
            <w:r>
              <w:rPr>
                <w:rFonts w:hint="eastAsia"/>
              </w:rPr>
              <w:t>3个</w:t>
            </w:r>
          </w:p>
        </w:tc>
        <w:tc>
          <w:tcPr>
            <w:tcW w:w="830" w:type="pct"/>
            <w:tcBorders>
              <w:bottom w:val="single" w:sz="4" w:space="0" w:color="auto"/>
              <w:tr2bl w:val="nil"/>
            </w:tcBorders>
            <w:vAlign w:val="center"/>
          </w:tcPr>
          <w:p w14:paraId="590C2420" w14:textId="77777777" w:rsidR="00557219" w:rsidRDefault="00CC0D60">
            <w:pPr>
              <w:pStyle w:val="afd"/>
              <w:rPr>
                <w:color w:val="000000" w:themeColor="text1"/>
                <w:kern w:val="0"/>
              </w:rPr>
            </w:pPr>
            <w:r>
              <w:rPr>
                <w:rFonts w:hint="eastAsia"/>
                <w:color w:val="000000" w:themeColor="text1"/>
                <w:kern w:val="0"/>
              </w:rPr>
              <w:t>-</w:t>
            </w:r>
          </w:p>
        </w:tc>
      </w:tr>
      <w:tr w:rsidR="00557219" w14:paraId="63A9BFAE" w14:textId="77777777">
        <w:trPr>
          <w:trHeight w:val="90"/>
        </w:trPr>
        <w:tc>
          <w:tcPr>
            <w:tcW w:w="1311" w:type="pct"/>
            <w:vAlign w:val="center"/>
          </w:tcPr>
          <w:p w14:paraId="4EF63B50"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开放时间保水</w:t>
            </w:r>
            <w:proofErr w:type="gramStart"/>
            <w:r>
              <w:rPr>
                <w:rFonts w:ascii="Times New Roman" w:hAnsi="Times New Roman" w:cs="Times New Roman" w:hint="eastAsia"/>
                <w:color w:val="000000" w:themeColor="text1"/>
                <w:kern w:val="0"/>
              </w:rPr>
              <w:t>率损失</w:t>
            </w:r>
            <w:proofErr w:type="gramEnd"/>
            <w:r>
              <w:rPr>
                <w:rFonts w:ascii="Times New Roman" w:hAnsi="Times New Roman" w:cs="Times New Roman" w:hint="eastAsia"/>
                <w:color w:val="000000" w:themeColor="text1"/>
                <w:kern w:val="0"/>
              </w:rPr>
              <w:t>值</w:t>
            </w:r>
          </w:p>
        </w:tc>
        <w:tc>
          <w:tcPr>
            <w:tcW w:w="357" w:type="pct"/>
            <w:vMerge/>
            <w:vAlign w:val="center"/>
          </w:tcPr>
          <w:p w14:paraId="574E42C1" w14:textId="77777777" w:rsidR="00557219" w:rsidRDefault="00557219">
            <w:pPr>
              <w:pStyle w:val="afd"/>
              <w:rPr>
                <w:color w:val="000000" w:themeColor="text1"/>
                <w:kern w:val="0"/>
              </w:rPr>
            </w:pPr>
          </w:p>
        </w:tc>
        <w:tc>
          <w:tcPr>
            <w:tcW w:w="834" w:type="pct"/>
          </w:tcPr>
          <w:p w14:paraId="7063C605" w14:textId="77777777" w:rsidR="00557219" w:rsidRDefault="00CC0D60">
            <w:pPr>
              <w:pStyle w:val="afd"/>
              <w:rPr>
                <w:color w:val="000000" w:themeColor="text1"/>
                <w:kern w:val="0"/>
              </w:rPr>
            </w:pPr>
            <w:r>
              <w:rPr>
                <w:rFonts w:hint="eastAsia"/>
              </w:rPr>
              <w:t>3批</w:t>
            </w:r>
          </w:p>
        </w:tc>
        <w:tc>
          <w:tcPr>
            <w:tcW w:w="639" w:type="pct"/>
          </w:tcPr>
          <w:p w14:paraId="3EB09AD6" w14:textId="77777777" w:rsidR="00557219" w:rsidRDefault="00CC0D60">
            <w:pPr>
              <w:pStyle w:val="afd"/>
              <w:rPr>
                <w:color w:val="000000" w:themeColor="text1"/>
                <w:kern w:val="0"/>
              </w:rPr>
            </w:pPr>
            <w:r>
              <w:rPr>
                <w:rFonts w:hint="eastAsia"/>
              </w:rPr>
              <w:t>1个</w:t>
            </w:r>
          </w:p>
        </w:tc>
        <w:tc>
          <w:tcPr>
            <w:tcW w:w="1029" w:type="pct"/>
          </w:tcPr>
          <w:p w14:paraId="1830E8AC" w14:textId="77777777" w:rsidR="00557219" w:rsidRDefault="00CC0D60">
            <w:pPr>
              <w:pStyle w:val="afd"/>
              <w:rPr>
                <w:color w:val="000000" w:themeColor="text1"/>
                <w:kern w:val="0"/>
              </w:rPr>
            </w:pPr>
            <w:r>
              <w:rPr>
                <w:rFonts w:hint="eastAsia"/>
              </w:rPr>
              <w:t>3个</w:t>
            </w:r>
          </w:p>
        </w:tc>
        <w:tc>
          <w:tcPr>
            <w:tcW w:w="830" w:type="pct"/>
            <w:tcBorders>
              <w:tr2bl w:val="nil"/>
            </w:tcBorders>
            <w:vAlign w:val="center"/>
          </w:tcPr>
          <w:p w14:paraId="275ADBAA" w14:textId="77777777" w:rsidR="00557219" w:rsidRDefault="00CC0D60">
            <w:pPr>
              <w:pStyle w:val="afd"/>
              <w:rPr>
                <w:color w:val="000000" w:themeColor="text1"/>
                <w:kern w:val="0"/>
              </w:rPr>
            </w:pPr>
            <w:r>
              <w:rPr>
                <w:rFonts w:hint="eastAsia"/>
                <w:color w:val="000000" w:themeColor="text1"/>
                <w:kern w:val="0"/>
              </w:rPr>
              <w:t>-</w:t>
            </w:r>
          </w:p>
        </w:tc>
      </w:tr>
      <w:tr w:rsidR="00557219" w14:paraId="13486331" w14:textId="77777777">
        <w:tc>
          <w:tcPr>
            <w:tcW w:w="1311" w:type="pct"/>
            <w:vAlign w:val="center"/>
          </w:tcPr>
          <w:p w14:paraId="022B5586"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表观密度</w:t>
            </w:r>
          </w:p>
        </w:tc>
        <w:tc>
          <w:tcPr>
            <w:tcW w:w="357" w:type="pct"/>
            <w:vMerge/>
            <w:vAlign w:val="center"/>
          </w:tcPr>
          <w:p w14:paraId="537CAAF4" w14:textId="77777777" w:rsidR="00557219" w:rsidRDefault="00557219">
            <w:pPr>
              <w:pStyle w:val="afd"/>
              <w:rPr>
                <w:color w:val="000000" w:themeColor="text1"/>
                <w:kern w:val="0"/>
              </w:rPr>
            </w:pPr>
          </w:p>
        </w:tc>
        <w:tc>
          <w:tcPr>
            <w:tcW w:w="834" w:type="pct"/>
          </w:tcPr>
          <w:p w14:paraId="70B73219" w14:textId="77777777" w:rsidR="00557219" w:rsidRDefault="00CC0D60">
            <w:pPr>
              <w:pStyle w:val="afd"/>
            </w:pPr>
            <w:r>
              <w:rPr>
                <w:rFonts w:hint="eastAsia"/>
              </w:rPr>
              <w:t>3批</w:t>
            </w:r>
          </w:p>
        </w:tc>
        <w:tc>
          <w:tcPr>
            <w:tcW w:w="639" w:type="pct"/>
          </w:tcPr>
          <w:p w14:paraId="3F09E9A9" w14:textId="77777777" w:rsidR="00557219" w:rsidRDefault="00CC0D60">
            <w:pPr>
              <w:pStyle w:val="afd"/>
            </w:pPr>
            <w:r>
              <w:rPr>
                <w:rFonts w:hint="eastAsia"/>
              </w:rPr>
              <w:t>1个</w:t>
            </w:r>
          </w:p>
        </w:tc>
        <w:tc>
          <w:tcPr>
            <w:tcW w:w="1029" w:type="pct"/>
          </w:tcPr>
          <w:p w14:paraId="7A55C68B" w14:textId="77777777" w:rsidR="00557219" w:rsidRDefault="00CC0D60">
            <w:pPr>
              <w:pStyle w:val="afd"/>
            </w:pPr>
            <w:r>
              <w:rPr>
                <w:rFonts w:hint="eastAsia"/>
              </w:rPr>
              <w:t>3个</w:t>
            </w:r>
          </w:p>
        </w:tc>
        <w:tc>
          <w:tcPr>
            <w:tcW w:w="830" w:type="pct"/>
            <w:tcBorders>
              <w:bottom w:val="single" w:sz="4" w:space="0" w:color="auto"/>
            </w:tcBorders>
            <w:vAlign w:val="center"/>
          </w:tcPr>
          <w:p w14:paraId="47AEADA5" w14:textId="77777777" w:rsidR="00557219" w:rsidRDefault="00CC0D60">
            <w:pPr>
              <w:pStyle w:val="afd"/>
              <w:rPr>
                <w:color w:val="000000" w:themeColor="text1"/>
                <w:kern w:val="0"/>
              </w:rPr>
            </w:pPr>
            <w:r>
              <w:rPr>
                <w:rFonts w:hint="eastAsia"/>
                <w:color w:val="000000" w:themeColor="text1"/>
                <w:kern w:val="0"/>
              </w:rPr>
              <w:t>-</w:t>
            </w:r>
          </w:p>
        </w:tc>
      </w:tr>
      <w:tr w:rsidR="00557219" w14:paraId="2CA21B79" w14:textId="77777777">
        <w:tc>
          <w:tcPr>
            <w:tcW w:w="1311" w:type="pct"/>
            <w:vAlign w:val="center"/>
          </w:tcPr>
          <w:p w14:paraId="5B1216E1"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含气量</w:t>
            </w:r>
          </w:p>
        </w:tc>
        <w:tc>
          <w:tcPr>
            <w:tcW w:w="357" w:type="pct"/>
            <w:vMerge/>
            <w:vAlign w:val="center"/>
          </w:tcPr>
          <w:p w14:paraId="6004ABE6" w14:textId="77777777" w:rsidR="00557219" w:rsidRDefault="00557219">
            <w:pPr>
              <w:pStyle w:val="afd"/>
              <w:rPr>
                <w:color w:val="000000" w:themeColor="text1"/>
                <w:kern w:val="0"/>
              </w:rPr>
            </w:pPr>
          </w:p>
        </w:tc>
        <w:tc>
          <w:tcPr>
            <w:tcW w:w="834" w:type="pct"/>
          </w:tcPr>
          <w:p w14:paraId="2E43818E" w14:textId="77777777" w:rsidR="00557219" w:rsidRDefault="00CC0D60">
            <w:pPr>
              <w:pStyle w:val="afd"/>
            </w:pPr>
            <w:r>
              <w:rPr>
                <w:rFonts w:hint="eastAsia"/>
              </w:rPr>
              <w:t>3批</w:t>
            </w:r>
          </w:p>
        </w:tc>
        <w:tc>
          <w:tcPr>
            <w:tcW w:w="639" w:type="pct"/>
          </w:tcPr>
          <w:p w14:paraId="6ECDE6BF" w14:textId="77777777" w:rsidR="00557219" w:rsidRDefault="00CC0D60">
            <w:pPr>
              <w:pStyle w:val="afd"/>
            </w:pPr>
            <w:r>
              <w:rPr>
                <w:rFonts w:hint="eastAsia"/>
              </w:rPr>
              <w:t>1个</w:t>
            </w:r>
          </w:p>
        </w:tc>
        <w:tc>
          <w:tcPr>
            <w:tcW w:w="1029" w:type="pct"/>
          </w:tcPr>
          <w:p w14:paraId="6C1A1622" w14:textId="77777777" w:rsidR="00557219" w:rsidRDefault="00CC0D60">
            <w:pPr>
              <w:pStyle w:val="afd"/>
            </w:pPr>
            <w:r>
              <w:rPr>
                <w:rFonts w:hint="eastAsia"/>
              </w:rPr>
              <w:t>3个</w:t>
            </w:r>
          </w:p>
        </w:tc>
        <w:tc>
          <w:tcPr>
            <w:tcW w:w="830" w:type="pct"/>
            <w:tcBorders>
              <w:bottom w:val="single" w:sz="4" w:space="0" w:color="auto"/>
            </w:tcBorders>
            <w:vAlign w:val="center"/>
          </w:tcPr>
          <w:p w14:paraId="3FD01428" w14:textId="77777777" w:rsidR="00557219" w:rsidRDefault="00CC0D60">
            <w:pPr>
              <w:pStyle w:val="afd"/>
              <w:rPr>
                <w:color w:val="000000" w:themeColor="text1"/>
                <w:kern w:val="0"/>
              </w:rPr>
            </w:pPr>
            <w:r>
              <w:rPr>
                <w:rFonts w:hint="eastAsia"/>
                <w:color w:val="000000" w:themeColor="text1"/>
                <w:kern w:val="0"/>
              </w:rPr>
              <w:t>-</w:t>
            </w:r>
          </w:p>
        </w:tc>
      </w:tr>
      <w:tr w:rsidR="00557219" w14:paraId="6BC1B71F" w14:textId="77777777">
        <w:tc>
          <w:tcPr>
            <w:tcW w:w="1311" w:type="pct"/>
            <w:vAlign w:val="center"/>
          </w:tcPr>
          <w:p w14:paraId="6204BBBC"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抗压强度比</w:t>
            </w:r>
          </w:p>
        </w:tc>
        <w:tc>
          <w:tcPr>
            <w:tcW w:w="357" w:type="pct"/>
            <w:vMerge w:val="restart"/>
            <w:vAlign w:val="center"/>
          </w:tcPr>
          <w:p w14:paraId="6AA2FFC6" w14:textId="77777777" w:rsidR="00557219" w:rsidRDefault="00CC0D60">
            <w:pPr>
              <w:pStyle w:val="afd"/>
              <w:rPr>
                <w:color w:val="000000" w:themeColor="text1"/>
                <w:kern w:val="0"/>
              </w:rPr>
            </w:pPr>
            <w:r>
              <w:rPr>
                <w:rFonts w:hint="eastAsia"/>
                <w:color w:val="000000" w:themeColor="text1"/>
                <w:kern w:val="0"/>
              </w:rPr>
              <w:t>硬化砂浆</w:t>
            </w:r>
          </w:p>
        </w:tc>
        <w:tc>
          <w:tcPr>
            <w:tcW w:w="834" w:type="pct"/>
          </w:tcPr>
          <w:p w14:paraId="0A3B3F07" w14:textId="77777777" w:rsidR="00557219" w:rsidRDefault="00CC0D60">
            <w:pPr>
              <w:pStyle w:val="afd"/>
              <w:rPr>
                <w:color w:val="000000" w:themeColor="text1"/>
                <w:kern w:val="0"/>
              </w:rPr>
            </w:pPr>
            <w:r>
              <w:rPr>
                <w:rFonts w:hint="eastAsia"/>
              </w:rPr>
              <w:t>3批</w:t>
            </w:r>
          </w:p>
        </w:tc>
        <w:tc>
          <w:tcPr>
            <w:tcW w:w="639" w:type="pct"/>
          </w:tcPr>
          <w:p w14:paraId="1DED98D5" w14:textId="77777777" w:rsidR="00557219" w:rsidRDefault="00CC0D60">
            <w:pPr>
              <w:pStyle w:val="afd"/>
              <w:rPr>
                <w:color w:val="000000" w:themeColor="text1"/>
                <w:kern w:val="0"/>
              </w:rPr>
            </w:pPr>
            <w:r>
              <w:rPr>
                <w:rFonts w:hint="eastAsia"/>
              </w:rPr>
              <w:t>6块</w:t>
            </w:r>
          </w:p>
        </w:tc>
        <w:tc>
          <w:tcPr>
            <w:tcW w:w="1029" w:type="pct"/>
          </w:tcPr>
          <w:p w14:paraId="3F0CDA14" w14:textId="77777777" w:rsidR="00557219" w:rsidRDefault="00CC0D60">
            <w:pPr>
              <w:pStyle w:val="afd"/>
              <w:rPr>
                <w:color w:val="000000" w:themeColor="text1"/>
                <w:kern w:val="0"/>
              </w:rPr>
            </w:pPr>
            <w:r>
              <w:rPr>
                <w:rFonts w:hint="eastAsia"/>
              </w:rPr>
              <w:t>18块</w:t>
            </w:r>
          </w:p>
        </w:tc>
        <w:tc>
          <w:tcPr>
            <w:tcW w:w="830" w:type="pct"/>
            <w:tcBorders>
              <w:bottom w:val="single" w:sz="4" w:space="0" w:color="auto"/>
            </w:tcBorders>
            <w:vAlign w:val="center"/>
          </w:tcPr>
          <w:p w14:paraId="6B16FBAB" w14:textId="77777777" w:rsidR="00557219" w:rsidRDefault="00CC0D60">
            <w:pPr>
              <w:pStyle w:val="afd"/>
              <w:rPr>
                <w:color w:val="000000" w:themeColor="text1"/>
                <w:kern w:val="0"/>
              </w:rPr>
            </w:pPr>
            <w:r>
              <w:rPr>
                <w:rFonts w:hint="eastAsia"/>
                <w:color w:val="000000" w:themeColor="text1"/>
                <w:kern w:val="0"/>
              </w:rPr>
              <w:t>1</w:t>
            </w:r>
            <w:r>
              <w:rPr>
                <w:color w:val="000000" w:themeColor="text1"/>
                <w:kern w:val="0"/>
              </w:rPr>
              <w:t>8</w:t>
            </w:r>
            <w:r>
              <w:rPr>
                <w:rFonts w:hint="eastAsia"/>
                <w:color w:val="000000" w:themeColor="text1"/>
                <w:kern w:val="0"/>
              </w:rPr>
              <w:t>块</w:t>
            </w:r>
          </w:p>
        </w:tc>
      </w:tr>
      <w:tr w:rsidR="00557219" w14:paraId="679BA26B" w14:textId="77777777">
        <w:tc>
          <w:tcPr>
            <w:tcW w:w="1311" w:type="pct"/>
            <w:vAlign w:val="center"/>
          </w:tcPr>
          <w:p w14:paraId="019AFE9A"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color w:val="000000" w:themeColor="text1"/>
                <w:kern w:val="0"/>
              </w:rPr>
              <w:t>28d</w:t>
            </w:r>
            <w:r>
              <w:rPr>
                <w:rFonts w:ascii="Times New Roman" w:hAnsi="Times New Roman" w:cs="Times New Roman" w:hint="eastAsia"/>
                <w:color w:val="000000" w:themeColor="text1"/>
                <w:kern w:val="0"/>
              </w:rPr>
              <w:t>抗压强度</w:t>
            </w:r>
          </w:p>
        </w:tc>
        <w:tc>
          <w:tcPr>
            <w:tcW w:w="357" w:type="pct"/>
            <w:vMerge/>
            <w:vAlign w:val="center"/>
          </w:tcPr>
          <w:p w14:paraId="3226016F" w14:textId="77777777" w:rsidR="00557219" w:rsidRDefault="00557219">
            <w:pPr>
              <w:pStyle w:val="afd"/>
              <w:rPr>
                <w:color w:val="000000" w:themeColor="text1"/>
                <w:kern w:val="0"/>
              </w:rPr>
            </w:pPr>
          </w:p>
        </w:tc>
        <w:tc>
          <w:tcPr>
            <w:tcW w:w="834" w:type="pct"/>
          </w:tcPr>
          <w:p w14:paraId="7711CE99" w14:textId="77777777" w:rsidR="00557219" w:rsidRDefault="00CC0D60">
            <w:pPr>
              <w:pStyle w:val="afd"/>
              <w:rPr>
                <w:color w:val="000000" w:themeColor="text1"/>
                <w:kern w:val="0"/>
              </w:rPr>
            </w:pPr>
            <w:r>
              <w:rPr>
                <w:rFonts w:hint="eastAsia"/>
              </w:rPr>
              <w:t>3批</w:t>
            </w:r>
          </w:p>
        </w:tc>
        <w:tc>
          <w:tcPr>
            <w:tcW w:w="639" w:type="pct"/>
          </w:tcPr>
          <w:p w14:paraId="012FAFAC" w14:textId="77777777" w:rsidR="00557219" w:rsidRDefault="00CC0D60">
            <w:pPr>
              <w:pStyle w:val="afd"/>
              <w:rPr>
                <w:color w:val="000000" w:themeColor="text1"/>
                <w:kern w:val="0"/>
              </w:rPr>
            </w:pPr>
            <w:r>
              <w:rPr>
                <w:rFonts w:hint="eastAsia"/>
              </w:rPr>
              <w:t>6块</w:t>
            </w:r>
          </w:p>
        </w:tc>
        <w:tc>
          <w:tcPr>
            <w:tcW w:w="1029" w:type="pct"/>
          </w:tcPr>
          <w:p w14:paraId="1D72FA88" w14:textId="77777777" w:rsidR="00557219" w:rsidRDefault="00CC0D60">
            <w:pPr>
              <w:pStyle w:val="afd"/>
              <w:rPr>
                <w:color w:val="000000" w:themeColor="text1"/>
                <w:kern w:val="0"/>
              </w:rPr>
            </w:pPr>
            <w:r>
              <w:rPr>
                <w:rFonts w:hint="eastAsia"/>
              </w:rPr>
              <w:t>18块</w:t>
            </w:r>
          </w:p>
        </w:tc>
        <w:tc>
          <w:tcPr>
            <w:tcW w:w="830" w:type="pct"/>
            <w:tcBorders>
              <w:tr2bl w:val="nil"/>
            </w:tcBorders>
            <w:vAlign w:val="center"/>
          </w:tcPr>
          <w:p w14:paraId="5F01EADA" w14:textId="77777777" w:rsidR="00557219" w:rsidRDefault="00CC0D60">
            <w:pPr>
              <w:pStyle w:val="afd"/>
              <w:rPr>
                <w:color w:val="000000" w:themeColor="text1"/>
                <w:kern w:val="0"/>
              </w:rPr>
            </w:pPr>
            <w:r>
              <w:rPr>
                <w:rFonts w:hint="eastAsia"/>
                <w:color w:val="000000" w:themeColor="text1"/>
                <w:kern w:val="0"/>
              </w:rPr>
              <w:t>-</w:t>
            </w:r>
          </w:p>
        </w:tc>
      </w:tr>
      <w:tr w:rsidR="00557219" w14:paraId="7649CBB0" w14:textId="77777777">
        <w:tc>
          <w:tcPr>
            <w:tcW w:w="1311" w:type="pct"/>
            <w:vAlign w:val="center"/>
          </w:tcPr>
          <w:p w14:paraId="58B2D6B6"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color w:val="000000" w:themeColor="text1"/>
                <w:kern w:val="0"/>
              </w:rPr>
              <w:t>14d</w:t>
            </w:r>
            <w:r>
              <w:rPr>
                <w:rFonts w:ascii="Times New Roman" w:hAnsi="Times New Roman" w:cs="Times New Roman" w:hint="eastAsia"/>
                <w:color w:val="000000" w:themeColor="text1"/>
                <w:kern w:val="0"/>
              </w:rPr>
              <w:t>拉伸粘结强度比</w:t>
            </w:r>
          </w:p>
        </w:tc>
        <w:tc>
          <w:tcPr>
            <w:tcW w:w="357" w:type="pct"/>
            <w:vMerge/>
            <w:vAlign w:val="center"/>
          </w:tcPr>
          <w:p w14:paraId="5FE3D6E9" w14:textId="77777777" w:rsidR="00557219" w:rsidRDefault="00557219">
            <w:pPr>
              <w:pStyle w:val="afd"/>
              <w:rPr>
                <w:color w:val="000000" w:themeColor="text1"/>
                <w:kern w:val="0"/>
              </w:rPr>
            </w:pPr>
          </w:p>
        </w:tc>
        <w:tc>
          <w:tcPr>
            <w:tcW w:w="834" w:type="pct"/>
          </w:tcPr>
          <w:p w14:paraId="42B89DD5" w14:textId="77777777" w:rsidR="00557219" w:rsidRDefault="00CC0D60">
            <w:pPr>
              <w:pStyle w:val="afd"/>
              <w:rPr>
                <w:color w:val="000000" w:themeColor="text1"/>
                <w:kern w:val="0"/>
              </w:rPr>
            </w:pPr>
            <w:r>
              <w:rPr>
                <w:rFonts w:hint="eastAsia"/>
              </w:rPr>
              <w:t>1批</w:t>
            </w:r>
          </w:p>
        </w:tc>
        <w:tc>
          <w:tcPr>
            <w:tcW w:w="639" w:type="pct"/>
          </w:tcPr>
          <w:p w14:paraId="3F8BD184" w14:textId="77777777" w:rsidR="00557219" w:rsidRDefault="00CC0D60">
            <w:pPr>
              <w:pStyle w:val="afd"/>
              <w:rPr>
                <w:color w:val="000000" w:themeColor="text1"/>
                <w:kern w:val="0"/>
              </w:rPr>
            </w:pPr>
            <w:r>
              <w:rPr>
                <w:rFonts w:hint="eastAsia"/>
              </w:rPr>
              <w:t>10块</w:t>
            </w:r>
          </w:p>
        </w:tc>
        <w:tc>
          <w:tcPr>
            <w:tcW w:w="1029" w:type="pct"/>
          </w:tcPr>
          <w:p w14:paraId="71F18653" w14:textId="77777777" w:rsidR="00557219" w:rsidRDefault="00CC0D60">
            <w:pPr>
              <w:pStyle w:val="afd"/>
              <w:rPr>
                <w:color w:val="000000" w:themeColor="text1"/>
                <w:kern w:val="0"/>
              </w:rPr>
            </w:pPr>
            <w:r>
              <w:rPr>
                <w:rFonts w:hint="eastAsia"/>
              </w:rPr>
              <w:t>10块</w:t>
            </w:r>
          </w:p>
        </w:tc>
        <w:tc>
          <w:tcPr>
            <w:tcW w:w="830" w:type="pct"/>
            <w:tcBorders>
              <w:bottom w:val="single" w:sz="4" w:space="0" w:color="auto"/>
            </w:tcBorders>
            <w:vAlign w:val="center"/>
          </w:tcPr>
          <w:p w14:paraId="59BB0208" w14:textId="77777777" w:rsidR="00557219" w:rsidRDefault="00CC0D60">
            <w:pPr>
              <w:pStyle w:val="afd"/>
              <w:rPr>
                <w:color w:val="000000" w:themeColor="text1"/>
                <w:kern w:val="0"/>
              </w:rPr>
            </w:pPr>
            <w:r>
              <w:rPr>
                <w:rFonts w:hint="eastAsia"/>
                <w:color w:val="000000" w:themeColor="text1"/>
                <w:kern w:val="0"/>
              </w:rPr>
              <w:t>1</w:t>
            </w:r>
            <w:r>
              <w:rPr>
                <w:color w:val="000000" w:themeColor="text1"/>
                <w:kern w:val="0"/>
              </w:rPr>
              <w:t>0</w:t>
            </w:r>
            <w:r>
              <w:rPr>
                <w:rFonts w:hint="eastAsia"/>
                <w:color w:val="000000" w:themeColor="text1"/>
                <w:kern w:val="0"/>
              </w:rPr>
              <w:t>块</w:t>
            </w:r>
          </w:p>
        </w:tc>
      </w:tr>
      <w:tr w:rsidR="00557219" w14:paraId="22DD0100" w14:textId="77777777">
        <w:tc>
          <w:tcPr>
            <w:tcW w:w="1311" w:type="pct"/>
            <w:vAlign w:val="center"/>
          </w:tcPr>
          <w:p w14:paraId="08181687" w14:textId="77777777" w:rsidR="00557219" w:rsidRDefault="00CC0D60">
            <w:pPr>
              <w:pStyle w:val="afd"/>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抗冻性</w:t>
            </w:r>
          </w:p>
        </w:tc>
        <w:tc>
          <w:tcPr>
            <w:tcW w:w="357" w:type="pct"/>
            <w:vMerge/>
            <w:vAlign w:val="center"/>
          </w:tcPr>
          <w:p w14:paraId="1F24E8A0" w14:textId="77777777" w:rsidR="00557219" w:rsidRDefault="00557219">
            <w:pPr>
              <w:pStyle w:val="afd"/>
              <w:rPr>
                <w:color w:val="000000" w:themeColor="text1"/>
                <w:kern w:val="0"/>
              </w:rPr>
            </w:pPr>
          </w:p>
        </w:tc>
        <w:tc>
          <w:tcPr>
            <w:tcW w:w="834" w:type="pct"/>
          </w:tcPr>
          <w:p w14:paraId="65FD02B6" w14:textId="77777777" w:rsidR="00557219" w:rsidRDefault="00CC0D60">
            <w:pPr>
              <w:pStyle w:val="afd"/>
              <w:rPr>
                <w:color w:val="000000" w:themeColor="text1"/>
                <w:kern w:val="0"/>
              </w:rPr>
            </w:pPr>
            <w:r>
              <w:rPr>
                <w:rFonts w:hint="eastAsia"/>
              </w:rPr>
              <w:t>1批</w:t>
            </w:r>
          </w:p>
        </w:tc>
        <w:tc>
          <w:tcPr>
            <w:tcW w:w="639" w:type="pct"/>
          </w:tcPr>
          <w:p w14:paraId="365DEFFC" w14:textId="77777777" w:rsidR="00557219" w:rsidRDefault="00CC0D60">
            <w:pPr>
              <w:pStyle w:val="afd"/>
              <w:rPr>
                <w:color w:val="000000" w:themeColor="text1"/>
                <w:kern w:val="0"/>
              </w:rPr>
            </w:pPr>
            <w:r>
              <w:rPr>
                <w:rFonts w:hint="eastAsia"/>
              </w:rPr>
              <w:t>12块</w:t>
            </w:r>
          </w:p>
        </w:tc>
        <w:tc>
          <w:tcPr>
            <w:tcW w:w="1029" w:type="pct"/>
          </w:tcPr>
          <w:p w14:paraId="4CCC77A7" w14:textId="77777777" w:rsidR="00557219" w:rsidRDefault="00CC0D60">
            <w:pPr>
              <w:pStyle w:val="afd"/>
              <w:rPr>
                <w:color w:val="000000" w:themeColor="text1"/>
                <w:kern w:val="0"/>
              </w:rPr>
            </w:pPr>
            <w:r>
              <w:rPr>
                <w:rFonts w:hint="eastAsia"/>
              </w:rPr>
              <w:t>12块</w:t>
            </w:r>
          </w:p>
        </w:tc>
        <w:tc>
          <w:tcPr>
            <w:tcW w:w="830" w:type="pct"/>
            <w:tcBorders>
              <w:tr2bl w:val="nil"/>
            </w:tcBorders>
            <w:vAlign w:val="center"/>
          </w:tcPr>
          <w:p w14:paraId="5B172B17" w14:textId="77777777" w:rsidR="00557219" w:rsidRDefault="00CC0D60">
            <w:pPr>
              <w:pStyle w:val="afd"/>
              <w:rPr>
                <w:color w:val="000000" w:themeColor="text1"/>
                <w:kern w:val="0"/>
              </w:rPr>
            </w:pPr>
            <w:r>
              <w:rPr>
                <w:rFonts w:hint="eastAsia"/>
                <w:color w:val="000000" w:themeColor="text1"/>
                <w:kern w:val="0"/>
              </w:rPr>
              <w:t>-</w:t>
            </w:r>
          </w:p>
        </w:tc>
      </w:tr>
    </w:tbl>
    <w:p w14:paraId="137C2935" w14:textId="77777777" w:rsidR="00557219" w:rsidRDefault="00CC0D60">
      <w:pPr>
        <w:pStyle w:val="11"/>
        <w:spacing w:beforeLines="50" w:before="156" w:afterLines="50" w:after="156"/>
        <w:ind w:left="567" w:hanging="567"/>
      </w:pPr>
      <w:bookmarkStart w:id="54" w:name="_Toc50103349"/>
      <w:bookmarkStart w:id="55" w:name="_Toc529994728"/>
      <w:r>
        <w:rPr>
          <w:rFonts w:hint="eastAsia"/>
        </w:rPr>
        <w:t>匀质性试验</w:t>
      </w:r>
      <w:bookmarkEnd w:id="54"/>
    </w:p>
    <w:p w14:paraId="1D457F51" w14:textId="77777777" w:rsidR="00557219" w:rsidRDefault="00CC0D60">
      <w:pPr>
        <w:pStyle w:val="afb"/>
        <w:rPr>
          <w:rFonts w:ascii="Times New Roman" w:hAnsi="Times New Roman" w:cs="Times New Roman"/>
        </w:rPr>
      </w:pPr>
      <w:bookmarkStart w:id="56" w:name="_Hlk12026209"/>
      <w:r>
        <w:rPr>
          <w:rFonts w:hint="eastAsia"/>
        </w:rPr>
        <w:t>氯离子含量、密度、</w:t>
      </w:r>
      <w:proofErr w:type="gramStart"/>
      <w:r>
        <w:t>含固</w:t>
      </w:r>
      <w:r>
        <w:rPr>
          <w:rFonts w:hint="eastAsia"/>
        </w:rPr>
        <w:t>量</w:t>
      </w:r>
      <w:proofErr w:type="gramEnd"/>
      <w:r>
        <w:rPr>
          <w:rFonts w:hint="eastAsia"/>
        </w:rPr>
        <w:t>、含水率、细度、</w:t>
      </w:r>
      <w:r>
        <w:rPr>
          <w:rFonts w:cs="Times New Roman"/>
        </w:rPr>
        <w:t>p</w:t>
      </w:r>
      <w:r>
        <w:t>H值、</w:t>
      </w:r>
      <w:bookmarkEnd w:id="55"/>
      <w:r>
        <w:rPr>
          <w:rFonts w:hint="eastAsia"/>
        </w:rPr>
        <w:t>总碱量</w:t>
      </w:r>
      <w:bookmarkEnd w:id="56"/>
      <w:r>
        <w:t>按 GB/T 8077规定的方法</w:t>
      </w:r>
      <w:r>
        <w:rPr>
          <w:rFonts w:hint="eastAsia"/>
        </w:rPr>
        <w:t>进行测定</w:t>
      </w:r>
      <w:r>
        <w:t>。</w:t>
      </w:r>
    </w:p>
    <w:p w14:paraId="0E320E96" w14:textId="77777777" w:rsidR="00557219" w:rsidRDefault="00CC0D60">
      <w:pPr>
        <w:pStyle w:val="11"/>
        <w:spacing w:beforeLines="50" w:before="156" w:afterLines="50" w:after="156"/>
        <w:ind w:left="567" w:hanging="567"/>
      </w:pPr>
      <w:bookmarkStart w:id="57" w:name="_Toc50103350"/>
      <w:bookmarkStart w:id="58" w:name="_Hlk5180672"/>
      <w:r>
        <w:rPr>
          <w:rFonts w:hint="eastAsia"/>
        </w:rPr>
        <w:t>砂浆性能试验</w:t>
      </w:r>
      <w:bookmarkEnd w:id="57"/>
    </w:p>
    <w:p w14:paraId="316640E6" w14:textId="77777777" w:rsidR="00557219" w:rsidRDefault="00CC0D60">
      <w:pPr>
        <w:pStyle w:val="111"/>
      </w:pPr>
      <w:r>
        <w:rPr>
          <w:rFonts w:hint="eastAsia"/>
        </w:rPr>
        <w:t>开放时间稠度损失率</w:t>
      </w:r>
    </w:p>
    <w:p w14:paraId="3AD47812" w14:textId="77777777" w:rsidR="00557219" w:rsidRDefault="00CC0D60">
      <w:pPr>
        <w:pStyle w:val="afb"/>
      </w:pPr>
      <w:r>
        <w:rPr>
          <w:rFonts w:hint="eastAsia"/>
        </w:rPr>
        <w:t>开放时间稠度损失率试验应符合下列规定：</w:t>
      </w:r>
    </w:p>
    <w:p w14:paraId="040F0D14" w14:textId="77777777" w:rsidR="00557219" w:rsidRDefault="00CC0D60">
      <w:pPr>
        <w:pStyle w:val="a0"/>
        <w:numPr>
          <w:ilvl w:val="0"/>
          <w:numId w:val="5"/>
        </w:numPr>
        <w:ind w:left="0" w:firstLineChars="200" w:firstLine="420"/>
      </w:pPr>
      <w:r>
        <w:rPr>
          <w:rFonts w:hint="eastAsia"/>
        </w:rPr>
        <w:lastRenderedPageBreak/>
        <w:t>初始稠度试验按</w:t>
      </w:r>
      <w:r>
        <w:t>JGJ/T 70的规定进行</w:t>
      </w:r>
      <w:r>
        <w:rPr>
          <w:rFonts w:hint="eastAsia"/>
        </w:rPr>
        <w:t>，测试完稠度的砂浆应废弃；</w:t>
      </w:r>
    </w:p>
    <w:p w14:paraId="50757721" w14:textId="77777777" w:rsidR="00557219" w:rsidRDefault="00CC0D60">
      <w:pPr>
        <w:pStyle w:val="a0"/>
        <w:numPr>
          <w:ilvl w:val="0"/>
          <w:numId w:val="5"/>
        </w:numPr>
        <w:ind w:left="0" w:firstLineChars="200" w:firstLine="420"/>
      </w:pPr>
      <w:r>
        <w:rPr>
          <w:rFonts w:hint="eastAsia"/>
        </w:rPr>
        <w:t>将剩余的砂浆拌合物盛入容积不小于</w:t>
      </w:r>
      <w:r>
        <w:t>5 L</w:t>
      </w:r>
      <w:r>
        <w:rPr>
          <w:rFonts w:hint="eastAsia"/>
        </w:rPr>
        <w:t>的容量筒中，容量筒表面应用盖子覆盖</w:t>
      </w:r>
      <w:r>
        <w:rPr>
          <w:rFonts w:hint="eastAsia"/>
          <w:color w:val="FF0000"/>
        </w:rPr>
        <w:t>，</w:t>
      </w:r>
      <w:r>
        <w:rPr>
          <w:rFonts w:hint="eastAsia"/>
        </w:rPr>
        <w:t>到达送检方指定的开放时间之后，将容量筒内的砂浆拌合物全部倒入砂浆搅拌机中，搅拌</w:t>
      </w:r>
      <w:r>
        <w:t>60 s，立即按JGJ/T 70规定的方法测定砂浆的稠度</w:t>
      </w:r>
      <w:r>
        <w:rPr>
          <w:rFonts w:hint="eastAsia"/>
        </w:rPr>
        <w:t>；</w:t>
      </w:r>
    </w:p>
    <w:p w14:paraId="4568160A" w14:textId="77777777" w:rsidR="00557219" w:rsidRDefault="00CC0D60">
      <w:pPr>
        <w:pStyle w:val="a0"/>
        <w:numPr>
          <w:ilvl w:val="0"/>
          <w:numId w:val="5"/>
        </w:numPr>
        <w:ind w:left="0" w:firstLineChars="200" w:firstLine="420"/>
      </w:pPr>
      <w:r>
        <w:rPr>
          <w:rFonts w:hint="eastAsia"/>
          <w:color w:val="000000"/>
        </w:rPr>
        <w:t>开放时间稠度损失率应按式（1）计算，结果精确</w:t>
      </w:r>
      <w:r>
        <w:rPr>
          <w:rFonts w:ascii="Segoe UI Symbol" w:hAnsi="Segoe UI Symbol" w:cs="Segoe UI Symbol" w:hint="eastAsia"/>
          <w:color w:val="000000"/>
        </w:rPr>
        <w:t>至</w:t>
      </w:r>
      <w:r>
        <w:rPr>
          <w:rFonts w:ascii="Times New Roman"/>
          <w:color w:val="000000"/>
        </w:rPr>
        <w:t>1</w:t>
      </w:r>
      <w:r>
        <w:rPr>
          <w:rFonts w:ascii="Times New Roman" w:hint="eastAsia"/>
          <w:color w:val="000000"/>
        </w:rPr>
        <w:t xml:space="preserve"> </w:t>
      </w:r>
      <w:r>
        <w:rPr>
          <w:rFonts w:ascii="Times New Roman"/>
          <w:color w:val="000000"/>
        </w:rPr>
        <w:t>%</w:t>
      </w:r>
      <w:r>
        <w:rPr>
          <w:rFonts w:hint="eastAsia"/>
          <w:color w:val="000000"/>
        </w:rPr>
        <w:t>：</w:t>
      </w:r>
    </w:p>
    <w:p w14:paraId="45224A6F" w14:textId="77777777" w:rsidR="00557219" w:rsidRDefault="00CC0D60">
      <w:pPr>
        <w:pStyle w:val="afb"/>
        <w:ind w:left="806" w:firstLineChars="0" w:firstLine="0"/>
        <w:jc w:val="right"/>
        <w:rPr>
          <w:sz w:val="18"/>
          <w:szCs w:val="18"/>
        </w:rPr>
      </w:pPr>
      <m:oMath>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eastAsiaTheme="minorEastAsia" w:hAnsi="Cambria Math" w:cs="Times New Roman"/>
              </w:rPr>
              <m:t>x</m:t>
            </m:r>
          </m:sub>
        </m:sSub>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0</m:t>
                </m:r>
              </m:sub>
            </m:sSub>
            <m:r>
              <w:rPr>
                <w:rFonts w:ascii="Cambria Math" w:eastAsia="微软雅黑" w:hAnsi="Cambria Math" w:cs="Times New Roman"/>
              </w:rPr>
              <m:t>-</m:t>
            </m:r>
            <m:sSub>
              <m:sSubPr>
                <m:ctrlPr>
                  <w:rPr>
                    <w:rFonts w:ascii="Cambria Math" w:hAnsi="Cambria Math" w:cs="Times New Roman"/>
                  </w:rPr>
                </m:ctrlPr>
              </m:sSubPr>
              <m:e>
                <m:r>
                  <w:rPr>
                    <w:rFonts w:ascii="Cambria Math" w:hAnsi="Cambria Math" w:cs="Times New Roman"/>
                  </w:rPr>
                  <m:t>S</m:t>
                </m:r>
              </m:e>
              <m:sub>
                <m:r>
                  <w:rPr>
                    <w:rFonts w:ascii="Cambria Math" w:eastAsiaTheme="minorEastAsia" w:hAnsi="Cambria Math" w:cs="Times New Roman"/>
                  </w:rPr>
                  <m:t>x</m:t>
                </m:r>
              </m:sub>
            </m:sSub>
          </m:num>
          <m:den>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0</m:t>
                </m:r>
              </m:sub>
            </m:sSub>
          </m:den>
        </m:f>
        <m:r>
          <w:rPr>
            <w:rFonts w:ascii="Cambria Math" w:hAnsi="Cambria Math" w:cs="Times New Roman"/>
          </w:rPr>
          <m:t>×100 %</m:t>
        </m:r>
      </m:oMath>
      <w:r>
        <w:rPr>
          <w:rFonts w:hint="eastAsia"/>
        </w:rPr>
        <w:t xml:space="preserve"> </w:t>
      </w:r>
      <w:r>
        <w:t xml:space="preserve">       …………………………</w:t>
      </w:r>
      <w:r>
        <w:rPr>
          <w:rFonts w:hint="eastAsia"/>
          <w:sz w:val="18"/>
          <w:szCs w:val="18"/>
        </w:rPr>
        <w:t>（1）</w:t>
      </w:r>
    </w:p>
    <w:p w14:paraId="4F8E6522" w14:textId="77777777" w:rsidR="00557219" w:rsidRDefault="00CC0D60">
      <w:pPr>
        <w:pStyle w:val="afb"/>
        <w:adjustRightInd w:val="0"/>
        <w:snapToGrid w:val="0"/>
        <w:rPr>
          <w:color w:val="000000"/>
        </w:rPr>
      </w:pPr>
      <w:r>
        <w:rPr>
          <w:rFonts w:hint="eastAsia"/>
          <w:color w:val="000000"/>
        </w:rPr>
        <w:t>式中：</w:t>
      </w:r>
    </w:p>
    <w:p w14:paraId="24CA96E8" w14:textId="77777777" w:rsidR="00557219" w:rsidRDefault="00CC0D60">
      <w:pPr>
        <w:pStyle w:val="afb"/>
        <w:adjustRightInd w:val="0"/>
        <w:snapToGrid w:val="0"/>
        <w:rPr>
          <w:color w:val="000000"/>
        </w:rPr>
      </w:pPr>
      <m:oMath>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cs="MS Gothic" w:hint="eastAsia"/>
              </w:rPr>
              <m:t>x</m:t>
            </m:r>
          </m:sub>
        </m:sSub>
      </m:oMath>
      <w:r>
        <w:rPr>
          <w:rFonts w:hint="eastAsia"/>
          <w:color w:val="000000"/>
        </w:rPr>
        <w:t>——湿拌砂浆在</w:t>
      </w:r>
      <w:r>
        <w:rPr>
          <w:rFonts w:hint="eastAsia"/>
        </w:rPr>
        <w:t>送检方指定的开放时间</w:t>
      </w:r>
      <w:r>
        <w:rPr>
          <w:rFonts w:hint="eastAsia"/>
          <w:color w:val="000000"/>
        </w:rPr>
        <w:t>的稠度损失率；</w:t>
      </w:r>
    </w:p>
    <w:p w14:paraId="0B0BF5B0" w14:textId="77777777" w:rsidR="00557219" w:rsidRDefault="00CC0D60">
      <w:pPr>
        <w:pStyle w:val="afb"/>
        <w:tabs>
          <w:tab w:val="right" w:pos="8306"/>
        </w:tabs>
        <w:adjustRightInd w:val="0"/>
        <w:snapToGrid w:val="0"/>
        <w:rPr>
          <w:color w:val="000000"/>
        </w:rPr>
      </w:pPr>
      <m:oMath>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0</m:t>
            </m:r>
          </m:sub>
        </m:sSub>
      </m:oMath>
      <w:r>
        <w:rPr>
          <w:rFonts w:hint="eastAsia"/>
          <w:color w:val="000000"/>
        </w:rPr>
        <w:t>——湿拌砂浆初始稠度，单位为毫米（mm）；</w:t>
      </w:r>
      <w:r>
        <w:rPr>
          <w:color w:val="000000"/>
        </w:rPr>
        <w:tab/>
      </w:r>
    </w:p>
    <w:p w14:paraId="64DD0547" w14:textId="77777777" w:rsidR="00557219" w:rsidRDefault="00CC0D60">
      <w:pPr>
        <w:pStyle w:val="afb"/>
        <w:adjustRightInd w:val="0"/>
        <w:snapToGrid w:val="0"/>
        <w:rPr>
          <w:color w:val="000000"/>
        </w:rPr>
      </w:pPr>
      <m:oMath>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cs="MS Gothic" w:hint="eastAsia"/>
              </w:rPr>
              <m:t>x</m:t>
            </m:r>
          </m:sub>
        </m:sSub>
      </m:oMath>
      <w:r>
        <w:rPr>
          <w:rFonts w:hint="eastAsia"/>
          <w:color w:val="000000"/>
        </w:rPr>
        <w:t>——湿拌砂浆在</w:t>
      </w:r>
      <w:r>
        <w:rPr>
          <w:rFonts w:hint="eastAsia"/>
        </w:rPr>
        <w:t>送检方指定的开放时间</w:t>
      </w:r>
      <w:r>
        <w:rPr>
          <w:rFonts w:hint="eastAsia"/>
          <w:color w:val="000000"/>
        </w:rPr>
        <w:t>的稠度，单位为毫米（mm）。</w:t>
      </w:r>
    </w:p>
    <w:p w14:paraId="0E20524F" w14:textId="77777777" w:rsidR="00557219" w:rsidRDefault="00CC0D60">
      <w:pPr>
        <w:pStyle w:val="111"/>
      </w:pPr>
      <w:r>
        <w:rPr>
          <w:rFonts w:hint="eastAsia"/>
        </w:rPr>
        <w:t>保水</w:t>
      </w:r>
      <w:proofErr w:type="gramStart"/>
      <w:r>
        <w:rPr>
          <w:rFonts w:hint="eastAsia"/>
        </w:rPr>
        <w:t>率损失</w:t>
      </w:r>
      <w:proofErr w:type="gramEnd"/>
      <w:r>
        <w:rPr>
          <w:rFonts w:hint="eastAsia"/>
        </w:rPr>
        <w:t>值</w:t>
      </w:r>
    </w:p>
    <w:p w14:paraId="09024831" w14:textId="77777777" w:rsidR="00557219" w:rsidRDefault="00CC0D60">
      <w:pPr>
        <w:pStyle w:val="afb"/>
        <w:ind w:firstLineChars="0"/>
      </w:pPr>
      <w:r>
        <w:rPr>
          <w:rFonts w:hint="eastAsia"/>
        </w:rPr>
        <w:t>测试受检砂浆的初始保水率与指定开放时间保水率，保水率</w:t>
      </w:r>
      <w:proofErr w:type="gramStart"/>
      <w:r>
        <w:rPr>
          <w:rFonts w:hint="eastAsia"/>
        </w:rPr>
        <w:t>试验按</w:t>
      </w:r>
      <w:proofErr w:type="gramEnd"/>
      <w:r>
        <w:rPr>
          <w:rFonts w:hint="eastAsia"/>
        </w:rPr>
        <w:t>JGJ/T 70的规定进行。保水</w:t>
      </w:r>
      <w:proofErr w:type="gramStart"/>
      <w:r>
        <w:rPr>
          <w:rFonts w:hint="eastAsia"/>
        </w:rPr>
        <w:t>率损失</w:t>
      </w:r>
      <w:proofErr w:type="gramEnd"/>
      <w:r>
        <w:rPr>
          <w:rFonts w:hint="eastAsia"/>
        </w:rPr>
        <w:t>值按式（2）计算，结果精确至0</w:t>
      </w:r>
      <w:r>
        <w:t>.</w:t>
      </w:r>
      <w:r>
        <w:rPr>
          <w:rFonts w:hint="eastAsia"/>
        </w:rPr>
        <w:t xml:space="preserve">1 </w:t>
      </w:r>
      <w:r>
        <w:rPr>
          <w:rFonts w:ascii="Times New Roman" w:cs="Times New Roman" w:hint="eastAsia"/>
          <w:color w:val="000000" w:themeColor="text1"/>
          <w:kern w:val="0"/>
        </w:rPr>
        <w:t>%</w:t>
      </w:r>
      <w:r>
        <w:rPr>
          <w:rFonts w:hint="eastAsia"/>
        </w:rPr>
        <w:t>：</w:t>
      </w:r>
    </w:p>
    <w:p w14:paraId="379828B6" w14:textId="77777777" w:rsidR="00557219" w:rsidRDefault="00CC0D60">
      <w:pPr>
        <w:pStyle w:val="afb"/>
        <w:jc w:val="right"/>
      </w:pPr>
      <m:oMath>
        <m:r>
          <w:rPr>
            <w:rFonts w:ascii="Cambria Math" w:hAnsi="Cambria Math"/>
          </w:rPr>
          <m:t>W</m:t>
        </m:r>
        <m:r>
          <m:rPr>
            <m:sty m:val="p"/>
          </m:rPr>
          <w:rPr>
            <w:rFonts w:ascii="Cambria Math" w:hAnsi="Cambria Math"/>
          </w:rPr>
          <m:t>=</m:t>
        </m:r>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0</m:t>
            </m:r>
          </m:sub>
        </m:sSub>
        <m:r>
          <m:rPr>
            <m:sty m:val="p"/>
          </m:rPr>
          <w:rPr>
            <w:rFonts w:ascii="Cambria Math" w:hAnsi="Cambria Math"/>
          </w:rPr>
          <m:t>-</m:t>
        </m:r>
        <m:sSub>
          <m:sSubPr>
            <m:ctrlPr>
              <w:rPr>
                <w:rFonts w:ascii="Cambria Math" w:hAnsi="Cambria Math"/>
                <w:color w:val="000000"/>
              </w:rPr>
            </m:ctrlPr>
          </m:sSubPr>
          <m:e>
            <m:r>
              <w:rPr>
                <w:rFonts w:ascii="Cambria Math" w:hAnsi="Cambria Math"/>
                <w:color w:val="000000"/>
              </w:rPr>
              <m:t>W</m:t>
            </m:r>
          </m:e>
          <m:sub>
            <m:r>
              <m:rPr>
                <m:sty m:val="p"/>
              </m:rPr>
              <w:rPr>
                <w:rFonts w:ascii="Cambria Math" w:hAnsi="Cambria Math" w:hint="eastAsia"/>
                <w:color w:val="000000"/>
              </w:rPr>
              <m:t>x</m:t>
            </m:r>
          </m:sub>
        </m:sSub>
      </m:oMath>
      <w:r>
        <w:t xml:space="preserve">          …………………………</w:t>
      </w:r>
      <w:r>
        <w:rPr>
          <w:rFonts w:hint="eastAsia"/>
        </w:rPr>
        <w:t>（</w:t>
      </w:r>
      <w:r>
        <w:t>2</w:t>
      </w:r>
      <w:r>
        <w:rPr>
          <w:rFonts w:hint="eastAsia"/>
        </w:rPr>
        <w:t>）</w:t>
      </w:r>
    </w:p>
    <w:p w14:paraId="635EAEB3" w14:textId="77777777" w:rsidR="00557219" w:rsidRDefault="00CC0D60">
      <w:pPr>
        <w:pStyle w:val="afb"/>
        <w:jc w:val="left"/>
      </w:pPr>
      <w:r>
        <w:rPr>
          <w:rFonts w:hint="eastAsia"/>
        </w:rPr>
        <w:t>式中：</w:t>
      </w:r>
    </w:p>
    <w:p w14:paraId="4260E809" w14:textId="77777777" w:rsidR="00557219" w:rsidRDefault="00CC0D60">
      <w:pPr>
        <w:pStyle w:val="afb"/>
        <w:jc w:val="left"/>
      </w:pPr>
      <m:oMath>
        <m:r>
          <m:rPr>
            <m:sty m:val="p"/>
          </m:rPr>
          <w:rPr>
            <w:rFonts w:ascii="Cambria Math" w:hAnsi="Cambria Math"/>
          </w:rPr>
          <m:t xml:space="preserve">W </m:t>
        </m:r>
      </m:oMath>
      <w:r>
        <w:rPr>
          <w:rFonts w:hint="eastAsia"/>
          <w:color w:val="000000"/>
        </w:rPr>
        <w:t>——</w:t>
      </w:r>
      <w:r>
        <w:rPr>
          <w:rFonts w:hint="eastAsia"/>
        </w:rPr>
        <w:t>受检砂浆保水</w:t>
      </w:r>
      <w:proofErr w:type="gramStart"/>
      <w:r>
        <w:rPr>
          <w:rFonts w:hint="eastAsia"/>
        </w:rPr>
        <w:t>率损失</w:t>
      </w:r>
      <w:proofErr w:type="gramEnd"/>
      <w:r>
        <w:rPr>
          <w:rFonts w:hint="eastAsia"/>
        </w:rPr>
        <w:t>值，</w:t>
      </w:r>
      <w:r>
        <w:t>%</w:t>
      </w:r>
      <w:r>
        <w:rPr>
          <w:rFonts w:hint="eastAsia"/>
        </w:rPr>
        <w:t>；</w:t>
      </w:r>
    </w:p>
    <w:p w14:paraId="1AB28766" w14:textId="77777777" w:rsidR="00557219" w:rsidRDefault="00171EF0">
      <w:pPr>
        <w:pStyle w:val="afb"/>
        <w:jc w:val="left"/>
      </w:pPr>
      <m:oMath>
        <m:sSub>
          <m:sSubPr>
            <m:ctrlPr>
              <w:rPr>
                <w:rFonts w:ascii="Cambria Math" w:hAnsi="Cambria Math"/>
                <w:color w:val="000000"/>
              </w:rPr>
            </m:ctrlPr>
          </m:sSubPr>
          <m:e>
            <m:r>
              <w:rPr>
                <w:rFonts w:ascii="Cambria Math" w:hAnsi="Cambria Math"/>
                <w:color w:val="000000"/>
              </w:rPr>
              <m:t>W</m:t>
            </m:r>
          </m:e>
          <m:sub>
            <m:r>
              <m:rPr>
                <m:sty m:val="p"/>
              </m:rPr>
              <w:rPr>
                <w:rFonts w:ascii="Cambria Math" w:hAnsi="Cambria Math"/>
                <w:color w:val="000000"/>
              </w:rPr>
              <m:t>0</m:t>
            </m:r>
          </m:sub>
        </m:sSub>
      </m:oMath>
      <w:r w:rsidR="00CC0D60">
        <w:rPr>
          <w:rFonts w:hint="eastAsia"/>
          <w:color w:val="000000"/>
        </w:rPr>
        <w:t>——</w:t>
      </w:r>
      <w:r w:rsidR="00CC0D60">
        <w:rPr>
          <w:rFonts w:hint="eastAsia"/>
        </w:rPr>
        <w:t>受检砂浆初始保水率，</w:t>
      </w:r>
      <w:r w:rsidR="00CC0D60">
        <w:t>%</w:t>
      </w:r>
      <w:r w:rsidR="00CC0D60">
        <w:rPr>
          <w:rFonts w:hint="eastAsia"/>
        </w:rPr>
        <w:t>；</w:t>
      </w:r>
    </w:p>
    <w:p w14:paraId="4E011DA2" w14:textId="77777777" w:rsidR="00557219" w:rsidRDefault="00171EF0">
      <w:pPr>
        <w:pStyle w:val="afb"/>
        <w:jc w:val="left"/>
      </w:pPr>
      <m:oMath>
        <m:sSub>
          <m:sSubPr>
            <m:ctrlPr>
              <w:rPr>
                <w:rFonts w:ascii="Cambria Math" w:hAnsi="Cambria Math"/>
                <w:color w:val="000000"/>
              </w:rPr>
            </m:ctrlPr>
          </m:sSubPr>
          <m:e>
            <m:r>
              <w:rPr>
                <w:rFonts w:ascii="Cambria Math" w:hAnsi="Cambria Math"/>
                <w:color w:val="000000"/>
              </w:rPr>
              <m:t>W</m:t>
            </m:r>
          </m:e>
          <m:sub>
            <m:r>
              <m:rPr>
                <m:sty m:val="p"/>
              </m:rPr>
              <w:rPr>
                <w:rFonts w:ascii="Cambria Math" w:hAnsi="Cambria Math" w:hint="eastAsia"/>
                <w:color w:val="000000"/>
              </w:rPr>
              <m:t>x</m:t>
            </m:r>
          </m:sub>
        </m:sSub>
      </m:oMath>
      <w:r w:rsidR="00CC0D60">
        <w:rPr>
          <w:rFonts w:hint="eastAsia"/>
          <w:color w:val="000000"/>
        </w:rPr>
        <w:t>——</w:t>
      </w:r>
      <w:r w:rsidR="00CC0D60">
        <w:rPr>
          <w:rFonts w:hint="eastAsia"/>
        </w:rPr>
        <w:t>受检砂浆指定开放时间保水率，</w:t>
      </w:r>
      <w:r w:rsidR="00CC0D60">
        <w:t>%</w:t>
      </w:r>
      <w:r w:rsidR="00CC0D60">
        <w:rPr>
          <w:rFonts w:hint="eastAsia"/>
        </w:rPr>
        <w:t>。</w:t>
      </w:r>
    </w:p>
    <w:p w14:paraId="1BDAB7EE" w14:textId="77777777" w:rsidR="00557219" w:rsidRDefault="00CC0D60">
      <w:pPr>
        <w:pStyle w:val="111"/>
      </w:pPr>
      <w:r>
        <w:t>抗压强度</w:t>
      </w:r>
    </w:p>
    <w:p w14:paraId="30CEE467" w14:textId="77777777" w:rsidR="00557219" w:rsidRDefault="00CC0D60">
      <w:pPr>
        <w:pStyle w:val="afb"/>
      </w:pPr>
      <w:r>
        <w:rPr>
          <w:rFonts w:hint="eastAsia"/>
        </w:rPr>
        <w:t>抗压强度</w:t>
      </w:r>
      <w:proofErr w:type="gramStart"/>
      <w:r>
        <w:rPr>
          <w:rFonts w:hint="eastAsia"/>
        </w:rPr>
        <w:t>试验按</w:t>
      </w:r>
      <w:proofErr w:type="gramEnd"/>
      <w:r>
        <w:t>JGJ/T 70的规定进行。</w:t>
      </w:r>
    </w:p>
    <w:p w14:paraId="0C1D0D13" w14:textId="77777777" w:rsidR="00557219" w:rsidRDefault="00CC0D60">
      <w:pPr>
        <w:pStyle w:val="111"/>
      </w:pPr>
      <w:r>
        <w:rPr>
          <w:rFonts w:hint="eastAsia"/>
        </w:rPr>
        <w:t>抗压强度比</w:t>
      </w:r>
    </w:p>
    <w:p w14:paraId="518B5A95" w14:textId="77777777" w:rsidR="00557219" w:rsidRDefault="00CC0D60">
      <w:pPr>
        <w:pStyle w:val="afb"/>
      </w:pPr>
      <w:r>
        <w:rPr>
          <w:rFonts w:hint="eastAsia"/>
        </w:rPr>
        <w:t>抗压强度比按式（4）计算，结果精确至1</w:t>
      </w:r>
      <w:r>
        <w:t xml:space="preserve"> </w:t>
      </w:r>
      <w:r>
        <w:rPr>
          <w:rFonts w:ascii="Times New Roman" w:cs="Times New Roman" w:hint="eastAsia"/>
          <w:color w:val="000000" w:themeColor="text1"/>
          <w:kern w:val="0"/>
        </w:rPr>
        <w:t>%</w:t>
      </w:r>
      <w:r>
        <w:rPr>
          <w:rFonts w:hint="eastAsia"/>
        </w:rPr>
        <w:t>：</w:t>
      </w:r>
    </w:p>
    <w:p w14:paraId="6A1EE74F" w14:textId="77777777" w:rsidR="00557219" w:rsidRDefault="00171EF0">
      <w:pPr>
        <w:pStyle w:val="afb"/>
        <w:jc w:val="right"/>
      </w:pPr>
      <m:oMath>
        <m:sSub>
          <m:sSubPr>
            <m:ctrlPr>
              <w:rPr>
                <w:rFonts w:ascii="Cambria Math" w:hAnsi="Cambria Math"/>
              </w:rPr>
            </m:ctrlPr>
          </m:sSubPr>
          <m:e>
            <m:r>
              <w:rPr>
                <w:rFonts w:ascii="Cambria Math" w:hAnsi="Cambria Math"/>
              </w:rPr>
              <m:t>R</m:t>
            </m:r>
          </m:e>
          <m:sub>
            <m:r>
              <w:rPr>
                <w:rFonts w:ascii="Cambria Math" w:hAnsi="Cambria Math" w:hint="eastAsia"/>
              </w:rPr>
              <m:t>c</m:t>
            </m:r>
          </m:sub>
        </m:sSub>
        <m:r>
          <w:rPr>
            <w:rFonts w:ascii="Cambria Math" w:hAnsi="Times New Roman" w:cs="Times New Roman"/>
          </w:rPr>
          <m:t>=</m:t>
        </m:r>
        <m:f>
          <m:fPr>
            <m:ctrlPr>
              <w:rPr>
                <w:rFonts w:ascii="Cambria Math" w:hAnsi="Times New Roman" w:cs="Times New Roman"/>
              </w:rPr>
            </m:ctrlPr>
          </m:fPr>
          <m:num>
            <m:sSub>
              <m:sSubPr>
                <m:ctrlPr>
                  <w:rPr>
                    <w:rFonts w:ascii="Cambria Math" w:hAnsi="Cambria Math"/>
                  </w:rPr>
                </m:ctrlPr>
              </m:sSubPr>
              <m:e>
                <m:r>
                  <w:rPr>
                    <w:rFonts w:ascii="Cambria Math" w:hAnsi="Cambria Math" w:hint="eastAsia"/>
                  </w:rPr>
                  <m:t>ƒ</m:t>
                </m:r>
              </m:e>
              <m:sub>
                <m:r>
                  <w:rPr>
                    <w:rFonts w:ascii="Cambria Math" w:hAnsi="Cambria Math" w:hint="eastAsia"/>
                    <w:vertAlign w:val="subscript"/>
                  </w:rPr>
                  <m:t>cu</m:t>
                </m:r>
                <m:r>
                  <w:rPr>
                    <w:rFonts w:ascii="Cambria Math" w:hAnsi="Cambria Math"/>
                    <w:vertAlign w:val="subscript"/>
                  </w:rPr>
                  <m:t>,</m:t>
                </m:r>
                <m:r>
                  <w:rPr>
                    <w:rFonts w:ascii="Cambria Math" w:hAnsi="Cambria Math" w:hint="eastAsia"/>
                    <w:vertAlign w:val="subscript"/>
                  </w:rPr>
                  <m:t>t</m:t>
                </m:r>
              </m:sub>
            </m:sSub>
          </m:num>
          <m:den>
            <m:sSub>
              <m:sSubPr>
                <m:ctrlPr>
                  <w:rPr>
                    <w:rFonts w:ascii="Cambria Math" w:hAnsi="Cambria Math"/>
                  </w:rPr>
                </m:ctrlPr>
              </m:sSubPr>
              <m:e>
                <m:r>
                  <w:rPr>
                    <w:rFonts w:ascii="Cambria Math" w:hAnsi="Cambria Math" w:hint="eastAsia"/>
                  </w:rPr>
                  <m:t>ƒ</m:t>
                </m:r>
              </m:e>
              <m:sub>
                <m:r>
                  <w:rPr>
                    <w:rFonts w:ascii="Cambria Math" w:hAnsi="Cambria Math" w:hint="eastAsia"/>
                    <w:vertAlign w:val="subscript"/>
                  </w:rPr>
                  <m:t>cu</m:t>
                </m:r>
                <m:r>
                  <w:rPr>
                    <w:rFonts w:ascii="Cambria Math" w:hAnsi="Cambria Math"/>
                    <w:vertAlign w:val="subscript"/>
                  </w:rPr>
                  <m:t>,</m:t>
                </m:r>
                <m:r>
                  <w:rPr>
                    <w:rFonts w:ascii="Cambria Math" w:hAnsi="Cambria Math" w:hint="eastAsia"/>
                    <w:vertAlign w:val="subscript"/>
                  </w:rPr>
                  <m:t>b</m:t>
                </m:r>
              </m:sub>
            </m:sSub>
          </m:den>
        </m:f>
        <m:r>
          <w:rPr>
            <w:rFonts w:ascii="Cambria Math" w:hAnsi="Cambria Math" w:cs="Times New Roman"/>
          </w:rPr>
          <m:t>×</m:t>
        </m:r>
        <m:r>
          <w:rPr>
            <w:rFonts w:ascii="Cambria Math" w:hAnsi="Times New Roman" w:cs="Times New Roman"/>
          </w:rPr>
          <m:t xml:space="preserve">100 </m:t>
        </m:r>
        <m:r>
          <w:rPr>
            <w:rFonts w:ascii="Cambria Math" w:hAnsi="Times New Roman" w:cs="Times New Roman" w:hint="eastAsia"/>
          </w:rPr>
          <m:t>%</m:t>
        </m:r>
      </m:oMath>
      <w:r w:rsidR="00CC0D60">
        <w:t xml:space="preserve">       …………………………</w:t>
      </w:r>
      <w:r w:rsidR="00CC0D60">
        <w:rPr>
          <w:rFonts w:hint="eastAsia"/>
        </w:rPr>
        <w:t>（</w:t>
      </w:r>
      <w:r w:rsidR="00CC0D60">
        <w:t>4</w:t>
      </w:r>
      <w:r w:rsidR="00CC0D60">
        <w:rPr>
          <w:rFonts w:hint="eastAsia"/>
        </w:rPr>
        <w:t>）</w:t>
      </w:r>
    </w:p>
    <w:p w14:paraId="3E9CB218" w14:textId="77777777" w:rsidR="00557219" w:rsidRDefault="00CC0D60">
      <w:pPr>
        <w:pStyle w:val="afb"/>
      </w:pPr>
      <w:r>
        <w:rPr>
          <w:rFonts w:hint="eastAsia"/>
        </w:rPr>
        <w:t>式中：</w:t>
      </w:r>
    </w:p>
    <w:p w14:paraId="1C6907E1" w14:textId="77777777" w:rsidR="00557219" w:rsidRDefault="00171EF0">
      <w:pPr>
        <w:pStyle w:val="afb"/>
        <w:adjustRightInd w:val="0"/>
        <w:snapToGrid w:val="0"/>
        <w:ind w:firstLineChars="300" w:firstLine="630"/>
        <w:rPr>
          <w:color w:val="000000" w:themeColor="text1"/>
        </w:rPr>
      </w:pPr>
      <m:oMath>
        <m:sSub>
          <m:sSubPr>
            <m:ctrlPr>
              <w:rPr>
                <w:rFonts w:ascii="Cambria Math" w:hAnsi="Cambria Math"/>
                <w:color w:val="000000"/>
              </w:rPr>
            </m:ctrlPr>
          </m:sSubPr>
          <m:e>
            <m:r>
              <w:rPr>
                <w:rFonts w:ascii="Cambria Math" w:hAnsi="Cambria Math"/>
                <w:color w:val="000000"/>
              </w:rPr>
              <m:t>R</m:t>
            </m:r>
          </m:e>
          <m:sub>
            <m:r>
              <w:rPr>
                <w:rFonts w:ascii="Cambria Math" w:hAnsi="Cambria Math" w:hint="eastAsia"/>
                <w:color w:val="000000"/>
              </w:rPr>
              <m:t>c</m:t>
            </m:r>
          </m:sub>
        </m:sSub>
      </m:oMath>
      <w:r w:rsidR="00CC0D60">
        <w:rPr>
          <w:rFonts w:hint="eastAsia"/>
          <w:color w:val="000000"/>
        </w:rPr>
        <w:t xml:space="preserve">—— </w:t>
      </w:r>
      <w:r w:rsidR="00CC0D60">
        <w:rPr>
          <w:rFonts w:hint="eastAsia"/>
          <w:color w:val="000000" w:themeColor="text1"/>
        </w:rPr>
        <w:t>抗压强度比；</w:t>
      </w:r>
    </w:p>
    <w:p w14:paraId="04600F52" w14:textId="77777777" w:rsidR="00557219" w:rsidRDefault="00171EF0">
      <w:pPr>
        <w:pStyle w:val="afb"/>
        <w:adjustRightInd w:val="0"/>
        <w:snapToGrid w:val="0"/>
        <w:rPr>
          <w:color w:val="000000" w:themeColor="text1"/>
        </w:rPr>
      </w:pPr>
      <m:oMath>
        <m:sSub>
          <m:sSubPr>
            <m:ctrlPr>
              <w:rPr>
                <w:rFonts w:ascii="Cambria Math" w:hAnsi="Cambria Math"/>
                <w:color w:val="000000" w:themeColor="text1"/>
              </w:rPr>
            </m:ctrlPr>
          </m:sSubPr>
          <m:e>
            <m:r>
              <m:rPr>
                <m:sty m:val="p"/>
              </m:rPr>
              <w:rPr>
                <w:rFonts w:ascii="Cambria Math" w:hAnsi="Cambria Math" w:hint="eastAsia"/>
                <w:color w:val="000000" w:themeColor="text1"/>
              </w:rPr>
              <m:t>ƒ</m:t>
            </m:r>
          </m:e>
          <m:sub>
            <m:r>
              <w:rPr>
                <w:rFonts w:ascii="Cambria Math" w:hAnsi="Cambria Math" w:hint="eastAsia"/>
                <w:color w:val="000000" w:themeColor="text1"/>
              </w:rPr>
              <m:t>cu</m:t>
            </m:r>
            <m:r>
              <m:rPr>
                <m:sty m:val="p"/>
              </m:rPr>
              <w:rPr>
                <w:rFonts w:ascii="Cambria Math" w:hAnsi="Cambria Math"/>
                <w:color w:val="000000" w:themeColor="text1"/>
              </w:rPr>
              <m:t>,</m:t>
            </m:r>
            <m:r>
              <w:rPr>
                <w:rFonts w:ascii="Cambria Math" w:hAnsi="Cambria Math" w:hint="eastAsia"/>
                <w:color w:val="000000" w:themeColor="text1"/>
              </w:rPr>
              <m:t>t</m:t>
            </m:r>
          </m:sub>
        </m:sSub>
      </m:oMath>
      <w:r w:rsidR="00CC0D60">
        <w:rPr>
          <w:rFonts w:hint="eastAsia"/>
          <w:color w:val="000000"/>
        </w:rPr>
        <w:t>——</w:t>
      </w:r>
      <w:r w:rsidR="00CC0D60">
        <w:rPr>
          <w:rFonts w:hint="eastAsia"/>
          <w:color w:val="000000" w:themeColor="text1"/>
        </w:rPr>
        <w:t>受检砂浆抗压强度，单位为M</w:t>
      </w:r>
      <w:r w:rsidR="00CC0D60">
        <w:rPr>
          <w:color w:val="000000" w:themeColor="text1"/>
        </w:rPr>
        <w:t>P</w:t>
      </w:r>
      <w:r w:rsidR="00CC0D60">
        <w:rPr>
          <w:rFonts w:hint="eastAsia"/>
          <w:color w:val="000000" w:themeColor="text1"/>
        </w:rPr>
        <w:t>a；</w:t>
      </w:r>
    </w:p>
    <w:p w14:paraId="74386253" w14:textId="77777777" w:rsidR="00557219" w:rsidRDefault="00171EF0">
      <w:pPr>
        <w:pStyle w:val="afb"/>
        <w:adjustRightInd w:val="0"/>
        <w:snapToGrid w:val="0"/>
        <w:rPr>
          <w:color w:val="000000" w:themeColor="text1"/>
        </w:rPr>
      </w:pPr>
      <m:oMath>
        <m:sSub>
          <m:sSubPr>
            <m:ctrlPr>
              <w:rPr>
                <w:rFonts w:ascii="Cambria Math" w:hAnsi="Cambria Math"/>
                <w:color w:val="000000" w:themeColor="text1"/>
              </w:rPr>
            </m:ctrlPr>
          </m:sSubPr>
          <m:e>
            <m:r>
              <m:rPr>
                <m:sty m:val="p"/>
              </m:rPr>
              <w:rPr>
                <w:rFonts w:ascii="Cambria Math" w:hAnsi="Cambria Math" w:hint="eastAsia"/>
                <w:color w:val="000000" w:themeColor="text1"/>
              </w:rPr>
              <m:t>ƒ</m:t>
            </m:r>
          </m:e>
          <m:sub>
            <m:r>
              <w:rPr>
                <w:rFonts w:ascii="Cambria Math" w:hAnsi="Cambria Math" w:hint="eastAsia"/>
                <w:color w:val="000000" w:themeColor="text1"/>
              </w:rPr>
              <m:t>cu</m:t>
            </m:r>
            <m:r>
              <m:rPr>
                <m:sty m:val="p"/>
              </m:rPr>
              <w:rPr>
                <w:rFonts w:ascii="Cambria Math" w:hAnsi="Cambria Math"/>
                <w:color w:val="000000" w:themeColor="text1"/>
              </w:rPr>
              <m:t>,</m:t>
            </m:r>
            <m:r>
              <w:rPr>
                <w:rFonts w:ascii="Cambria Math" w:hAnsi="Cambria Math" w:hint="eastAsia"/>
                <w:color w:val="000000" w:themeColor="text1"/>
              </w:rPr>
              <m:t>b</m:t>
            </m:r>
          </m:sub>
        </m:sSub>
      </m:oMath>
      <w:r w:rsidR="00CC0D60">
        <w:rPr>
          <w:rFonts w:hint="eastAsia"/>
          <w:color w:val="000000"/>
        </w:rPr>
        <w:t>——</w:t>
      </w:r>
      <w:r w:rsidR="00CC0D60">
        <w:rPr>
          <w:rFonts w:hint="eastAsia"/>
          <w:color w:val="000000" w:themeColor="text1"/>
        </w:rPr>
        <w:t>基准砂浆抗压强度，单位为M</w:t>
      </w:r>
      <w:r w:rsidR="00CC0D60">
        <w:rPr>
          <w:color w:val="000000" w:themeColor="text1"/>
        </w:rPr>
        <w:t>P</w:t>
      </w:r>
      <w:r w:rsidR="00CC0D60">
        <w:rPr>
          <w:rFonts w:hint="eastAsia"/>
          <w:color w:val="000000" w:themeColor="text1"/>
        </w:rPr>
        <w:t>a。</w:t>
      </w:r>
    </w:p>
    <w:p w14:paraId="32210A6E" w14:textId="77777777" w:rsidR="00557219" w:rsidRDefault="00CC0D60">
      <w:pPr>
        <w:pStyle w:val="111"/>
      </w:pPr>
      <w:r>
        <w:rPr>
          <w:rFonts w:hint="eastAsia"/>
        </w:rPr>
        <w:t>1</w:t>
      </w:r>
      <w:r>
        <w:t>4</w:t>
      </w:r>
      <w:r>
        <w:rPr>
          <w:rFonts w:hint="eastAsia"/>
        </w:rPr>
        <w:t>d拉伸粘结强度比</w:t>
      </w:r>
    </w:p>
    <w:p w14:paraId="3899F69A" w14:textId="77777777" w:rsidR="00557219" w:rsidRDefault="00CC0D60">
      <w:pPr>
        <w:pStyle w:val="afb"/>
        <w:rPr>
          <w:color w:val="000000" w:themeColor="text1"/>
        </w:rPr>
      </w:pPr>
      <w:r>
        <w:rPr>
          <w:rFonts w:hint="eastAsia"/>
          <w:color w:val="000000" w:themeColor="text1"/>
        </w:rPr>
        <w:t>拉伸粘结强度试验按JGJ/T 70的规定进行。1</w:t>
      </w:r>
      <w:r>
        <w:rPr>
          <w:color w:val="000000" w:themeColor="text1"/>
        </w:rPr>
        <w:t xml:space="preserve">4 </w:t>
      </w:r>
      <w:r>
        <w:rPr>
          <w:rFonts w:hint="eastAsia"/>
          <w:color w:val="000000" w:themeColor="text1"/>
        </w:rPr>
        <w:t>d拉伸粘结强度比按式（</w:t>
      </w:r>
      <w:r>
        <w:rPr>
          <w:color w:val="000000" w:themeColor="text1"/>
        </w:rPr>
        <w:t>5</w:t>
      </w:r>
      <w:r>
        <w:rPr>
          <w:rFonts w:hint="eastAsia"/>
          <w:color w:val="000000" w:themeColor="text1"/>
        </w:rPr>
        <w:t>）计算, 结果精确至1</w:t>
      </w:r>
      <w:r>
        <w:rPr>
          <w:color w:val="000000" w:themeColor="text1"/>
        </w:rPr>
        <w:t xml:space="preserve"> </w:t>
      </w:r>
      <w:r>
        <w:rPr>
          <w:rFonts w:ascii="Times New Roman" w:cs="Times New Roman" w:hint="eastAsia"/>
          <w:color w:val="000000" w:themeColor="text1"/>
          <w:kern w:val="0"/>
        </w:rPr>
        <w:t>%</w:t>
      </w:r>
      <w:r>
        <w:rPr>
          <w:rFonts w:hint="eastAsia"/>
          <w:color w:val="000000" w:themeColor="text1"/>
        </w:rPr>
        <w:t>：</w:t>
      </w:r>
    </w:p>
    <w:p w14:paraId="05964738" w14:textId="77777777" w:rsidR="00557219" w:rsidRDefault="00171EF0">
      <w:pPr>
        <w:pStyle w:val="afb"/>
        <w:jc w:val="righ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hint="eastAsia"/>
                <w:color w:val="000000" w:themeColor="text1"/>
              </w:rPr>
              <m:t>a</m:t>
            </m:r>
          </m:sub>
        </m:sSub>
        <m:r>
          <w:rPr>
            <w:rFonts w:ascii="Cambria Math" w:hAnsi="Times New Roman" w:cs="Times New Roman"/>
            <w:color w:val="000000" w:themeColor="text1"/>
          </w:rPr>
          <m:t>=</m:t>
        </m:r>
        <m:f>
          <m:fPr>
            <m:ctrlPr>
              <w:rPr>
                <w:rFonts w:ascii="Cambria Math" w:hAnsi="Times New Roman" w:cs="Times New Roman"/>
                <w:i/>
                <w:color w:val="000000" w:themeColor="text1"/>
              </w:rPr>
            </m:ctrlPr>
          </m:fPr>
          <m:num>
            <m:sSub>
              <m:sSubPr>
                <m:ctrlPr>
                  <w:rPr>
                    <w:rFonts w:ascii="Cambria Math" w:hAnsi="Cambria Math"/>
                    <w:color w:val="000000" w:themeColor="text1"/>
                  </w:rPr>
                </m:ctrlPr>
              </m:sSubPr>
              <m:e>
                <m:r>
                  <w:rPr>
                    <w:rFonts w:ascii="Cambria Math" w:hAnsi="Cambria Math" w:hint="eastAsia"/>
                    <w:color w:val="000000" w:themeColor="text1"/>
                  </w:rPr>
                  <m:t>ƒ</m:t>
                </m:r>
              </m:e>
              <m:sub>
                <m:r>
                  <w:rPr>
                    <w:rFonts w:ascii="Cambria Math" w:hAnsi="Cambria Math" w:hint="eastAsia"/>
                    <w:color w:val="000000" w:themeColor="text1"/>
                    <w:vertAlign w:val="subscript"/>
                  </w:rPr>
                  <m:t>at</m:t>
                </m:r>
                <m:r>
                  <w:rPr>
                    <w:rFonts w:ascii="Cambria Math" w:hAnsi="Cambria Math"/>
                    <w:color w:val="000000" w:themeColor="text1"/>
                    <w:vertAlign w:val="subscript"/>
                  </w:rPr>
                  <m:t>,t</m:t>
                </m:r>
              </m:sub>
            </m:sSub>
          </m:num>
          <m:den>
            <m:sSub>
              <m:sSubPr>
                <m:ctrlPr>
                  <w:rPr>
                    <w:rFonts w:ascii="Cambria Math" w:hAnsi="Cambria Math"/>
                    <w:color w:val="000000" w:themeColor="text1"/>
                  </w:rPr>
                </m:ctrlPr>
              </m:sSubPr>
              <m:e>
                <m:r>
                  <w:rPr>
                    <w:rFonts w:ascii="Cambria Math" w:hAnsi="Cambria Math" w:hint="eastAsia"/>
                    <w:color w:val="000000" w:themeColor="text1"/>
                  </w:rPr>
                  <m:t>ƒ</m:t>
                </m:r>
              </m:e>
              <m:sub>
                <m:r>
                  <w:rPr>
                    <w:rFonts w:ascii="Cambria Math" w:hAnsi="Cambria Math" w:hint="eastAsia"/>
                    <w:color w:val="000000" w:themeColor="text1"/>
                    <w:vertAlign w:val="subscript"/>
                  </w:rPr>
                  <m:t>at</m:t>
                </m:r>
                <m:r>
                  <w:rPr>
                    <w:rFonts w:ascii="Cambria Math" w:hAnsi="Cambria Math"/>
                    <w:color w:val="000000" w:themeColor="text1"/>
                    <w:vertAlign w:val="subscript"/>
                  </w:rPr>
                  <m:t>,</m:t>
                </m:r>
                <m:r>
                  <w:rPr>
                    <w:rFonts w:ascii="Cambria Math" w:hAnsi="Cambria Math" w:hint="eastAsia"/>
                    <w:color w:val="000000" w:themeColor="text1"/>
                    <w:vertAlign w:val="subscript"/>
                  </w:rPr>
                  <m:t>b</m:t>
                </m:r>
              </m:sub>
            </m:sSub>
          </m:den>
        </m:f>
        <m:r>
          <w:rPr>
            <w:rFonts w:ascii="Cambria Math" w:hAnsi="Cambria Math" w:cs="Times New Roman"/>
            <w:color w:val="000000" w:themeColor="text1"/>
          </w:rPr>
          <m:t>×</m:t>
        </m:r>
        <m:r>
          <w:rPr>
            <w:rFonts w:ascii="Cambria Math" w:hAnsi="Times New Roman" w:cs="Times New Roman"/>
            <w:color w:val="000000" w:themeColor="text1"/>
          </w:rPr>
          <m:t xml:space="preserve">100 </m:t>
        </m:r>
        <m:r>
          <w:rPr>
            <w:rFonts w:ascii="Cambria Math" w:hAnsi="Times New Roman" w:cs="Times New Roman" w:hint="eastAsia"/>
            <w:color w:val="000000" w:themeColor="text1"/>
          </w:rPr>
          <m:t>%</m:t>
        </m:r>
      </m:oMath>
      <w:r w:rsidR="00CC0D60">
        <w:rPr>
          <w:color w:val="000000" w:themeColor="text1"/>
        </w:rPr>
        <w:t xml:space="preserve">       …………………………</w:t>
      </w:r>
      <w:r w:rsidR="00CC0D60">
        <w:rPr>
          <w:rFonts w:hint="eastAsia"/>
          <w:color w:val="000000" w:themeColor="text1"/>
        </w:rPr>
        <w:t>（</w:t>
      </w:r>
      <w:r w:rsidR="00CC0D60">
        <w:rPr>
          <w:color w:val="000000" w:themeColor="text1"/>
        </w:rPr>
        <w:t>5</w:t>
      </w:r>
      <w:r w:rsidR="00CC0D60">
        <w:rPr>
          <w:rFonts w:hint="eastAsia"/>
          <w:color w:val="000000" w:themeColor="text1"/>
        </w:rPr>
        <w:t>）</w:t>
      </w:r>
    </w:p>
    <w:p w14:paraId="7136D794" w14:textId="77777777" w:rsidR="00557219" w:rsidRDefault="00CC0D60">
      <w:pPr>
        <w:pStyle w:val="afb"/>
        <w:rPr>
          <w:color w:val="000000" w:themeColor="text1"/>
        </w:rPr>
      </w:pPr>
      <w:r>
        <w:rPr>
          <w:rFonts w:hint="eastAsia"/>
          <w:color w:val="000000" w:themeColor="text1"/>
        </w:rPr>
        <w:t>式中：</w:t>
      </w:r>
    </w:p>
    <w:p w14:paraId="5FF9375C" w14:textId="77777777" w:rsidR="00557219" w:rsidRDefault="00CC0D60">
      <w:pPr>
        <w:pStyle w:val="afb"/>
        <w:adjustRightInd w:val="0"/>
        <w:snapToGrid w:val="0"/>
        <w:rPr>
          <w:color w:val="000000" w:themeColor="text1"/>
        </w:rPr>
      </w:pPr>
      <m:oMath>
        <m: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R</m:t>
            </m:r>
          </m:e>
          <m:sub>
            <m:r>
              <w:rPr>
                <w:rFonts w:ascii="Cambria Math" w:hAnsi="Cambria Math" w:hint="eastAsia"/>
                <w:color w:val="000000" w:themeColor="text1"/>
              </w:rPr>
              <m:t>a</m:t>
            </m:r>
          </m:sub>
        </m:sSub>
      </m:oMath>
      <w:r>
        <w:rPr>
          <w:rFonts w:hint="eastAsia"/>
          <w:color w:val="000000"/>
        </w:rPr>
        <w:t>——</w:t>
      </w:r>
      <w:r>
        <w:rPr>
          <w:rFonts w:hint="eastAsia"/>
          <w:color w:val="000000" w:themeColor="text1"/>
        </w:rPr>
        <w:t>1</w:t>
      </w:r>
      <w:r>
        <w:rPr>
          <w:color w:val="000000" w:themeColor="text1"/>
        </w:rPr>
        <w:t xml:space="preserve">4 </w:t>
      </w:r>
      <w:r>
        <w:rPr>
          <w:rFonts w:hint="eastAsia"/>
          <w:color w:val="000000" w:themeColor="text1"/>
        </w:rPr>
        <w:t>d拉伸粘结强度比；</w:t>
      </w:r>
    </w:p>
    <w:p w14:paraId="76CDA227" w14:textId="77777777" w:rsidR="00557219" w:rsidRDefault="00171EF0">
      <w:pPr>
        <w:pStyle w:val="afb"/>
        <w:adjustRightInd w:val="0"/>
        <w:snapToGrid w:val="0"/>
        <w:rPr>
          <w:color w:val="000000" w:themeColor="text1"/>
        </w:rPr>
      </w:pPr>
      <m:oMath>
        <m:sSub>
          <m:sSubPr>
            <m:ctrlPr>
              <w:rPr>
                <w:rFonts w:ascii="Cambria Math" w:hAnsi="Cambria Math"/>
                <w:color w:val="000000" w:themeColor="text1"/>
              </w:rPr>
            </m:ctrlPr>
          </m:sSubPr>
          <m:e>
            <m:r>
              <m:rPr>
                <m:sty m:val="p"/>
              </m:rPr>
              <w:rPr>
                <w:rFonts w:ascii="Cambria Math" w:hAnsi="Cambria Math" w:hint="eastAsia"/>
                <w:color w:val="000000" w:themeColor="text1"/>
              </w:rPr>
              <m:t>ƒ</m:t>
            </m:r>
          </m:e>
          <m:sub>
            <m:r>
              <m:rPr>
                <m:sty m:val="p"/>
              </m:rPr>
              <w:rPr>
                <w:rFonts w:ascii="Cambria Math" w:hAnsi="Cambria Math" w:hint="eastAsia"/>
                <w:color w:val="000000" w:themeColor="text1"/>
              </w:rPr>
              <m:t>at</m:t>
            </m:r>
            <m:r>
              <m:rPr>
                <m:sty m:val="p"/>
              </m:rPr>
              <w:rPr>
                <w:rFonts w:ascii="Cambria Math" w:hAnsi="Cambria Math"/>
                <w:color w:val="000000" w:themeColor="text1"/>
              </w:rPr>
              <m:t>,</m:t>
            </m:r>
            <m:r>
              <m:rPr>
                <m:sty m:val="p"/>
              </m:rPr>
              <w:rPr>
                <w:rFonts w:ascii="Cambria Math" w:hAnsi="Cambria Math" w:hint="eastAsia"/>
                <w:color w:val="000000" w:themeColor="text1"/>
              </w:rPr>
              <m:t>t</m:t>
            </m:r>
          </m:sub>
        </m:sSub>
      </m:oMath>
      <w:r w:rsidR="00CC0D60">
        <w:rPr>
          <w:rFonts w:hint="eastAsia"/>
          <w:color w:val="000000"/>
        </w:rPr>
        <w:t>——</w:t>
      </w:r>
      <w:r w:rsidR="00CC0D60">
        <w:rPr>
          <w:rFonts w:hint="eastAsia"/>
          <w:color w:val="000000" w:themeColor="text1"/>
        </w:rPr>
        <w:t>受检砂浆1</w:t>
      </w:r>
      <w:r w:rsidR="00CC0D60">
        <w:rPr>
          <w:color w:val="000000" w:themeColor="text1"/>
        </w:rPr>
        <w:t xml:space="preserve">4 </w:t>
      </w:r>
      <w:r w:rsidR="00CC0D60">
        <w:rPr>
          <w:rFonts w:hint="eastAsia"/>
          <w:color w:val="000000" w:themeColor="text1"/>
        </w:rPr>
        <w:t>d拉伸粘结强度，单位为M</w:t>
      </w:r>
      <w:r w:rsidR="00CC0D60">
        <w:rPr>
          <w:color w:val="000000" w:themeColor="text1"/>
        </w:rPr>
        <w:t>P</w:t>
      </w:r>
      <w:r w:rsidR="00CC0D60">
        <w:rPr>
          <w:rFonts w:hint="eastAsia"/>
          <w:color w:val="000000" w:themeColor="text1"/>
        </w:rPr>
        <w:t>a；</w:t>
      </w:r>
    </w:p>
    <w:p w14:paraId="49D2BB49" w14:textId="77777777" w:rsidR="00557219" w:rsidRDefault="00171EF0">
      <w:pPr>
        <w:pStyle w:val="afb"/>
        <w:adjustRightInd w:val="0"/>
        <w:snapToGrid w:val="0"/>
        <w:rPr>
          <w:color w:val="000000" w:themeColor="text1"/>
        </w:rPr>
      </w:pPr>
      <m:oMath>
        <m:sSub>
          <m:sSubPr>
            <m:ctrlPr>
              <w:rPr>
                <w:rFonts w:ascii="Cambria Math" w:hAnsi="Cambria Math"/>
                <w:color w:val="000000" w:themeColor="text1"/>
              </w:rPr>
            </m:ctrlPr>
          </m:sSubPr>
          <m:e>
            <m:r>
              <m:rPr>
                <m:sty m:val="p"/>
              </m:rPr>
              <w:rPr>
                <w:rFonts w:ascii="Cambria Math" w:hAnsi="Cambria Math" w:hint="eastAsia"/>
                <w:color w:val="000000" w:themeColor="text1"/>
              </w:rPr>
              <m:t>ƒ</m:t>
            </m:r>
          </m:e>
          <m:sub>
            <m:r>
              <m:rPr>
                <m:sty m:val="p"/>
              </m:rPr>
              <w:rPr>
                <w:rFonts w:ascii="Cambria Math" w:hAnsi="Cambria Math" w:hint="eastAsia"/>
                <w:color w:val="000000" w:themeColor="text1"/>
              </w:rPr>
              <m:t>at</m:t>
            </m:r>
            <m:r>
              <m:rPr>
                <m:sty m:val="p"/>
              </m:rPr>
              <w:rPr>
                <w:rFonts w:ascii="Cambria Math" w:hAnsi="Cambria Math"/>
                <w:color w:val="000000" w:themeColor="text1"/>
              </w:rPr>
              <m:t>,</m:t>
            </m:r>
            <m:r>
              <m:rPr>
                <m:sty m:val="p"/>
              </m:rPr>
              <w:rPr>
                <w:rFonts w:ascii="Cambria Math" w:hAnsi="Cambria Math" w:hint="eastAsia"/>
                <w:color w:val="000000" w:themeColor="text1"/>
              </w:rPr>
              <m:t>b</m:t>
            </m:r>
          </m:sub>
        </m:sSub>
      </m:oMath>
      <w:r w:rsidR="00CC0D60">
        <w:rPr>
          <w:rFonts w:hint="eastAsia"/>
          <w:color w:val="000000"/>
        </w:rPr>
        <w:t>——</w:t>
      </w:r>
      <w:r w:rsidR="00CC0D60">
        <w:rPr>
          <w:rFonts w:hint="eastAsia"/>
          <w:color w:val="000000" w:themeColor="text1"/>
        </w:rPr>
        <w:t>基准砂浆1</w:t>
      </w:r>
      <w:r w:rsidR="00CC0D60">
        <w:rPr>
          <w:color w:val="000000" w:themeColor="text1"/>
        </w:rPr>
        <w:t xml:space="preserve">4 </w:t>
      </w:r>
      <w:r w:rsidR="00CC0D60">
        <w:rPr>
          <w:rFonts w:hint="eastAsia"/>
          <w:color w:val="000000" w:themeColor="text1"/>
        </w:rPr>
        <w:t>d拉伸粘结强度，单位为M</w:t>
      </w:r>
      <w:r w:rsidR="00CC0D60">
        <w:rPr>
          <w:color w:val="000000" w:themeColor="text1"/>
        </w:rPr>
        <w:t>P</w:t>
      </w:r>
      <w:r w:rsidR="00CC0D60">
        <w:rPr>
          <w:rFonts w:hint="eastAsia"/>
          <w:color w:val="000000" w:themeColor="text1"/>
        </w:rPr>
        <w:t>a。</w:t>
      </w:r>
    </w:p>
    <w:p w14:paraId="3467C8F2" w14:textId="77777777" w:rsidR="00557219" w:rsidRDefault="00CC0D60">
      <w:pPr>
        <w:pStyle w:val="111"/>
      </w:pPr>
      <w:r>
        <w:rPr>
          <w:rFonts w:hint="eastAsia"/>
        </w:rPr>
        <w:t>抗冻性</w:t>
      </w:r>
    </w:p>
    <w:p w14:paraId="0C94B533" w14:textId="77777777" w:rsidR="00557219" w:rsidRDefault="00CC0D60">
      <w:pPr>
        <w:pStyle w:val="afb"/>
        <w:rPr>
          <w:color w:val="000000" w:themeColor="text1"/>
        </w:rPr>
      </w:pPr>
      <w:r>
        <w:rPr>
          <w:rFonts w:hint="eastAsia"/>
          <w:color w:val="000000" w:themeColor="text1"/>
        </w:rPr>
        <w:lastRenderedPageBreak/>
        <w:t>抗冻性</w:t>
      </w:r>
      <w:proofErr w:type="gramStart"/>
      <w:r>
        <w:rPr>
          <w:rFonts w:hint="eastAsia"/>
          <w:color w:val="000000" w:themeColor="text1"/>
        </w:rPr>
        <w:t>试验</w:t>
      </w:r>
      <w:r>
        <w:rPr>
          <w:rFonts w:hint="eastAsia"/>
        </w:rPr>
        <w:t>按</w:t>
      </w:r>
      <w:proofErr w:type="gramEnd"/>
      <w:r>
        <w:t>GB/T 25181</w:t>
      </w:r>
      <w:r>
        <w:rPr>
          <w:rFonts w:hint="eastAsia"/>
        </w:rPr>
        <w:t>的规定进行。</w:t>
      </w:r>
    </w:p>
    <w:p w14:paraId="3FF80B5E" w14:textId="77777777" w:rsidR="00557219" w:rsidRDefault="00CC0D60">
      <w:pPr>
        <w:pStyle w:val="1"/>
        <w:spacing w:before="312" w:after="312"/>
      </w:pPr>
      <w:bookmarkStart w:id="59" w:name="_Toc529994735"/>
      <w:bookmarkStart w:id="60" w:name="_Toc50103351"/>
      <w:bookmarkEnd w:id="58"/>
      <w:r>
        <w:t>检验规则</w:t>
      </w:r>
      <w:bookmarkEnd w:id="59"/>
      <w:bookmarkEnd w:id="60"/>
    </w:p>
    <w:p w14:paraId="29D8E493" w14:textId="77777777" w:rsidR="00557219" w:rsidRDefault="00CC0D60">
      <w:pPr>
        <w:pStyle w:val="11"/>
        <w:spacing w:beforeLines="50" w:before="156" w:afterLines="50" w:after="156"/>
        <w:ind w:left="567" w:hanging="567"/>
      </w:pPr>
      <w:bookmarkStart w:id="61" w:name="_Toc50103352"/>
      <w:r>
        <w:rPr>
          <w:rFonts w:hint="eastAsia"/>
        </w:rPr>
        <w:t>取样与批号</w:t>
      </w:r>
      <w:bookmarkEnd w:id="61"/>
    </w:p>
    <w:p w14:paraId="00C5A390" w14:textId="77777777" w:rsidR="00557219" w:rsidRDefault="00CC0D60">
      <w:pPr>
        <w:pStyle w:val="111"/>
        <w:ind w:left="709" w:hanging="709"/>
      </w:pPr>
      <w:r>
        <w:rPr>
          <w:rFonts w:hint="eastAsia"/>
        </w:rPr>
        <w:t>点样和混合样</w:t>
      </w:r>
    </w:p>
    <w:p w14:paraId="39207BB8" w14:textId="77777777" w:rsidR="00557219" w:rsidRDefault="00CC0D60">
      <w:pPr>
        <w:pStyle w:val="afb"/>
      </w:pPr>
      <w:r>
        <w:rPr>
          <w:rFonts w:hint="eastAsia"/>
          <w:color w:val="000000" w:themeColor="text1"/>
        </w:rPr>
        <w:t>点样是在一次生产的产品中所取试样，混</w:t>
      </w:r>
      <w:r>
        <w:rPr>
          <w:rFonts w:hint="eastAsia"/>
        </w:rPr>
        <w:t>合样是三个或更多的点样等量均匀混合而取得的试样。</w:t>
      </w:r>
    </w:p>
    <w:p w14:paraId="2E37025C" w14:textId="77777777" w:rsidR="00557219" w:rsidRDefault="00CC0D60">
      <w:pPr>
        <w:pStyle w:val="111"/>
        <w:ind w:left="709" w:hanging="709"/>
      </w:pPr>
      <w:r>
        <w:rPr>
          <w:rFonts w:hint="eastAsia"/>
        </w:rPr>
        <w:t>批号</w:t>
      </w:r>
    </w:p>
    <w:p w14:paraId="0F62516D" w14:textId="77777777" w:rsidR="00557219" w:rsidRDefault="00CC0D60">
      <w:pPr>
        <w:pStyle w:val="afb"/>
      </w:pPr>
      <w:r>
        <w:rPr>
          <w:rFonts w:hint="eastAsia"/>
        </w:rPr>
        <w:t>生产厂应根据产量、生产设备条件，将产品分批编号。</w:t>
      </w:r>
      <w:r>
        <w:rPr>
          <w:rFonts w:ascii="Times New Roman" w:cs="Times New Roman"/>
        </w:rPr>
        <w:t>每一批号为</w:t>
      </w:r>
      <w:r>
        <w:rPr>
          <w:rFonts w:cs="Times New Roman"/>
        </w:rPr>
        <w:t>100 t，不足100 t</w:t>
      </w:r>
      <w:r>
        <w:rPr>
          <w:rFonts w:ascii="Times New Roman" w:cs="Times New Roman"/>
        </w:rPr>
        <w:t>的也应该按一个批量计</w:t>
      </w:r>
      <w:r>
        <w:rPr>
          <w:rFonts w:hint="eastAsia"/>
        </w:rPr>
        <w:t>，同一批次的产品必须混合均匀。</w:t>
      </w:r>
    </w:p>
    <w:p w14:paraId="49DA7972" w14:textId="77777777" w:rsidR="00557219" w:rsidRDefault="00CC0D60">
      <w:pPr>
        <w:pStyle w:val="111"/>
        <w:ind w:left="709" w:hanging="709"/>
      </w:pPr>
      <w:r>
        <w:rPr>
          <w:rFonts w:hint="eastAsia"/>
        </w:rPr>
        <w:t>取样数量</w:t>
      </w:r>
    </w:p>
    <w:p w14:paraId="5D71E2C1" w14:textId="77777777" w:rsidR="00557219" w:rsidRDefault="00CC0D60">
      <w:pPr>
        <w:pStyle w:val="afb"/>
      </w:pPr>
      <w:r>
        <w:rPr>
          <w:rFonts w:hint="eastAsia"/>
        </w:rPr>
        <w:t>每一批次取样量不少于试验所需数量的</w:t>
      </w:r>
      <w:r>
        <w:t>4</w:t>
      </w:r>
      <w:r>
        <w:rPr>
          <w:rFonts w:hint="eastAsia"/>
        </w:rPr>
        <w:t>倍。</w:t>
      </w:r>
    </w:p>
    <w:p w14:paraId="7514E5DE" w14:textId="77777777" w:rsidR="00557219" w:rsidRDefault="00CC0D60">
      <w:pPr>
        <w:pStyle w:val="111"/>
        <w:ind w:left="709" w:hanging="709"/>
      </w:pPr>
      <w:r>
        <w:rPr>
          <w:rFonts w:hint="eastAsia"/>
        </w:rPr>
        <w:t>试样及留样</w:t>
      </w:r>
    </w:p>
    <w:p w14:paraId="3DC37B19" w14:textId="77777777" w:rsidR="00557219" w:rsidRDefault="00CC0D60">
      <w:pPr>
        <w:pStyle w:val="afb"/>
      </w:pPr>
      <w:r>
        <w:rPr>
          <w:rFonts w:hint="eastAsia"/>
        </w:rPr>
        <w:t>每一批次取得的试样应充分混匀，分为两等份，一份按本标准规定的项目进行试验。另一份应密封保存半年，以备复验或仲裁。</w:t>
      </w:r>
    </w:p>
    <w:p w14:paraId="0F5634E4" w14:textId="77777777" w:rsidR="00557219" w:rsidRDefault="00CC0D60">
      <w:pPr>
        <w:pStyle w:val="11"/>
        <w:spacing w:beforeLines="50" w:before="156" w:afterLines="50" w:after="156"/>
        <w:ind w:left="567" w:hanging="567"/>
      </w:pPr>
      <w:bookmarkStart w:id="62" w:name="_Toc529994737"/>
      <w:bookmarkStart w:id="63" w:name="_Toc50103353"/>
      <w:r>
        <w:t>检验分类</w:t>
      </w:r>
      <w:bookmarkEnd w:id="62"/>
      <w:bookmarkEnd w:id="63"/>
    </w:p>
    <w:p w14:paraId="7937DB40" w14:textId="77777777" w:rsidR="00557219" w:rsidRDefault="00CC0D60">
      <w:pPr>
        <w:pStyle w:val="111"/>
        <w:ind w:left="709" w:hanging="709"/>
      </w:pPr>
      <w:r>
        <w:t>出厂检验</w:t>
      </w:r>
    </w:p>
    <w:p w14:paraId="6EE330F1" w14:textId="77777777" w:rsidR="00557219" w:rsidRDefault="00CC0D60">
      <w:pPr>
        <w:pStyle w:val="afb"/>
        <w:rPr>
          <w:rFonts w:ascii="Times New Roman" w:cs="Times New Roman"/>
          <w:color w:val="000000" w:themeColor="text1"/>
        </w:rPr>
      </w:pPr>
      <w:r>
        <w:rPr>
          <w:rFonts w:hint="eastAsia"/>
          <w:color w:val="000000" w:themeColor="text1"/>
        </w:rPr>
        <w:t>检验项目应包括表1匀质性中</w:t>
      </w:r>
      <w:proofErr w:type="gramStart"/>
      <w:r>
        <w:rPr>
          <w:color w:val="000000" w:themeColor="text1"/>
        </w:rPr>
        <w:t>含固</w:t>
      </w:r>
      <w:r>
        <w:rPr>
          <w:rFonts w:hint="eastAsia"/>
          <w:color w:val="000000" w:themeColor="text1"/>
        </w:rPr>
        <w:t>量</w:t>
      </w:r>
      <w:proofErr w:type="gramEnd"/>
      <w:r>
        <w:rPr>
          <w:rFonts w:hint="eastAsia"/>
          <w:color w:val="000000" w:themeColor="text1"/>
        </w:rPr>
        <w:t>、含水率、</w:t>
      </w:r>
      <w:r>
        <w:rPr>
          <w:rFonts w:cs="Times New Roman"/>
          <w:color w:val="000000" w:themeColor="text1"/>
        </w:rPr>
        <w:t>p</w:t>
      </w:r>
      <w:r>
        <w:rPr>
          <w:rFonts w:hint="eastAsia"/>
          <w:color w:val="000000" w:themeColor="text1"/>
        </w:rPr>
        <w:t>H值、密度、细度，及表2中</w:t>
      </w:r>
      <w:r>
        <w:rPr>
          <w:rFonts w:ascii="Times New Roman" w:hAnsi="Times New Roman" w:cs="Times New Roman" w:hint="eastAsia"/>
          <w:color w:val="000000" w:themeColor="text1"/>
        </w:rPr>
        <w:t>开放时间稠度损失率、开放时间</w:t>
      </w:r>
      <w:r>
        <w:rPr>
          <w:rFonts w:ascii="Times New Roman" w:hAnsi="Times New Roman" w:cs="Times New Roman" w:hint="eastAsia"/>
          <w:color w:val="000000" w:themeColor="text1"/>
          <w:kern w:val="0"/>
        </w:rPr>
        <w:t>保水</w:t>
      </w:r>
      <w:proofErr w:type="gramStart"/>
      <w:r>
        <w:rPr>
          <w:rFonts w:ascii="Times New Roman" w:hAnsi="Times New Roman" w:cs="Times New Roman" w:hint="eastAsia"/>
          <w:color w:val="000000" w:themeColor="text1"/>
          <w:kern w:val="0"/>
        </w:rPr>
        <w:t>率损失</w:t>
      </w:r>
      <w:proofErr w:type="gramEnd"/>
      <w:r>
        <w:rPr>
          <w:rFonts w:ascii="Times New Roman" w:hAnsi="Times New Roman" w:cs="Times New Roman" w:hint="eastAsia"/>
          <w:color w:val="000000" w:themeColor="text1"/>
          <w:kern w:val="0"/>
        </w:rPr>
        <w:t>值</w:t>
      </w:r>
      <w:r>
        <w:rPr>
          <w:rFonts w:ascii="Times New Roman" w:cs="Times New Roman" w:hint="eastAsia"/>
          <w:color w:val="000000" w:themeColor="text1"/>
        </w:rPr>
        <w:t>。</w:t>
      </w:r>
    </w:p>
    <w:p w14:paraId="1CD96FC9" w14:textId="77777777" w:rsidR="00557219" w:rsidRDefault="00CC0D60">
      <w:pPr>
        <w:pStyle w:val="111"/>
        <w:ind w:left="709" w:hanging="709"/>
      </w:pPr>
      <w:r>
        <w:rPr>
          <w:rFonts w:hint="eastAsia"/>
        </w:rPr>
        <w:t>型式检验</w:t>
      </w:r>
    </w:p>
    <w:p w14:paraId="5CA22A97" w14:textId="77777777" w:rsidR="00557219" w:rsidRDefault="00CC0D60">
      <w:pPr>
        <w:pStyle w:val="afb"/>
        <w:rPr>
          <w:rFonts w:ascii="Times New Roman" w:hAnsi="Times New Roman" w:cs="Times New Roman"/>
          <w:color w:val="000000" w:themeColor="text1"/>
        </w:rPr>
      </w:pPr>
      <w:r>
        <w:rPr>
          <w:rFonts w:ascii="Times New Roman" w:cs="Times New Roman"/>
        </w:rPr>
        <w:t>型式检验项目包括</w:t>
      </w:r>
      <w:r>
        <w:rPr>
          <w:rFonts w:ascii="Times New Roman" w:cs="Times New Roman" w:hint="eastAsia"/>
          <w:color w:val="000000" w:themeColor="text1"/>
        </w:rPr>
        <w:t>第</w:t>
      </w:r>
      <w:r>
        <w:rPr>
          <w:rFonts w:ascii="Times New Roman" w:cs="Times New Roman"/>
          <w:color w:val="000000" w:themeColor="text1"/>
        </w:rPr>
        <w:t>4</w:t>
      </w:r>
      <w:r>
        <w:rPr>
          <w:rFonts w:ascii="Times New Roman" w:cs="Times New Roman" w:hint="eastAsia"/>
          <w:color w:val="000000" w:themeColor="text1"/>
        </w:rPr>
        <w:t>章的所有性能指标</w:t>
      </w:r>
      <w:r>
        <w:rPr>
          <w:rFonts w:ascii="Times New Roman" w:cs="Times New Roman"/>
          <w:color w:val="000000" w:themeColor="text1"/>
        </w:rPr>
        <w:t>。有下列情况之一者，应进行型式检验：</w:t>
      </w:r>
    </w:p>
    <w:p w14:paraId="5448C203" w14:textId="77777777" w:rsidR="00557219" w:rsidRDefault="00CC0D60">
      <w:pPr>
        <w:pStyle w:val="afb"/>
        <w:numPr>
          <w:ilvl w:val="0"/>
          <w:numId w:val="6"/>
        </w:numPr>
        <w:ind w:left="0" w:firstLine="420"/>
        <w:rPr>
          <w:rFonts w:ascii="Times New Roman" w:hAnsi="Times New Roman" w:cs="Times New Roman"/>
          <w:color w:val="000000" w:themeColor="text1"/>
        </w:rPr>
      </w:pPr>
      <w:r>
        <w:rPr>
          <w:rFonts w:ascii="Times New Roman" w:cs="Times New Roman"/>
          <w:color w:val="000000" w:themeColor="text1"/>
        </w:rPr>
        <w:t>新产品或老产品转厂生产的试制定型鉴定；</w:t>
      </w:r>
    </w:p>
    <w:p w14:paraId="0647E128" w14:textId="77777777" w:rsidR="00557219" w:rsidRDefault="00CC0D60">
      <w:pPr>
        <w:pStyle w:val="afb"/>
        <w:numPr>
          <w:ilvl w:val="0"/>
          <w:numId w:val="6"/>
        </w:numPr>
        <w:ind w:left="0" w:firstLine="420"/>
        <w:rPr>
          <w:rFonts w:ascii="Times New Roman" w:hAnsi="Times New Roman" w:cs="Times New Roman"/>
          <w:color w:val="000000" w:themeColor="text1"/>
        </w:rPr>
      </w:pPr>
      <w:r>
        <w:rPr>
          <w:rFonts w:ascii="Times New Roman" w:cs="Times New Roman"/>
          <w:color w:val="000000" w:themeColor="text1"/>
        </w:rPr>
        <w:t>正式生产后，如材料、工艺有较大改变，可能影响产品性能时；</w:t>
      </w:r>
    </w:p>
    <w:p w14:paraId="0E957CDF" w14:textId="77777777" w:rsidR="00557219" w:rsidRDefault="00CC0D60">
      <w:pPr>
        <w:pStyle w:val="afb"/>
        <w:numPr>
          <w:ilvl w:val="0"/>
          <w:numId w:val="6"/>
        </w:numPr>
        <w:ind w:left="0" w:firstLine="420"/>
        <w:rPr>
          <w:rFonts w:ascii="Times New Roman" w:hAnsi="Times New Roman" w:cs="Times New Roman"/>
          <w:color w:val="000000" w:themeColor="text1"/>
        </w:rPr>
      </w:pPr>
      <w:r>
        <w:rPr>
          <w:rFonts w:ascii="Times New Roman" w:cs="Times New Roman"/>
          <w:color w:val="000000" w:themeColor="text1"/>
        </w:rPr>
        <w:t>正常生产时，每年至少进行一次检验；</w:t>
      </w:r>
    </w:p>
    <w:p w14:paraId="17E4397A" w14:textId="77777777" w:rsidR="00557219" w:rsidRDefault="00CC0D60">
      <w:pPr>
        <w:pStyle w:val="afb"/>
        <w:numPr>
          <w:ilvl w:val="0"/>
          <w:numId w:val="6"/>
        </w:numPr>
        <w:ind w:left="0" w:firstLine="420"/>
        <w:rPr>
          <w:rFonts w:ascii="Times New Roman" w:hAnsi="Times New Roman" w:cs="Times New Roman"/>
          <w:color w:val="000000" w:themeColor="text1"/>
        </w:rPr>
      </w:pPr>
      <w:r>
        <w:rPr>
          <w:rFonts w:ascii="Times New Roman" w:cs="Times New Roman"/>
          <w:color w:val="000000" w:themeColor="text1"/>
        </w:rPr>
        <w:t>产品停产超过</w:t>
      </w:r>
      <w:r>
        <w:rPr>
          <w:rFonts w:ascii="Times New Roman" w:hAnsi="Times New Roman" w:cs="Times New Roman"/>
          <w:color w:val="000000" w:themeColor="text1"/>
        </w:rPr>
        <w:t>90 d</w:t>
      </w:r>
      <w:r>
        <w:rPr>
          <w:rFonts w:ascii="Times New Roman" w:cs="Times New Roman"/>
          <w:color w:val="000000" w:themeColor="text1"/>
        </w:rPr>
        <w:t>，恢复生产时；</w:t>
      </w:r>
    </w:p>
    <w:p w14:paraId="297DB538" w14:textId="77777777" w:rsidR="00557219" w:rsidRDefault="00CC0D60">
      <w:pPr>
        <w:pStyle w:val="afb"/>
        <w:numPr>
          <w:ilvl w:val="0"/>
          <w:numId w:val="6"/>
        </w:numPr>
        <w:ind w:left="0" w:firstLine="420"/>
        <w:rPr>
          <w:rFonts w:ascii="Times New Roman" w:hAnsi="Times New Roman" w:cs="Times New Roman"/>
          <w:color w:val="000000" w:themeColor="text1"/>
        </w:rPr>
      </w:pPr>
      <w:r>
        <w:rPr>
          <w:rFonts w:ascii="Times New Roman" w:cs="Times New Roman"/>
          <w:color w:val="000000" w:themeColor="text1"/>
        </w:rPr>
        <w:t>出厂检验结果与上次型式检验结果有较大差异时</w:t>
      </w:r>
      <w:r>
        <w:rPr>
          <w:rFonts w:ascii="Times New Roman" w:cs="Times New Roman" w:hint="eastAsia"/>
          <w:color w:val="000000" w:themeColor="text1"/>
        </w:rPr>
        <w:t>；</w:t>
      </w:r>
    </w:p>
    <w:p w14:paraId="569DEC26" w14:textId="77777777" w:rsidR="00557219" w:rsidRDefault="00CC0D60">
      <w:pPr>
        <w:pStyle w:val="afb"/>
        <w:numPr>
          <w:ilvl w:val="0"/>
          <w:numId w:val="6"/>
        </w:numPr>
        <w:ind w:left="0" w:firstLine="420"/>
        <w:rPr>
          <w:rFonts w:ascii="Times New Roman" w:hAnsi="Times New Roman" w:cs="Times New Roman"/>
          <w:color w:val="000000" w:themeColor="text1"/>
        </w:rPr>
      </w:pPr>
      <w:r>
        <w:rPr>
          <w:rFonts w:ascii="Times New Roman" w:cs="Times New Roman"/>
          <w:color w:val="000000" w:themeColor="text1"/>
        </w:rPr>
        <w:t>国家质量监督机构提出进行型式试验要求时。</w:t>
      </w:r>
    </w:p>
    <w:p w14:paraId="03796099" w14:textId="77777777" w:rsidR="00557219" w:rsidRDefault="00CC0D60">
      <w:pPr>
        <w:pStyle w:val="11"/>
        <w:spacing w:beforeLines="50" w:before="156" w:afterLines="50" w:after="156"/>
        <w:ind w:left="567" w:hanging="567"/>
      </w:pPr>
      <w:bookmarkStart w:id="64" w:name="_Toc529994738"/>
      <w:bookmarkStart w:id="65" w:name="_Toc50103354"/>
      <w:r>
        <w:rPr>
          <w:rFonts w:hint="eastAsia"/>
        </w:rPr>
        <w:t>判定规则</w:t>
      </w:r>
      <w:bookmarkEnd w:id="64"/>
      <w:bookmarkEnd w:id="65"/>
    </w:p>
    <w:p w14:paraId="627B8B8C" w14:textId="77777777" w:rsidR="00557219" w:rsidRDefault="00CC0D60">
      <w:pPr>
        <w:pStyle w:val="111"/>
        <w:ind w:left="709" w:hanging="709"/>
      </w:pPr>
      <w:r>
        <w:rPr>
          <w:rFonts w:hint="eastAsia"/>
        </w:rPr>
        <w:t>出厂检验判定</w:t>
      </w:r>
    </w:p>
    <w:p w14:paraId="38A55C04" w14:textId="77777777" w:rsidR="00557219" w:rsidRDefault="00CC0D60">
      <w:pPr>
        <w:pStyle w:val="afb"/>
        <w:rPr>
          <w:color w:val="000000" w:themeColor="text1"/>
        </w:rPr>
      </w:pPr>
      <w:r>
        <w:rPr>
          <w:color w:val="000000" w:themeColor="text1"/>
        </w:rPr>
        <w:t>型式检验报告在有效期内，且出厂检验结果符合要求的，可判定为该批产品检验合格。</w:t>
      </w:r>
    </w:p>
    <w:p w14:paraId="3AC7DD58" w14:textId="77777777" w:rsidR="00557219" w:rsidRDefault="00CC0D60">
      <w:pPr>
        <w:pStyle w:val="111"/>
        <w:ind w:left="709" w:hanging="709"/>
      </w:pPr>
      <w:r>
        <w:rPr>
          <w:rFonts w:hint="eastAsia"/>
        </w:rPr>
        <w:t>型式检验判定</w:t>
      </w:r>
    </w:p>
    <w:p w14:paraId="20835548" w14:textId="77777777" w:rsidR="00557219" w:rsidRDefault="00CC0D60">
      <w:pPr>
        <w:pStyle w:val="afb"/>
        <w:rPr>
          <w:color w:val="000000" w:themeColor="text1"/>
        </w:rPr>
      </w:pPr>
      <w:r>
        <w:rPr>
          <w:rFonts w:hint="eastAsia"/>
          <w:color w:val="000000" w:themeColor="text1"/>
        </w:rPr>
        <w:t>产品经检验，检验结果全部符合中表1和表2的要求，</w:t>
      </w:r>
      <w:proofErr w:type="gramStart"/>
      <w:r>
        <w:rPr>
          <w:rFonts w:hint="eastAsia"/>
          <w:color w:val="000000" w:themeColor="text1"/>
        </w:rPr>
        <w:t>则判断</w:t>
      </w:r>
      <w:proofErr w:type="gramEnd"/>
      <w:r>
        <w:rPr>
          <w:rFonts w:hint="eastAsia"/>
          <w:color w:val="000000" w:themeColor="text1"/>
        </w:rPr>
        <w:t>该批号产品型式检验合格。如不符合上述要求，</w:t>
      </w:r>
      <w:proofErr w:type="gramStart"/>
      <w:r>
        <w:rPr>
          <w:rFonts w:hint="eastAsia"/>
          <w:color w:val="000000" w:themeColor="text1"/>
        </w:rPr>
        <w:t>则判断</w:t>
      </w:r>
      <w:proofErr w:type="gramEnd"/>
      <w:r>
        <w:rPr>
          <w:rFonts w:hint="eastAsia"/>
          <w:color w:val="000000" w:themeColor="text1"/>
        </w:rPr>
        <w:t>该批号产品不合格。</w:t>
      </w:r>
    </w:p>
    <w:p w14:paraId="696B7C9A" w14:textId="77777777" w:rsidR="00557219" w:rsidRDefault="00CC0D60">
      <w:pPr>
        <w:pStyle w:val="11"/>
        <w:spacing w:beforeLines="50" w:before="156" w:afterLines="50" w:after="156"/>
        <w:ind w:left="567" w:hanging="567"/>
      </w:pPr>
      <w:bookmarkStart w:id="66" w:name="_Toc529994739"/>
      <w:bookmarkStart w:id="67" w:name="_Toc50103355"/>
      <w:r>
        <w:lastRenderedPageBreak/>
        <w:t>出厂检验报告</w:t>
      </w:r>
      <w:bookmarkEnd w:id="66"/>
      <w:bookmarkEnd w:id="67"/>
    </w:p>
    <w:p w14:paraId="5B980ACB" w14:textId="77777777" w:rsidR="00557219" w:rsidRDefault="00CC0D60">
      <w:pPr>
        <w:pStyle w:val="afb"/>
      </w:pPr>
      <w:r>
        <w:t>出厂检验报告内容应包括出厂检验项目以及合同约定的其他技术要求。</w:t>
      </w:r>
    </w:p>
    <w:p w14:paraId="72E2E855" w14:textId="77777777" w:rsidR="00557219" w:rsidRDefault="00CC0D60">
      <w:pPr>
        <w:pStyle w:val="1"/>
        <w:spacing w:before="312" w:after="312"/>
      </w:pPr>
      <w:bookmarkStart w:id="68" w:name="_Toc529994740"/>
      <w:bookmarkStart w:id="69" w:name="_Toc50103356"/>
      <w:r>
        <w:t>包装、标志、运输与贮存</w:t>
      </w:r>
      <w:bookmarkEnd w:id="68"/>
      <w:bookmarkEnd w:id="69"/>
    </w:p>
    <w:p w14:paraId="05F7F5E0" w14:textId="77777777" w:rsidR="00557219" w:rsidRDefault="00CC0D60">
      <w:pPr>
        <w:pStyle w:val="11"/>
        <w:spacing w:beforeLines="50" w:before="156" w:afterLines="50" w:after="156"/>
        <w:ind w:left="567" w:hanging="567"/>
      </w:pPr>
      <w:bookmarkStart w:id="70" w:name="_Toc50103357"/>
      <w:bookmarkStart w:id="71" w:name="_Toc529994741"/>
      <w:r>
        <w:rPr>
          <w:rFonts w:hint="eastAsia"/>
        </w:rPr>
        <w:t>产品说明书</w:t>
      </w:r>
      <w:bookmarkEnd w:id="70"/>
    </w:p>
    <w:p w14:paraId="14A0428F" w14:textId="77777777" w:rsidR="00557219" w:rsidRDefault="00CC0D60">
      <w:pPr>
        <w:pStyle w:val="afb"/>
      </w:pPr>
      <w:r>
        <w:rPr>
          <w:rFonts w:hint="eastAsia"/>
        </w:rPr>
        <w:t>产品说明书至少应包括下列内容：</w:t>
      </w:r>
    </w:p>
    <w:p w14:paraId="6326138E" w14:textId="77777777" w:rsidR="00557219" w:rsidRDefault="00CC0D60">
      <w:pPr>
        <w:pStyle w:val="afb"/>
        <w:numPr>
          <w:ilvl w:val="0"/>
          <w:numId w:val="7"/>
        </w:numPr>
        <w:ind w:left="0" w:firstLine="420"/>
      </w:pPr>
      <w:r>
        <w:rPr>
          <w:rFonts w:hint="eastAsia"/>
        </w:rPr>
        <w:t>生产厂名称；</w:t>
      </w:r>
    </w:p>
    <w:p w14:paraId="46C923D9" w14:textId="77777777" w:rsidR="00557219" w:rsidRDefault="00CC0D60">
      <w:pPr>
        <w:pStyle w:val="afb"/>
        <w:numPr>
          <w:ilvl w:val="0"/>
          <w:numId w:val="7"/>
        </w:numPr>
        <w:ind w:left="0" w:firstLine="420"/>
      </w:pPr>
      <w:r>
        <w:rPr>
          <w:rFonts w:hint="eastAsia"/>
        </w:rPr>
        <w:t>产品名称及类型；</w:t>
      </w:r>
    </w:p>
    <w:p w14:paraId="2D711FF0" w14:textId="77777777" w:rsidR="00557219" w:rsidRDefault="00CC0D60">
      <w:pPr>
        <w:pStyle w:val="afb"/>
        <w:numPr>
          <w:ilvl w:val="0"/>
          <w:numId w:val="7"/>
        </w:numPr>
        <w:ind w:left="0" w:firstLine="420"/>
      </w:pPr>
      <w:r>
        <w:rPr>
          <w:rFonts w:hint="eastAsia"/>
        </w:rPr>
        <w:t>产品性能特点、主要成分及技术指标；</w:t>
      </w:r>
    </w:p>
    <w:p w14:paraId="67E30770" w14:textId="77777777" w:rsidR="00557219" w:rsidRDefault="00CC0D60">
      <w:pPr>
        <w:pStyle w:val="afb"/>
        <w:numPr>
          <w:ilvl w:val="0"/>
          <w:numId w:val="7"/>
        </w:numPr>
        <w:ind w:left="0" w:firstLine="420"/>
      </w:pPr>
      <w:r>
        <w:rPr>
          <w:rFonts w:hint="eastAsia"/>
        </w:rPr>
        <w:t>适用范围；</w:t>
      </w:r>
    </w:p>
    <w:p w14:paraId="0BA137F2" w14:textId="77777777" w:rsidR="00557219" w:rsidRDefault="00CC0D60">
      <w:pPr>
        <w:pStyle w:val="afb"/>
        <w:numPr>
          <w:ilvl w:val="0"/>
          <w:numId w:val="7"/>
        </w:numPr>
        <w:ind w:left="0" w:firstLine="420"/>
      </w:pPr>
      <w:r>
        <w:rPr>
          <w:rFonts w:hint="eastAsia"/>
        </w:rPr>
        <w:t>推荐掺量；</w:t>
      </w:r>
    </w:p>
    <w:p w14:paraId="42EBF3BD" w14:textId="77777777" w:rsidR="00557219" w:rsidRDefault="00CC0D60">
      <w:pPr>
        <w:pStyle w:val="afb"/>
        <w:numPr>
          <w:ilvl w:val="0"/>
          <w:numId w:val="7"/>
        </w:numPr>
        <w:ind w:left="0" w:firstLine="420"/>
      </w:pPr>
      <w:r>
        <w:rPr>
          <w:rFonts w:hint="eastAsia"/>
        </w:rPr>
        <w:t>执行标准；</w:t>
      </w:r>
    </w:p>
    <w:p w14:paraId="70F275AB" w14:textId="77777777" w:rsidR="00557219" w:rsidRDefault="00CC0D60">
      <w:pPr>
        <w:pStyle w:val="afb"/>
        <w:numPr>
          <w:ilvl w:val="0"/>
          <w:numId w:val="7"/>
        </w:numPr>
        <w:ind w:left="0" w:firstLine="420"/>
      </w:pPr>
      <w:r>
        <w:rPr>
          <w:rFonts w:hint="eastAsia"/>
        </w:rPr>
        <w:t>贮存条件及有效期，有效期从生产日算起；</w:t>
      </w:r>
    </w:p>
    <w:p w14:paraId="2099236C" w14:textId="77777777" w:rsidR="00557219" w:rsidRDefault="00CC0D60">
      <w:pPr>
        <w:pStyle w:val="afb"/>
        <w:numPr>
          <w:ilvl w:val="0"/>
          <w:numId w:val="7"/>
        </w:numPr>
        <w:ind w:left="0" w:firstLine="420"/>
      </w:pPr>
      <w:r>
        <w:rPr>
          <w:rFonts w:hint="eastAsia"/>
        </w:rPr>
        <w:t>使用方法、注意事项、安全防护提示等。</w:t>
      </w:r>
    </w:p>
    <w:p w14:paraId="2DF0BB48" w14:textId="77777777" w:rsidR="00557219" w:rsidRDefault="00CC0D60">
      <w:pPr>
        <w:pStyle w:val="11"/>
        <w:spacing w:beforeLines="50" w:before="156" w:afterLines="50" w:after="156"/>
        <w:ind w:left="567" w:hanging="567"/>
      </w:pPr>
      <w:bookmarkStart w:id="72" w:name="_Toc50103358"/>
      <w:r>
        <w:t>包装</w:t>
      </w:r>
      <w:bookmarkEnd w:id="71"/>
      <w:bookmarkEnd w:id="72"/>
    </w:p>
    <w:p w14:paraId="074D72DB" w14:textId="77777777" w:rsidR="00557219" w:rsidRDefault="00CC0D60">
      <w:pPr>
        <w:pStyle w:val="afb"/>
      </w:pPr>
      <w:r>
        <w:rPr>
          <w:rFonts w:hint="eastAsia"/>
        </w:rPr>
        <w:t>粉状</w:t>
      </w:r>
      <w:r>
        <w:t>产品</w:t>
      </w:r>
      <w:r>
        <w:rPr>
          <w:rFonts w:hint="eastAsia"/>
        </w:rPr>
        <w:t>应采用有塑料袋衬里的包装袋包装。液体样品可采用塑料桶、金属桶包装。包装</w:t>
      </w:r>
      <w:proofErr w:type="gramStart"/>
      <w:r>
        <w:rPr>
          <w:rFonts w:hint="eastAsia"/>
        </w:rPr>
        <w:t>净质量</w:t>
      </w:r>
      <w:proofErr w:type="gramEnd"/>
      <w:r>
        <w:rPr>
          <w:rFonts w:hint="eastAsia"/>
        </w:rPr>
        <w:t>误差不超过1</w:t>
      </w:r>
      <w:r>
        <w:t xml:space="preserve"> </w:t>
      </w:r>
      <w:r>
        <w:rPr>
          <w:rFonts w:hint="eastAsia"/>
        </w:rPr>
        <w:t>%。</w:t>
      </w:r>
      <w:r>
        <w:t>也可以根据用户的要求协商决定其他包装形式。</w:t>
      </w:r>
    </w:p>
    <w:p w14:paraId="413BE9CA" w14:textId="77777777" w:rsidR="00557219" w:rsidRDefault="00CC0D60">
      <w:pPr>
        <w:pStyle w:val="11"/>
        <w:spacing w:beforeLines="50" w:before="156" w:afterLines="50" w:after="156"/>
        <w:ind w:left="567" w:hanging="567"/>
      </w:pPr>
      <w:bookmarkStart w:id="73" w:name="_Toc529994742"/>
      <w:bookmarkStart w:id="74" w:name="_Toc50103359"/>
      <w:r>
        <w:t>标志</w:t>
      </w:r>
      <w:bookmarkEnd w:id="73"/>
      <w:bookmarkEnd w:id="74"/>
    </w:p>
    <w:p w14:paraId="3284C6FF" w14:textId="77777777" w:rsidR="00557219" w:rsidRDefault="00CC0D60">
      <w:pPr>
        <w:pStyle w:val="afb"/>
        <w:rPr>
          <w:color w:val="000000" w:themeColor="text1"/>
        </w:rPr>
      </w:pPr>
      <w:r>
        <w:rPr>
          <w:color w:val="000000" w:themeColor="text1"/>
        </w:rPr>
        <w:t>产品外包装上应清晰的注明以下内容：产品名称与类型、执行标准、商标、生产厂名称、</w:t>
      </w:r>
      <w:r>
        <w:rPr>
          <w:rFonts w:hint="eastAsia"/>
          <w:color w:val="000000" w:themeColor="text1"/>
        </w:rPr>
        <w:t>出厂编号、</w:t>
      </w:r>
      <w:r>
        <w:rPr>
          <w:color w:val="000000" w:themeColor="text1"/>
        </w:rPr>
        <w:t>净</w:t>
      </w:r>
      <w:r>
        <w:rPr>
          <w:rFonts w:hint="eastAsia"/>
          <w:color w:val="000000" w:themeColor="text1"/>
        </w:rPr>
        <w:t>质量</w:t>
      </w:r>
      <w:r>
        <w:rPr>
          <w:color w:val="000000" w:themeColor="text1"/>
        </w:rPr>
        <w:t>、生产日期</w:t>
      </w:r>
      <w:r>
        <w:rPr>
          <w:rFonts w:hint="eastAsia"/>
          <w:color w:val="000000" w:themeColor="text1"/>
        </w:rPr>
        <w:t>及产品的有效期</w:t>
      </w:r>
      <w:r>
        <w:rPr>
          <w:color w:val="000000" w:themeColor="text1"/>
        </w:rPr>
        <w:t>等。</w:t>
      </w:r>
    </w:p>
    <w:p w14:paraId="2AD2EB98" w14:textId="77777777" w:rsidR="00557219" w:rsidRDefault="00CC0D60">
      <w:pPr>
        <w:pStyle w:val="11"/>
        <w:spacing w:beforeLines="50" w:before="156" w:afterLines="50" w:after="156"/>
        <w:ind w:left="567" w:hanging="567"/>
      </w:pPr>
      <w:bookmarkStart w:id="75" w:name="_Toc529994743"/>
      <w:bookmarkStart w:id="76" w:name="_Toc50103360"/>
      <w:r>
        <w:t>运输</w:t>
      </w:r>
      <w:bookmarkEnd w:id="75"/>
      <w:r>
        <w:rPr>
          <w:rFonts w:hint="eastAsia"/>
        </w:rPr>
        <w:t>与贮存</w:t>
      </w:r>
      <w:bookmarkEnd w:id="76"/>
    </w:p>
    <w:p w14:paraId="78A50094" w14:textId="77777777" w:rsidR="00557219" w:rsidRDefault="00CC0D60">
      <w:pPr>
        <w:pStyle w:val="afb"/>
      </w:pPr>
      <w:r>
        <w:rPr>
          <w:rFonts w:hint="eastAsia"/>
        </w:rPr>
        <w:t>产品应存放在专用仓库或固定的场所妥善保管，以易于识别，便于检查和提货为原则。产品在符合标准的包装、贮存的条件下贮存期为6个月，过期应重新进行检验。</w:t>
      </w:r>
    </w:p>
    <w:p w14:paraId="6D143037" w14:textId="77777777" w:rsidR="00557219" w:rsidRDefault="00CC0D60">
      <w:pPr>
        <w:pStyle w:val="afb"/>
      </w:pPr>
      <w:r>
        <w:rPr>
          <w:rFonts w:hint="eastAsia"/>
        </w:rPr>
        <w:t>搬运时应轻拿轻放，防止破损，运输时应避免受潮。</w:t>
      </w:r>
    </w:p>
    <w:p w14:paraId="3A8A90F6" w14:textId="77777777" w:rsidR="00557219" w:rsidRDefault="00557219">
      <w:pPr>
        <w:pStyle w:val="afb"/>
        <w:rPr>
          <w:color w:val="000000" w:themeColor="text1"/>
        </w:rPr>
      </w:pPr>
    </w:p>
    <w:sectPr w:rsidR="00557219">
      <w:footerReference w:type="even" r:id="rId20"/>
      <w:footerReference w:type="default" r:id="rId2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92F7B" w14:textId="77777777" w:rsidR="00171EF0" w:rsidRDefault="00171EF0">
      <w:r>
        <w:separator/>
      </w:r>
    </w:p>
  </w:endnote>
  <w:endnote w:type="continuationSeparator" w:id="0">
    <w:p w14:paraId="1BFE3AC9" w14:textId="77777777" w:rsidR="00171EF0" w:rsidRDefault="0017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A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F4A34" w14:textId="77777777" w:rsidR="00557219" w:rsidRDefault="0055721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EEA22" w14:textId="77777777" w:rsidR="00557219" w:rsidRDefault="00557219">
    <w:pPr>
      <w:pStyle w:val="af1"/>
      <w:jc w:val="center"/>
      <w:rPr>
        <w:rFonts w:ascii="隶书" w:eastAsia="隶书"/>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B2E9A" w14:textId="77777777" w:rsidR="00557219" w:rsidRDefault="00557219">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1C890" w14:textId="77777777" w:rsidR="00557219" w:rsidRDefault="00557219">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90C4A" w14:textId="77777777" w:rsidR="00557219" w:rsidRDefault="00557219">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314740"/>
      <w:docPartObj>
        <w:docPartGallery w:val="AutoText"/>
      </w:docPartObj>
    </w:sdtPr>
    <w:sdtEndPr/>
    <w:sdtContent>
      <w:p w14:paraId="60E01D91" w14:textId="77777777" w:rsidR="00557219" w:rsidRDefault="00CC0D60">
        <w:pPr>
          <w:pStyle w:val="af1"/>
          <w:jc w:val="center"/>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961405"/>
      <w:docPartObj>
        <w:docPartGallery w:val="AutoText"/>
      </w:docPartObj>
    </w:sdtPr>
    <w:sdtEndPr/>
    <w:sdtContent>
      <w:p w14:paraId="427DD1D0" w14:textId="77777777" w:rsidR="00557219" w:rsidRDefault="00CC0D60">
        <w:pPr>
          <w:pStyle w:val="af1"/>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EBB76" w14:textId="77777777" w:rsidR="00171EF0" w:rsidRDefault="00171EF0">
      <w:r>
        <w:separator/>
      </w:r>
    </w:p>
  </w:footnote>
  <w:footnote w:type="continuationSeparator" w:id="0">
    <w:p w14:paraId="31D73074" w14:textId="77777777" w:rsidR="00171EF0" w:rsidRDefault="0017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3F21" w14:textId="77777777" w:rsidR="00557219" w:rsidRDefault="00557219">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4B30" w14:textId="77777777" w:rsidR="00557219" w:rsidRDefault="00557219" w:rsidP="007B613E">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CDE08" w14:textId="77777777" w:rsidR="00557219" w:rsidRDefault="00557219">
    <w:pPr>
      <w:pStyle w:val="af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68E58" w14:textId="77777777" w:rsidR="00557219" w:rsidRDefault="00557219">
    <w:pPr>
      <w:pStyle w:val="aff3"/>
      <w:rPr>
        <w:rFonts w:ascii="Times New Roman"/>
        <w:b/>
      </w:rPr>
    </w:pPr>
  </w:p>
  <w:p w14:paraId="3D0F9D43" w14:textId="77777777" w:rsidR="00557219" w:rsidRDefault="00CC0D60">
    <w:pPr>
      <w:pStyle w:val="aff3"/>
      <w:rPr>
        <w:rFonts w:hAnsi="黑体"/>
      </w:rPr>
    </w:pPr>
    <w:r>
      <w:rPr>
        <w:rFonts w:ascii="Times New Roman"/>
        <w:b/>
      </w:rPr>
      <w:t>T/</w:t>
    </w:r>
    <w:r>
      <w:rPr>
        <w:rFonts w:ascii="Times New Roman" w:hint="eastAsia"/>
        <w:b/>
      </w:rPr>
      <w:t>CECS</w:t>
    </w:r>
    <w:r>
      <w:rPr>
        <w:rFonts w:hAnsi="黑体"/>
        <w:b/>
      </w:rPr>
      <w:t xml:space="preserve"> </w:t>
    </w:r>
    <w:r>
      <w:rPr>
        <w:rFonts w:hAnsi="黑体"/>
      </w:rPr>
      <w:t xml:space="preserve">X </w:t>
    </w:r>
    <w:proofErr w:type="spellStart"/>
    <w:r>
      <w:rPr>
        <w:rFonts w:hAnsi="黑体"/>
      </w:rPr>
      <w:t>X</w:t>
    </w:r>
    <w:proofErr w:type="spellEnd"/>
    <w:r>
      <w:rPr>
        <w:rFonts w:hAnsi="黑体"/>
      </w:rPr>
      <w:t xml:space="preserve"> X—202X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C91E" w14:textId="77777777" w:rsidR="00557219" w:rsidRDefault="00557219">
    <w:pPr>
      <w:pStyle w:val="aff2"/>
      <w:rPr>
        <w:rFonts w:ascii="Times New Roman"/>
        <w:b/>
      </w:rPr>
    </w:pPr>
  </w:p>
  <w:p w14:paraId="37CF6BC0" w14:textId="77777777" w:rsidR="00557219" w:rsidRDefault="00CC0D60">
    <w:pPr>
      <w:pStyle w:val="aff2"/>
    </w:pPr>
    <w:r>
      <w:rPr>
        <w:rFonts w:ascii="Times New Roman"/>
        <w:b/>
      </w:rPr>
      <w:t>T/</w:t>
    </w:r>
    <w:r>
      <w:rPr>
        <w:rFonts w:ascii="Times New Roman" w:hint="eastAsia"/>
        <w:b/>
      </w:rPr>
      <w:t>CECS</w:t>
    </w:r>
    <w:r>
      <w:rPr>
        <w:rFonts w:hAnsi="黑体"/>
        <w:b/>
      </w:rPr>
      <w:t xml:space="preserve"> </w:t>
    </w:r>
    <w:r>
      <w:rPr>
        <w:rFonts w:hAnsi="黑体"/>
      </w:rPr>
      <w:t xml:space="preserve">X </w:t>
    </w:r>
    <w:proofErr w:type="spellStart"/>
    <w:r>
      <w:rPr>
        <w:rFonts w:hAnsi="黑体"/>
      </w:rPr>
      <w:t>X</w:t>
    </w:r>
    <w:proofErr w:type="spellEnd"/>
    <w:r>
      <w:rPr>
        <w:rFonts w:hAnsi="黑体"/>
      </w:rPr>
      <w:t xml:space="preserve"> X—202X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CD37B" w14:textId="77777777" w:rsidR="00557219" w:rsidRDefault="0055721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D5F45"/>
    <w:multiLevelType w:val="multilevel"/>
    <w:tmpl w:val="1ACD5F45"/>
    <w:lvl w:ilvl="0">
      <w:start w:val="1"/>
      <w:numFmt w:val="lowerLetter"/>
      <w:lvlText w:val="%1）"/>
      <w:lvlJc w:val="left"/>
      <w:pPr>
        <w:ind w:left="746" w:hanging="360"/>
      </w:pPr>
      <w:rPr>
        <w:rFonts w:hint="default"/>
      </w:rPr>
    </w:lvl>
    <w:lvl w:ilvl="1">
      <w:start w:val="1"/>
      <w:numFmt w:val="lowerLetter"/>
      <w:lvlText w:val="%2)"/>
      <w:lvlJc w:val="left"/>
      <w:pPr>
        <w:ind w:left="1226" w:hanging="420"/>
      </w:pPr>
    </w:lvl>
    <w:lvl w:ilvl="2">
      <w:start w:val="1"/>
      <w:numFmt w:val="lowerRoman"/>
      <w:lvlText w:val="%3."/>
      <w:lvlJc w:val="right"/>
      <w:pPr>
        <w:ind w:left="1646" w:hanging="420"/>
      </w:pPr>
    </w:lvl>
    <w:lvl w:ilvl="3">
      <w:start w:val="1"/>
      <w:numFmt w:val="decimal"/>
      <w:lvlText w:val="%4."/>
      <w:lvlJc w:val="left"/>
      <w:pPr>
        <w:ind w:left="2066" w:hanging="420"/>
      </w:pPr>
    </w:lvl>
    <w:lvl w:ilvl="4">
      <w:start w:val="1"/>
      <w:numFmt w:val="lowerLetter"/>
      <w:lvlText w:val="%5)"/>
      <w:lvlJc w:val="left"/>
      <w:pPr>
        <w:ind w:left="2486" w:hanging="420"/>
      </w:pPr>
    </w:lvl>
    <w:lvl w:ilvl="5">
      <w:start w:val="1"/>
      <w:numFmt w:val="lowerRoman"/>
      <w:lvlText w:val="%6."/>
      <w:lvlJc w:val="right"/>
      <w:pPr>
        <w:ind w:left="2906" w:hanging="420"/>
      </w:pPr>
    </w:lvl>
    <w:lvl w:ilvl="6">
      <w:start w:val="1"/>
      <w:numFmt w:val="decimal"/>
      <w:lvlText w:val="%7."/>
      <w:lvlJc w:val="left"/>
      <w:pPr>
        <w:ind w:left="3326" w:hanging="420"/>
      </w:pPr>
    </w:lvl>
    <w:lvl w:ilvl="7">
      <w:start w:val="1"/>
      <w:numFmt w:val="lowerLetter"/>
      <w:lvlText w:val="%8)"/>
      <w:lvlJc w:val="left"/>
      <w:pPr>
        <w:ind w:left="3746" w:hanging="420"/>
      </w:pPr>
    </w:lvl>
    <w:lvl w:ilvl="8">
      <w:start w:val="1"/>
      <w:numFmt w:val="lowerRoman"/>
      <w:lvlText w:val="%9."/>
      <w:lvlJc w:val="right"/>
      <w:pPr>
        <w:ind w:left="4166" w:hanging="420"/>
      </w:pPr>
    </w:lvl>
  </w:abstractNum>
  <w:abstractNum w:abstractNumId="1"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2" w15:restartNumberingAfterBreak="0">
    <w:nsid w:val="34EB4B6C"/>
    <w:multiLevelType w:val="multilevel"/>
    <w:tmpl w:val="34EB4B6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06F2322"/>
    <w:multiLevelType w:val="multilevel"/>
    <w:tmpl w:val="406F2322"/>
    <w:lvl w:ilvl="0">
      <w:start w:val="1"/>
      <w:numFmt w:val="decimal"/>
      <w:pStyle w:val="1"/>
      <w:lvlText w:val="%1"/>
      <w:lvlJc w:val="left"/>
      <w:pPr>
        <w:ind w:left="0" w:firstLine="0"/>
      </w:pPr>
      <w:rPr>
        <w:rFonts w:ascii="黑体" w:eastAsia="黑体" w:hAnsi="黑体" w:hint="eastAsia"/>
        <w:b w:val="0"/>
        <w:bCs w:val="0"/>
        <w:i w:val="0"/>
        <w:sz w:val="21"/>
        <w:szCs w:val="21"/>
      </w:rPr>
    </w:lvl>
    <w:lvl w:ilvl="1">
      <w:start w:val="1"/>
      <w:numFmt w:val="decimal"/>
      <w:pStyle w:val="11"/>
      <w:lvlText w:val="%1.%2"/>
      <w:lvlJc w:val="left"/>
      <w:pPr>
        <w:ind w:left="0" w:firstLine="0"/>
      </w:pPr>
      <w:rPr>
        <w:rFonts w:ascii="黑体" w:eastAsia="黑体" w:hAnsi="黑体" w:hint="eastAsia"/>
        <w:b w:val="0"/>
        <w:bCs/>
        <w:i w:val="0"/>
        <w:iCs w:val="0"/>
        <w:caps w:val="0"/>
        <w:smallCaps w:val="0"/>
        <w:strike w:val="0"/>
        <w:dstrike w:val="0"/>
        <w:vanish w:val="0"/>
        <w:spacing w:val="0"/>
        <w:position w:val="0"/>
        <w:u w:val="none"/>
        <w:vertAlign w:val="baseline"/>
      </w:rPr>
    </w:lvl>
    <w:lvl w:ilvl="2">
      <w:start w:val="1"/>
      <w:numFmt w:val="decimal"/>
      <w:pStyle w:val="111"/>
      <w:lvlText w:val="%1.%2.%3"/>
      <w:lvlJc w:val="left"/>
      <w:pPr>
        <w:ind w:left="0" w:firstLine="0"/>
      </w:pPr>
      <w:rPr>
        <w:rFonts w:ascii="黑体" w:eastAsia="黑体" w:hAnsi="黑体" w:cs="Times New Roman" w:hint="default"/>
        <w:b w:val="0"/>
        <w:bCs/>
        <w:i w:val="0"/>
        <w:sz w:val="21"/>
      </w:rPr>
    </w:lvl>
    <w:lvl w:ilvl="3">
      <w:start w:val="1"/>
      <w:numFmt w:val="decimal"/>
      <w:pStyle w:val="1111"/>
      <w:lvlText w:val="%1.%2.%3.%4"/>
      <w:lvlJc w:val="left"/>
      <w:pPr>
        <w:ind w:left="1984" w:hanging="708"/>
      </w:pPr>
      <w:rPr>
        <w:rFonts w:ascii="黑体" w:eastAsia="黑体" w:hAnsi="黑体" w:hint="eastAsia"/>
        <w:b/>
        <w:i w:val="0"/>
        <w:sz w:val="21"/>
      </w:rPr>
    </w:lvl>
    <w:lvl w:ilvl="4">
      <w:start w:val="1"/>
      <w:numFmt w:val="decimal"/>
      <w:pStyle w:val="a0"/>
      <w:suff w:val="nothing"/>
      <w:lvlText w:val="(%5)"/>
      <w:lvlJc w:val="left"/>
      <w:pPr>
        <w:ind w:left="0" w:firstLine="386"/>
      </w:pPr>
      <w:rPr>
        <w:rFonts w:eastAsia="宋体" w:hint="eastAsia"/>
        <w:b w:val="0"/>
        <w:i w:val="0"/>
        <w:sz w:val="21"/>
      </w:rPr>
    </w:lvl>
    <w:lvl w:ilvl="5">
      <w:start w:val="1"/>
      <w:numFmt w:val="lowerLetter"/>
      <w:suff w:val="nothing"/>
      <w:lvlText w:val="%6、"/>
      <w:lvlJc w:val="left"/>
      <w:pPr>
        <w:ind w:left="0" w:firstLine="386"/>
      </w:pPr>
      <w:rPr>
        <w:rFonts w:eastAsia="宋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2"/>
      <w:suff w:val="nothing"/>
      <w:lvlText w:val="%1.%2　"/>
      <w:lvlJc w:val="left"/>
      <w:pPr>
        <w:ind w:left="142"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142"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BE87CB7"/>
    <w:multiLevelType w:val="multilevel"/>
    <w:tmpl w:val="6BE87CB7"/>
    <w:lvl w:ilvl="0">
      <w:start w:val="1"/>
      <w:numFmt w:val="lowerLetter"/>
      <w:lvlText w:val="%1)"/>
      <w:lvlJc w:val="left"/>
      <w:pPr>
        <w:ind w:left="806" w:hanging="420"/>
      </w:pPr>
    </w:lvl>
    <w:lvl w:ilvl="1">
      <w:start w:val="1"/>
      <w:numFmt w:val="lowerLetter"/>
      <w:lvlText w:val="%2)"/>
      <w:lvlJc w:val="left"/>
      <w:pPr>
        <w:ind w:left="1226" w:hanging="420"/>
      </w:pPr>
    </w:lvl>
    <w:lvl w:ilvl="2">
      <w:start w:val="1"/>
      <w:numFmt w:val="lowerRoman"/>
      <w:lvlText w:val="%3."/>
      <w:lvlJc w:val="right"/>
      <w:pPr>
        <w:ind w:left="1646" w:hanging="420"/>
      </w:pPr>
    </w:lvl>
    <w:lvl w:ilvl="3">
      <w:start w:val="1"/>
      <w:numFmt w:val="decimal"/>
      <w:lvlText w:val="%4."/>
      <w:lvlJc w:val="left"/>
      <w:pPr>
        <w:ind w:left="2066" w:hanging="420"/>
      </w:pPr>
    </w:lvl>
    <w:lvl w:ilvl="4">
      <w:start w:val="1"/>
      <w:numFmt w:val="lowerLetter"/>
      <w:lvlText w:val="%5)"/>
      <w:lvlJc w:val="left"/>
      <w:pPr>
        <w:ind w:left="2486" w:hanging="420"/>
      </w:pPr>
    </w:lvl>
    <w:lvl w:ilvl="5">
      <w:start w:val="1"/>
      <w:numFmt w:val="lowerRoman"/>
      <w:lvlText w:val="%6."/>
      <w:lvlJc w:val="right"/>
      <w:pPr>
        <w:ind w:left="2906" w:hanging="420"/>
      </w:pPr>
    </w:lvl>
    <w:lvl w:ilvl="6">
      <w:start w:val="1"/>
      <w:numFmt w:val="decimal"/>
      <w:lvlText w:val="%7."/>
      <w:lvlJc w:val="left"/>
      <w:pPr>
        <w:ind w:left="3326" w:hanging="420"/>
      </w:pPr>
    </w:lvl>
    <w:lvl w:ilvl="7">
      <w:start w:val="1"/>
      <w:numFmt w:val="lowerLetter"/>
      <w:lvlText w:val="%8)"/>
      <w:lvlJc w:val="left"/>
      <w:pPr>
        <w:ind w:left="3746" w:hanging="420"/>
      </w:pPr>
    </w:lvl>
    <w:lvl w:ilvl="8">
      <w:start w:val="1"/>
      <w:numFmt w:val="lowerRoman"/>
      <w:lvlText w:val="%9."/>
      <w:lvlJc w:val="right"/>
      <w:pPr>
        <w:ind w:left="4166" w:hanging="420"/>
      </w:pPr>
    </w:lvl>
  </w:abstractNum>
  <w:abstractNum w:abstractNumId="6" w15:restartNumberingAfterBreak="0">
    <w:nsid w:val="7A013C0B"/>
    <w:multiLevelType w:val="multilevel"/>
    <w:tmpl w:val="7A013C0B"/>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288C"/>
    <w:rsid w:val="00002D6F"/>
    <w:rsid w:val="00010320"/>
    <w:rsid w:val="000119B8"/>
    <w:rsid w:val="00011DDF"/>
    <w:rsid w:val="00024F4B"/>
    <w:rsid w:val="000250ED"/>
    <w:rsid w:val="00030D59"/>
    <w:rsid w:val="0003164D"/>
    <w:rsid w:val="0003646E"/>
    <w:rsid w:val="00045434"/>
    <w:rsid w:val="000476D5"/>
    <w:rsid w:val="00050482"/>
    <w:rsid w:val="00051CFE"/>
    <w:rsid w:val="000660FA"/>
    <w:rsid w:val="0006724C"/>
    <w:rsid w:val="0007138A"/>
    <w:rsid w:val="00075DA1"/>
    <w:rsid w:val="00083450"/>
    <w:rsid w:val="000865A1"/>
    <w:rsid w:val="00092CC6"/>
    <w:rsid w:val="0009431C"/>
    <w:rsid w:val="00095052"/>
    <w:rsid w:val="000A5564"/>
    <w:rsid w:val="000A7D11"/>
    <w:rsid w:val="000B0F6B"/>
    <w:rsid w:val="000B62BE"/>
    <w:rsid w:val="000C25B6"/>
    <w:rsid w:val="000D5C10"/>
    <w:rsid w:val="000F3536"/>
    <w:rsid w:val="000F3587"/>
    <w:rsid w:val="000F7453"/>
    <w:rsid w:val="000F7911"/>
    <w:rsid w:val="000F7997"/>
    <w:rsid w:val="00104016"/>
    <w:rsid w:val="00112BF7"/>
    <w:rsid w:val="0011588E"/>
    <w:rsid w:val="001169AE"/>
    <w:rsid w:val="00122C3B"/>
    <w:rsid w:val="00143C4C"/>
    <w:rsid w:val="00144899"/>
    <w:rsid w:val="001467CA"/>
    <w:rsid w:val="00146B04"/>
    <w:rsid w:val="001476B0"/>
    <w:rsid w:val="001551A5"/>
    <w:rsid w:val="001571E8"/>
    <w:rsid w:val="00164B1F"/>
    <w:rsid w:val="00171EF0"/>
    <w:rsid w:val="00171F40"/>
    <w:rsid w:val="00184D84"/>
    <w:rsid w:val="00184FD8"/>
    <w:rsid w:val="00186F66"/>
    <w:rsid w:val="00191E54"/>
    <w:rsid w:val="00193668"/>
    <w:rsid w:val="00197530"/>
    <w:rsid w:val="001A4D99"/>
    <w:rsid w:val="001B3276"/>
    <w:rsid w:val="001D6023"/>
    <w:rsid w:val="001E2169"/>
    <w:rsid w:val="001F111B"/>
    <w:rsid w:val="001F2A60"/>
    <w:rsid w:val="001F5363"/>
    <w:rsid w:val="0020525F"/>
    <w:rsid w:val="002065D1"/>
    <w:rsid w:val="00211C2A"/>
    <w:rsid w:val="00224A89"/>
    <w:rsid w:val="00225A16"/>
    <w:rsid w:val="00231C58"/>
    <w:rsid w:val="00232134"/>
    <w:rsid w:val="0023772A"/>
    <w:rsid w:val="002403C0"/>
    <w:rsid w:val="0024293C"/>
    <w:rsid w:val="0024332D"/>
    <w:rsid w:val="00243671"/>
    <w:rsid w:val="0025109A"/>
    <w:rsid w:val="002537BC"/>
    <w:rsid w:val="002542BD"/>
    <w:rsid w:val="00262E04"/>
    <w:rsid w:val="0027493F"/>
    <w:rsid w:val="00277A7E"/>
    <w:rsid w:val="00281B8C"/>
    <w:rsid w:val="00290D62"/>
    <w:rsid w:val="00291F2B"/>
    <w:rsid w:val="00292D96"/>
    <w:rsid w:val="002A1CC4"/>
    <w:rsid w:val="002A2766"/>
    <w:rsid w:val="002A4B2B"/>
    <w:rsid w:val="002B3096"/>
    <w:rsid w:val="002C0FC2"/>
    <w:rsid w:val="002C6A8F"/>
    <w:rsid w:val="002C6BD2"/>
    <w:rsid w:val="002C6E45"/>
    <w:rsid w:val="002D269A"/>
    <w:rsid w:val="002D284F"/>
    <w:rsid w:val="002E5016"/>
    <w:rsid w:val="002E6796"/>
    <w:rsid w:val="002E7B77"/>
    <w:rsid w:val="002F4BDB"/>
    <w:rsid w:val="002F5876"/>
    <w:rsid w:val="002F61D2"/>
    <w:rsid w:val="00300392"/>
    <w:rsid w:val="0030521C"/>
    <w:rsid w:val="0031191C"/>
    <w:rsid w:val="0031349E"/>
    <w:rsid w:val="00315512"/>
    <w:rsid w:val="00315A16"/>
    <w:rsid w:val="00345B56"/>
    <w:rsid w:val="00350873"/>
    <w:rsid w:val="00356B98"/>
    <w:rsid w:val="00356FA0"/>
    <w:rsid w:val="003708D4"/>
    <w:rsid w:val="003708FF"/>
    <w:rsid w:val="003854DD"/>
    <w:rsid w:val="00391397"/>
    <w:rsid w:val="003A17F8"/>
    <w:rsid w:val="003A6DC0"/>
    <w:rsid w:val="003B4A7E"/>
    <w:rsid w:val="003B654E"/>
    <w:rsid w:val="003B6B75"/>
    <w:rsid w:val="003D1996"/>
    <w:rsid w:val="003D7EE0"/>
    <w:rsid w:val="003E3638"/>
    <w:rsid w:val="003F61A7"/>
    <w:rsid w:val="00401DF5"/>
    <w:rsid w:val="004039FE"/>
    <w:rsid w:val="004072AA"/>
    <w:rsid w:val="0041324B"/>
    <w:rsid w:val="00415D88"/>
    <w:rsid w:val="0042498B"/>
    <w:rsid w:val="00424A83"/>
    <w:rsid w:val="00445558"/>
    <w:rsid w:val="00446D5F"/>
    <w:rsid w:val="004516B9"/>
    <w:rsid w:val="00455616"/>
    <w:rsid w:val="00460FF0"/>
    <w:rsid w:val="0046366D"/>
    <w:rsid w:val="00464F14"/>
    <w:rsid w:val="00474BCB"/>
    <w:rsid w:val="00485029"/>
    <w:rsid w:val="00487B31"/>
    <w:rsid w:val="0049222D"/>
    <w:rsid w:val="004923E3"/>
    <w:rsid w:val="004A0C63"/>
    <w:rsid w:val="004A28D5"/>
    <w:rsid w:val="004A6C1D"/>
    <w:rsid w:val="004B0F9C"/>
    <w:rsid w:val="004B2D80"/>
    <w:rsid w:val="004B46F8"/>
    <w:rsid w:val="004B4726"/>
    <w:rsid w:val="004B6188"/>
    <w:rsid w:val="004C1553"/>
    <w:rsid w:val="004C6169"/>
    <w:rsid w:val="004E10D1"/>
    <w:rsid w:val="004E154A"/>
    <w:rsid w:val="004F161E"/>
    <w:rsid w:val="004F6143"/>
    <w:rsid w:val="00504960"/>
    <w:rsid w:val="00513F52"/>
    <w:rsid w:val="00514E99"/>
    <w:rsid w:val="00520A08"/>
    <w:rsid w:val="005236A0"/>
    <w:rsid w:val="00525162"/>
    <w:rsid w:val="005354A9"/>
    <w:rsid w:val="00540FB7"/>
    <w:rsid w:val="00543316"/>
    <w:rsid w:val="00544641"/>
    <w:rsid w:val="00546B0F"/>
    <w:rsid w:val="005550FC"/>
    <w:rsid w:val="00557219"/>
    <w:rsid w:val="00560152"/>
    <w:rsid w:val="005637DC"/>
    <w:rsid w:val="005739F8"/>
    <w:rsid w:val="00576B83"/>
    <w:rsid w:val="00582C23"/>
    <w:rsid w:val="00585CA8"/>
    <w:rsid w:val="00586AD9"/>
    <w:rsid w:val="0058729B"/>
    <w:rsid w:val="00590DB9"/>
    <w:rsid w:val="00592F71"/>
    <w:rsid w:val="00594877"/>
    <w:rsid w:val="00594E9C"/>
    <w:rsid w:val="005A1A25"/>
    <w:rsid w:val="005A6CC9"/>
    <w:rsid w:val="005B1995"/>
    <w:rsid w:val="005C4BE2"/>
    <w:rsid w:val="0060005A"/>
    <w:rsid w:val="006111FF"/>
    <w:rsid w:val="00621B5C"/>
    <w:rsid w:val="00623974"/>
    <w:rsid w:val="00626A57"/>
    <w:rsid w:val="00636CEF"/>
    <w:rsid w:val="00640879"/>
    <w:rsid w:val="006474BB"/>
    <w:rsid w:val="00651B66"/>
    <w:rsid w:val="0065218B"/>
    <w:rsid w:val="00652D58"/>
    <w:rsid w:val="00660F8E"/>
    <w:rsid w:val="00662859"/>
    <w:rsid w:val="00663524"/>
    <w:rsid w:val="00663624"/>
    <w:rsid w:val="00667317"/>
    <w:rsid w:val="00671AA5"/>
    <w:rsid w:val="00671B84"/>
    <w:rsid w:val="006726A2"/>
    <w:rsid w:val="00681060"/>
    <w:rsid w:val="00682059"/>
    <w:rsid w:val="0069586B"/>
    <w:rsid w:val="0069708E"/>
    <w:rsid w:val="006A0CAC"/>
    <w:rsid w:val="006A0E99"/>
    <w:rsid w:val="006A4DA9"/>
    <w:rsid w:val="006B493A"/>
    <w:rsid w:val="006B4D48"/>
    <w:rsid w:val="006B6029"/>
    <w:rsid w:val="006B7226"/>
    <w:rsid w:val="006B746E"/>
    <w:rsid w:val="006B769D"/>
    <w:rsid w:val="006C0D9C"/>
    <w:rsid w:val="006C508B"/>
    <w:rsid w:val="006D355A"/>
    <w:rsid w:val="006D5080"/>
    <w:rsid w:val="006E0836"/>
    <w:rsid w:val="006E5915"/>
    <w:rsid w:val="006F209E"/>
    <w:rsid w:val="006F5657"/>
    <w:rsid w:val="00703375"/>
    <w:rsid w:val="007049AC"/>
    <w:rsid w:val="00704E08"/>
    <w:rsid w:val="00704FC6"/>
    <w:rsid w:val="007058CF"/>
    <w:rsid w:val="00714E8E"/>
    <w:rsid w:val="007154FC"/>
    <w:rsid w:val="0071750A"/>
    <w:rsid w:val="007205A9"/>
    <w:rsid w:val="0072187F"/>
    <w:rsid w:val="007328FD"/>
    <w:rsid w:val="00747EA7"/>
    <w:rsid w:val="00761929"/>
    <w:rsid w:val="0076603E"/>
    <w:rsid w:val="00767307"/>
    <w:rsid w:val="0076770A"/>
    <w:rsid w:val="0077127A"/>
    <w:rsid w:val="007713F8"/>
    <w:rsid w:val="00781835"/>
    <w:rsid w:val="00781DFF"/>
    <w:rsid w:val="00784ACA"/>
    <w:rsid w:val="00786164"/>
    <w:rsid w:val="00795E8E"/>
    <w:rsid w:val="007A081B"/>
    <w:rsid w:val="007A3A6E"/>
    <w:rsid w:val="007B613E"/>
    <w:rsid w:val="007C1C78"/>
    <w:rsid w:val="007C1EAD"/>
    <w:rsid w:val="007D64D1"/>
    <w:rsid w:val="007D7E67"/>
    <w:rsid w:val="007F6723"/>
    <w:rsid w:val="007F7785"/>
    <w:rsid w:val="007F7FAB"/>
    <w:rsid w:val="00802690"/>
    <w:rsid w:val="00807040"/>
    <w:rsid w:val="00810AF7"/>
    <w:rsid w:val="00812C5D"/>
    <w:rsid w:val="00814BCC"/>
    <w:rsid w:val="008232EC"/>
    <w:rsid w:val="008256EB"/>
    <w:rsid w:val="00826A7F"/>
    <w:rsid w:val="0082774C"/>
    <w:rsid w:val="008435EC"/>
    <w:rsid w:val="00844503"/>
    <w:rsid w:val="0085573E"/>
    <w:rsid w:val="00857CDF"/>
    <w:rsid w:val="008769A9"/>
    <w:rsid w:val="00881896"/>
    <w:rsid w:val="00893E5B"/>
    <w:rsid w:val="008A0EBC"/>
    <w:rsid w:val="008A2B18"/>
    <w:rsid w:val="008A5169"/>
    <w:rsid w:val="008C2EC0"/>
    <w:rsid w:val="008C7A19"/>
    <w:rsid w:val="008E1180"/>
    <w:rsid w:val="008E24D3"/>
    <w:rsid w:val="008E7865"/>
    <w:rsid w:val="008E7A66"/>
    <w:rsid w:val="008F15F4"/>
    <w:rsid w:val="008F4E61"/>
    <w:rsid w:val="008F5E1E"/>
    <w:rsid w:val="008F65D1"/>
    <w:rsid w:val="009069B3"/>
    <w:rsid w:val="00906D72"/>
    <w:rsid w:val="00911F1B"/>
    <w:rsid w:val="0091253D"/>
    <w:rsid w:val="009128DA"/>
    <w:rsid w:val="0091369E"/>
    <w:rsid w:val="00921498"/>
    <w:rsid w:val="00921C7B"/>
    <w:rsid w:val="00926059"/>
    <w:rsid w:val="00926B27"/>
    <w:rsid w:val="00927732"/>
    <w:rsid w:val="00927753"/>
    <w:rsid w:val="00935863"/>
    <w:rsid w:val="00937EC9"/>
    <w:rsid w:val="00942E03"/>
    <w:rsid w:val="009471B2"/>
    <w:rsid w:val="00947809"/>
    <w:rsid w:val="00952868"/>
    <w:rsid w:val="00952F54"/>
    <w:rsid w:val="009538F9"/>
    <w:rsid w:val="00961805"/>
    <w:rsid w:val="0096191F"/>
    <w:rsid w:val="009644CE"/>
    <w:rsid w:val="009744B1"/>
    <w:rsid w:val="0097607D"/>
    <w:rsid w:val="00976DB9"/>
    <w:rsid w:val="00981680"/>
    <w:rsid w:val="00982BE0"/>
    <w:rsid w:val="00983053"/>
    <w:rsid w:val="0099269B"/>
    <w:rsid w:val="00993C85"/>
    <w:rsid w:val="00995D79"/>
    <w:rsid w:val="009A71BD"/>
    <w:rsid w:val="009A739D"/>
    <w:rsid w:val="009C0C4F"/>
    <w:rsid w:val="009C1D25"/>
    <w:rsid w:val="009C1EB7"/>
    <w:rsid w:val="009C4A30"/>
    <w:rsid w:val="009D0492"/>
    <w:rsid w:val="009D6256"/>
    <w:rsid w:val="009D64CF"/>
    <w:rsid w:val="009F7BBC"/>
    <w:rsid w:val="00A0362F"/>
    <w:rsid w:val="00A03E9F"/>
    <w:rsid w:val="00A0551E"/>
    <w:rsid w:val="00A05DD8"/>
    <w:rsid w:val="00A1288C"/>
    <w:rsid w:val="00A1488E"/>
    <w:rsid w:val="00A15C93"/>
    <w:rsid w:val="00A20B16"/>
    <w:rsid w:val="00A222D2"/>
    <w:rsid w:val="00A2274F"/>
    <w:rsid w:val="00A236E0"/>
    <w:rsid w:val="00A26BD1"/>
    <w:rsid w:val="00A27090"/>
    <w:rsid w:val="00A31E54"/>
    <w:rsid w:val="00A33241"/>
    <w:rsid w:val="00A42308"/>
    <w:rsid w:val="00A432B7"/>
    <w:rsid w:val="00A574BC"/>
    <w:rsid w:val="00A72416"/>
    <w:rsid w:val="00A7252A"/>
    <w:rsid w:val="00A747E4"/>
    <w:rsid w:val="00A760C0"/>
    <w:rsid w:val="00A8168D"/>
    <w:rsid w:val="00A82A5C"/>
    <w:rsid w:val="00AA6515"/>
    <w:rsid w:val="00AB031B"/>
    <w:rsid w:val="00AB2854"/>
    <w:rsid w:val="00AB38AF"/>
    <w:rsid w:val="00AC2AFA"/>
    <w:rsid w:val="00AD17A8"/>
    <w:rsid w:val="00AD3528"/>
    <w:rsid w:val="00AD43AD"/>
    <w:rsid w:val="00AE0069"/>
    <w:rsid w:val="00AE5AAC"/>
    <w:rsid w:val="00AE636B"/>
    <w:rsid w:val="00AE75EF"/>
    <w:rsid w:val="00AF16E9"/>
    <w:rsid w:val="00AF6EBE"/>
    <w:rsid w:val="00B02B50"/>
    <w:rsid w:val="00B05D0C"/>
    <w:rsid w:val="00B10D8C"/>
    <w:rsid w:val="00B12CA2"/>
    <w:rsid w:val="00B167A5"/>
    <w:rsid w:val="00B16818"/>
    <w:rsid w:val="00B16E24"/>
    <w:rsid w:val="00B20F91"/>
    <w:rsid w:val="00B21F37"/>
    <w:rsid w:val="00B23FB6"/>
    <w:rsid w:val="00B34E0D"/>
    <w:rsid w:val="00B37FB9"/>
    <w:rsid w:val="00B40566"/>
    <w:rsid w:val="00B45CA9"/>
    <w:rsid w:val="00B46CFF"/>
    <w:rsid w:val="00B54F18"/>
    <w:rsid w:val="00B60C4D"/>
    <w:rsid w:val="00B624FC"/>
    <w:rsid w:val="00B66056"/>
    <w:rsid w:val="00B72E74"/>
    <w:rsid w:val="00B81476"/>
    <w:rsid w:val="00B81960"/>
    <w:rsid w:val="00B82D52"/>
    <w:rsid w:val="00B85AEE"/>
    <w:rsid w:val="00B90568"/>
    <w:rsid w:val="00BA2634"/>
    <w:rsid w:val="00BA3BF8"/>
    <w:rsid w:val="00BA74D5"/>
    <w:rsid w:val="00BB4605"/>
    <w:rsid w:val="00BC0443"/>
    <w:rsid w:val="00BC10C1"/>
    <w:rsid w:val="00BC4C0B"/>
    <w:rsid w:val="00BC7DBD"/>
    <w:rsid w:val="00BD03F4"/>
    <w:rsid w:val="00BD4DB1"/>
    <w:rsid w:val="00BD6560"/>
    <w:rsid w:val="00BE0771"/>
    <w:rsid w:val="00BE0F7D"/>
    <w:rsid w:val="00BE7F77"/>
    <w:rsid w:val="00BF1B9A"/>
    <w:rsid w:val="00BF5DED"/>
    <w:rsid w:val="00C01362"/>
    <w:rsid w:val="00C037F3"/>
    <w:rsid w:val="00C12193"/>
    <w:rsid w:val="00C1531B"/>
    <w:rsid w:val="00C17052"/>
    <w:rsid w:val="00C25DF8"/>
    <w:rsid w:val="00C33740"/>
    <w:rsid w:val="00C36A06"/>
    <w:rsid w:val="00C36E5F"/>
    <w:rsid w:val="00C44F12"/>
    <w:rsid w:val="00C4671D"/>
    <w:rsid w:val="00C46BAD"/>
    <w:rsid w:val="00C47A1F"/>
    <w:rsid w:val="00C50F37"/>
    <w:rsid w:val="00C55F0B"/>
    <w:rsid w:val="00C57A72"/>
    <w:rsid w:val="00C662B7"/>
    <w:rsid w:val="00C67DC2"/>
    <w:rsid w:val="00C705B4"/>
    <w:rsid w:val="00C70645"/>
    <w:rsid w:val="00C81236"/>
    <w:rsid w:val="00C90D4E"/>
    <w:rsid w:val="00CA41C1"/>
    <w:rsid w:val="00CA4A71"/>
    <w:rsid w:val="00CB62BE"/>
    <w:rsid w:val="00CC0D60"/>
    <w:rsid w:val="00CC2655"/>
    <w:rsid w:val="00CC2C92"/>
    <w:rsid w:val="00CD354D"/>
    <w:rsid w:val="00CE2DF8"/>
    <w:rsid w:val="00CE36F3"/>
    <w:rsid w:val="00CF2B2D"/>
    <w:rsid w:val="00CF65BE"/>
    <w:rsid w:val="00D01405"/>
    <w:rsid w:val="00D03564"/>
    <w:rsid w:val="00D20927"/>
    <w:rsid w:val="00D32150"/>
    <w:rsid w:val="00D328C0"/>
    <w:rsid w:val="00D3388D"/>
    <w:rsid w:val="00D36776"/>
    <w:rsid w:val="00D400DA"/>
    <w:rsid w:val="00D434F6"/>
    <w:rsid w:val="00D43CBB"/>
    <w:rsid w:val="00D5309C"/>
    <w:rsid w:val="00D55641"/>
    <w:rsid w:val="00D57FAC"/>
    <w:rsid w:val="00D620AF"/>
    <w:rsid w:val="00D621F8"/>
    <w:rsid w:val="00D62F9D"/>
    <w:rsid w:val="00D63CD0"/>
    <w:rsid w:val="00D67DBE"/>
    <w:rsid w:val="00D7048F"/>
    <w:rsid w:val="00D716E5"/>
    <w:rsid w:val="00D776D4"/>
    <w:rsid w:val="00D81209"/>
    <w:rsid w:val="00D90033"/>
    <w:rsid w:val="00DB4F1D"/>
    <w:rsid w:val="00DB75B2"/>
    <w:rsid w:val="00DC1CA9"/>
    <w:rsid w:val="00DC5357"/>
    <w:rsid w:val="00DE0B8D"/>
    <w:rsid w:val="00DE638D"/>
    <w:rsid w:val="00DE7E23"/>
    <w:rsid w:val="00DF2A8B"/>
    <w:rsid w:val="00E0229F"/>
    <w:rsid w:val="00E10A77"/>
    <w:rsid w:val="00E20B4A"/>
    <w:rsid w:val="00E214FB"/>
    <w:rsid w:val="00E239C8"/>
    <w:rsid w:val="00E262F3"/>
    <w:rsid w:val="00E37DF3"/>
    <w:rsid w:val="00E429B4"/>
    <w:rsid w:val="00E43315"/>
    <w:rsid w:val="00E5488D"/>
    <w:rsid w:val="00E554CD"/>
    <w:rsid w:val="00E56758"/>
    <w:rsid w:val="00E60521"/>
    <w:rsid w:val="00E65AF0"/>
    <w:rsid w:val="00E668AD"/>
    <w:rsid w:val="00E721C1"/>
    <w:rsid w:val="00E76993"/>
    <w:rsid w:val="00E82F00"/>
    <w:rsid w:val="00E83A55"/>
    <w:rsid w:val="00E87F3D"/>
    <w:rsid w:val="00E91B73"/>
    <w:rsid w:val="00EA1D3B"/>
    <w:rsid w:val="00EA561F"/>
    <w:rsid w:val="00EB022D"/>
    <w:rsid w:val="00EB08C2"/>
    <w:rsid w:val="00EB2CDD"/>
    <w:rsid w:val="00EC0A8E"/>
    <w:rsid w:val="00EC0B02"/>
    <w:rsid w:val="00EC5BAB"/>
    <w:rsid w:val="00ED3F1C"/>
    <w:rsid w:val="00EF3089"/>
    <w:rsid w:val="00EF3A88"/>
    <w:rsid w:val="00EF4B38"/>
    <w:rsid w:val="00EF57B3"/>
    <w:rsid w:val="00EF6D44"/>
    <w:rsid w:val="00EF6E99"/>
    <w:rsid w:val="00F0072B"/>
    <w:rsid w:val="00F17013"/>
    <w:rsid w:val="00F2290A"/>
    <w:rsid w:val="00F25E83"/>
    <w:rsid w:val="00F3014B"/>
    <w:rsid w:val="00F32C0D"/>
    <w:rsid w:val="00F45FCD"/>
    <w:rsid w:val="00F47556"/>
    <w:rsid w:val="00F475A1"/>
    <w:rsid w:val="00F52743"/>
    <w:rsid w:val="00F57A2C"/>
    <w:rsid w:val="00F674BB"/>
    <w:rsid w:val="00F70AF4"/>
    <w:rsid w:val="00F71DFD"/>
    <w:rsid w:val="00F8768C"/>
    <w:rsid w:val="00F91145"/>
    <w:rsid w:val="00F93F0B"/>
    <w:rsid w:val="00FA0547"/>
    <w:rsid w:val="00FA5D40"/>
    <w:rsid w:val="00FB6DE4"/>
    <w:rsid w:val="00FB7037"/>
    <w:rsid w:val="00FC07B4"/>
    <w:rsid w:val="00FC2A79"/>
    <w:rsid w:val="00FC305F"/>
    <w:rsid w:val="00FC430E"/>
    <w:rsid w:val="00FC6302"/>
    <w:rsid w:val="00FD3855"/>
    <w:rsid w:val="00FE140F"/>
    <w:rsid w:val="00FE2BA5"/>
    <w:rsid w:val="00FE61D7"/>
    <w:rsid w:val="00FF2165"/>
    <w:rsid w:val="00FF52D5"/>
    <w:rsid w:val="00FF705E"/>
    <w:rsid w:val="05811C26"/>
    <w:rsid w:val="1A64175B"/>
    <w:rsid w:val="287F3938"/>
    <w:rsid w:val="29C023BF"/>
    <w:rsid w:val="2D0C609C"/>
    <w:rsid w:val="406F57B5"/>
    <w:rsid w:val="48FD2215"/>
    <w:rsid w:val="4ED55D77"/>
    <w:rsid w:val="696B7F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8EF1CA"/>
  <w15:docId w15:val="{60C78272-FC65-4754-9369-E49B6A01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rFonts w:ascii="Times New Roman" w:eastAsia="宋体" w:hAnsi="Times New Roman"/>
      <w:kern w:val="2"/>
      <w:sz w:val="21"/>
      <w:szCs w:val="24"/>
    </w:rPr>
  </w:style>
  <w:style w:type="paragraph" w:styleId="10">
    <w:name w:val="heading 1"/>
    <w:basedOn w:val="a8"/>
    <w:next w:val="a8"/>
    <w:link w:val="12"/>
    <w:uiPriority w:val="9"/>
    <w:qFormat/>
    <w:pPr>
      <w:keepNext/>
      <w:keepLines/>
      <w:spacing w:before="340" w:after="330" w:line="578" w:lineRule="auto"/>
      <w:outlineLvl w:val="0"/>
    </w:pPr>
    <w:rPr>
      <w:b/>
      <w:bCs/>
      <w:kern w:val="44"/>
      <w:sz w:val="44"/>
      <w:szCs w:val="4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ad"/>
    <w:uiPriority w:val="99"/>
    <w:semiHidden/>
    <w:unhideWhenUsed/>
    <w:qFormat/>
    <w:pPr>
      <w:jc w:val="left"/>
    </w:pPr>
  </w:style>
  <w:style w:type="paragraph" w:styleId="TOC3">
    <w:name w:val="toc 3"/>
    <w:basedOn w:val="a8"/>
    <w:next w:val="a8"/>
    <w:uiPriority w:val="39"/>
    <w:semiHidden/>
    <w:unhideWhenUsed/>
    <w:pPr>
      <w:ind w:leftChars="400" w:left="840"/>
    </w:pPr>
  </w:style>
  <w:style w:type="paragraph" w:styleId="ae">
    <w:name w:val="Plain Text"/>
    <w:basedOn w:val="a8"/>
    <w:link w:val="13"/>
    <w:pPr>
      <w:adjustRightInd w:val="0"/>
      <w:spacing w:line="312" w:lineRule="atLeast"/>
      <w:textAlignment w:val="baseline"/>
    </w:pPr>
    <w:rPr>
      <w:rFonts w:ascii="宋体" w:eastAsiaTheme="minorEastAsia" w:hAnsi="Courier New" w:cstheme="minorBidi"/>
      <w:szCs w:val="22"/>
    </w:rPr>
  </w:style>
  <w:style w:type="paragraph" w:styleId="af">
    <w:name w:val="Balloon Text"/>
    <w:basedOn w:val="a8"/>
    <w:link w:val="af0"/>
    <w:uiPriority w:val="99"/>
    <w:unhideWhenUsed/>
    <w:qFormat/>
    <w:rPr>
      <w:sz w:val="18"/>
      <w:szCs w:val="18"/>
    </w:rPr>
  </w:style>
  <w:style w:type="paragraph" w:styleId="af1">
    <w:name w:val="footer"/>
    <w:basedOn w:val="a8"/>
    <w:link w:val="af2"/>
    <w:uiPriority w:val="99"/>
    <w:unhideWhenUsed/>
    <w:qFormat/>
    <w:pPr>
      <w:tabs>
        <w:tab w:val="center" w:pos="4153"/>
        <w:tab w:val="right" w:pos="8306"/>
      </w:tabs>
      <w:snapToGrid w:val="0"/>
      <w:jc w:val="left"/>
    </w:pPr>
    <w:rPr>
      <w:sz w:val="18"/>
      <w:szCs w:val="18"/>
    </w:rPr>
  </w:style>
  <w:style w:type="paragraph" w:styleId="af3">
    <w:name w:val="header"/>
    <w:basedOn w:val="a8"/>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unhideWhenUsed/>
    <w:qFormat/>
  </w:style>
  <w:style w:type="paragraph" w:styleId="TOC2">
    <w:name w:val="toc 2"/>
    <w:basedOn w:val="a8"/>
    <w:next w:val="a8"/>
    <w:uiPriority w:val="39"/>
    <w:unhideWhenUsed/>
    <w:pPr>
      <w:ind w:leftChars="200" w:left="420"/>
    </w:pPr>
  </w:style>
  <w:style w:type="paragraph" w:styleId="af5">
    <w:name w:val="annotation subject"/>
    <w:basedOn w:val="ac"/>
    <w:next w:val="ac"/>
    <w:link w:val="af6"/>
    <w:uiPriority w:val="99"/>
    <w:semiHidden/>
    <w:unhideWhenUsed/>
    <w:qFormat/>
    <w:rPr>
      <w:b/>
      <w:bCs/>
    </w:rPr>
  </w:style>
  <w:style w:type="table" w:styleId="af7">
    <w:name w:val="Table Grid"/>
    <w:basedOn w:val="aa"/>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9"/>
    <w:uiPriority w:val="99"/>
    <w:unhideWhenUsed/>
    <w:qFormat/>
    <w:rPr>
      <w:color w:val="0563C1" w:themeColor="hyperlink"/>
      <w:u w:val="single"/>
    </w:rPr>
  </w:style>
  <w:style w:type="character" w:styleId="af9">
    <w:name w:val="annotation reference"/>
    <w:basedOn w:val="a9"/>
    <w:uiPriority w:val="99"/>
    <w:semiHidden/>
    <w:unhideWhenUsed/>
    <w:qFormat/>
    <w:rPr>
      <w:sz w:val="21"/>
      <w:szCs w:val="21"/>
    </w:rPr>
  </w:style>
  <w:style w:type="character" w:customStyle="1" w:styleId="af4">
    <w:name w:val="页眉 字符"/>
    <w:basedOn w:val="a9"/>
    <w:link w:val="af3"/>
    <w:uiPriority w:val="99"/>
    <w:qFormat/>
    <w:rPr>
      <w:sz w:val="18"/>
      <w:szCs w:val="18"/>
    </w:rPr>
  </w:style>
  <w:style w:type="character" w:customStyle="1" w:styleId="af2">
    <w:name w:val="页脚 字符"/>
    <w:basedOn w:val="a9"/>
    <w:link w:val="af1"/>
    <w:uiPriority w:val="99"/>
    <w:qFormat/>
    <w:rPr>
      <w:sz w:val="18"/>
      <w:szCs w:val="18"/>
    </w:rPr>
  </w:style>
  <w:style w:type="character" w:customStyle="1" w:styleId="13">
    <w:name w:val="纯文本 字符1"/>
    <w:link w:val="ae"/>
    <w:qFormat/>
    <w:rPr>
      <w:rFonts w:ascii="宋体" w:hAnsi="Courier New"/>
    </w:rPr>
  </w:style>
  <w:style w:type="character" w:customStyle="1" w:styleId="afa">
    <w:name w:val="纯文本 字符"/>
    <w:basedOn w:val="a9"/>
    <w:uiPriority w:val="99"/>
    <w:semiHidden/>
    <w:qFormat/>
    <w:rPr>
      <w:rFonts w:asciiTheme="minorEastAsia" w:hAnsi="Courier New" w:cs="Courier New"/>
      <w:szCs w:val="24"/>
    </w:rPr>
  </w:style>
  <w:style w:type="character" w:customStyle="1" w:styleId="af0">
    <w:name w:val="批注框文本 字符"/>
    <w:basedOn w:val="a9"/>
    <w:link w:val="af"/>
    <w:uiPriority w:val="99"/>
    <w:semiHidden/>
    <w:qFormat/>
    <w:rPr>
      <w:rFonts w:ascii="Times New Roman" w:eastAsia="宋体" w:hAnsi="Times New Roman" w:cs="Times New Roman"/>
      <w:sz w:val="18"/>
      <w:szCs w:val="18"/>
    </w:rPr>
  </w:style>
  <w:style w:type="paragraph" w:customStyle="1" w:styleId="afb">
    <w:name w:val="段"/>
    <w:basedOn w:val="a8"/>
    <w:link w:val="Char"/>
    <w:qFormat/>
    <w:pPr>
      <w:ind w:firstLineChars="200" w:firstLine="420"/>
    </w:pPr>
    <w:rPr>
      <w:rFonts w:ascii="宋体" w:hAnsi="宋体" w:cstheme="minorBidi"/>
      <w:szCs w:val="21"/>
    </w:rPr>
  </w:style>
  <w:style w:type="paragraph" w:customStyle="1" w:styleId="11">
    <w:name w:val="1.1"/>
    <w:basedOn w:val="TOC2"/>
    <w:link w:val="11Char"/>
    <w:qFormat/>
    <w:pPr>
      <w:numPr>
        <w:ilvl w:val="1"/>
        <w:numId w:val="1"/>
      </w:numPr>
      <w:ind w:leftChars="0"/>
      <w:jc w:val="left"/>
      <w:outlineLvl w:val="1"/>
    </w:pPr>
    <w:rPr>
      <w:rFonts w:ascii="黑体" w:eastAsia="黑体" w:hAnsi="黑体" w:cstheme="minorHAnsi"/>
      <w:smallCaps/>
      <w:szCs w:val="20"/>
    </w:rPr>
  </w:style>
  <w:style w:type="character" w:customStyle="1" w:styleId="Char">
    <w:name w:val="段 Char"/>
    <w:basedOn w:val="a9"/>
    <w:link w:val="afb"/>
    <w:qFormat/>
    <w:rPr>
      <w:rFonts w:ascii="宋体" w:eastAsia="宋体" w:hAnsi="宋体"/>
      <w:szCs w:val="21"/>
    </w:rPr>
  </w:style>
  <w:style w:type="paragraph" w:customStyle="1" w:styleId="1111">
    <w:name w:val="1.1.1.1"/>
    <w:basedOn w:val="111"/>
    <w:qFormat/>
    <w:pPr>
      <w:numPr>
        <w:ilvl w:val="3"/>
      </w:numPr>
      <w:tabs>
        <w:tab w:val="left" w:pos="360"/>
      </w:tabs>
      <w:ind w:left="0" w:firstLine="0"/>
    </w:pPr>
    <w:rPr>
      <w:rFonts w:ascii="宋体" w:hAnsi="宋体"/>
    </w:rPr>
  </w:style>
  <w:style w:type="paragraph" w:customStyle="1" w:styleId="111">
    <w:name w:val="1.1.1"/>
    <w:basedOn w:val="TOC3"/>
    <w:link w:val="111Char"/>
    <w:qFormat/>
    <w:pPr>
      <w:numPr>
        <w:ilvl w:val="2"/>
        <w:numId w:val="1"/>
      </w:numPr>
      <w:spacing w:beforeLines="50" w:before="156" w:afterLines="50" w:after="156"/>
      <w:ind w:leftChars="0"/>
      <w:jc w:val="left"/>
    </w:pPr>
    <w:rPr>
      <w:rFonts w:ascii="黑体" w:eastAsia="黑体" w:hAnsi="黑体" w:cstheme="minorHAnsi"/>
      <w:iCs/>
      <w:color w:val="000000" w:themeColor="text1"/>
      <w:szCs w:val="20"/>
    </w:rPr>
  </w:style>
  <w:style w:type="paragraph" w:customStyle="1" w:styleId="1">
    <w:name w:val="1"/>
    <w:basedOn w:val="TOC1"/>
    <w:link w:val="1Char"/>
    <w:qFormat/>
    <w:pPr>
      <w:numPr>
        <w:numId w:val="1"/>
      </w:numPr>
      <w:spacing w:beforeLines="100" w:before="100" w:afterLines="100" w:after="100"/>
      <w:jc w:val="left"/>
      <w:outlineLvl w:val="0"/>
    </w:pPr>
    <w:rPr>
      <w:rFonts w:eastAsia="黑体"/>
      <w:bCs/>
      <w:caps/>
      <w:szCs w:val="21"/>
    </w:rPr>
  </w:style>
  <w:style w:type="character" w:customStyle="1" w:styleId="1Char">
    <w:name w:val="1 Char"/>
    <w:basedOn w:val="a9"/>
    <w:link w:val="1"/>
    <w:qFormat/>
    <w:rPr>
      <w:rFonts w:ascii="Times New Roman" w:eastAsia="黑体" w:hAnsi="Times New Roman" w:cs="Times New Roman"/>
      <w:bCs/>
      <w:caps/>
      <w:kern w:val="2"/>
      <w:sz w:val="21"/>
      <w:szCs w:val="21"/>
    </w:rPr>
  </w:style>
  <w:style w:type="character" w:customStyle="1" w:styleId="11Char">
    <w:name w:val="1.1 Char"/>
    <w:basedOn w:val="a9"/>
    <w:link w:val="11"/>
    <w:qFormat/>
    <w:rPr>
      <w:rFonts w:ascii="黑体" w:eastAsia="黑体" w:hAnsi="黑体" w:cstheme="minorHAnsi"/>
      <w:smallCaps/>
      <w:kern w:val="2"/>
      <w:sz w:val="21"/>
    </w:rPr>
  </w:style>
  <w:style w:type="paragraph" w:customStyle="1" w:styleId="a0">
    <w:name w:val="列项"/>
    <w:basedOn w:val="a8"/>
    <w:qFormat/>
    <w:pPr>
      <w:numPr>
        <w:ilvl w:val="4"/>
        <w:numId w:val="1"/>
      </w:numPr>
    </w:pPr>
    <w:rPr>
      <w:rFonts w:ascii="宋体" w:hAnsi="宋体" w:cstheme="minorBidi"/>
      <w:szCs w:val="21"/>
    </w:rPr>
  </w:style>
  <w:style w:type="character" w:customStyle="1" w:styleId="111Char">
    <w:name w:val="1.1.1 Char"/>
    <w:basedOn w:val="a9"/>
    <w:link w:val="111"/>
    <w:qFormat/>
    <w:rPr>
      <w:rFonts w:ascii="黑体" w:eastAsia="黑体" w:hAnsi="黑体" w:cstheme="minorHAnsi"/>
      <w:iCs/>
      <w:color w:val="000000" w:themeColor="text1"/>
      <w:kern w:val="2"/>
      <w:sz w:val="21"/>
    </w:rPr>
  </w:style>
  <w:style w:type="paragraph" w:customStyle="1" w:styleId="afc">
    <w:name w:val="表编号"/>
    <w:basedOn w:val="a8"/>
    <w:link w:val="Char0"/>
    <w:qFormat/>
    <w:pPr>
      <w:jc w:val="center"/>
    </w:pPr>
    <w:rPr>
      <w:rFonts w:ascii="宋体" w:hAnsi="宋体" w:cstheme="minorBidi"/>
      <w:b/>
      <w:szCs w:val="21"/>
    </w:rPr>
  </w:style>
  <w:style w:type="character" w:customStyle="1" w:styleId="Char0">
    <w:name w:val="表编号 Char"/>
    <w:basedOn w:val="a9"/>
    <w:link w:val="afc"/>
    <w:qFormat/>
    <w:rPr>
      <w:rFonts w:ascii="宋体" w:eastAsia="宋体" w:hAnsi="宋体"/>
      <w:b/>
      <w:szCs w:val="21"/>
    </w:rPr>
  </w:style>
  <w:style w:type="paragraph" w:customStyle="1" w:styleId="afd">
    <w:name w:val="表格字体"/>
    <w:basedOn w:val="afb"/>
    <w:link w:val="Char1"/>
    <w:qFormat/>
    <w:pPr>
      <w:ind w:firstLineChars="0" w:firstLine="0"/>
      <w:jc w:val="center"/>
    </w:pPr>
    <w:rPr>
      <w:sz w:val="18"/>
      <w:szCs w:val="18"/>
    </w:rPr>
  </w:style>
  <w:style w:type="character" w:customStyle="1" w:styleId="Char1">
    <w:name w:val="表格字体 Char"/>
    <w:basedOn w:val="Char"/>
    <w:link w:val="afd"/>
    <w:qFormat/>
    <w:rPr>
      <w:rFonts w:ascii="宋体" w:eastAsia="宋体" w:hAnsi="宋体"/>
      <w:sz w:val="18"/>
      <w:szCs w:val="18"/>
    </w:rPr>
  </w:style>
  <w:style w:type="paragraph" w:styleId="afe">
    <w:name w:val="List Paragraph"/>
    <w:basedOn w:val="a8"/>
    <w:uiPriority w:val="34"/>
    <w:qFormat/>
    <w:pPr>
      <w:ind w:firstLineChars="200" w:firstLine="420"/>
    </w:pPr>
  </w:style>
  <w:style w:type="character" w:styleId="aff">
    <w:name w:val="Placeholder Text"/>
    <w:basedOn w:val="a9"/>
    <w:uiPriority w:val="99"/>
    <w:semiHidden/>
    <w:qFormat/>
    <w:rPr>
      <w:color w:val="808080"/>
    </w:rPr>
  </w:style>
  <w:style w:type="paragraph" w:customStyle="1" w:styleId="a1">
    <w:name w:val="附录标识"/>
    <w:basedOn w:val="a8"/>
    <w:next w:val="afb"/>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4">
    <w:name w:val="附录二级条标题"/>
    <w:basedOn w:val="a8"/>
    <w:next w:val="afb"/>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5">
    <w:name w:val="附录三级条标题"/>
    <w:basedOn w:val="a4"/>
    <w:next w:val="afb"/>
    <w:qFormat/>
    <w:pPr>
      <w:numPr>
        <w:ilvl w:val="4"/>
      </w:numPr>
      <w:outlineLvl w:val="4"/>
    </w:pPr>
  </w:style>
  <w:style w:type="paragraph" w:customStyle="1" w:styleId="a6">
    <w:name w:val="附录四级条标题"/>
    <w:basedOn w:val="a5"/>
    <w:next w:val="afb"/>
    <w:qFormat/>
    <w:pPr>
      <w:numPr>
        <w:ilvl w:val="5"/>
      </w:numPr>
      <w:outlineLvl w:val="5"/>
    </w:pPr>
  </w:style>
  <w:style w:type="paragraph" w:customStyle="1" w:styleId="a7">
    <w:name w:val="附录五级条标题"/>
    <w:basedOn w:val="a6"/>
    <w:next w:val="afb"/>
    <w:qFormat/>
    <w:pPr>
      <w:numPr>
        <w:ilvl w:val="6"/>
      </w:numPr>
      <w:outlineLvl w:val="6"/>
    </w:pPr>
  </w:style>
  <w:style w:type="paragraph" w:customStyle="1" w:styleId="a2">
    <w:name w:val="附录章标题"/>
    <w:next w:val="afb"/>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3">
    <w:name w:val="附录一级条标题"/>
    <w:basedOn w:val="a2"/>
    <w:next w:val="afb"/>
    <w:qFormat/>
    <w:pPr>
      <w:numPr>
        <w:ilvl w:val="2"/>
      </w:numPr>
      <w:autoSpaceDN w:val="0"/>
      <w:spacing w:beforeLines="50" w:afterLines="50"/>
      <w:outlineLvl w:val="2"/>
    </w:pPr>
  </w:style>
  <w:style w:type="paragraph" w:customStyle="1" w:styleId="aff0">
    <w:name w:val="附录一级无"/>
    <w:basedOn w:val="a3"/>
    <w:qFormat/>
    <w:pPr>
      <w:tabs>
        <w:tab w:val="clear" w:pos="360"/>
      </w:tabs>
      <w:spacing w:beforeLines="0" w:afterLines="0"/>
    </w:pPr>
    <w:rPr>
      <w:rFonts w:ascii="宋体" w:eastAsia="宋体"/>
      <w:szCs w:val="21"/>
    </w:rPr>
  </w:style>
  <w:style w:type="character" w:customStyle="1" w:styleId="ad">
    <w:name w:val="批注文字 字符"/>
    <w:basedOn w:val="a9"/>
    <w:link w:val="ac"/>
    <w:uiPriority w:val="99"/>
    <w:semiHidden/>
    <w:qFormat/>
    <w:rPr>
      <w:rFonts w:ascii="Times New Roman" w:eastAsia="宋体" w:hAnsi="Times New Roman" w:cs="Times New Roman"/>
      <w:kern w:val="2"/>
      <w:sz w:val="21"/>
      <w:szCs w:val="24"/>
    </w:rPr>
  </w:style>
  <w:style w:type="character" w:customStyle="1" w:styleId="af6">
    <w:name w:val="批注主题 字符"/>
    <w:basedOn w:val="ad"/>
    <w:link w:val="af5"/>
    <w:uiPriority w:val="99"/>
    <w:semiHidden/>
    <w:qFormat/>
    <w:rPr>
      <w:rFonts w:ascii="Times New Roman" w:eastAsia="宋体" w:hAnsi="Times New Roman" w:cs="Times New Roman"/>
      <w:b/>
      <w:bCs/>
      <w:kern w:val="2"/>
      <w:sz w:val="21"/>
      <w:szCs w:val="24"/>
    </w:rPr>
  </w:style>
  <w:style w:type="paragraph" w:customStyle="1" w:styleId="aff1">
    <w:name w:val="前言、引言标题"/>
    <w:next w:val="afb"/>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12">
    <w:name w:val="标题 1 字符"/>
    <w:basedOn w:val="a9"/>
    <w:link w:val="10"/>
    <w:uiPriority w:val="9"/>
    <w:qFormat/>
    <w:rPr>
      <w:rFonts w:ascii="Times New Roman" w:eastAsia="宋体" w:hAnsi="Times New Roman" w:cs="Times New Roman"/>
      <w:b/>
      <w:bCs/>
      <w:kern w:val="44"/>
      <w:sz w:val="44"/>
      <w:szCs w:val="44"/>
    </w:rPr>
  </w:style>
  <w:style w:type="paragraph" w:customStyle="1" w:styleId="TOC10">
    <w:name w:val="TOC 标题1"/>
    <w:basedOn w:val="10"/>
    <w:next w:val="a8"/>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f2">
    <w:name w:val="标准书眉_奇数页"/>
    <w:next w:val="a8"/>
    <w:qFormat/>
    <w:pPr>
      <w:tabs>
        <w:tab w:val="center" w:pos="4154"/>
        <w:tab w:val="right" w:pos="8306"/>
      </w:tabs>
      <w:spacing w:after="220"/>
      <w:jc w:val="right"/>
    </w:pPr>
    <w:rPr>
      <w:rFonts w:ascii="黑体" w:eastAsia="黑体" w:hAnsi="Times New Roman"/>
      <w:sz w:val="21"/>
      <w:szCs w:val="21"/>
    </w:rPr>
  </w:style>
  <w:style w:type="paragraph" w:customStyle="1" w:styleId="a">
    <w:name w:val="注×：（正文）"/>
    <w:qFormat/>
    <w:pPr>
      <w:numPr>
        <w:numId w:val="3"/>
      </w:numPr>
      <w:jc w:val="both"/>
    </w:pPr>
    <w:rPr>
      <w:rFonts w:ascii="宋体" w:eastAsia="宋体" w:hAnsi="Times New Roman"/>
      <w:sz w:val="18"/>
      <w:szCs w:val="18"/>
    </w:rPr>
  </w:style>
  <w:style w:type="paragraph" w:customStyle="1" w:styleId="aff3">
    <w:name w:val="标准书眉_偶数页"/>
    <w:basedOn w:val="aff2"/>
    <w:next w:val="a8"/>
    <w:qFormat/>
    <w:pPr>
      <w:jc w:val="left"/>
    </w:pPr>
  </w:style>
  <w:style w:type="paragraph" w:customStyle="1" w:styleId="aff4">
    <w:name w:val="目次、标准名称标题"/>
    <w:basedOn w:val="a8"/>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ordinary-span-edit2">
    <w:name w:val="ordinary-span-edit2"/>
    <w:basedOn w:val="a9"/>
    <w:qFormat/>
  </w:style>
  <w:style w:type="character" w:customStyle="1" w:styleId="high-light-bg4">
    <w:name w:val="high-light-bg4"/>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6150F-27E6-44CD-96B2-785F4258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1251</Words>
  <Characters>7133</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 丽娜</dc:creator>
  <cp:lastModifiedBy>钟 丽娜</cp:lastModifiedBy>
  <cp:revision>56</cp:revision>
  <cp:lastPrinted>2020-08-09T12:00:00Z</cp:lastPrinted>
  <dcterms:created xsi:type="dcterms:W3CDTF">2020-08-06T04:05:00Z</dcterms:created>
  <dcterms:modified xsi:type="dcterms:W3CDTF">2020-09-10T03:34:00Z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