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240" w:line="320" w:lineRule="atLeast"/>
        <w:rPr>
          <w:rFonts w:eastAsia="黑体"/>
          <w:b/>
          <w:snapToGrid w:val="0"/>
          <w:color w:val="000000"/>
          <w:kern w:val="0"/>
          <w:sz w:val="28"/>
          <w:szCs w:val="28"/>
        </w:rPr>
      </w:pPr>
      <w:r>
        <w:rPr>
          <w:rFonts w:eastAsia="黑体"/>
          <w:b/>
          <w:color w:val="000000"/>
          <w:sz w:val="32"/>
        </w:rPr>
        <w:drawing>
          <wp:inline distT="0" distB="0" distL="0" distR="0">
            <wp:extent cx="1540510" cy="1046480"/>
            <wp:effectExtent l="0" t="0" r="2540" b="1270"/>
            <wp:docPr id="1" name="图片 1"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BIM\P-BIM协会标准\P-BIM标准2016年工作\发布\更新\协会商标（黑白）.jpg"/>
                    <pic:cNvPicPr>
                      <a:picLocks noChangeAspect="1" noChangeArrowheads="1"/>
                    </pic:cNvPicPr>
                  </pic:nvPicPr>
                  <pic:blipFill>
                    <a:blip r:embed="rId6">
                      <a:extLst>
                        <a:ext uri="{28A0092B-C50C-407E-A947-70E740481C1C}">
                          <a14:useLocalDpi xmlns:a14="http://schemas.microsoft.com/office/drawing/2010/main" val="0"/>
                        </a:ext>
                      </a:extLst>
                    </a:blip>
                    <a:srcRect l="11160" t="15569" r="13821" b="18562"/>
                    <a:stretch>
                      <a:fillRect/>
                    </a:stretch>
                  </pic:blipFill>
                  <pic:spPr>
                    <a:xfrm>
                      <a:off x="0" y="0"/>
                      <a:ext cx="1540510" cy="1046480"/>
                    </a:xfrm>
                    <a:prstGeom prst="rect">
                      <a:avLst/>
                    </a:prstGeom>
                    <a:noFill/>
                    <a:ln>
                      <a:noFill/>
                    </a:ln>
                  </pic:spPr>
                </pic:pic>
              </a:graphicData>
            </a:graphic>
          </wp:inline>
        </w:drawing>
      </w:r>
    </w:p>
    <w:p>
      <w:pPr>
        <w:adjustRightInd w:val="0"/>
        <w:snapToGrid w:val="0"/>
        <w:spacing w:before="240" w:after="240" w:line="320" w:lineRule="atLeast"/>
        <w:ind w:right="261"/>
        <w:jc w:val="left"/>
        <w:rPr>
          <w:rFonts w:eastAsia="黑体"/>
          <w:b/>
          <w:color w:val="000000"/>
          <w:sz w:val="32"/>
        </w:rPr>
      </w:pPr>
      <w:r>
        <w:rPr>
          <w:rFonts w:hint="eastAsia" w:eastAsia="黑体"/>
          <w:b/>
          <w:color w:val="000000"/>
          <w:sz w:val="32"/>
        </w:rPr>
        <w:t xml:space="preserve">                                                </w:t>
      </w:r>
    </w:p>
    <w:p>
      <w:pPr>
        <w:pStyle w:val="4"/>
        <w:bidi w:val="0"/>
        <w:jc w:val="right"/>
      </w:pPr>
      <w:bookmarkStart w:id="0" w:name="_Toc469392173"/>
      <w:bookmarkStart w:id="1" w:name="_Toc469405546"/>
      <w:bookmarkStart w:id="2" w:name="_Toc28532998"/>
      <w:bookmarkStart w:id="3" w:name="_Toc8479"/>
      <w:bookmarkStart w:id="4" w:name="_Toc4529"/>
      <w:r>
        <mc:AlternateContent>
          <mc:Choice Requires="wps">
            <w:drawing>
              <wp:anchor distT="0" distB="0" distL="114300" distR="114300" simplePos="0" relativeHeight="251659264" behindDoc="0" locked="0" layoutInCell="1" allowOverlap="1">
                <wp:simplePos x="0" y="0"/>
                <wp:positionH relativeFrom="column">
                  <wp:posOffset>-975360</wp:posOffset>
                </wp:positionH>
                <wp:positionV relativeFrom="paragraph">
                  <wp:posOffset>379730</wp:posOffset>
                </wp:positionV>
                <wp:extent cx="6903720" cy="53340"/>
                <wp:effectExtent l="0" t="0" r="30480" b="22860"/>
                <wp:wrapNone/>
                <wp:docPr id="2" name="直接连接符 2"/>
                <wp:cNvGraphicFramePr/>
                <a:graphic xmlns:a="http://schemas.openxmlformats.org/drawingml/2006/main">
                  <a:graphicData uri="http://schemas.microsoft.com/office/word/2010/wordprocessingShape">
                    <wps:wsp>
                      <wps:cNvCnPr/>
                      <wps:spPr>
                        <a:xfrm flipV="1">
                          <a:off x="0" y="0"/>
                          <a:ext cx="6903720" cy="5334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id="_x0000_s1026" o:spid="_x0000_s1026" o:spt="20" style="position:absolute;left:0pt;flip:y;margin-left:-76.8pt;margin-top:29.9pt;height:4.2pt;width:543.6pt;z-index:251659264;mso-width-relative:page;mso-height-relative:page;" filled="f" stroked="t" coordsize="21600,21600" o:gfxdata="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svhb/XAAAACgEAAA8AAAAAAAAAAQAgAAAAIgAAAGRycy9kb3du&#10;cmV2LnhtbFBLAQIUABQAAAAIAIdO4kCYNk5BAAIAAOEDAAAOAAAAAAAAAAEAIAAAACYBAABkcnMv&#10;ZTJvRG9jLnhtbFBLBQYAAAAABgAGAFkBAACYBQAAAAA=&#10;">
                <v:fill on="f" focussize="0,0"/>
                <v:stroke color="#5D5D5D [3208]" joinstyle="round"/>
                <v:imagedata o:title=""/>
                <o:lock v:ext="edit" aspectratio="f"/>
              </v:line>
            </w:pict>
          </mc:Fallback>
        </mc:AlternateContent>
      </w:r>
      <w:r>
        <w:t>T/CECS</w:t>
      </w:r>
      <w:r>
        <w:rPr>
          <w:rFonts w:hint="eastAsia"/>
        </w:rPr>
        <w:t>-</w:t>
      </w:r>
      <w:r>
        <w:t xml:space="preserve">  XX-</w:t>
      </w:r>
      <w:bookmarkEnd w:id="0"/>
      <w:bookmarkEnd w:id="1"/>
      <w:r>
        <w:t>201X</w:t>
      </w:r>
      <w:bookmarkEnd w:id="2"/>
      <w:bookmarkEnd w:id="3"/>
      <w:bookmarkEnd w:id="4"/>
    </w:p>
    <w:p>
      <w:pPr>
        <w:tabs>
          <w:tab w:val="left" w:pos="6120"/>
        </w:tabs>
        <w:spacing w:before="120" w:after="120"/>
        <w:jc w:val="center"/>
        <w:rPr>
          <w:rFonts w:eastAsia="黑体"/>
          <w:b/>
          <w:color w:val="000000"/>
          <w:sz w:val="44"/>
          <w:szCs w:val="44"/>
        </w:rPr>
      </w:pPr>
    </w:p>
    <w:p>
      <w:pPr>
        <w:keepNext w:val="0"/>
        <w:keepLines w:val="0"/>
        <w:widowControl w:val="0"/>
        <w:suppressLineNumbers w:val="0"/>
        <w:adjustRightInd w:val="0"/>
        <w:snapToGrid w:val="0"/>
        <w:spacing w:before="0" w:beforeAutospacing="0" w:after="0" w:afterAutospacing="0" w:line="288" w:lineRule="auto"/>
        <w:ind w:left="0" w:right="0" w:firstLine="330" w:firstLineChars="75"/>
        <w:jc w:val="center"/>
        <w:rPr>
          <w:rFonts w:hint="default" w:ascii="Times New Roman" w:hAnsi="Times New Roman" w:eastAsia="黑体" w:cs="Times New Roman"/>
          <w:b w:val="0"/>
          <w:color w:val="000000"/>
          <w:spacing w:val="40"/>
          <w:kern w:val="2"/>
          <w:sz w:val="36"/>
          <w:szCs w:val="36"/>
        </w:rPr>
      </w:pPr>
      <w:r>
        <w:rPr>
          <w:rFonts w:hint="eastAsia" w:ascii="黑体" w:hAnsi="宋体" w:eastAsia="黑体" w:cs="黑体"/>
          <w:b w:val="0"/>
          <w:color w:val="000000"/>
          <w:spacing w:val="40"/>
          <w:kern w:val="2"/>
          <w:sz w:val="36"/>
          <w:szCs w:val="36"/>
          <w:lang w:val="en-US" w:eastAsia="zh-CN" w:bidi="ar"/>
        </w:rPr>
        <w:t>中国工程建设标准化协会标准</w:t>
      </w:r>
    </w:p>
    <w:p>
      <w:pPr>
        <w:keepNext w:val="0"/>
        <w:keepLines w:val="0"/>
        <w:widowControl w:val="0"/>
        <w:suppressLineNumbers w:val="0"/>
        <w:adjustRightInd w:val="0"/>
        <w:snapToGrid w:val="0"/>
        <w:spacing w:before="0" w:beforeAutospacing="0" w:after="0" w:afterAutospacing="0" w:line="360" w:lineRule="auto"/>
        <w:ind w:left="0" w:right="0" w:firstLine="240" w:firstLineChars="75"/>
        <w:jc w:val="center"/>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Standard of China Association for Engineering Construction Standardization (CECS)</w:t>
      </w:r>
    </w:p>
    <w:p>
      <w:pPr>
        <w:keepNext w:val="0"/>
        <w:keepLines w:val="0"/>
        <w:widowControl w:val="0"/>
        <w:suppressLineNumbers w:val="0"/>
        <w:adjustRightInd w:val="0"/>
        <w:snapToGrid w:val="0"/>
        <w:spacing w:before="0" w:beforeAutospacing="0" w:after="0" w:afterAutospacing="0" w:line="288" w:lineRule="auto"/>
        <w:ind w:left="0" w:right="0" w:firstLine="330" w:firstLineChars="75"/>
        <w:jc w:val="center"/>
        <w:rPr>
          <w:rFonts w:hint="default" w:ascii="Times New Roman" w:hAnsi="Times New Roman" w:eastAsia="黑体" w:cs="Times New Roman"/>
          <w:b w:val="0"/>
          <w:color w:val="000000"/>
          <w:spacing w:val="40"/>
          <w:kern w:val="2"/>
          <w:sz w:val="36"/>
          <w:szCs w:val="36"/>
        </w:rPr>
      </w:pPr>
    </w:p>
    <w:p>
      <w:pPr>
        <w:tabs>
          <w:tab w:val="left" w:pos="6120"/>
        </w:tabs>
        <w:adjustRightInd w:val="0"/>
        <w:snapToGrid w:val="0"/>
        <w:spacing w:line="300" w:lineRule="auto"/>
        <w:jc w:val="center"/>
        <w:rPr>
          <w:rFonts w:eastAsia="黑体"/>
          <w:color w:val="000000"/>
          <w:sz w:val="28"/>
        </w:rPr>
      </w:pPr>
    </w:p>
    <w:p>
      <w:pPr>
        <w:tabs>
          <w:tab w:val="left" w:pos="6120"/>
        </w:tabs>
        <w:adjustRightInd w:val="0"/>
        <w:snapToGrid w:val="0"/>
        <w:spacing w:line="300" w:lineRule="auto"/>
        <w:jc w:val="center"/>
        <w:rPr>
          <w:rFonts w:eastAsia="黑体"/>
          <w:color w:val="000000"/>
          <w:sz w:val="32"/>
          <w:szCs w:val="28"/>
        </w:rPr>
      </w:pPr>
    </w:p>
    <w:p>
      <w:pPr>
        <w:tabs>
          <w:tab w:val="left" w:pos="6120"/>
        </w:tabs>
        <w:adjustRightInd w:val="0"/>
        <w:snapToGrid w:val="0"/>
        <w:spacing w:line="300" w:lineRule="auto"/>
        <w:jc w:val="center"/>
        <w:rPr>
          <w:rFonts w:eastAsia="黑体"/>
          <w:color w:val="000000"/>
          <w:sz w:val="32"/>
          <w:szCs w:val="28"/>
        </w:rPr>
      </w:pPr>
    </w:p>
    <w:p>
      <w:pPr>
        <w:autoSpaceDE w:val="0"/>
        <w:autoSpaceDN w:val="0"/>
        <w:adjustRightInd w:val="0"/>
        <w:spacing w:before="4" w:line="264" w:lineRule="auto"/>
        <w:ind w:right="84"/>
        <w:jc w:val="center"/>
        <w:rPr>
          <w:rFonts w:hint="eastAsia" w:ascii="黑体" w:hAnsi="黑体" w:eastAsia="黑体" w:cs="黑体"/>
          <w:b/>
          <w:bCs/>
          <w:color w:val="000000"/>
          <w:sz w:val="48"/>
          <w:szCs w:val="48"/>
        </w:rPr>
      </w:pPr>
      <w:bookmarkStart w:id="5" w:name="_Hlk29217016"/>
      <w:r>
        <w:rPr>
          <w:rFonts w:hint="eastAsia" w:ascii="黑体" w:hAnsi="黑体" w:eastAsia="黑体" w:cs="黑体"/>
          <w:b/>
          <w:bCs/>
          <w:sz w:val="48"/>
          <w:szCs w:val="48"/>
        </w:rPr>
        <w:t>建筑工程产品信息模型</w:t>
      </w:r>
    </w:p>
    <w:p>
      <w:pPr>
        <w:autoSpaceDE w:val="0"/>
        <w:autoSpaceDN w:val="0"/>
        <w:adjustRightInd w:val="0"/>
        <w:spacing w:before="4" w:line="264" w:lineRule="auto"/>
        <w:ind w:right="-58"/>
        <w:jc w:val="center"/>
        <w:rPr>
          <w:rFonts w:eastAsia="黑体"/>
          <w:color w:val="000000"/>
          <w:sz w:val="44"/>
          <w:szCs w:val="40"/>
        </w:rPr>
      </w:pPr>
    </w:p>
    <w:bookmarkEnd w:id="5"/>
    <w:p>
      <w:pPr>
        <w:tabs>
          <w:tab w:val="left" w:pos="6120"/>
        </w:tabs>
        <w:spacing w:before="240" w:after="240"/>
        <w:jc w:val="center"/>
        <w:rPr>
          <w:rFonts w:hint="default" w:ascii="Times New Roman" w:hAnsi="Times New Roman" w:cs="Times New Roman"/>
          <w:b w:val="0"/>
          <w:bCs w:val="0"/>
          <w:color w:val="000000"/>
          <w:sz w:val="32"/>
          <w:szCs w:val="32"/>
        </w:rPr>
      </w:pPr>
      <w:r>
        <w:rPr>
          <w:rFonts w:hint="default" w:ascii="Times New Roman" w:hAnsi="Times New Roman" w:cs="Times New Roman"/>
          <w:b w:val="0"/>
          <w:bCs w:val="0"/>
          <w:color w:val="000000"/>
          <w:sz w:val="32"/>
          <w:szCs w:val="32"/>
        </w:rPr>
        <w:t>Architectural Product Information Model</w:t>
      </w:r>
    </w:p>
    <w:p>
      <w:pPr>
        <w:tabs>
          <w:tab w:val="left" w:pos="6120"/>
        </w:tabs>
        <w:spacing w:before="240" w:after="240"/>
        <w:jc w:val="center"/>
        <w:rPr>
          <w:rFonts w:ascii="等线" w:hAnsi="等线" w:eastAsia="等线"/>
          <w:color w:val="000000"/>
          <w:sz w:val="40"/>
          <w:szCs w:val="40"/>
        </w:rPr>
      </w:pPr>
      <w:r>
        <w:rPr>
          <w:rFonts w:hint="eastAsia" w:ascii="等线" w:hAnsi="等线" w:eastAsia="等线"/>
          <w:color w:val="000000"/>
          <w:sz w:val="40"/>
          <w:szCs w:val="40"/>
        </w:rPr>
        <w:t>（征求意见稿）</w:t>
      </w:r>
    </w:p>
    <w:p>
      <w:pPr>
        <w:tabs>
          <w:tab w:val="left" w:pos="6120"/>
        </w:tabs>
        <w:spacing w:before="240" w:after="240"/>
        <w:jc w:val="center"/>
        <w:rPr>
          <w:rFonts w:eastAsia="Times New Roman"/>
          <w:color w:val="000000"/>
        </w:rPr>
      </w:pPr>
    </w:p>
    <w:p>
      <w:pPr>
        <w:tabs>
          <w:tab w:val="left" w:pos="6120"/>
        </w:tabs>
        <w:spacing w:before="240" w:after="240"/>
        <w:rPr>
          <w:color w:val="000000"/>
        </w:rPr>
      </w:pPr>
    </w:p>
    <w:p>
      <w:pPr>
        <w:tabs>
          <w:tab w:val="left" w:pos="6120"/>
        </w:tabs>
        <w:spacing w:line="320" w:lineRule="atLeast"/>
        <w:rPr>
          <w:rFonts w:eastAsiaTheme="minorEastAsia"/>
          <w:color w:val="000000"/>
        </w:rPr>
      </w:pPr>
    </w:p>
    <w:p>
      <w:pPr>
        <w:tabs>
          <w:tab w:val="left" w:pos="6120"/>
        </w:tabs>
        <w:spacing w:line="320" w:lineRule="atLeast"/>
        <w:rPr>
          <w:rFonts w:eastAsiaTheme="minorEastAsia"/>
          <w:color w:val="000000"/>
        </w:rPr>
      </w:pPr>
    </w:p>
    <w:p>
      <w:pPr>
        <w:tabs>
          <w:tab w:val="left" w:pos="6120"/>
        </w:tabs>
        <w:spacing w:line="320" w:lineRule="atLeast"/>
        <w:rPr>
          <w:rFonts w:eastAsiaTheme="minorEastAsia"/>
          <w:color w:val="000000"/>
        </w:rPr>
      </w:pPr>
    </w:p>
    <w:p>
      <w:pPr>
        <w:tabs>
          <w:tab w:val="left" w:pos="6120"/>
        </w:tabs>
        <w:spacing w:line="320" w:lineRule="atLeast"/>
        <w:rPr>
          <w:rFonts w:hint="eastAsia" w:eastAsiaTheme="minorEastAsia"/>
          <w:color w:val="000000"/>
        </w:rPr>
      </w:pPr>
    </w:p>
    <w:p>
      <w:pPr>
        <w:ind w:firstLine="2760" w:firstLineChars="1150"/>
        <w:rPr>
          <w:rFonts w:eastAsia="Times New Roman"/>
        </w:rPr>
      </w:pPr>
    </w:p>
    <w:p>
      <w:pPr>
        <w:spacing w:before="240" w:after="240" w:line="400" w:lineRule="exact"/>
        <w:rPr>
          <w:rFonts w:hint="eastAsia" w:ascii="黑体" w:hAnsi="黑体" w:eastAsia="黑体"/>
          <w:b/>
          <w:color w:val="000000"/>
          <w:sz w:val="30"/>
          <w:szCs w:val="30"/>
        </w:rPr>
      </w:pPr>
    </w:p>
    <w:p>
      <w:pPr>
        <w:bidi w:val="0"/>
        <w:jc w:val="center"/>
        <w:rPr>
          <w:rFonts w:hint="eastAsia" w:ascii="黑体" w:hAnsi="黑体" w:eastAsia="黑体" w:cs="黑体"/>
          <w:sz w:val="30"/>
          <w:szCs w:val="30"/>
        </w:rPr>
      </w:pPr>
      <w:r>
        <w:rPr>
          <w:rFonts w:hint="eastAsia" w:ascii="黑体" w:hAnsi="黑体" w:eastAsia="黑体" w:cs="黑体"/>
          <w:sz w:val="30"/>
          <w:szCs w:val="30"/>
        </w:rPr>
        <w:t>前    言</w:t>
      </w:r>
    </w:p>
    <w:p>
      <w:pPr>
        <w:ind w:firstLine="48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国工程建设标准化协会建筑信息模型专业委员会《标准制修订计划》（信息标委会[2017]2号）的要求，编制组经广泛调查研究，认真总结实践经验，结合我国实际情况，参考有关国内外先进标准，并在广泛征求意见的基础上，制定本标准。</w:t>
      </w:r>
    </w:p>
    <w:p>
      <w:pPr>
        <w:ind w:firstLine="48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本标准共分为8章，主要技术内容包括：总则、术语、基本规定、模型命名、分类与编码、几何信息、非几何信息、节能信息、模型交付等。</w:t>
      </w:r>
    </w:p>
    <w:p>
      <w:pPr>
        <w:ind w:firstLine="48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请注意本标准的某些内容可能直接或间接涉及专利，本标准的发布机构不承担识别这些专利的责任。</w:t>
      </w:r>
    </w:p>
    <w:p>
      <w:pPr>
        <w:ind w:firstLine="484" w:firstLineChars="202"/>
        <w:rPr>
          <w:rFonts w:hint="eastAsia" w:asciiTheme="minorEastAsia" w:hAnsiTheme="minorEastAsia" w:eastAsiaTheme="minorEastAsia" w:cstheme="minorEastAsia"/>
        </w:rPr>
      </w:pPr>
      <w:r>
        <w:rPr>
          <w:rFonts w:hint="eastAsia" w:asciiTheme="minorEastAsia" w:hAnsiTheme="minorEastAsia" w:eastAsiaTheme="minorEastAsia" w:cstheme="minorEastAsia"/>
        </w:rPr>
        <w:t>本标准由中国工程建设标准化协会建筑信息模型专业委员会归口管理，由住房和城乡建设部科技与产业化发展中心负责具体技术内容的解释。执行过程中如有意见或建议，请寄送解释单位（地址：北京市海淀区三里河路9号，邮政编码：100835）。</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主编单位：住房和城乡建设部科技与产业化发展中心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参编单位：**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主要起草人：***  ***</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主要审查人：*** </w:t>
      </w:r>
    </w:p>
    <w:p>
      <w:pPr>
        <w:ind w:firstLine="2760" w:firstLineChars="1150"/>
        <w:rPr>
          <w:rFonts w:ascii="等线" w:hAnsi="等线" w:eastAsia="等线"/>
        </w:rPr>
      </w:pPr>
    </w:p>
    <w:p>
      <w:pPr>
        <w:ind w:firstLine="2760" w:firstLineChars="1150"/>
        <w:rPr>
          <w:rFonts w:eastAsia="Times New Roman"/>
        </w:rPr>
      </w:pPr>
    </w:p>
    <w:p>
      <w:pPr>
        <w:ind w:firstLine="2760" w:firstLineChars="1150"/>
        <w:rPr>
          <w:rFonts w:eastAsia="Times New Roman"/>
        </w:rPr>
      </w:pPr>
    </w:p>
    <w:p>
      <w:pPr>
        <w:rPr>
          <w:rFonts w:ascii="黑体" w:hAnsi="黑体" w:eastAsia="黑体"/>
          <w:sz w:val="32"/>
          <w:szCs w:val="32"/>
        </w:rPr>
      </w:pPr>
    </w:p>
    <w:p>
      <w:pPr>
        <w:rPr>
          <w:rFonts w:hint="eastAsia" w:ascii="宋体" w:hAnsi="宋体"/>
          <w:b w:val="0"/>
          <w:bCs w:val="0"/>
          <w:sz w:val="28"/>
          <w:szCs w:val="28"/>
        </w:rPr>
      </w:pPr>
      <w:r>
        <w:rPr>
          <w:rFonts w:hint="eastAsia" w:ascii="宋体" w:hAnsi="宋体"/>
          <w:b w:val="0"/>
          <w:bCs w:val="0"/>
          <w:sz w:val="28"/>
          <w:szCs w:val="28"/>
        </w:rPr>
        <w:br w:type="page"/>
      </w:r>
    </w:p>
    <w:p>
      <w:pPr>
        <w:pStyle w:val="14"/>
        <w:tabs>
          <w:tab w:val="right" w:leader="dot" w:pos="8396"/>
        </w:tabs>
        <w:ind w:left="0" w:leftChars="0" w:firstLine="0" w:firstLineChars="0"/>
        <w:jc w:val="center"/>
        <w:rPr>
          <w:rFonts w:ascii="宋体" w:hAnsi="宋体"/>
          <w:b/>
          <w:bCs/>
          <w:sz w:val="28"/>
          <w:szCs w:val="28"/>
        </w:rPr>
      </w:pPr>
      <w:r>
        <w:rPr>
          <w:rFonts w:hint="eastAsia" w:ascii="宋体" w:hAnsi="宋体"/>
          <w:b/>
          <w:bCs/>
          <w:sz w:val="28"/>
          <w:szCs w:val="28"/>
        </w:rPr>
        <w:t>目次</w:t>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TOC \o "1-2" \h \z \u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_Toc3200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 总则</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_Toc4734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 术语</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_Toc4734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_Toc15448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 基本规定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_Toc15448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_Toc637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3.1  产品信息模型的基本功能</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_Toc637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_Toc16226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3.2产品信息模型的基本要求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_Toc16226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_Toc2917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3.3产品信息模型信息表达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_Toc2917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_Toc19764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 模型命名、分类与编码</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_Toc19764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_Toc19569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4.1产品信息模型的命名规则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_Toc19569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_Toc7728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4.2产品分类与编码规则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_Toc7728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_Toc8769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 几何信息</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_Toc8769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_Toc13076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5.1几何信息一般规定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_Toc13076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_Toc20149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5.2几何信息要求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_Toc20149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_Toc25077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5.3二维图形几何信息要求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_Toc25077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_Toc17531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6 几何信息要求</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_Toc17531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_Toc7180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6.1产品信息模型非几何信息一般规定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_Toc7180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_Toc23582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6.2产品信息模型非几何信息规定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_Toc23582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_Toc15110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6.3模型交付及运维参数的表达</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_Toc15110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_Toc9893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 节能信息</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_Toc9893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_Toc22962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7.1一般规定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_Toc22962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_Toc29179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7.2其它规定</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_Toc29179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_Toc6978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8 模型交付</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_Toc6978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_Toc30131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8.1产品信息模型提供与校核</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_Toc30131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22</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3"/>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_Toc7552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lang w:val="zh-CN"/>
        </w:rPr>
        <w:t>8.2产品信息模型的存储与发布</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_Toc7552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23</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14"/>
        <w:tabs>
          <w:tab w:val="right" w:leader="dot" w:pos="8406"/>
        </w:tabs>
        <w:rPr>
          <w:rFonts w:hint="eastAsia" w:ascii="宋体" w:hAnsi="宋体" w:eastAsia="宋体" w:cs="宋体"/>
          <w:b w:val="0"/>
          <w:bCs w:val="0"/>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HYPERLINK \l _Toc4846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kern w:val="44"/>
          <w:sz w:val="24"/>
          <w:szCs w:val="24"/>
        </w:rPr>
        <w:t>本标准用词说明</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_Toc4846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26</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rPr>
          <w:rFonts w:hint="eastAsia" w:ascii="宋体" w:hAnsi="宋体" w:eastAsia="宋体" w:cs="宋体"/>
          <w:b w:val="0"/>
          <w:bCs w:val="0"/>
          <w:sz w:val="24"/>
          <w:szCs w:val="24"/>
        </w:rPr>
        <w:sectPr>
          <w:pgSz w:w="11906" w:h="16838"/>
          <w:pgMar w:top="1440" w:right="1700" w:bottom="1440" w:left="1800" w:header="851" w:footer="992" w:gutter="0"/>
          <w:pgNumType w:start="1"/>
          <w:cols w:space="720" w:num="1"/>
          <w:docGrid w:type="lines" w:linePitch="312" w:charSpace="0"/>
        </w:sectPr>
      </w:pPr>
    </w:p>
    <w:p>
      <w:pPr>
        <w:pStyle w:val="14"/>
        <w:tabs>
          <w:tab w:val="right" w:leader="dot" w:pos="8396"/>
        </w:tabs>
        <w:ind w:left="0" w:leftChars="0" w:firstLine="0" w:firstLineChars="0"/>
        <w:jc w:val="center"/>
        <w:rPr>
          <w:rFonts w:hint="default" w:ascii="宋体" w:hAnsi="宋体" w:eastAsia="宋体"/>
          <w:b/>
          <w:bCs/>
          <w:caps w:val="0"/>
          <w:sz w:val="28"/>
          <w:szCs w:val="28"/>
          <w:lang w:val="en-US" w:eastAsia="zh-CN"/>
        </w:rPr>
      </w:pPr>
      <w:r>
        <w:rPr>
          <w:rFonts w:hint="eastAsia" w:ascii="宋体" w:hAnsi="宋体" w:eastAsia="宋体" w:cs="宋体"/>
          <w:b w:val="0"/>
          <w:bCs w:val="0"/>
          <w:sz w:val="24"/>
          <w:szCs w:val="24"/>
        </w:rPr>
        <w:fldChar w:fldCharType="end"/>
      </w:r>
      <w:r>
        <w:rPr>
          <w:rFonts w:hint="eastAsia" w:ascii="宋体" w:hAnsi="宋体"/>
          <w:b/>
          <w:bCs/>
          <w:caps w:val="0"/>
          <w:sz w:val="28"/>
          <w:szCs w:val="28"/>
          <w:lang w:val="en-US" w:eastAsia="zh-CN"/>
        </w:rPr>
        <w:t>Contents</w:t>
      </w:r>
      <w:bookmarkStart w:id="75" w:name="_GoBack"/>
      <w:bookmarkEnd w:id="75"/>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TOC \o "1-2" \h \z \u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_Toc3200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 xml:space="preserve">1 </w:t>
      </w:r>
      <w:r>
        <w:rPr>
          <w:rFonts w:hint="eastAsia" w:ascii="宋体" w:hAnsi="宋体" w:eastAsia="宋体" w:cs="宋体"/>
          <w:b w:val="0"/>
          <w:bCs w:val="0"/>
          <w:caps w:val="0"/>
          <w:smallCaps w:val="0"/>
          <w:sz w:val="24"/>
          <w:szCs w:val="24"/>
        </w:rPr>
        <w:t>Purpose</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lang w:val="en-US" w:eastAsia="zh-CN"/>
        </w:rPr>
        <w:t>1</w:t>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_Toc4734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 Glossary</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_Toc4734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_Toc15448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 General Guidelines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_Toc15448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_Toc637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3.1  Basic Functions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_Toc637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_Toc16226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3.2General Requirements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_Toc16226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_Toc2917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3.3Representations of Product Information Model</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_Toc2917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8</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_Toc19764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4 Naming, Classification and Coding</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_Toc19764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10</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_Toc19569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4.1Naming Conventions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_Toc19569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10</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_Toc7728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4.2Classification and Coding Rules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_Toc7728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_Toc8769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 Geometric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_Toc8769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14</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_Toc13076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5.1General Considerations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_Toc13076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14</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_Toc20149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5.2Requirements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_Toc20149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15</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_Toc25077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5.3Requirements for 2D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_Toc25077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_Toc17531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6 Non-Geometric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_Toc17531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17</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_Toc7180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6.1General Considerations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_Toc7180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17</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_Toc23582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6.2Requirements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_Toc23582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18</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_Toc15110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6.3Deliverable and Maintenance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_Toc15110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20</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_Toc9893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7 Sustainable Information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_Toc9893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_Toc22962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7.1General Considerations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_Toc22962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_Toc29179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7.2Others</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_Toc29179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21</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_Toc6978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8 Model Delivery</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_Toc6978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_Toc30131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8.1Model Producing and Evaluation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_Toc30131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22</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3"/>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_Toc7552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lang w:val="zh-CN"/>
        </w:rPr>
        <w:t>8.2Model Storage and Publishing</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_Toc7552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23</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pStyle w:val="14"/>
        <w:tabs>
          <w:tab w:val="right" w:leader="dot" w:pos="8406"/>
        </w:tabs>
        <w:rPr>
          <w:rFonts w:hint="eastAsia" w:ascii="宋体" w:hAnsi="宋体" w:eastAsia="宋体" w:cs="宋体"/>
          <w:b w:val="0"/>
          <w:bCs w:val="0"/>
          <w:caps w:val="0"/>
          <w:smallCaps w:val="0"/>
          <w:sz w:val="24"/>
          <w:szCs w:val="24"/>
        </w:rPr>
      </w:pP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HYPERLINK \l _Toc4846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kern w:val="44"/>
          <w:sz w:val="24"/>
          <w:szCs w:val="24"/>
        </w:rPr>
        <w:t>Word Usage Explanation</w:t>
      </w:r>
      <w:r>
        <w:rPr>
          <w:rFonts w:hint="eastAsia" w:ascii="宋体" w:hAnsi="宋体" w:eastAsia="宋体" w:cs="宋体"/>
          <w:b w:val="0"/>
          <w:bCs w:val="0"/>
          <w:caps w:val="0"/>
          <w:smallCaps w:val="0"/>
          <w:sz w:val="24"/>
          <w:szCs w:val="24"/>
        </w:rPr>
        <w:tab/>
      </w:r>
      <w:r>
        <w:rPr>
          <w:rFonts w:hint="eastAsia" w:ascii="宋体" w:hAnsi="宋体" w:eastAsia="宋体" w:cs="宋体"/>
          <w:b w:val="0"/>
          <w:bCs w:val="0"/>
          <w:caps w:val="0"/>
          <w:smallCaps w:val="0"/>
          <w:sz w:val="24"/>
          <w:szCs w:val="24"/>
        </w:rPr>
        <w:fldChar w:fldCharType="begin"/>
      </w:r>
      <w:r>
        <w:rPr>
          <w:rFonts w:hint="eastAsia" w:ascii="宋体" w:hAnsi="宋体" w:eastAsia="宋体" w:cs="宋体"/>
          <w:b w:val="0"/>
          <w:bCs w:val="0"/>
          <w:caps w:val="0"/>
          <w:smallCaps w:val="0"/>
          <w:sz w:val="24"/>
          <w:szCs w:val="24"/>
        </w:rPr>
        <w:instrText xml:space="preserve"> PAGEREF _Toc4846 </w:instrText>
      </w:r>
      <w:r>
        <w:rPr>
          <w:rFonts w:hint="eastAsia" w:ascii="宋体" w:hAnsi="宋体" w:eastAsia="宋体" w:cs="宋体"/>
          <w:b w:val="0"/>
          <w:bCs w:val="0"/>
          <w:caps w:val="0"/>
          <w:smallCaps w:val="0"/>
          <w:sz w:val="24"/>
          <w:szCs w:val="24"/>
        </w:rPr>
        <w:fldChar w:fldCharType="separate"/>
      </w:r>
      <w:r>
        <w:rPr>
          <w:rFonts w:hint="eastAsia" w:ascii="宋体" w:hAnsi="宋体" w:eastAsia="宋体" w:cs="宋体"/>
          <w:b w:val="0"/>
          <w:bCs w:val="0"/>
          <w:caps w:val="0"/>
          <w:smallCaps w:val="0"/>
          <w:sz w:val="24"/>
          <w:szCs w:val="24"/>
        </w:rPr>
        <w:t>26</w:t>
      </w:r>
      <w:r>
        <w:rPr>
          <w:rFonts w:hint="eastAsia" w:ascii="宋体" w:hAnsi="宋体" w:eastAsia="宋体" w:cs="宋体"/>
          <w:b w:val="0"/>
          <w:bCs w:val="0"/>
          <w:caps w:val="0"/>
          <w:smallCaps w:val="0"/>
          <w:sz w:val="24"/>
          <w:szCs w:val="24"/>
        </w:rPr>
        <w:fldChar w:fldCharType="end"/>
      </w:r>
      <w:r>
        <w:rPr>
          <w:rFonts w:hint="eastAsia" w:ascii="宋体" w:hAnsi="宋体" w:eastAsia="宋体" w:cs="宋体"/>
          <w:b w:val="0"/>
          <w:bCs w:val="0"/>
          <w:caps w:val="0"/>
          <w:smallCaps w:val="0"/>
          <w:sz w:val="24"/>
          <w:szCs w:val="24"/>
        </w:rPr>
        <w:fldChar w:fldCharType="end"/>
      </w:r>
    </w:p>
    <w:p>
      <w:pPr>
        <w:rPr>
          <w:rFonts w:hint="eastAsia" w:ascii="宋体" w:hAnsi="宋体" w:eastAsia="宋体" w:cs="宋体"/>
          <w:b w:val="0"/>
          <w:bCs w:val="0"/>
          <w:caps w:val="0"/>
          <w:smallCaps w:val="0"/>
          <w:sz w:val="24"/>
          <w:szCs w:val="24"/>
        </w:rPr>
        <w:sectPr>
          <w:pgSz w:w="11906" w:h="16838"/>
          <w:pgMar w:top="1440" w:right="1700" w:bottom="1440" w:left="1800" w:header="851" w:footer="992" w:gutter="0"/>
          <w:pgNumType w:start="1"/>
          <w:cols w:space="720" w:num="1"/>
          <w:docGrid w:type="lines" w:linePitch="312" w:charSpace="0"/>
        </w:sectPr>
      </w:pPr>
    </w:p>
    <w:p>
      <w:pPr>
        <w:rPr>
          <w:rFonts w:hint="eastAsia" w:ascii="宋体" w:hAnsi="宋体" w:eastAsia="宋体" w:cs="宋体"/>
          <w:sz w:val="24"/>
          <w:szCs w:val="24"/>
        </w:rPr>
      </w:pPr>
      <w:r>
        <w:rPr>
          <w:rFonts w:hint="eastAsia" w:ascii="宋体" w:hAnsi="宋体" w:eastAsia="宋体" w:cs="宋体"/>
          <w:b w:val="0"/>
          <w:bCs w:val="0"/>
          <w:caps w:val="0"/>
          <w:smallCaps w:val="0"/>
          <w:sz w:val="24"/>
          <w:szCs w:val="24"/>
        </w:rPr>
        <w:fldChar w:fldCharType="end"/>
      </w:r>
    </w:p>
    <w:p>
      <w:pPr>
        <w:pStyle w:val="2"/>
        <w:rPr>
          <w:b w:val="0"/>
          <w:bCs w:val="0"/>
        </w:rPr>
      </w:pPr>
      <w:bookmarkStart w:id="6" w:name="_Toc28532999"/>
      <w:bookmarkStart w:id="7" w:name="_Toc3200"/>
      <w:r>
        <w:rPr>
          <w:b w:val="0"/>
          <w:bCs w:val="0"/>
        </w:rPr>
        <w:t>总则</w:t>
      </w:r>
      <w:bookmarkEnd w:id="6"/>
      <w:bookmarkEnd w:id="7"/>
    </w:p>
    <w:p>
      <w:pPr>
        <w:bidi w:val="0"/>
      </w:pPr>
      <w:bookmarkStart w:id="8" w:name="_Toc28530784"/>
      <w:bookmarkStart w:id="9" w:name="_Toc28533000"/>
      <w:r>
        <w:rPr>
          <w:rFonts w:hint="eastAsia"/>
          <w:b/>
          <w:bCs/>
        </w:rPr>
        <w:t>1</w:t>
      </w:r>
      <w:r>
        <w:rPr>
          <w:b/>
          <w:bCs/>
        </w:rPr>
        <w:t>.0.1</w:t>
      </w:r>
      <w:r>
        <w:rPr>
          <w:rFonts w:hint="eastAsia"/>
        </w:rPr>
        <w:t>为规范建筑工程产品信息模型的创建及交付，推动建筑信息模型标准化，制定本标准。</w:t>
      </w:r>
      <w:bookmarkEnd w:id="8"/>
      <w:bookmarkEnd w:id="9"/>
    </w:p>
    <w:p>
      <w:pPr>
        <w:bidi w:val="0"/>
        <w:rPr>
          <w:rFonts w:hint="eastAsia"/>
        </w:rPr>
      </w:pPr>
    </w:p>
    <w:p>
      <w:pPr>
        <w:bidi w:val="0"/>
      </w:pPr>
      <w:bookmarkStart w:id="10" w:name="_Toc28530785"/>
      <w:bookmarkStart w:id="11" w:name="_Toc28533001"/>
      <w:r>
        <w:rPr>
          <w:rFonts w:hint="default"/>
          <w:b/>
          <w:bCs/>
        </w:rPr>
        <w:t>1.0.2</w:t>
      </w:r>
      <w:r>
        <w:rPr>
          <w:rFonts w:hint="eastAsia"/>
        </w:rPr>
        <w:t>本标准适用于建筑工程产</w:t>
      </w:r>
      <w:r>
        <w:rPr>
          <w:rFonts w:hint="eastAsia"/>
          <w:lang w:val="en-US" w:eastAsia="zh-CN"/>
        </w:rPr>
        <w:t xml:space="preserve"> </w:t>
      </w:r>
      <w:r>
        <w:rPr>
          <w:rFonts w:hint="eastAsia"/>
        </w:rPr>
        <w:t>品信息模型的创建及交付。</w:t>
      </w:r>
      <w:bookmarkEnd w:id="10"/>
      <w:bookmarkEnd w:id="11"/>
    </w:p>
    <w:p>
      <w:pPr>
        <w:bidi w:val="0"/>
        <w:rPr>
          <w:rFonts w:hint="eastAsia"/>
        </w:rPr>
      </w:pPr>
    </w:p>
    <w:p>
      <w:pPr>
        <w:bidi w:val="0"/>
        <w:sectPr>
          <w:footerReference r:id="rId3" w:type="default"/>
          <w:pgSz w:w="11906" w:h="16838"/>
          <w:pgMar w:top="1440" w:right="1700" w:bottom="1440" w:left="1800" w:header="851" w:footer="992" w:gutter="0"/>
          <w:pgNumType w:fmt="decimal" w:start="1"/>
          <w:cols w:space="720" w:num="1"/>
          <w:docGrid w:type="lines" w:linePitch="312" w:charSpace="0"/>
        </w:sectPr>
      </w:pPr>
      <w:bookmarkStart w:id="12" w:name="_Toc28533002"/>
      <w:bookmarkStart w:id="13" w:name="_Toc28530786"/>
      <w:r>
        <w:rPr>
          <w:rFonts w:hint="eastAsia"/>
          <w:b/>
          <w:bCs/>
        </w:rPr>
        <w:t>1</w:t>
      </w:r>
      <w:r>
        <w:rPr>
          <w:b/>
          <w:bCs/>
        </w:rPr>
        <w:t>.0.3</w:t>
      </w:r>
      <w:r>
        <w:t>建筑产品</w:t>
      </w:r>
      <w:r>
        <w:rPr>
          <w:rFonts w:hint="eastAsia"/>
        </w:rPr>
        <w:t>信息模型的创建及交付除应符合本标准外，尚应符合国家现行有关标准的规定。</w:t>
      </w:r>
      <w:bookmarkEnd w:id="12"/>
      <w:bookmarkEnd w:id="13"/>
      <w:bookmarkStart w:id="14" w:name="_Toc28533003"/>
    </w:p>
    <w:p>
      <w:pPr>
        <w:pStyle w:val="2"/>
      </w:pPr>
      <w:bookmarkStart w:id="15" w:name="_Toc4734"/>
      <w:r>
        <w:t>术语</w:t>
      </w:r>
      <w:bookmarkEnd w:id="14"/>
      <w:bookmarkEnd w:id="15"/>
    </w:p>
    <w:p>
      <w:pPr>
        <w:pStyle w:val="4"/>
        <w:bidi w:val="0"/>
        <w:rPr>
          <w:b w:val="0"/>
          <w:bCs w:val="0"/>
        </w:rPr>
      </w:pPr>
      <w:r>
        <w:t>2.0.1</w:t>
      </w:r>
      <w:r>
        <w:rPr>
          <w:rFonts w:hint="eastAsia"/>
          <w:lang w:val="en-US" w:eastAsia="zh-CN"/>
        </w:rPr>
        <w:t xml:space="preserve"> </w:t>
      </w:r>
      <w:r>
        <w:rPr>
          <w:b w:val="0"/>
          <w:bCs w:val="0"/>
        </w:rPr>
        <w:t>产品</w:t>
      </w:r>
      <w:r>
        <w:rPr>
          <w:rFonts w:hint="eastAsia"/>
          <w:b w:val="0"/>
          <w:bCs w:val="0"/>
        </w:rPr>
        <w:t>信息</w:t>
      </w:r>
      <w:r>
        <w:rPr>
          <w:b w:val="0"/>
          <w:bCs w:val="0"/>
        </w:rPr>
        <w:t>模型</w:t>
      </w:r>
      <w:r>
        <w:rPr>
          <w:rFonts w:hint="eastAsia"/>
          <w:b w:val="0"/>
          <w:bCs w:val="0"/>
        </w:rPr>
        <w:t xml:space="preserve"> </w:t>
      </w:r>
      <w:r>
        <w:rPr>
          <w:b w:val="0"/>
          <w:bCs w:val="0"/>
        </w:rPr>
        <w:t xml:space="preserve">Product information </w:t>
      </w:r>
      <w:r>
        <w:rPr>
          <w:rFonts w:hint="eastAsia"/>
          <w:b w:val="0"/>
          <w:bCs w:val="0"/>
        </w:rPr>
        <w:t>m</w:t>
      </w:r>
      <w:r>
        <w:rPr>
          <w:b w:val="0"/>
          <w:bCs w:val="0"/>
        </w:rPr>
        <w:t>odeling</w:t>
      </w:r>
    </w:p>
    <w:p>
      <w:pPr>
        <w:rPr>
          <w:rFonts w:ascii="宋体" w:hAnsi="宋体"/>
          <w:szCs w:val="21"/>
        </w:rPr>
      </w:pPr>
      <w:r>
        <w:rPr>
          <w:rFonts w:hint="eastAsia" w:ascii="宋体" w:hAnsi="宋体"/>
          <w:szCs w:val="21"/>
        </w:rPr>
        <w:t>记录或承载产品真实几何和非几何信息的三维模型，它是产品真实信息的数字化表达。</w:t>
      </w:r>
    </w:p>
    <w:p>
      <w:pPr>
        <w:rPr>
          <w:rFonts w:ascii="宋体" w:hAnsi="宋体"/>
          <w:i/>
          <w:iCs/>
          <w:szCs w:val="21"/>
        </w:rPr>
      </w:pPr>
      <w:bookmarkStart w:id="16" w:name="_Hlk15047918"/>
      <w:r>
        <w:rPr>
          <w:rFonts w:hint="eastAsia" w:ascii="宋体" w:hAnsi="宋体"/>
          <w:i/>
          <w:iCs/>
          <w:szCs w:val="21"/>
        </w:rPr>
        <w:t>【条文说明】产品信息模型是为了更好的向受众传递真实产品的信息（性能、适用范围等）。它所承载的信息在设计、施工、运营等阶段中发挥作用。</w:t>
      </w:r>
    </w:p>
    <w:bookmarkEnd w:id="16"/>
    <w:p>
      <w:pPr>
        <w:pStyle w:val="4"/>
        <w:bidi w:val="0"/>
        <w:rPr>
          <w:rFonts w:hint="eastAsia"/>
          <w:b w:val="0"/>
          <w:bCs w:val="0"/>
        </w:rPr>
      </w:pPr>
      <w:r>
        <w:rPr>
          <w:rFonts w:hint="eastAsia"/>
        </w:rPr>
        <w:t>2</w:t>
      </w:r>
      <w:r>
        <w:t>.0.2</w:t>
      </w:r>
      <w:r>
        <w:rPr>
          <w:rFonts w:hint="eastAsia"/>
          <w:lang w:val="en-US" w:eastAsia="zh-CN"/>
        </w:rPr>
        <w:t xml:space="preserve"> </w:t>
      </w:r>
      <w:r>
        <w:rPr>
          <w:b w:val="0"/>
          <w:bCs w:val="0"/>
        </w:rPr>
        <w:t xml:space="preserve">系列产品 </w:t>
      </w:r>
      <w:r>
        <w:rPr>
          <w:rFonts w:hint="eastAsia"/>
          <w:b w:val="0"/>
          <w:bCs w:val="0"/>
        </w:rPr>
        <w:t>se</w:t>
      </w:r>
      <w:r>
        <w:rPr>
          <w:b w:val="0"/>
          <w:bCs w:val="0"/>
        </w:rPr>
        <w:t xml:space="preserve">ries of product </w:t>
      </w:r>
    </w:p>
    <w:p>
      <w:pPr>
        <w:rPr>
          <w:rFonts w:ascii="宋体" w:hAnsi="宋体"/>
          <w:szCs w:val="21"/>
        </w:rPr>
      </w:pPr>
      <w:r>
        <w:rPr>
          <w:rFonts w:ascii="宋体" w:hAnsi="宋体"/>
          <w:szCs w:val="21"/>
        </w:rPr>
        <w:t>　系列产品是指互相关联或相似的产品，是按照一定的分类标准对企业生产经营的全部产品进行划分的结果。一个产品系列内往往包括多个产品。</w:t>
      </w:r>
    </w:p>
    <w:p>
      <w:pPr>
        <w:rPr>
          <w:rFonts w:ascii="宋体" w:hAnsi="宋体"/>
          <w:i/>
          <w:iCs/>
          <w:szCs w:val="21"/>
        </w:rPr>
      </w:pPr>
      <w:r>
        <w:rPr>
          <w:rFonts w:hint="eastAsia" w:ascii="宋体" w:hAnsi="宋体"/>
          <w:i/>
          <w:iCs/>
          <w:szCs w:val="21"/>
        </w:rPr>
        <w:t>【条文说明】生产者或使用人在创建和存储产品信息模型的时候没有必要每个产品都建立相应的模型。根据产品信息特征对系列产品做出合理的模型策划。</w:t>
      </w:r>
    </w:p>
    <w:p>
      <w:pPr>
        <w:pStyle w:val="4"/>
        <w:bidi w:val="0"/>
        <w:ind w:firstLine="241"/>
        <w:rPr>
          <w:rFonts w:hint="eastAsia"/>
          <w:b w:val="0"/>
          <w:bCs w:val="0"/>
          <w:lang w:val="en-US"/>
        </w:rPr>
      </w:pPr>
      <w:r>
        <w:rPr>
          <w:rFonts w:hint="eastAsia"/>
          <w:lang w:val="en-US"/>
        </w:rPr>
        <w:t>2.0.3</w:t>
      </w:r>
      <w:r>
        <w:rPr>
          <w:rFonts w:hint="eastAsia"/>
          <w:lang w:val="en-US" w:eastAsia="zh-CN"/>
        </w:rPr>
        <w:t xml:space="preserve"> </w:t>
      </w:r>
      <w:r>
        <w:rPr>
          <w:rFonts w:hint="eastAsia"/>
          <w:b w:val="0"/>
          <w:bCs w:val="0"/>
        </w:rPr>
        <w:t>标准产品信息模型</w:t>
      </w:r>
      <w:r>
        <w:rPr>
          <w:rFonts w:hint="eastAsia"/>
          <w:b w:val="0"/>
          <w:bCs w:val="0"/>
          <w:lang w:val="en-US"/>
        </w:rPr>
        <w:t xml:space="preserve"> Standard product modeling</w:t>
      </w:r>
    </w:p>
    <w:p>
      <w:r>
        <w:rPr>
          <w:rFonts w:hint="eastAsia"/>
          <w:lang w:val="zh-CN"/>
        </w:rPr>
        <w:t>经产品信息模型提供人、使用人认可。并形成标准参数项、参数值及标准图形的产品信息模型。</w:t>
      </w:r>
    </w:p>
    <w:p>
      <w:pPr>
        <w:rPr>
          <w:rFonts w:ascii="宋体" w:hAnsi="宋体"/>
          <w:i/>
          <w:iCs/>
          <w:szCs w:val="21"/>
        </w:rPr>
      </w:pPr>
      <w:r>
        <w:rPr>
          <w:rFonts w:hint="eastAsia" w:ascii="宋体" w:hAnsi="宋体"/>
          <w:i/>
          <w:iCs/>
          <w:szCs w:val="21"/>
        </w:rPr>
        <w:t>【条文说明】产品信息模型基于产品性能所能达到的指标、产品信息模型使用人基于所需求的性能指标且这些参数形成双方认同的标准。</w:t>
      </w:r>
    </w:p>
    <w:p>
      <w:pPr>
        <w:pStyle w:val="4"/>
        <w:bidi w:val="0"/>
        <w:ind w:firstLine="241"/>
        <w:rPr>
          <w:rFonts w:hint="eastAsia"/>
          <w:b w:val="0"/>
          <w:bCs w:val="0"/>
          <w:lang w:val="en-US"/>
        </w:rPr>
      </w:pPr>
      <w:r>
        <w:rPr>
          <w:rFonts w:hint="eastAsia"/>
          <w:lang w:val="en-US"/>
        </w:rPr>
        <w:t>2.0.4</w:t>
      </w:r>
      <w:r>
        <w:rPr>
          <w:rFonts w:hint="eastAsia"/>
          <w:lang w:val="en-US" w:eastAsia="zh-CN"/>
        </w:rPr>
        <w:t xml:space="preserve"> </w:t>
      </w:r>
      <w:r>
        <w:rPr>
          <w:rFonts w:hint="eastAsia"/>
          <w:b w:val="0"/>
          <w:bCs w:val="0"/>
        </w:rPr>
        <w:t>建筑信息模型</w:t>
      </w:r>
      <w:r>
        <w:rPr>
          <w:rFonts w:hint="eastAsia"/>
          <w:b w:val="0"/>
          <w:bCs w:val="0"/>
          <w:lang w:val="en-US"/>
        </w:rPr>
        <w:t xml:space="preserve"> Building infotmation modeling</w:t>
      </w:r>
    </w:p>
    <w:p>
      <w:pPr>
        <w:rPr>
          <w:rFonts w:ascii="宋体" w:hAnsi="宋体"/>
          <w:szCs w:val="21"/>
        </w:rPr>
      </w:pPr>
      <w:r>
        <w:rPr>
          <w:rFonts w:eastAsia="Times New Roman"/>
          <w:szCs w:val="21"/>
        </w:rPr>
        <w:t xml:space="preserve">  </w:t>
      </w:r>
      <w:r>
        <w:rPr>
          <w:rFonts w:ascii="宋体" w:hAnsi="宋体"/>
          <w:szCs w:val="21"/>
        </w:rPr>
        <w:t>在建设工程及设施全生命期内，对其物理和功能特性进行数字化表达，并依此设计、施工、运营的过程和结果的总称。简称</w:t>
      </w:r>
      <w:r>
        <w:rPr>
          <w:rFonts w:hint="eastAsia" w:ascii="宋体" w:hAnsi="宋体"/>
          <w:szCs w:val="21"/>
        </w:rPr>
        <w:t>B</w:t>
      </w:r>
      <w:r>
        <w:rPr>
          <w:rFonts w:ascii="宋体" w:hAnsi="宋体"/>
          <w:szCs w:val="21"/>
        </w:rPr>
        <w:t>IM模型</w:t>
      </w:r>
      <w:r>
        <w:rPr>
          <w:rFonts w:hint="eastAsia" w:ascii="宋体" w:hAnsi="宋体"/>
          <w:szCs w:val="21"/>
        </w:rPr>
        <w:t>。</w:t>
      </w:r>
    </w:p>
    <w:p>
      <w:pPr>
        <w:pStyle w:val="4"/>
        <w:bidi w:val="0"/>
        <w:ind w:firstLine="241"/>
        <w:rPr>
          <w:rFonts w:hint="eastAsia"/>
          <w:b w:val="0"/>
          <w:bCs w:val="0"/>
        </w:rPr>
      </w:pPr>
      <w:r>
        <w:rPr>
          <w:rFonts w:hint="eastAsia"/>
        </w:rPr>
        <w:t>2.0.5</w:t>
      </w:r>
      <w:r>
        <w:rPr>
          <w:rFonts w:hint="eastAsia"/>
          <w:lang w:val="en-US" w:eastAsia="zh-CN"/>
        </w:rPr>
        <w:t xml:space="preserve"> </w:t>
      </w:r>
      <w:r>
        <w:rPr>
          <w:rFonts w:hint="eastAsia"/>
          <w:b w:val="0"/>
          <w:bCs w:val="0"/>
        </w:rPr>
        <w:t>几何信息 Geometric information</w:t>
      </w:r>
    </w:p>
    <w:p>
      <w:pPr>
        <w:rPr>
          <w:lang w:val="zh-CN"/>
        </w:rPr>
      </w:pPr>
      <w:r>
        <w:rPr>
          <w:rFonts w:hint="eastAsia"/>
          <w:lang w:val="zh-CN"/>
        </w:rPr>
        <w:t>表示物体的空间位置及自身形状（如长宽高等）的一组参数，通常还包物体之间空间相互约束关系，如相连、平行、垂直等。</w:t>
      </w:r>
    </w:p>
    <w:p>
      <w:pPr>
        <w:rPr>
          <w:rFonts w:ascii="宋体" w:hAnsi="宋体"/>
          <w:i/>
          <w:iCs/>
          <w:szCs w:val="21"/>
        </w:rPr>
      </w:pPr>
      <w:r>
        <w:rPr>
          <w:rFonts w:hint="eastAsia" w:ascii="宋体" w:hAnsi="宋体"/>
          <w:i/>
          <w:iCs/>
          <w:szCs w:val="21"/>
        </w:rPr>
        <w:t>【条文解释】本标准中产品信息模型几何信息是指产品外观轮廓、关键构造等信息。建筑门窗的长、宽、高；门窗五金定位相对坐标等。</w:t>
      </w:r>
    </w:p>
    <w:p>
      <w:pPr>
        <w:pStyle w:val="4"/>
        <w:bidi w:val="0"/>
        <w:ind w:firstLine="241"/>
        <w:rPr>
          <w:rFonts w:hint="eastAsia"/>
          <w:b w:val="0"/>
          <w:bCs w:val="0"/>
          <w:lang w:val="en-US"/>
        </w:rPr>
      </w:pPr>
      <w:r>
        <w:rPr>
          <w:rFonts w:hint="eastAsia"/>
          <w:lang w:val="en-US"/>
        </w:rPr>
        <w:t>2.0.6</w:t>
      </w:r>
      <w:r>
        <w:rPr>
          <w:rFonts w:hint="eastAsia"/>
          <w:lang w:val="en-US" w:eastAsia="zh-CN"/>
        </w:rPr>
        <w:t xml:space="preserve"> </w:t>
      </w:r>
      <w:r>
        <w:rPr>
          <w:rFonts w:hint="eastAsia"/>
          <w:b w:val="0"/>
          <w:bCs w:val="0"/>
        </w:rPr>
        <w:t>非几何信息</w:t>
      </w:r>
      <w:r>
        <w:rPr>
          <w:rFonts w:hint="eastAsia"/>
          <w:b w:val="0"/>
          <w:bCs w:val="0"/>
          <w:lang w:val="en-US"/>
        </w:rPr>
        <w:t>·Non-geomettic information</w:t>
      </w:r>
    </w:p>
    <w:p>
      <w:pPr>
        <w:rPr>
          <w:lang w:val="zh-CN"/>
        </w:rPr>
      </w:pPr>
      <w:r>
        <w:rPr>
          <w:rFonts w:hint="eastAsia"/>
          <w:lang w:val="zh-CN"/>
        </w:rPr>
        <w:t>物体除几何信息以外的其它信息，如幕墙</w:t>
      </w:r>
      <w:r>
        <w:rPr>
          <w:rFonts w:hint="eastAsia"/>
        </w:rPr>
        <w:t>材质、</w:t>
      </w:r>
      <w:r>
        <w:rPr>
          <w:rFonts w:hint="eastAsia"/>
          <w:lang w:val="zh-CN"/>
        </w:rPr>
        <w:t>导热系数、密封性能等。</w:t>
      </w:r>
    </w:p>
    <w:p>
      <w:pPr>
        <w:rPr>
          <w:rFonts w:ascii="宋体" w:hAnsi="宋体"/>
          <w:i/>
          <w:iCs/>
          <w:szCs w:val="21"/>
        </w:rPr>
      </w:pPr>
      <w:r>
        <w:rPr>
          <w:rFonts w:hint="eastAsia" w:ascii="宋体" w:hAnsi="宋体"/>
          <w:i/>
          <w:iCs/>
          <w:szCs w:val="21"/>
        </w:rPr>
        <w:t>【条文解释】太阳能光伏建筑产品信息模型非几何信息是指光伏组件的透光率、燃烧性能等均于非几何信息。</w:t>
      </w:r>
    </w:p>
    <w:p>
      <w:pPr>
        <w:pStyle w:val="4"/>
        <w:bidi w:val="0"/>
        <w:ind w:firstLine="241"/>
        <w:rPr>
          <w:rFonts w:hint="eastAsia"/>
          <w:b w:val="0"/>
          <w:bCs w:val="0"/>
        </w:rPr>
      </w:pPr>
      <w:r>
        <w:rPr>
          <w:rFonts w:hint="eastAsia"/>
        </w:rPr>
        <w:t>2.0.7</w:t>
      </w:r>
      <w:r>
        <w:rPr>
          <w:rFonts w:hint="eastAsia"/>
          <w:lang w:val="en-US" w:eastAsia="zh-CN"/>
        </w:rPr>
        <w:t xml:space="preserve"> </w:t>
      </w:r>
      <w:r>
        <w:rPr>
          <w:rFonts w:hint="eastAsia"/>
          <w:b w:val="0"/>
          <w:bCs w:val="0"/>
        </w:rPr>
        <w:t>行为 Action</w:t>
      </w:r>
    </w:p>
    <w:p>
      <w:pPr>
        <w:rPr>
          <w:lang w:val="zh-CN"/>
        </w:rPr>
      </w:pPr>
      <w:r>
        <w:rPr>
          <w:rFonts w:hint="eastAsia"/>
          <w:lang w:val="zh-CN"/>
        </w:rPr>
        <w:t>工程相关方在工程建设中表现出的工作与活动。</w:t>
      </w:r>
    </w:p>
    <w:p>
      <w:pPr>
        <w:rPr>
          <w:rFonts w:ascii="宋体" w:hAnsi="宋体"/>
          <w:i/>
          <w:iCs/>
          <w:szCs w:val="21"/>
        </w:rPr>
      </w:pPr>
      <w:r>
        <w:rPr>
          <w:rFonts w:hint="eastAsia" w:ascii="宋体" w:hAnsi="宋体"/>
          <w:i/>
          <w:iCs/>
          <w:szCs w:val="21"/>
        </w:rPr>
        <w:t>【条文说明】在本标准中施工图设计、合同签订等活动就是指行为也可以称之为行为动作。</w:t>
      </w:r>
    </w:p>
    <w:p>
      <w:pPr>
        <w:pStyle w:val="4"/>
        <w:bidi w:val="0"/>
        <w:ind w:firstLine="241"/>
        <w:rPr>
          <w:rFonts w:hint="eastAsia"/>
          <w:b w:val="0"/>
          <w:bCs w:val="0"/>
        </w:rPr>
      </w:pPr>
      <w:r>
        <w:rPr>
          <w:rFonts w:hint="eastAsia"/>
        </w:rPr>
        <w:t>2.0.8</w:t>
      </w:r>
      <w:r>
        <w:rPr>
          <w:rFonts w:hint="eastAsia"/>
          <w:lang w:val="en-US" w:eastAsia="zh-CN"/>
        </w:rPr>
        <w:t xml:space="preserve"> </w:t>
      </w:r>
      <w:r>
        <w:rPr>
          <w:rFonts w:hint="eastAsia"/>
          <w:b w:val="0"/>
          <w:bCs w:val="0"/>
        </w:rPr>
        <w:t>属性 Property</w:t>
      </w:r>
    </w:p>
    <w:p>
      <w:pPr>
        <w:ind w:firstLine="480" w:firstLineChars="200"/>
        <w:rPr>
          <w:rFonts w:ascii="宋体" w:hAnsi="宋体"/>
          <w:szCs w:val="21"/>
        </w:rPr>
      </w:pPr>
      <w:r>
        <w:rPr>
          <w:rFonts w:ascii="宋体" w:hAnsi="宋体"/>
          <w:szCs w:val="21"/>
        </w:rPr>
        <w:t>建设实体可以测量和检测的物理或理论上的特征。</w:t>
      </w:r>
    </w:p>
    <w:p>
      <w:pPr>
        <w:rPr>
          <w:rFonts w:ascii="宋体" w:hAnsi="宋体"/>
          <w:i/>
          <w:iCs/>
          <w:szCs w:val="21"/>
        </w:rPr>
      </w:pPr>
      <w:r>
        <w:rPr>
          <w:rFonts w:ascii="宋体" w:hAnsi="宋体"/>
          <w:i/>
          <w:iCs/>
          <w:szCs w:val="21"/>
        </w:rPr>
        <w:t>条文说明：如：颜色、宽度、长度、厚度、深度、面积、重量、强度、防火性能、防潮性能等，属性只对特指的建设实体有实际意义。</w:t>
      </w:r>
    </w:p>
    <w:p>
      <w:pPr>
        <w:pStyle w:val="4"/>
        <w:bidi w:val="0"/>
        <w:ind w:firstLine="241"/>
        <w:rPr>
          <w:rFonts w:hint="eastAsia"/>
          <w:b w:val="0"/>
          <w:bCs w:val="0"/>
        </w:rPr>
      </w:pPr>
      <w:r>
        <w:rPr>
          <w:rFonts w:hint="eastAsia"/>
        </w:rPr>
        <w:t>2.0.9</w:t>
      </w:r>
      <w:r>
        <w:rPr>
          <w:rFonts w:hint="eastAsia"/>
          <w:b w:val="0"/>
          <w:bCs w:val="0"/>
        </w:rPr>
        <w:t>参数 Parameter</w:t>
      </w:r>
    </w:p>
    <w:p>
      <w:pPr>
        <w:ind w:firstLine="480" w:firstLineChars="200"/>
        <w:rPr>
          <w:rFonts w:ascii="宋体" w:hAnsi="宋体"/>
          <w:iCs/>
          <w:szCs w:val="21"/>
        </w:rPr>
      </w:pPr>
      <w:r>
        <w:rPr>
          <w:rFonts w:ascii="宋体" w:hAnsi="宋体"/>
          <w:iCs/>
          <w:szCs w:val="21"/>
        </w:rPr>
        <w:t xml:space="preserve"> </w:t>
      </w:r>
      <w:r>
        <w:rPr>
          <w:rFonts w:hint="eastAsia" w:ascii="宋体" w:hAnsi="宋体"/>
          <w:iCs/>
          <w:szCs w:val="21"/>
        </w:rPr>
        <w:t>表示产品某一特征的数据，它是选择、应用产品参考值。</w:t>
      </w:r>
    </w:p>
    <w:p>
      <w:pPr>
        <w:rPr>
          <w:rFonts w:ascii="宋体" w:hAnsi="宋体"/>
          <w:i/>
          <w:iCs/>
          <w:szCs w:val="21"/>
        </w:rPr>
      </w:pPr>
      <w:r>
        <w:rPr>
          <w:rFonts w:hint="eastAsia" w:ascii="宋体" w:hAnsi="宋体"/>
          <w:i/>
          <w:iCs/>
          <w:szCs w:val="21"/>
        </w:rPr>
        <w:t>【条文说明】建筑产品性能中型号、规格、强度、密度、防火等级等数据，这些数据为产品的选择、应用提供参考依据。</w:t>
      </w:r>
      <w:bookmarkStart w:id="17" w:name="_Hlk15048042"/>
      <w:r>
        <w:rPr>
          <w:rFonts w:hint="eastAsia" w:ascii="宋体" w:hAnsi="宋体"/>
          <w:i/>
          <w:iCs/>
          <w:szCs w:val="21"/>
        </w:rPr>
        <w:t>本术语参考了名词“数据项”引申意义为“具有参考意义的数据项”</w:t>
      </w:r>
    </w:p>
    <w:bookmarkEnd w:id="17"/>
    <w:p>
      <w:pPr>
        <w:pStyle w:val="4"/>
        <w:bidi w:val="0"/>
        <w:ind w:firstLine="241"/>
        <w:rPr>
          <w:rFonts w:hint="eastAsia"/>
          <w:b w:val="0"/>
          <w:bCs w:val="0"/>
        </w:rPr>
      </w:pPr>
      <w:r>
        <w:rPr>
          <w:rFonts w:hint="eastAsia"/>
        </w:rPr>
        <w:t>2.0.10</w:t>
      </w:r>
      <w:r>
        <w:rPr>
          <w:rFonts w:hint="eastAsia"/>
          <w:b w:val="0"/>
          <w:bCs w:val="0"/>
        </w:rPr>
        <w:t>参数项 Parameter Item</w:t>
      </w:r>
    </w:p>
    <w:p>
      <w:pPr>
        <w:rPr>
          <w:lang w:val="zh-CN"/>
        </w:rPr>
      </w:pPr>
      <w:r>
        <w:rPr>
          <w:rFonts w:hint="eastAsia"/>
          <w:lang w:val="zh-CN"/>
        </w:rPr>
        <w:t>构成产品属性的不可分割的最小单位，具有独立含义。</w:t>
      </w:r>
    </w:p>
    <w:p>
      <w:pPr>
        <w:rPr>
          <w:rFonts w:ascii="宋体" w:hAnsi="宋体"/>
          <w:i/>
          <w:iCs/>
          <w:szCs w:val="21"/>
        </w:rPr>
      </w:pPr>
      <w:r>
        <w:rPr>
          <w:rFonts w:hint="eastAsia" w:ascii="宋体" w:hAnsi="宋体"/>
          <w:i/>
          <w:iCs/>
          <w:szCs w:val="21"/>
        </w:rPr>
        <w:t>【条文说明】建筑石材作为一个产品，它有放射性、抗压强度、吸水率等参数。其中“放射性”、“抗压强度”、吸水率“均为建筑石材参数。本术语参考了数据元素中的“数据项”这一名词。</w:t>
      </w:r>
    </w:p>
    <w:p>
      <w:pPr>
        <w:pStyle w:val="4"/>
        <w:bidi w:val="0"/>
        <w:ind w:firstLine="241"/>
        <w:rPr>
          <w:rFonts w:hint="eastAsia"/>
          <w:b w:val="0"/>
          <w:bCs w:val="0"/>
        </w:rPr>
      </w:pPr>
      <w:r>
        <w:rPr>
          <w:rFonts w:hint="eastAsia"/>
        </w:rPr>
        <w:t>2.0.11</w:t>
      </w:r>
      <w:r>
        <w:rPr>
          <w:rFonts w:hint="eastAsia"/>
          <w:b w:val="0"/>
          <w:bCs w:val="0"/>
        </w:rPr>
        <w:t>参数值 parameter values</w:t>
      </w:r>
    </w:p>
    <w:p>
      <w:pPr>
        <w:rPr>
          <w:lang w:val="zh-CN"/>
        </w:rPr>
      </w:pPr>
      <w:r>
        <w:rPr>
          <w:rFonts w:hint="eastAsia"/>
          <w:lang w:val="zh-CN"/>
        </w:rPr>
        <w:t>参数的取值，参数值包括参数单位和参数数值，其中当参数取值为字符型的时候没有参数单位。参数值数据类型可以是文字、数字、字母。</w:t>
      </w:r>
    </w:p>
    <w:p>
      <w:pPr>
        <w:rPr>
          <w:rFonts w:ascii="宋体" w:hAnsi="宋体"/>
          <w:i/>
          <w:iCs/>
          <w:szCs w:val="21"/>
        </w:rPr>
      </w:pPr>
      <w:r>
        <w:rPr>
          <w:rFonts w:hint="eastAsia" w:ascii="宋体" w:hAnsi="宋体"/>
          <w:i/>
          <w:iCs/>
          <w:szCs w:val="21"/>
        </w:rPr>
        <w:t>【条文说明】参数的取值可以是数字、文字、范围区间等。详细解释如下：</w:t>
      </w:r>
    </w:p>
    <w:p>
      <w:pPr>
        <w:rPr>
          <w:rFonts w:ascii="宋体" w:hAnsi="宋体"/>
          <w:i/>
          <w:iCs/>
          <w:szCs w:val="21"/>
        </w:rPr>
      </w:pPr>
      <w:r>
        <w:rPr>
          <w:rFonts w:hint="eastAsia" w:ascii="宋体" w:hAnsi="宋体"/>
          <w:i/>
          <w:iCs/>
          <w:szCs w:val="21"/>
        </w:rPr>
        <w:t>如某产品出现如下参数</w:t>
      </w:r>
    </w:p>
    <w:p>
      <w:pPr>
        <w:rPr>
          <w:rFonts w:ascii="宋体" w:hAnsi="宋体"/>
          <w:i/>
          <w:iCs/>
          <w:szCs w:val="21"/>
        </w:rPr>
      </w:pPr>
      <w:r>
        <w:rPr>
          <w:rFonts w:hint="eastAsia" w:ascii="宋体" w:hAnsi="宋体"/>
          <w:i/>
          <w:iCs/>
          <w:szCs w:val="21"/>
        </w:rPr>
        <w:t>产品名称（参数项）：实木地板（参数值）</w:t>
      </w:r>
    </w:p>
    <w:p>
      <w:pPr>
        <w:rPr>
          <w:rFonts w:ascii="宋体" w:hAnsi="宋体"/>
          <w:i/>
          <w:iCs/>
          <w:szCs w:val="21"/>
        </w:rPr>
      </w:pPr>
      <w:r>
        <w:rPr>
          <w:rFonts w:hint="eastAsia" w:ascii="宋体" w:hAnsi="宋体"/>
          <w:i/>
          <w:iCs/>
          <w:szCs w:val="21"/>
        </w:rPr>
        <w:t>甲醛释放指标（参数项）：≤</w:t>
      </w:r>
      <w:r>
        <w:rPr>
          <w:rFonts w:ascii="宋体" w:hAnsi="宋体"/>
          <w:i/>
          <w:iCs/>
          <w:szCs w:val="21"/>
        </w:rPr>
        <w:t>1.5</w:t>
      </w:r>
      <w:r>
        <w:rPr>
          <w:rFonts w:hint="eastAsia" w:ascii="宋体" w:hAnsi="宋体"/>
          <w:i/>
          <w:iCs/>
          <w:szCs w:val="21"/>
        </w:rPr>
        <w:t>（参数数值）mg</w:t>
      </w:r>
      <w:r>
        <w:rPr>
          <w:rFonts w:ascii="宋体" w:hAnsi="宋体"/>
          <w:i/>
          <w:iCs/>
          <w:szCs w:val="21"/>
        </w:rPr>
        <w:t>/l</w:t>
      </w:r>
      <w:r>
        <w:rPr>
          <w:rFonts w:hint="eastAsia" w:ascii="宋体" w:hAnsi="宋体"/>
          <w:i/>
          <w:iCs/>
          <w:szCs w:val="21"/>
        </w:rPr>
        <w:t>参数值单位</w:t>
      </w:r>
      <w:r>
        <w:rPr>
          <w:rFonts w:ascii="宋体" w:hAnsi="宋体"/>
          <w:i/>
          <w:iCs/>
          <w:szCs w:val="21"/>
        </w:rPr>
        <w:t>)</w:t>
      </w:r>
      <w:r>
        <w:rPr>
          <w:rFonts w:hint="eastAsia" w:ascii="宋体" w:hAnsi="宋体"/>
          <w:i/>
          <w:iCs/>
          <w:szCs w:val="21"/>
        </w:rPr>
        <w:t>，其中“≤</w:t>
      </w:r>
      <w:r>
        <w:rPr>
          <w:rFonts w:ascii="宋体" w:hAnsi="宋体"/>
          <w:i/>
          <w:iCs/>
          <w:szCs w:val="21"/>
        </w:rPr>
        <w:t>1.5mg/l</w:t>
      </w:r>
      <w:r>
        <w:rPr>
          <w:rFonts w:hint="eastAsia" w:ascii="宋体" w:hAnsi="宋体"/>
          <w:i/>
          <w:iCs/>
          <w:szCs w:val="21"/>
        </w:rPr>
        <w:t>”合并称为参数值</w:t>
      </w:r>
    </w:p>
    <w:p>
      <w:pPr>
        <w:pStyle w:val="4"/>
        <w:bidi w:val="0"/>
        <w:ind w:firstLine="241"/>
        <w:rPr>
          <w:rFonts w:hint="eastAsia"/>
          <w:b w:val="0"/>
          <w:bCs w:val="0"/>
          <w:lang w:val="en-US"/>
        </w:rPr>
      </w:pPr>
      <w:r>
        <w:rPr>
          <w:rFonts w:hint="eastAsia"/>
          <w:lang w:val="en-US"/>
        </w:rPr>
        <w:t>2.0.12</w:t>
      </w:r>
      <w:r>
        <w:rPr>
          <w:rFonts w:hint="eastAsia"/>
          <w:b w:val="0"/>
          <w:bCs w:val="0"/>
        </w:rPr>
        <w:t>产品信息模型提供人</w:t>
      </w:r>
      <w:r>
        <w:rPr>
          <w:rFonts w:hint="eastAsia"/>
          <w:b w:val="0"/>
          <w:bCs w:val="0"/>
          <w:lang w:val="en-US"/>
        </w:rPr>
        <w:t xml:space="preserve"> Product model provider </w:t>
      </w:r>
    </w:p>
    <w:p>
      <w:r>
        <w:rPr>
          <w:rFonts w:hint="eastAsia"/>
          <w:lang w:val="zh-CN"/>
        </w:rPr>
        <w:t>产品信息模型提供人是有权对产品信息模型的几何信息和非几何信息的真实有效性确认的单位或个人。</w:t>
      </w:r>
    </w:p>
    <w:p>
      <w:pPr>
        <w:pStyle w:val="4"/>
        <w:bidi w:val="0"/>
        <w:ind w:firstLine="241"/>
        <w:rPr>
          <w:rFonts w:hint="eastAsia"/>
          <w:b w:val="0"/>
          <w:bCs w:val="0"/>
          <w:lang w:val="en-US"/>
        </w:rPr>
      </w:pPr>
      <w:r>
        <w:rPr>
          <w:rFonts w:hint="eastAsia"/>
          <w:lang w:val="en-US"/>
        </w:rPr>
        <w:t>2.0.13</w:t>
      </w:r>
      <w:r>
        <w:rPr>
          <w:rFonts w:hint="eastAsia"/>
          <w:b w:val="0"/>
          <w:bCs w:val="0"/>
        </w:rPr>
        <w:t>产品信息模型使用人</w:t>
      </w:r>
      <w:r>
        <w:rPr>
          <w:rFonts w:hint="eastAsia"/>
          <w:b w:val="0"/>
          <w:bCs w:val="0"/>
          <w:lang w:val="en-US"/>
        </w:rPr>
        <w:t xml:space="preserve"> Product model user</w:t>
      </w:r>
    </w:p>
    <w:p>
      <w:r>
        <w:rPr>
          <w:rFonts w:hint="eastAsia"/>
          <w:lang w:val="zh-CN"/>
        </w:rPr>
        <w:t>指在工程管理过程中或其它有关产品应用而使用产品信息模型的单位或个人。</w:t>
      </w:r>
    </w:p>
    <w:p>
      <w:pPr>
        <w:rPr>
          <w:rFonts w:ascii="宋体" w:hAnsi="宋体"/>
          <w:i/>
          <w:iCs/>
          <w:szCs w:val="21"/>
        </w:rPr>
      </w:pPr>
      <w:r>
        <w:rPr>
          <w:rFonts w:hint="eastAsia" w:ascii="宋体" w:hAnsi="宋体"/>
          <w:i/>
          <w:iCs/>
          <w:szCs w:val="21"/>
        </w:rPr>
        <w:t>【条文说明】产品模型的使用主要是在工程实施管理过程中但不仅限于此。如产品信息模型数据库、产品信息模型发布平台等。</w:t>
      </w:r>
    </w:p>
    <w:p>
      <w:bookmarkStart w:id="18" w:name="_Toc28533004"/>
      <w:r>
        <w:br w:type="page"/>
      </w:r>
    </w:p>
    <w:p>
      <w:pPr>
        <w:pStyle w:val="2"/>
        <w:bidi w:val="0"/>
      </w:pPr>
      <w:bookmarkStart w:id="19" w:name="_Toc15448"/>
      <w:r>
        <w:t>基本规定</w:t>
      </w:r>
      <w:bookmarkEnd w:id="18"/>
      <w:bookmarkEnd w:id="19"/>
    </w:p>
    <w:p>
      <w:pPr>
        <w:pStyle w:val="3"/>
        <w:bidi w:val="0"/>
        <w:rPr>
          <w:lang w:val="zh-CN"/>
        </w:rPr>
      </w:pPr>
      <w:bookmarkStart w:id="20" w:name="_Toc28533005"/>
      <w:bookmarkStart w:id="21" w:name="_Toc637"/>
      <w:r>
        <w:rPr>
          <w:lang w:val="zh-CN"/>
        </w:rPr>
        <w:t>3.1  产品信息模型的基本功能</w:t>
      </w:r>
      <w:bookmarkEnd w:id="20"/>
      <w:bookmarkEnd w:id="21"/>
    </w:p>
    <w:p>
      <w:pPr>
        <w:pStyle w:val="4"/>
        <w:bidi w:val="0"/>
        <w:ind w:firstLine="241"/>
        <w:rPr>
          <w:rFonts w:hint="eastAsia"/>
          <w:b w:val="0"/>
          <w:bCs w:val="0"/>
          <w:lang w:val="en-US"/>
        </w:rPr>
      </w:pPr>
      <w:r>
        <w:rPr>
          <w:rFonts w:hint="eastAsia"/>
          <w:lang w:val="en-US"/>
        </w:rPr>
        <w:t>3.1.1</w:t>
      </w:r>
      <w:r>
        <w:rPr>
          <w:rFonts w:hint="eastAsia"/>
          <w:lang w:val="en-US" w:eastAsia="zh-CN"/>
        </w:rPr>
        <w:t xml:space="preserve"> </w:t>
      </w:r>
      <w:r>
        <w:rPr>
          <w:rFonts w:hint="eastAsia"/>
          <w:b w:val="0"/>
          <w:bCs w:val="0"/>
          <w:lang w:val="en-US"/>
        </w:rPr>
        <w:t>产品信息模型所承载的产品信息应能够支撑</w:t>
      </w:r>
      <w:bookmarkStart w:id="22" w:name="_Hlk21614909"/>
      <w:r>
        <w:rPr>
          <w:rFonts w:hint="eastAsia"/>
          <w:b w:val="0"/>
          <w:bCs w:val="0"/>
          <w:lang w:val="en-US"/>
        </w:rPr>
        <w:t>工程项目各个阶段的行为动作</w:t>
      </w:r>
      <w:bookmarkEnd w:id="22"/>
      <w:r>
        <w:rPr>
          <w:rFonts w:hint="eastAsia"/>
          <w:b w:val="0"/>
          <w:bCs w:val="0"/>
          <w:lang w:val="en-US"/>
        </w:rPr>
        <w:t>。各阶段行为动作与产品信息模型信息描述参考下表3.1.1：</w:t>
      </w:r>
    </w:p>
    <w:p>
      <w:pPr>
        <w:bidi w:val="0"/>
        <w:jc w:val="center"/>
        <w:rPr>
          <w:b/>
          <w:bCs/>
        </w:rPr>
      </w:pPr>
      <w:r>
        <w:rPr>
          <w:rFonts w:hint="eastAsia"/>
          <w:b/>
          <w:bCs/>
        </w:rPr>
        <w:t>表</w:t>
      </w:r>
      <w:r>
        <w:rPr>
          <w:b/>
          <w:bCs/>
        </w:rPr>
        <w:t xml:space="preserve">3.1.1  </w:t>
      </w:r>
      <w:r>
        <w:rPr>
          <w:rFonts w:hint="eastAsia"/>
          <w:b/>
          <w:bCs/>
        </w:rPr>
        <w:t>工程项目各阶段行为动作与产品信息模型信息描述</w:t>
      </w:r>
    </w:p>
    <w:tbl>
      <w:tblPr>
        <w:tblStyle w:val="29"/>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885"/>
        <w:gridCol w:w="885"/>
        <w:gridCol w:w="1447"/>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71" w:type="dxa"/>
            <w:gridSpan w:val="2"/>
          </w:tcPr>
          <w:p>
            <w:pPr>
              <w:bidi w:val="0"/>
            </w:pPr>
            <w:r>
              <w:rPr>
                <w:rFonts w:hint="eastAsia"/>
              </w:rPr>
              <w:t>项目阶段</w:t>
            </w:r>
          </w:p>
        </w:tc>
        <w:tc>
          <w:tcPr>
            <w:tcW w:w="2332" w:type="dxa"/>
            <w:gridSpan w:val="2"/>
          </w:tcPr>
          <w:p>
            <w:pPr>
              <w:bidi w:val="0"/>
            </w:pPr>
            <w:r>
              <w:rPr>
                <w:rFonts w:hint="eastAsia"/>
              </w:rPr>
              <w:t>项目行为</w:t>
            </w:r>
          </w:p>
        </w:tc>
        <w:tc>
          <w:tcPr>
            <w:tcW w:w="4539" w:type="dxa"/>
          </w:tcPr>
          <w:p>
            <w:pPr>
              <w:bidi w:val="0"/>
            </w:pPr>
            <w:r>
              <w:rPr>
                <w:rFonts w:hint="eastAsia"/>
              </w:rPr>
              <w:t>项目所需支撑数据描述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71" w:type="dxa"/>
            <w:gridSpan w:val="2"/>
            <w:vMerge w:val="restart"/>
          </w:tcPr>
          <w:p>
            <w:pPr>
              <w:bidi w:val="0"/>
            </w:pPr>
            <w:r>
              <w:rPr>
                <w:rFonts w:hint="eastAsia"/>
              </w:rPr>
              <w:t>项目决策阶段</w:t>
            </w:r>
          </w:p>
        </w:tc>
        <w:tc>
          <w:tcPr>
            <w:tcW w:w="2332" w:type="dxa"/>
            <w:gridSpan w:val="2"/>
          </w:tcPr>
          <w:p>
            <w:pPr>
              <w:bidi w:val="0"/>
            </w:pPr>
            <w:r>
              <w:rPr>
                <w:rFonts w:hint="eastAsia"/>
              </w:rPr>
              <w:t>项目建议书编制</w:t>
            </w:r>
          </w:p>
        </w:tc>
        <w:tc>
          <w:tcPr>
            <w:tcW w:w="4539" w:type="dxa"/>
            <w:vMerge w:val="restart"/>
          </w:tcPr>
          <w:p>
            <w:pPr>
              <w:bidi w:val="0"/>
            </w:pPr>
            <w:r>
              <w:rPr>
                <w:rFonts w:hint="eastAsia"/>
              </w:rPr>
              <w:t>项目策划书所需要的物料支出、方案等信息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2332" w:type="dxa"/>
            <w:gridSpan w:val="2"/>
          </w:tcPr>
          <w:p>
            <w:pPr>
              <w:bidi w:val="0"/>
            </w:pPr>
            <w:r>
              <w:rPr>
                <w:rFonts w:hint="eastAsia"/>
              </w:rPr>
              <w:t>可行性研究报告编制</w:t>
            </w:r>
          </w:p>
        </w:tc>
        <w:tc>
          <w:tcPr>
            <w:tcW w:w="4539" w:type="dxa"/>
            <w:vMerge w:val="continue"/>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6" w:type="dxa"/>
            <w:vMerge w:val="restart"/>
          </w:tcPr>
          <w:p>
            <w:pPr>
              <w:bidi w:val="0"/>
            </w:pPr>
            <w:r>
              <w:rPr>
                <w:rFonts w:hint="eastAsia"/>
              </w:rPr>
              <w:t>项目实施阶段</w:t>
            </w:r>
          </w:p>
        </w:tc>
        <w:tc>
          <w:tcPr>
            <w:tcW w:w="885" w:type="dxa"/>
            <w:vMerge w:val="restart"/>
          </w:tcPr>
          <w:p>
            <w:pPr>
              <w:bidi w:val="0"/>
            </w:pPr>
            <w:r>
              <w:rPr>
                <w:rFonts w:hint="eastAsia"/>
              </w:rPr>
              <w:t>设计阶段</w:t>
            </w:r>
          </w:p>
        </w:tc>
        <w:tc>
          <w:tcPr>
            <w:tcW w:w="2332" w:type="dxa"/>
            <w:gridSpan w:val="2"/>
          </w:tcPr>
          <w:p>
            <w:pPr>
              <w:bidi w:val="0"/>
            </w:pPr>
            <w:r>
              <w:rPr>
                <w:rFonts w:hint="eastAsia"/>
              </w:rPr>
              <w:t>设计任务书编制</w:t>
            </w:r>
          </w:p>
        </w:tc>
        <w:tc>
          <w:tcPr>
            <w:tcW w:w="4539" w:type="dxa"/>
          </w:tcPr>
          <w:p>
            <w:pPr>
              <w:bidi w:val="0"/>
            </w:pPr>
            <w:r>
              <w:rPr>
                <w:rFonts w:hint="eastAsia"/>
              </w:rPr>
              <w:t>产品性能参数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2332" w:type="dxa"/>
            <w:gridSpan w:val="2"/>
          </w:tcPr>
          <w:p>
            <w:pPr>
              <w:bidi w:val="0"/>
            </w:pPr>
            <w:r>
              <w:rPr>
                <w:rFonts w:hint="eastAsia"/>
              </w:rPr>
              <w:t>初步设计</w:t>
            </w:r>
          </w:p>
        </w:tc>
        <w:tc>
          <w:tcPr>
            <w:tcW w:w="4539" w:type="dxa"/>
          </w:tcPr>
          <w:p>
            <w:pPr>
              <w:bidi w:val="0"/>
            </w:pPr>
            <w:r>
              <w:rPr>
                <w:rFonts w:hint="eastAsia"/>
              </w:rPr>
              <w:t>建筑初步模型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6" w:type="dxa"/>
            <w:vMerge w:val="continue"/>
          </w:tcPr>
          <w:p>
            <w:pPr>
              <w:bidi w:val="0"/>
            </w:pPr>
          </w:p>
        </w:tc>
        <w:tc>
          <w:tcPr>
            <w:tcW w:w="885" w:type="dxa"/>
            <w:vMerge w:val="continue"/>
          </w:tcPr>
          <w:p>
            <w:pPr>
              <w:bidi w:val="0"/>
            </w:pPr>
          </w:p>
        </w:tc>
        <w:tc>
          <w:tcPr>
            <w:tcW w:w="885" w:type="dxa"/>
            <w:vMerge w:val="restart"/>
          </w:tcPr>
          <w:p>
            <w:pPr>
              <w:bidi w:val="0"/>
            </w:pPr>
            <w:r>
              <w:rPr>
                <w:rFonts w:hint="eastAsia"/>
              </w:rPr>
              <w:t>技术设计</w:t>
            </w:r>
          </w:p>
        </w:tc>
        <w:tc>
          <w:tcPr>
            <w:tcW w:w="1447" w:type="dxa"/>
          </w:tcPr>
          <w:p>
            <w:pPr>
              <w:bidi w:val="0"/>
            </w:pPr>
            <w:r>
              <w:rPr>
                <w:rFonts w:hint="eastAsia"/>
              </w:rPr>
              <w:t>装配式设计</w:t>
            </w:r>
          </w:p>
        </w:tc>
        <w:tc>
          <w:tcPr>
            <w:tcW w:w="4539" w:type="dxa"/>
          </w:tcPr>
          <w:p>
            <w:pPr>
              <w:bidi w:val="0"/>
            </w:pPr>
            <w:r>
              <w:rPr>
                <w:rFonts w:hint="eastAsia"/>
              </w:rPr>
              <w:t>建筑各预制部件精准化信息，装配次序演示及构造层次展示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885" w:type="dxa"/>
            <w:vMerge w:val="continue"/>
          </w:tcPr>
          <w:p>
            <w:pPr>
              <w:bidi w:val="0"/>
            </w:pPr>
          </w:p>
        </w:tc>
        <w:tc>
          <w:tcPr>
            <w:tcW w:w="1447" w:type="dxa"/>
          </w:tcPr>
          <w:p>
            <w:pPr>
              <w:bidi w:val="0"/>
            </w:pPr>
            <w:r>
              <w:rPr>
                <w:rFonts w:hint="eastAsia"/>
              </w:rPr>
              <w:t>扩初设计</w:t>
            </w:r>
          </w:p>
        </w:tc>
        <w:tc>
          <w:tcPr>
            <w:tcW w:w="4539" w:type="dxa"/>
          </w:tcPr>
          <w:p>
            <w:pPr>
              <w:bidi w:val="0"/>
            </w:pPr>
            <w:r>
              <w:rPr>
                <w:rFonts w:hint="eastAsia"/>
              </w:rPr>
              <w:t>各专业的初步模型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2332" w:type="dxa"/>
            <w:gridSpan w:val="2"/>
          </w:tcPr>
          <w:p>
            <w:pPr>
              <w:bidi w:val="0"/>
            </w:pPr>
            <w:r>
              <w:rPr>
                <w:rFonts w:hint="eastAsia"/>
              </w:rPr>
              <w:t>施工图设计</w:t>
            </w:r>
          </w:p>
        </w:tc>
        <w:tc>
          <w:tcPr>
            <w:tcW w:w="4539" w:type="dxa"/>
          </w:tcPr>
          <w:p>
            <w:pPr>
              <w:bidi w:val="0"/>
            </w:pPr>
            <w:r>
              <w:rPr>
                <w:rFonts w:hint="eastAsia"/>
              </w:rPr>
              <w:t>各专业的全面细致化信息模型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continue"/>
          </w:tcPr>
          <w:p>
            <w:pPr>
              <w:bidi w:val="0"/>
            </w:pPr>
          </w:p>
        </w:tc>
        <w:tc>
          <w:tcPr>
            <w:tcW w:w="2332" w:type="dxa"/>
            <w:gridSpan w:val="2"/>
          </w:tcPr>
          <w:p>
            <w:pPr>
              <w:bidi w:val="0"/>
            </w:pPr>
            <w:r>
              <w:rPr>
                <w:rFonts w:hint="eastAsia"/>
              </w:rPr>
              <w:t>深化设计</w:t>
            </w:r>
          </w:p>
        </w:tc>
        <w:tc>
          <w:tcPr>
            <w:tcW w:w="4539" w:type="dxa"/>
          </w:tcPr>
          <w:p>
            <w:pPr>
              <w:bidi w:val="0"/>
            </w:pPr>
            <w:r>
              <w:rPr>
                <w:rFonts w:hint="eastAsia"/>
              </w:rPr>
              <w:t>适应二次设计对象需求的主体模型细化信息，各二次设计对象的模型细化信息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6" w:type="dxa"/>
            <w:vMerge w:val="continue"/>
          </w:tcPr>
          <w:p>
            <w:pPr>
              <w:bidi w:val="0"/>
            </w:pPr>
          </w:p>
        </w:tc>
        <w:tc>
          <w:tcPr>
            <w:tcW w:w="885" w:type="dxa"/>
            <w:vMerge w:val="restart"/>
          </w:tcPr>
          <w:p>
            <w:pPr>
              <w:bidi w:val="0"/>
            </w:pPr>
            <w:r>
              <w:rPr>
                <w:rFonts w:hint="eastAsia"/>
              </w:rPr>
              <w:t>施工阶段</w:t>
            </w:r>
          </w:p>
        </w:tc>
        <w:tc>
          <w:tcPr>
            <w:tcW w:w="2332" w:type="dxa"/>
            <w:gridSpan w:val="2"/>
          </w:tcPr>
          <w:p>
            <w:pPr>
              <w:bidi w:val="0"/>
            </w:pPr>
            <w:r>
              <w:rPr>
                <w:rFonts w:hint="eastAsia"/>
              </w:rPr>
              <w:t>成本管理</w:t>
            </w:r>
          </w:p>
        </w:tc>
        <w:tc>
          <w:tcPr>
            <w:tcW w:w="4539" w:type="dxa"/>
            <w:vMerge w:val="restart"/>
          </w:tcPr>
          <w:p>
            <w:pPr>
              <w:bidi w:val="0"/>
            </w:pPr>
            <w:r>
              <w:rPr>
                <w:rFonts w:hint="eastAsia"/>
              </w:rPr>
              <w:t>各专业的全面细致化信息模型，模型信息与提取工程量及造价建立映射关系，现场变化引起的变更信息模型，供货与设计不一致引起的变更信息模型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6" w:type="dxa"/>
            <w:vMerge w:val="continue"/>
          </w:tcPr>
          <w:p>
            <w:pPr>
              <w:bidi w:val="0"/>
              <w:rPr>
                <w:rFonts w:ascii="Times New Roman" w:hAnsi="Times New Roman"/>
                <w:szCs w:val="24"/>
                <w:rPrChange w:id="0" w:author="Daixiaoyan" w:date="2019-11-21T22:59:00Z">
                  <w:rPr>
                    <w:rFonts w:ascii="宋体" w:hAnsi="宋体"/>
                    <w:szCs w:val="21"/>
                  </w:rPr>
                </w:rPrChange>
              </w:rPr>
            </w:pPr>
          </w:p>
        </w:tc>
        <w:tc>
          <w:tcPr>
            <w:tcW w:w="885" w:type="dxa"/>
            <w:vMerge w:val="continue"/>
          </w:tcPr>
          <w:p>
            <w:pPr>
              <w:bidi w:val="0"/>
              <w:rPr>
                <w:rFonts w:ascii="Times New Roman" w:hAnsi="Times New Roman"/>
                <w:szCs w:val="24"/>
                <w:rPrChange w:id="1" w:author="Daixiaoyan" w:date="2019-11-21T22:59:00Z">
                  <w:rPr>
                    <w:rFonts w:ascii="宋体" w:hAnsi="宋体"/>
                    <w:szCs w:val="21"/>
                  </w:rPr>
                </w:rPrChange>
              </w:rPr>
            </w:pPr>
          </w:p>
        </w:tc>
        <w:tc>
          <w:tcPr>
            <w:tcW w:w="2332" w:type="dxa"/>
            <w:gridSpan w:val="2"/>
          </w:tcPr>
          <w:p>
            <w:pPr>
              <w:bidi w:val="0"/>
              <w:rPr>
                <w:rFonts w:ascii="Times New Roman" w:hAnsi="Times New Roman"/>
                <w:szCs w:val="24"/>
                <w:rPrChange w:id="2" w:author="Daixiaoyan" w:date="2019-11-21T22:59:00Z">
                  <w:rPr>
                    <w:rFonts w:ascii="宋体" w:hAnsi="宋体"/>
                    <w:szCs w:val="21"/>
                  </w:rPr>
                </w:rPrChange>
              </w:rPr>
            </w:pPr>
            <w:r>
              <w:rPr>
                <w:rFonts w:hint="default" w:ascii="Times New Roman" w:hAnsi="Times New Roman"/>
                <w:szCs w:val="24"/>
                <w:rPrChange w:id="3" w:author="Daixiaoyan" w:date="2019-11-21T22:59:00Z">
                  <w:rPr>
                    <w:rFonts w:hint="eastAsia" w:ascii="宋体" w:hAnsi="宋体"/>
                    <w:szCs w:val="21"/>
                  </w:rPr>
                </w:rPrChange>
              </w:rPr>
              <w:t>变更管理</w:t>
            </w:r>
          </w:p>
        </w:tc>
        <w:tc>
          <w:tcPr>
            <w:tcW w:w="4539" w:type="dxa"/>
            <w:vMerge w:val="continue"/>
          </w:tcPr>
          <w:p>
            <w:pPr>
              <w:bidi w:val="0"/>
              <w:rPr>
                <w:rFonts w:ascii="Times New Roman" w:hAnsi="Times New Roman"/>
                <w:szCs w:val="24"/>
                <w:rPrChange w:id="4" w:author="Daixiaoyan" w:date="2019-11-21T22:59:00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86" w:type="dxa"/>
            <w:vMerge w:val="continue"/>
          </w:tcPr>
          <w:p>
            <w:pPr>
              <w:bidi w:val="0"/>
              <w:rPr>
                <w:rFonts w:ascii="Times New Roman" w:hAnsi="Times New Roman"/>
                <w:szCs w:val="24"/>
                <w:rPrChange w:id="5" w:author="Daixiaoyan" w:date="2019-11-21T22:59:00Z">
                  <w:rPr>
                    <w:rFonts w:ascii="宋体" w:hAnsi="宋体"/>
                    <w:szCs w:val="21"/>
                  </w:rPr>
                </w:rPrChange>
              </w:rPr>
            </w:pPr>
          </w:p>
        </w:tc>
        <w:tc>
          <w:tcPr>
            <w:tcW w:w="885" w:type="dxa"/>
            <w:vMerge w:val="continue"/>
          </w:tcPr>
          <w:p>
            <w:pPr>
              <w:bidi w:val="0"/>
              <w:rPr>
                <w:rFonts w:ascii="Times New Roman" w:hAnsi="Times New Roman"/>
                <w:szCs w:val="24"/>
                <w:rPrChange w:id="6" w:author="Daixiaoyan" w:date="2019-11-21T22:59:00Z">
                  <w:rPr>
                    <w:rFonts w:ascii="宋体" w:hAnsi="宋体"/>
                    <w:szCs w:val="21"/>
                  </w:rPr>
                </w:rPrChange>
              </w:rPr>
            </w:pPr>
          </w:p>
        </w:tc>
        <w:tc>
          <w:tcPr>
            <w:tcW w:w="2332" w:type="dxa"/>
            <w:gridSpan w:val="2"/>
          </w:tcPr>
          <w:p>
            <w:pPr>
              <w:bidi w:val="0"/>
              <w:rPr>
                <w:rFonts w:ascii="Times New Roman" w:hAnsi="Times New Roman"/>
                <w:szCs w:val="24"/>
                <w:rPrChange w:id="7" w:author="Daixiaoyan" w:date="2019-11-21T22:59:00Z">
                  <w:rPr>
                    <w:rFonts w:ascii="宋体" w:hAnsi="宋体"/>
                    <w:szCs w:val="21"/>
                  </w:rPr>
                </w:rPrChange>
              </w:rPr>
            </w:pPr>
            <w:r>
              <w:rPr>
                <w:rFonts w:hint="default" w:ascii="Times New Roman" w:hAnsi="Times New Roman"/>
                <w:szCs w:val="24"/>
                <w:rPrChange w:id="8" w:author="Daixiaoyan" w:date="2019-11-21T22:59:00Z">
                  <w:rPr>
                    <w:rFonts w:hint="eastAsia" w:ascii="宋体" w:hAnsi="宋体"/>
                    <w:szCs w:val="21"/>
                  </w:rPr>
                </w:rPrChange>
              </w:rPr>
              <w:t>质量管理</w:t>
            </w:r>
          </w:p>
        </w:tc>
        <w:tc>
          <w:tcPr>
            <w:tcW w:w="4539" w:type="dxa"/>
            <w:vMerge w:val="continue"/>
          </w:tcPr>
          <w:p>
            <w:pPr>
              <w:bidi w:val="0"/>
              <w:rPr>
                <w:rFonts w:ascii="Times New Roman" w:hAnsi="Times New Roman"/>
                <w:szCs w:val="24"/>
                <w:rPrChange w:id="9" w:author="Daixiaoyan" w:date="2019-11-21T22:59:00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86" w:type="dxa"/>
            <w:vMerge w:val="continue"/>
          </w:tcPr>
          <w:p>
            <w:pPr>
              <w:bidi w:val="0"/>
              <w:rPr>
                <w:rFonts w:ascii="Times New Roman" w:hAnsi="Times New Roman"/>
                <w:szCs w:val="24"/>
                <w:rPrChange w:id="10" w:author="Daixiaoyan" w:date="2019-11-21T22:59:00Z">
                  <w:rPr>
                    <w:rFonts w:ascii="宋体" w:hAnsi="宋体"/>
                    <w:szCs w:val="21"/>
                  </w:rPr>
                </w:rPrChange>
              </w:rPr>
            </w:pPr>
          </w:p>
        </w:tc>
        <w:tc>
          <w:tcPr>
            <w:tcW w:w="885" w:type="dxa"/>
            <w:vMerge w:val="continue"/>
          </w:tcPr>
          <w:p>
            <w:pPr>
              <w:bidi w:val="0"/>
              <w:rPr>
                <w:rFonts w:ascii="Times New Roman" w:hAnsi="Times New Roman"/>
                <w:szCs w:val="24"/>
                <w:rPrChange w:id="11" w:author="Daixiaoyan" w:date="2019-11-21T22:59:00Z">
                  <w:rPr>
                    <w:rFonts w:ascii="宋体" w:hAnsi="宋体"/>
                    <w:szCs w:val="21"/>
                  </w:rPr>
                </w:rPrChange>
              </w:rPr>
            </w:pPr>
          </w:p>
        </w:tc>
        <w:tc>
          <w:tcPr>
            <w:tcW w:w="2332" w:type="dxa"/>
            <w:gridSpan w:val="2"/>
          </w:tcPr>
          <w:p>
            <w:pPr>
              <w:bidi w:val="0"/>
              <w:rPr>
                <w:rFonts w:ascii="Times New Roman" w:hAnsi="Times New Roman"/>
                <w:szCs w:val="24"/>
                <w:rPrChange w:id="12" w:author="Daixiaoyan" w:date="2019-11-21T22:59:00Z">
                  <w:rPr>
                    <w:rFonts w:ascii="宋体" w:hAnsi="宋体"/>
                    <w:szCs w:val="21"/>
                  </w:rPr>
                </w:rPrChange>
              </w:rPr>
            </w:pPr>
            <w:r>
              <w:rPr>
                <w:rFonts w:hint="default" w:ascii="Times New Roman" w:hAnsi="Times New Roman"/>
                <w:szCs w:val="24"/>
                <w:rPrChange w:id="13" w:author="Daixiaoyan" w:date="2019-11-21T22:59:00Z">
                  <w:rPr>
                    <w:rFonts w:hint="eastAsia" w:ascii="宋体" w:hAnsi="宋体"/>
                    <w:szCs w:val="21"/>
                  </w:rPr>
                </w:rPrChange>
              </w:rPr>
              <w:t>进度管理</w:t>
            </w:r>
          </w:p>
        </w:tc>
        <w:tc>
          <w:tcPr>
            <w:tcW w:w="4539" w:type="dxa"/>
            <w:vMerge w:val="continue"/>
          </w:tcPr>
          <w:p>
            <w:pPr>
              <w:bidi w:val="0"/>
              <w:rPr>
                <w:rFonts w:ascii="Times New Roman" w:hAnsi="Times New Roman"/>
                <w:szCs w:val="24"/>
                <w:rPrChange w:id="14" w:author="Daixiaoyan" w:date="2019-11-21T22:59:00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6" w:type="dxa"/>
            <w:vMerge w:val="continue"/>
          </w:tcPr>
          <w:p>
            <w:pPr>
              <w:bidi w:val="0"/>
              <w:rPr>
                <w:rFonts w:ascii="Times New Roman" w:hAnsi="Times New Roman"/>
                <w:szCs w:val="24"/>
                <w:rPrChange w:id="15" w:author="Daixiaoyan" w:date="2019-11-21T22:59:00Z">
                  <w:rPr>
                    <w:rFonts w:ascii="宋体" w:hAnsi="宋体"/>
                    <w:szCs w:val="21"/>
                  </w:rPr>
                </w:rPrChange>
              </w:rPr>
            </w:pPr>
          </w:p>
        </w:tc>
        <w:tc>
          <w:tcPr>
            <w:tcW w:w="885" w:type="dxa"/>
            <w:vMerge w:val="restart"/>
          </w:tcPr>
          <w:p>
            <w:pPr>
              <w:bidi w:val="0"/>
              <w:rPr>
                <w:rFonts w:ascii="Times New Roman" w:hAnsi="Times New Roman"/>
                <w:szCs w:val="24"/>
                <w:rPrChange w:id="16" w:author="Daixiaoyan" w:date="2019-11-21T22:59:00Z">
                  <w:rPr>
                    <w:rFonts w:ascii="宋体" w:hAnsi="宋体"/>
                    <w:szCs w:val="21"/>
                  </w:rPr>
                </w:rPrChange>
              </w:rPr>
            </w:pPr>
            <w:r>
              <w:rPr>
                <w:rFonts w:hint="default" w:ascii="Times New Roman" w:hAnsi="Times New Roman"/>
                <w:szCs w:val="24"/>
                <w:rPrChange w:id="17" w:author="Daixiaoyan" w:date="2019-11-21T22:59:00Z">
                  <w:rPr>
                    <w:rFonts w:hint="eastAsia" w:ascii="宋体" w:hAnsi="宋体"/>
                    <w:szCs w:val="21"/>
                  </w:rPr>
                </w:rPrChange>
              </w:rPr>
              <w:t>竣工阶段</w:t>
            </w:r>
          </w:p>
        </w:tc>
        <w:tc>
          <w:tcPr>
            <w:tcW w:w="2332" w:type="dxa"/>
            <w:gridSpan w:val="2"/>
          </w:tcPr>
          <w:p>
            <w:pPr>
              <w:bidi w:val="0"/>
              <w:rPr>
                <w:rFonts w:ascii="Times New Roman" w:hAnsi="Times New Roman"/>
                <w:szCs w:val="24"/>
                <w:rPrChange w:id="18" w:author="Daixiaoyan" w:date="2019-11-21T22:59:00Z">
                  <w:rPr>
                    <w:rFonts w:ascii="宋体" w:hAnsi="宋体"/>
                    <w:szCs w:val="21"/>
                  </w:rPr>
                </w:rPrChange>
              </w:rPr>
            </w:pPr>
            <w:r>
              <w:rPr>
                <w:rFonts w:hint="default" w:ascii="Times New Roman" w:hAnsi="Times New Roman"/>
                <w:szCs w:val="24"/>
                <w:rPrChange w:id="19" w:author="Daixiaoyan" w:date="2019-11-21T22:59:00Z">
                  <w:rPr>
                    <w:rFonts w:hint="eastAsia" w:ascii="宋体" w:hAnsi="宋体"/>
                    <w:szCs w:val="21"/>
                  </w:rPr>
                </w:rPrChange>
              </w:rPr>
              <w:t>系统调试</w:t>
            </w:r>
          </w:p>
        </w:tc>
        <w:tc>
          <w:tcPr>
            <w:tcW w:w="4539" w:type="dxa"/>
            <w:vMerge w:val="restart"/>
          </w:tcPr>
          <w:p>
            <w:pPr>
              <w:bidi w:val="0"/>
              <w:rPr>
                <w:rFonts w:ascii="Times New Roman" w:hAnsi="Times New Roman"/>
                <w:szCs w:val="24"/>
                <w:rPrChange w:id="20" w:author="Daixiaoyan" w:date="2019-11-21T22:59:00Z">
                  <w:rPr>
                    <w:rFonts w:ascii="宋体" w:hAnsi="宋体"/>
                    <w:szCs w:val="21"/>
                  </w:rPr>
                </w:rPrChange>
              </w:rPr>
            </w:pPr>
            <w:r>
              <w:rPr>
                <w:rFonts w:hint="default" w:ascii="Times New Roman" w:hAnsi="Times New Roman"/>
                <w:szCs w:val="24"/>
                <w:rPrChange w:id="21" w:author="Daixiaoyan" w:date="2019-11-21T22:59:00Z">
                  <w:rPr>
                    <w:rFonts w:hint="eastAsia" w:ascii="宋体" w:hAnsi="宋体"/>
                    <w:color w:val="FF0000"/>
                    <w:szCs w:val="21"/>
                  </w:rPr>
                </w:rPrChange>
              </w:rPr>
              <w:t>部件认证标识信息、验收标准等信息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6" w:type="dxa"/>
            <w:vMerge w:val="continue"/>
          </w:tcPr>
          <w:p>
            <w:pPr>
              <w:bidi w:val="0"/>
              <w:rPr>
                <w:rFonts w:ascii="Times New Roman" w:hAnsi="Times New Roman"/>
                <w:szCs w:val="24"/>
                <w:rPrChange w:id="22" w:author="Daixiaoyan" w:date="2019-11-21T22:59:00Z">
                  <w:rPr>
                    <w:rFonts w:ascii="宋体" w:hAnsi="宋体"/>
                    <w:szCs w:val="21"/>
                  </w:rPr>
                </w:rPrChange>
              </w:rPr>
            </w:pPr>
          </w:p>
        </w:tc>
        <w:tc>
          <w:tcPr>
            <w:tcW w:w="885" w:type="dxa"/>
            <w:vMerge w:val="continue"/>
          </w:tcPr>
          <w:p>
            <w:pPr>
              <w:bidi w:val="0"/>
              <w:rPr>
                <w:rFonts w:ascii="Times New Roman" w:hAnsi="Times New Roman"/>
                <w:szCs w:val="24"/>
                <w:rPrChange w:id="23" w:author="Daixiaoyan" w:date="2019-11-21T22:59:00Z">
                  <w:rPr>
                    <w:rFonts w:ascii="宋体" w:hAnsi="宋体"/>
                    <w:szCs w:val="21"/>
                  </w:rPr>
                </w:rPrChange>
              </w:rPr>
            </w:pPr>
          </w:p>
        </w:tc>
        <w:tc>
          <w:tcPr>
            <w:tcW w:w="2332" w:type="dxa"/>
            <w:gridSpan w:val="2"/>
          </w:tcPr>
          <w:p>
            <w:pPr>
              <w:bidi w:val="0"/>
              <w:rPr>
                <w:rFonts w:ascii="Times New Roman" w:hAnsi="Times New Roman"/>
                <w:szCs w:val="24"/>
                <w:rPrChange w:id="24" w:author="Daixiaoyan" w:date="2019-11-21T22:59:00Z">
                  <w:rPr>
                    <w:rFonts w:ascii="宋体" w:hAnsi="宋体"/>
                    <w:szCs w:val="21"/>
                  </w:rPr>
                </w:rPrChange>
              </w:rPr>
            </w:pPr>
            <w:r>
              <w:rPr>
                <w:rFonts w:hint="default" w:ascii="Times New Roman" w:hAnsi="Times New Roman"/>
                <w:szCs w:val="24"/>
                <w:rPrChange w:id="25" w:author="Daixiaoyan" w:date="2019-11-21T22:59:00Z">
                  <w:rPr>
                    <w:rFonts w:hint="eastAsia" w:ascii="宋体" w:hAnsi="宋体"/>
                    <w:szCs w:val="21"/>
                  </w:rPr>
                </w:rPrChange>
              </w:rPr>
              <w:t>项目验收</w:t>
            </w:r>
          </w:p>
        </w:tc>
        <w:tc>
          <w:tcPr>
            <w:tcW w:w="4539" w:type="dxa"/>
            <w:vMerge w:val="continue"/>
          </w:tcPr>
          <w:p>
            <w:pPr>
              <w:bidi w:val="0"/>
              <w:rPr>
                <w:rFonts w:ascii="Times New Roman" w:hAnsi="Times New Roman"/>
                <w:szCs w:val="24"/>
                <w:rPrChange w:id="26" w:author="Daixiaoyan" w:date="2019-11-21T22:59:00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6" w:type="dxa"/>
            <w:vMerge w:val="continue"/>
          </w:tcPr>
          <w:p>
            <w:pPr>
              <w:bidi w:val="0"/>
              <w:rPr>
                <w:rFonts w:ascii="Times New Roman" w:hAnsi="Times New Roman"/>
                <w:szCs w:val="24"/>
                <w:rPrChange w:id="27" w:author="Daixiaoyan" w:date="2019-11-21T22:59:00Z">
                  <w:rPr>
                    <w:rFonts w:ascii="宋体" w:hAnsi="宋体"/>
                    <w:szCs w:val="21"/>
                  </w:rPr>
                </w:rPrChange>
              </w:rPr>
            </w:pPr>
          </w:p>
        </w:tc>
        <w:tc>
          <w:tcPr>
            <w:tcW w:w="885" w:type="dxa"/>
            <w:vMerge w:val="continue"/>
          </w:tcPr>
          <w:p>
            <w:pPr>
              <w:bidi w:val="0"/>
              <w:rPr>
                <w:rFonts w:ascii="Times New Roman" w:hAnsi="Times New Roman"/>
                <w:szCs w:val="24"/>
                <w:rPrChange w:id="28" w:author="Daixiaoyan" w:date="2019-11-21T22:59:00Z">
                  <w:rPr>
                    <w:rFonts w:ascii="宋体" w:hAnsi="宋体"/>
                    <w:szCs w:val="21"/>
                  </w:rPr>
                </w:rPrChange>
              </w:rPr>
            </w:pPr>
          </w:p>
        </w:tc>
        <w:tc>
          <w:tcPr>
            <w:tcW w:w="2332" w:type="dxa"/>
            <w:gridSpan w:val="2"/>
          </w:tcPr>
          <w:p>
            <w:pPr>
              <w:bidi w:val="0"/>
              <w:rPr>
                <w:rFonts w:ascii="Times New Roman" w:hAnsi="Times New Roman"/>
                <w:szCs w:val="24"/>
                <w:rPrChange w:id="29" w:author="Daixiaoyan" w:date="2019-11-21T22:59:00Z">
                  <w:rPr>
                    <w:rFonts w:ascii="宋体" w:hAnsi="宋体"/>
                    <w:szCs w:val="21"/>
                  </w:rPr>
                </w:rPrChange>
              </w:rPr>
            </w:pPr>
            <w:r>
              <w:rPr>
                <w:rFonts w:hint="default" w:ascii="Times New Roman" w:hAnsi="Times New Roman"/>
                <w:szCs w:val="24"/>
                <w:rPrChange w:id="30" w:author="Daixiaoyan" w:date="2019-11-21T22:59:00Z">
                  <w:rPr>
                    <w:rFonts w:hint="eastAsia" w:ascii="宋体" w:hAnsi="宋体"/>
                    <w:szCs w:val="21"/>
                  </w:rPr>
                </w:rPrChange>
              </w:rPr>
              <w:t>项目结算</w:t>
            </w:r>
          </w:p>
        </w:tc>
        <w:tc>
          <w:tcPr>
            <w:tcW w:w="4539" w:type="dxa"/>
            <w:vMerge w:val="continue"/>
          </w:tcPr>
          <w:p>
            <w:pPr>
              <w:bidi w:val="0"/>
              <w:rPr>
                <w:rFonts w:ascii="Times New Roman" w:hAnsi="Times New Roman"/>
                <w:szCs w:val="24"/>
                <w:rPrChange w:id="31" w:author="Daixiaoyan" w:date="2019-11-21T22:59:00Z">
                  <w:rPr>
                    <w:rFonts w:ascii="宋体" w:hAnsi="宋体"/>
                    <w:szCs w:val="21"/>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71" w:type="dxa"/>
            <w:gridSpan w:val="2"/>
            <w:vMerge w:val="restart"/>
          </w:tcPr>
          <w:p>
            <w:pPr>
              <w:bidi w:val="0"/>
            </w:pPr>
            <w:r>
              <w:rPr>
                <w:rFonts w:hint="eastAsia"/>
              </w:rPr>
              <w:t>项目运营阶段</w:t>
            </w:r>
          </w:p>
        </w:tc>
        <w:tc>
          <w:tcPr>
            <w:tcW w:w="2332" w:type="dxa"/>
            <w:gridSpan w:val="2"/>
          </w:tcPr>
          <w:p>
            <w:pPr>
              <w:bidi w:val="0"/>
            </w:pPr>
            <w:r>
              <w:rPr>
                <w:rFonts w:hint="eastAsia"/>
              </w:rPr>
              <w:t>备品管理</w:t>
            </w:r>
          </w:p>
        </w:tc>
        <w:tc>
          <w:tcPr>
            <w:tcW w:w="4539" w:type="dxa"/>
            <w:vMerge w:val="restart"/>
          </w:tcPr>
          <w:p>
            <w:pPr>
              <w:bidi w:val="0"/>
            </w:pPr>
            <w:r>
              <w:rPr>
                <w:rFonts w:hint="eastAsia"/>
              </w:rPr>
              <w:t>验收合格的建筑竣工模型，设备厂商信息录入，检修维护信息录入，因法规强制性而不可因使用需求作变更的模型记号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2332" w:type="dxa"/>
            <w:gridSpan w:val="2"/>
          </w:tcPr>
          <w:p>
            <w:pPr>
              <w:bidi w:val="0"/>
            </w:pPr>
            <w:r>
              <w:rPr>
                <w:rFonts w:hint="eastAsia"/>
              </w:rPr>
              <w:t>故障维修</w:t>
            </w:r>
          </w:p>
        </w:tc>
        <w:tc>
          <w:tcPr>
            <w:tcW w:w="4539" w:type="dxa"/>
            <w:vMerge w:val="continue"/>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2332" w:type="dxa"/>
            <w:gridSpan w:val="2"/>
          </w:tcPr>
          <w:p>
            <w:pPr>
              <w:bidi w:val="0"/>
            </w:pPr>
            <w:r>
              <w:rPr>
                <w:rFonts w:hint="eastAsia"/>
              </w:rPr>
              <w:t>运行管理</w:t>
            </w:r>
          </w:p>
        </w:tc>
        <w:tc>
          <w:tcPr>
            <w:tcW w:w="4539" w:type="dxa"/>
            <w:vMerge w:val="continue"/>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2332" w:type="dxa"/>
            <w:gridSpan w:val="2"/>
          </w:tcPr>
          <w:p>
            <w:pPr>
              <w:bidi w:val="0"/>
            </w:pPr>
            <w:r>
              <w:rPr>
                <w:rFonts w:hint="eastAsia"/>
              </w:rPr>
              <w:t>节能减排</w:t>
            </w:r>
          </w:p>
        </w:tc>
        <w:tc>
          <w:tcPr>
            <w:tcW w:w="4539" w:type="dxa"/>
            <w:vMerge w:val="continue"/>
          </w:tcPr>
          <w:p>
            <w:pPr>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71" w:type="dxa"/>
            <w:gridSpan w:val="2"/>
            <w:vMerge w:val="continue"/>
          </w:tcPr>
          <w:p>
            <w:pPr>
              <w:bidi w:val="0"/>
            </w:pPr>
          </w:p>
        </w:tc>
        <w:tc>
          <w:tcPr>
            <w:tcW w:w="2332" w:type="dxa"/>
            <w:gridSpan w:val="2"/>
          </w:tcPr>
          <w:p>
            <w:pPr>
              <w:bidi w:val="0"/>
            </w:pPr>
            <w:r>
              <w:rPr>
                <w:rFonts w:hint="eastAsia"/>
              </w:rPr>
              <w:t>灾害应急</w:t>
            </w:r>
          </w:p>
        </w:tc>
        <w:tc>
          <w:tcPr>
            <w:tcW w:w="4539" w:type="dxa"/>
            <w:vMerge w:val="continue"/>
          </w:tcPr>
          <w:p>
            <w:pPr>
              <w:bidi w:val="0"/>
            </w:pPr>
          </w:p>
        </w:tc>
      </w:tr>
    </w:tbl>
    <w:p>
      <w:pPr>
        <w:rPr>
          <w:rFonts w:ascii="宋体" w:hAnsi="宋体"/>
          <w:color w:val="000000" w:themeColor="text1"/>
          <w:szCs w:val="21"/>
          <w14:textFill>
            <w14:solidFill>
              <w14:schemeClr w14:val="tx1"/>
            </w14:solidFill>
          </w14:textFill>
        </w:rPr>
      </w:pPr>
    </w:p>
    <w:p>
      <w:pPr>
        <w:rPr>
          <w:rFonts w:ascii="宋体" w:hAnsi="宋体"/>
          <w:i/>
          <w:iCs/>
          <w:szCs w:val="21"/>
        </w:rPr>
      </w:pPr>
      <w:r>
        <w:rPr>
          <w:rFonts w:ascii="宋体" w:hAnsi="宋体"/>
          <w:i/>
          <w:iCs/>
          <w:szCs w:val="21"/>
        </w:rPr>
        <w:t>【条文说明】：</w:t>
      </w:r>
      <w:r>
        <w:rPr>
          <w:rFonts w:hint="eastAsia" w:ascii="宋体" w:hAnsi="宋体"/>
          <w:i/>
          <w:iCs/>
          <w:szCs w:val="21"/>
        </w:rPr>
        <w:t>产品信息模型在整个工程过程中是通过产品信息来支撑管理环节的。比如防火门窗需要有防火等级用于产品的选择，那么产品应该有相应的参数，。在工程实施采购环节需要有支撑合同条款的参数，比如质量判定参数（材质或制造工艺），交付标准（引用标准或适用标准）等信息。产品信息应该是贯穿整个建筑工程过程。</w:t>
      </w:r>
    </w:p>
    <w:p>
      <w:pPr>
        <w:pStyle w:val="4"/>
        <w:bidi w:val="0"/>
        <w:ind w:firstLine="241"/>
        <w:rPr>
          <w:rFonts w:hint="eastAsia"/>
          <w:b w:val="0"/>
          <w:bCs w:val="0"/>
          <w:lang w:val="en-US"/>
        </w:rPr>
      </w:pPr>
      <w:r>
        <w:rPr>
          <w:rFonts w:hint="eastAsia"/>
          <w:lang w:val="en-US"/>
        </w:rPr>
        <w:t>3.1.2</w:t>
      </w:r>
      <w:r>
        <w:rPr>
          <w:rFonts w:hint="eastAsia"/>
          <w:lang w:val="en-US" w:eastAsia="zh-CN"/>
        </w:rPr>
        <w:t xml:space="preserve"> </w:t>
      </w:r>
      <w:r>
        <w:rPr>
          <w:rFonts w:hint="eastAsia"/>
          <w:b w:val="0"/>
          <w:bCs w:val="0"/>
          <w:lang w:val="en-US"/>
        </w:rPr>
        <w:t>产品模型的几何信息和非几何信息的确定应以产品在工程建造过程中应用所涉及到的行为为目标来确定。</w:t>
      </w:r>
    </w:p>
    <w:p>
      <w:pPr>
        <w:rPr>
          <w:rFonts w:ascii="宋体" w:hAnsi="宋体"/>
          <w:i/>
          <w:iCs/>
          <w:szCs w:val="21"/>
        </w:rPr>
      </w:pPr>
      <w:r>
        <w:rPr>
          <w:rFonts w:hint="eastAsia" w:ascii="宋体" w:hAnsi="宋体"/>
          <w:i/>
          <w:iCs/>
          <w:szCs w:val="21"/>
        </w:rPr>
        <w:t>【条文说明】产品信息模型的几何信息和非几何信息是根据需要来确定的。如瓷砖设计选型行为需要有规格、吸水率、放射性等信息。采购及合同文本拟定行为需要有引用标准、验收标准、计价方式等信息。</w:t>
      </w:r>
    </w:p>
    <w:p>
      <w:pPr>
        <w:rPr>
          <w:rFonts w:ascii="宋体" w:hAnsi="宋体"/>
          <w:i/>
          <w:iCs/>
          <w:szCs w:val="21"/>
        </w:rPr>
      </w:pPr>
      <w:r>
        <w:rPr>
          <w:rFonts w:hint="eastAsia" w:ascii="宋体" w:hAnsi="宋体"/>
          <w:i/>
          <w:iCs/>
          <w:szCs w:val="21"/>
        </w:rPr>
        <w:t>在以上信息中“设计选型”、“采购”、“合同文本拟定”都称之为“行为”。“规格、吸水率”“引用标准”、“计量方式”都称之为“产品信息”</w:t>
      </w:r>
    </w:p>
    <w:p>
      <w:pPr>
        <w:pStyle w:val="4"/>
        <w:bidi w:val="0"/>
        <w:ind w:firstLine="241"/>
        <w:rPr>
          <w:rFonts w:hint="eastAsia"/>
          <w:lang w:val="en-US"/>
        </w:rPr>
      </w:pPr>
      <w:r>
        <w:rPr>
          <w:rFonts w:hint="eastAsia"/>
          <w:lang w:val="en-US"/>
        </w:rPr>
        <w:t>3.1.3</w:t>
      </w:r>
      <w:r>
        <w:rPr>
          <w:rFonts w:hint="eastAsia"/>
          <w:lang w:val="en-US" w:eastAsia="zh-CN"/>
        </w:rPr>
        <w:t xml:space="preserve"> </w:t>
      </w:r>
      <w:r>
        <w:rPr>
          <w:rFonts w:hint="eastAsia"/>
          <w:b w:val="0"/>
          <w:bCs w:val="0"/>
          <w:lang w:val="en-US"/>
        </w:rPr>
        <w:t>建筑模型的几何信息和非几何信息应满足支撑建筑方案设计、施工图深化、节点大样等不同功能、不同深度的建筑信息模型创建和二维图纸的编制。</w:t>
      </w:r>
    </w:p>
    <w:p>
      <w:pPr>
        <w:rPr>
          <w:rFonts w:ascii="宋体" w:hAnsi="宋体"/>
          <w:i/>
          <w:iCs/>
          <w:szCs w:val="21"/>
        </w:rPr>
      </w:pPr>
      <w:r>
        <w:rPr>
          <w:rFonts w:hint="eastAsia" w:ascii="宋体" w:hAnsi="宋体"/>
          <w:i/>
          <w:iCs/>
          <w:szCs w:val="21"/>
        </w:rPr>
        <w:t>【条文说明】建筑产品信息模型承载产品的规格、型号等几何信息和密度、耐腐蚀性、防火性能、硬度等非几何信息，这些信息支撑建筑模型的选择使用。</w:t>
      </w:r>
    </w:p>
    <w:p>
      <w:pPr>
        <w:pStyle w:val="3"/>
        <w:rPr>
          <w:rStyle w:val="32"/>
          <w:rFonts w:eastAsia="宋体"/>
          <w:bCs/>
          <w:sz w:val="24"/>
        </w:rPr>
      </w:pPr>
      <w:bookmarkStart w:id="23" w:name="_Toc28533006"/>
      <w:bookmarkStart w:id="24" w:name="_Toc16226"/>
      <w:r>
        <w:rPr>
          <w:rStyle w:val="32"/>
          <w:rFonts w:eastAsia="宋体"/>
          <w:bCs/>
          <w:sz w:val="24"/>
        </w:rPr>
        <w:t>3.2产品信息模型的基本</w:t>
      </w:r>
      <w:r>
        <w:rPr>
          <w:rStyle w:val="32"/>
          <w:rFonts w:hint="eastAsia" w:eastAsia="宋体"/>
          <w:bCs/>
          <w:sz w:val="24"/>
        </w:rPr>
        <w:t>要求</w:t>
      </w:r>
      <w:bookmarkEnd w:id="23"/>
      <w:bookmarkEnd w:id="24"/>
    </w:p>
    <w:p>
      <w:pPr>
        <w:pStyle w:val="4"/>
        <w:bidi w:val="0"/>
        <w:ind w:firstLine="241"/>
        <w:rPr>
          <w:rFonts w:hint="eastAsia"/>
          <w:b w:val="0"/>
          <w:bCs w:val="0"/>
          <w:lang w:val="en-US"/>
        </w:rPr>
      </w:pPr>
      <w:r>
        <w:rPr>
          <w:rFonts w:hint="eastAsia"/>
          <w:lang w:val="en-US"/>
        </w:rPr>
        <w:t>3.2.1</w:t>
      </w:r>
      <w:r>
        <w:rPr>
          <w:rFonts w:hint="eastAsia"/>
          <w:lang w:val="en-US" w:eastAsia="zh-CN"/>
        </w:rPr>
        <w:t xml:space="preserve"> </w:t>
      </w:r>
      <w:r>
        <w:rPr>
          <w:rFonts w:hint="eastAsia"/>
          <w:b w:val="0"/>
          <w:bCs w:val="0"/>
          <w:lang w:val="en-US"/>
        </w:rPr>
        <w:t>产品信息模型应依据产品实物创建，其几何信息与非几何信息与产品实物一致，不受格式、文件版本等限制。</w:t>
      </w:r>
    </w:p>
    <w:p>
      <w:pPr>
        <w:rPr>
          <w:rFonts w:ascii="宋体" w:hAnsi="宋体"/>
          <w:i/>
          <w:iCs/>
          <w:szCs w:val="21"/>
        </w:rPr>
      </w:pPr>
      <w:r>
        <w:rPr>
          <w:rFonts w:hint="eastAsia" w:ascii="宋体" w:hAnsi="宋体"/>
          <w:i/>
          <w:iCs/>
          <w:szCs w:val="21"/>
        </w:rPr>
        <w:t>【条文说明】：产品信息模型所标称、标识的外观、构造等几何信息和性能指标等非几何信息，是真实产品性能指标、外观形状的反映。产品信息模型可以是不同建模软件创建，但是无论是哪种格式的信息模型其信息标准须满足本标准的规定。</w:t>
      </w:r>
    </w:p>
    <w:p>
      <w:pPr>
        <w:pStyle w:val="4"/>
        <w:bidi w:val="0"/>
        <w:ind w:firstLine="241"/>
        <w:rPr>
          <w:rFonts w:hint="eastAsia" w:eastAsia="宋体"/>
          <w:b w:val="0"/>
          <w:bCs w:val="0"/>
          <w:lang w:val="en-US" w:eastAsia="zh-CN"/>
        </w:rPr>
      </w:pPr>
      <w:r>
        <w:rPr>
          <w:rFonts w:hint="eastAsia"/>
          <w:lang w:val="en-US"/>
        </w:rPr>
        <w:t>3.2.2</w:t>
      </w:r>
      <w:r>
        <w:rPr>
          <w:rFonts w:hint="eastAsia"/>
          <w:b w:val="0"/>
          <w:bCs w:val="0"/>
          <w:lang w:val="en-US"/>
        </w:rPr>
        <w:t>产品信息模型应体现以下信息</w:t>
      </w:r>
      <w:r>
        <w:rPr>
          <w:rFonts w:hint="eastAsia"/>
          <w:b w:val="0"/>
          <w:bCs w:val="0"/>
          <w:lang w:val="en-US" w:eastAsia="zh-CN"/>
        </w:rPr>
        <w:t xml:space="preserve"> </w:t>
      </w:r>
    </w:p>
    <w:p>
      <w:pPr>
        <w:rPr>
          <w:lang w:val="zh-CN"/>
        </w:rPr>
      </w:pPr>
      <w:r>
        <w:rPr>
          <w:rFonts w:hint="eastAsia"/>
          <w:lang w:val="zh-CN"/>
        </w:rPr>
        <w:t>1 建筑产品的几何信息，如形状、尺寸大小等。</w:t>
      </w:r>
    </w:p>
    <w:p>
      <w:pPr>
        <w:rPr>
          <w:lang w:val="zh-CN"/>
        </w:rPr>
      </w:pPr>
      <w:r>
        <w:rPr>
          <w:rFonts w:hint="eastAsia"/>
          <w:lang w:val="zh-CN"/>
        </w:rPr>
        <w:t>2 建筑产品的非几何信息，如</w:t>
      </w:r>
      <w:r>
        <w:rPr>
          <w:rFonts w:hint="eastAsia"/>
        </w:rPr>
        <w:t>材质、</w:t>
      </w:r>
      <w:r>
        <w:rPr>
          <w:rFonts w:hint="eastAsia"/>
          <w:lang w:val="zh-CN"/>
        </w:rPr>
        <w:t>密闭性、隔声隔音性</w:t>
      </w:r>
      <w:r>
        <w:rPr>
          <w:rFonts w:hint="eastAsia"/>
        </w:rPr>
        <w:t>能</w:t>
      </w:r>
      <w:r>
        <w:rPr>
          <w:rFonts w:hint="eastAsia"/>
          <w:lang w:val="zh-CN"/>
        </w:rPr>
        <w:t>、防火防水性</w:t>
      </w:r>
      <w:r>
        <w:rPr>
          <w:rFonts w:hint="eastAsia"/>
        </w:rPr>
        <w:t>能</w:t>
      </w:r>
      <w:r>
        <w:rPr>
          <w:rFonts w:hint="eastAsia"/>
          <w:lang w:val="zh-CN"/>
        </w:rPr>
        <w:t>等。</w:t>
      </w:r>
    </w:p>
    <w:p>
      <w:pPr>
        <w:rPr>
          <w:lang w:val="zh-CN"/>
        </w:rPr>
      </w:pPr>
      <w:r>
        <w:rPr>
          <w:rFonts w:hint="eastAsia"/>
          <w:lang w:val="zh-CN"/>
        </w:rPr>
        <w:t>3 建筑工程施工流程、施工工艺的选择。</w:t>
      </w:r>
    </w:p>
    <w:p>
      <w:pPr>
        <w:rPr>
          <w:lang w:val="zh-CN"/>
        </w:rPr>
      </w:pPr>
      <w:r>
        <w:rPr>
          <w:rFonts w:hint="eastAsia"/>
          <w:lang w:val="zh-CN"/>
        </w:rPr>
        <w:t>4 建筑工程的成本控制与造价方法。</w:t>
      </w:r>
    </w:p>
    <w:p>
      <w:pPr>
        <w:rPr>
          <w:lang w:val="zh-CN"/>
        </w:rPr>
      </w:pPr>
      <w:r>
        <w:rPr>
          <w:rFonts w:hint="eastAsia"/>
          <w:lang w:val="zh-CN"/>
        </w:rPr>
        <w:t>5 建筑产品的交付与运维信息</w:t>
      </w:r>
    </w:p>
    <w:p>
      <w:pPr>
        <w:rPr>
          <w:rFonts w:ascii="宋体" w:hAnsi="宋体"/>
          <w:i/>
          <w:iCs/>
          <w:szCs w:val="21"/>
        </w:rPr>
      </w:pPr>
      <w:r>
        <w:rPr>
          <w:rFonts w:hint="eastAsia" w:ascii="宋体" w:hAnsi="宋体"/>
          <w:i/>
          <w:iCs/>
          <w:szCs w:val="21"/>
        </w:rPr>
        <w:t xml:space="preserve"> 【条文说明】：本条款解释如下：</w:t>
      </w:r>
    </w:p>
    <w:p>
      <w:pPr>
        <w:rPr>
          <w:rFonts w:ascii="宋体" w:hAnsi="宋体"/>
          <w:i/>
          <w:iCs/>
          <w:szCs w:val="21"/>
        </w:rPr>
      </w:pPr>
      <w:r>
        <w:rPr>
          <w:rFonts w:hint="eastAsia" w:ascii="宋体" w:hAnsi="宋体"/>
          <w:i/>
          <w:iCs/>
          <w:szCs w:val="21"/>
        </w:rPr>
        <w:t>产品信息模型在整个工程过程中是通过产品信息来支撑管理环节的。比如防火门窗需要有防火等级用于产品的选择，那么产品应该有相应的参数。在工程实施采购环节需要有支撑合同条款的参数，比如质量判定参数（材质或制造工艺），交付标准（引用标准或适用标准）等信息。产品信息应该是贯穿整个建筑工程过程。</w:t>
      </w:r>
    </w:p>
    <w:p>
      <w:pPr>
        <w:pStyle w:val="4"/>
        <w:bidi w:val="0"/>
        <w:ind w:firstLine="241"/>
        <w:rPr>
          <w:rFonts w:hint="eastAsia"/>
          <w:b w:val="0"/>
          <w:bCs w:val="0"/>
          <w:lang w:val="en-US"/>
        </w:rPr>
      </w:pPr>
      <w:r>
        <w:rPr>
          <w:rFonts w:hint="eastAsia"/>
          <w:lang w:val="en-US"/>
        </w:rPr>
        <w:t>3.2.3</w:t>
      </w:r>
      <w:r>
        <w:rPr>
          <w:rFonts w:hint="eastAsia"/>
          <w:lang w:val="en-US" w:eastAsia="zh-CN"/>
        </w:rPr>
        <w:t xml:space="preserve"> </w:t>
      </w:r>
      <w:r>
        <w:rPr>
          <w:rFonts w:hint="eastAsia"/>
          <w:b w:val="0"/>
          <w:bCs w:val="0"/>
          <w:lang w:val="en-US"/>
        </w:rPr>
        <w:t>产品信息模型的真实有效必须通过产品生产制造商认可，且应有产品生产制造商的专属信息，生产制造商信息应体现以下内容：</w:t>
      </w:r>
    </w:p>
    <w:p>
      <w:pPr>
        <w:rPr>
          <w:lang w:val="zh-CN"/>
        </w:rPr>
      </w:pPr>
      <w:r>
        <w:rPr>
          <w:rFonts w:hint="eastAsia"/>
          <w:lang w:val="zh-CN"/>
        </w:rPr>
        <w:t>1</w:t>
      </w:r>
      <w:r>
        <w:rPr>
          <w:rFonts w:hint="eastAsia"/>
          <w:lang w:val="en-US" w:eastAsia="zh-CN"/>
        </w:rPr>
        <w:t xml:space="preserve"> </w:t>
      </w:r>
      <w:r>
        <w:rPr>
          <w:rFonts w:hint="eastAsia"/>
          <w:lang w:val="zh-CN"/>
        </w:rPr>
        <w:t>产品生产制造商企业基本信息。</w:t>
      </w:r>
    </w:p>
    <w:p>
      <w:pPr>
        <w:rPr>
          <w:lang w:val="zh-CN"/>
        </w:rPr>
      </w:pPr>
      <w:r>
        <w:rPr>
          <w:rFonts w:hint="eastAsia"/>
          <w:lang w:val="zh-CN"/>
        </w:rPr>
        <w:t>2</w:t>
      </w:r>
      <w:r>
        <w:rPr>
          <w:rFonts w:hint="eastAsia"/>
          <w:lang w:val="en-US" w:eastAsia="zh-CN"/>
        </w:rPr>
        <w:t xml:space="preserve"> </w:t>
      </w:r>
      <w:r>
        <w:rPr>
          <w:rFonts w:hint="eastAsia"/>
          <w:lang w:val="zh-CN"/>
        </w:rPr>
        <w:t>涉及到行业认证、自愿性认证、强制性认证等需有相关认证文号。</w:t>
      </w:r>
    </w:p>
    <w:p>
      <w:pPr>
        <w:rPr>
          <w:rFonts w:ascii="宋体" w:hAnsi="宋体"/>
          <w:i/>
          <w:iCs/>
          <w:szCs w:val="21"/>
        </w:rPr>
      </w:pPr>
      <w:r>
        <w:rPr>
          <w:rFonts w:hint="eastAsia" w:ascii="宋体" w:hAnsi="宋体"/>
          <w:i/>
          <w:iCs/>
          <w:szCs w:val="21"/>
        </w:rPr>
        <w:t>【条文说明】产品生产商的基本信息包括营业执照相关合法经营证明。CQC认证是做为自愿性产品认证，国家不强制，强制认证是消防、3</w:t>
      </w:r>
      <w:r>
        <w:rPr>
          <w:rFonts w:ascii="宋体" w:hAnsi="宋体"/>
          <w:i/>
          <w:iCs/>
          <w:szCs w:val="21"/>
        </w:rPr>
        <w:t>C</w:t>
      </w:r>
      <w:r>
        <w:rPr>
          <w:rFonts w:hint="eastAsia" w:ascii="宋体" w:hAnsi="宋体"/>
          <w:i/>
          <w:iCs/>
          <w:szCs w:val="21"/>
        </w:rPr>
        <w:t>认证等。</w:t>
      </w:r>
    </w:p>
    <w:p>
      <w:pPr>
        <w:pStyle w:val="4"/>
        <w:bidi w:val="0"/>
        <w:ind w:firstLine="241"/>
        <w:rPr>
          <w:rFonts w:hint="eastAsia"/>
          <w:b w:val="0"/>
          <w:bCs w:val="0"/>
          <w:lang w:val="en-US"/>
        </w:rPr>
      </w:pPr>
      <w:r>
        <w:rPr>
          <w:rFonts w:hint="eastAsia"/>
          <w:lang w:val="en-US"/>
        </w:rPr>
        <w:t>3.2.4</w:t>
      </w:r>
      <w:r>
        <w:rPr>
          <w:rFonts w:hint="eastAsia"/>
          <w:lang w:val="en-US" w:eastAsia="zh-CN"/>
        </w:rPr>
        <w:t xml:space="preserve"> </w:t>
      </w:r>
      <w:r>
        <w:rPr>
          <w:rFonts w:hint="eastAsia"/>
          <w:b w:val="0"/>
          <w:bCs w:val="0"/>
          <w:lang w:val="en-US"/>
        </w:rPr>
        <w:t>产品生产商应严格地区分系列产品参数和当前项目使用产品参数。一个产品信息模型可能代表的是一个产品系列，具体在项目上应用环境下，应加载该项目使用信息。</w:t>
      </w:r>
    </w:p>
    <w:p>
      <w:pPr>
        <w:rPr>
          <w:rFonts w:ascii="宋体" w:hAnsi="宋体" w:cs="宋体"/>
          <w:i/>
          <w:iCs/>
          <w:lang w:val="zh-CN"/>
        </w:rPr>
      </w:pPr>
      <w:r>
        <w:rPr>
          <w:rFonts w:ascii="宋体" w:hAnsi="宋体" w:cs="宋体"/>
          <w:i/>
          <w:iCs/>
          <w:lang w:val="zh-CN"/>
        </w:rPr>
        <w:t>【条文说明】</w:t>
      </w:r>
      <w:r>
        <w:rPr>
          <w:rFonts w:hint="eastAsia" w:ascii="宋体" w:hAnsi="宋体" w:cs="宋体"/>
          <w:i/>
          <w:iCs/>
          <w:lang w:val="zh-CN"/>
        </w:rPr>
        <w:t>产品生产商基于自己的产品，对产品信息模型可以做统一创建及管理。可以将同系列的产品用一个模型表达，但在具体应用过程，所加载的某一具体型号产品的信息应区别于该系列产品信息。</w:t>
      </w:r>
    </w:p>
    <w:p>
      <w:pPr>
        <w:rPr>
          <w:lang w:val="zh-CN"/>
        </w:rPr>
      </w:pPr>
    </w:p>
    <w:p>
      <w:pPr>
        <w:pStyle w:val="4"/>
        <w:bidi w:val="0"/>
        <w:ind w:firstLine="241"/>
        <w:rPr>
          <w:rFonts w:hint="eastAsia"/>
          <w:b w:val="0"/>
          <w:bCs w:val="0"/>
          <w:lang w:val="en-US"/>
        </w:rPr>
      </w:pPr>
      <w:bookmarkStart w:id="25" w:name="_Hlk28521999"/>
      <w:r>
        <w:rPr>
          <w:rFonts w:hint="eastAsia"/>
          <w:lang w:val="zh-CN"/>
        </w:rPr>
        <w:t>3.2.5</w:t>
      </w:r>
      <w:r>
        <w:rPr>
          <w:rFonts w:hint="eastAsia"/>
          <w:lang w:val="en-US" w:eastAsia="zh-CN"/>
        </w:rPr>
        <w:t xml:space="preserve"> </w:t>
      </w:r>
      <w:r>
        <w:rPr>
          <w:rFonts w:hint="eastAsia"/>
          <w:b w:val="0"/>
          <w:bCs w:val="0"/>
          <w:lang w:val="zh-CN"/>
        </w:rPr>
        <w:t>产品信息模型</w:t>
      </w:r>
      <w:r>
        <w:rPr>
          <w:rFonts w:hint="eastAsia"/>
          <w:b w:val="0"/>
          <w:bCs w:val="0"/>
          <w:lang w:val="en-US"/>
        </w:rPr>
        <w:t>的属性信息，可使用文字、文档、多媒体等方式补充和增强信息的表达。</w:t>
      </w:r>
    </w:p>
    <w:p>
      <w:pPr>
        <w:rPr>
          <w:rFonts w:eastAsia="Times New Roman"/>
          <w:i/>
          <w:iCs/>
          <w:lang w:val="zh-CN"/>
        </w:rPr>
      </w:pPr>
      <w:bookmarkStart w:id="26" w:name="_Hlk15335785"/>
      <w:r>
        <w:rPr>
          <w:rFonts w:hint="eastAsia" w:ascii="宋体" w:hAnsi="宋体" w:cs="宋体"/>
          <w:i/>
          <w:iCs/>
          <w:lang w:val="zh-CN"/>
        </w:rPr>
        <w:t>【条文说明】：受技术条件的限制及属性传递的需要，产品信息模型所包含的信息不能够全部通过几何图形表达，在这种情况下，可以文字、文档附件、图片等多种形式对属性信息进行补充，并以模型所承载的这些非几何信息作为优先的有效信息。例如：低压配电柜的材质、防护等级、荷载等信息，均难以或无法用几何信息表达，即可通过文字、图片等加以描述。</w:t>
      </w:r>
    </w:p>
    <w:bookmarkEnd w:id="25"/>
    <w:bookmarkEnd w:id="26"/>
    <w:p>
      <w:pPr>
        <w:rPr>
          <w:rFonts w:ascii="宋体" w:hAnsi="宋体" w:cs="宋体"/>
          <w:lang w:val="zh-CN"/>
        </w:rPr>
      </w:pPr>
    </w:p>
    <w:p>
      <w:pPr>
        <w:rPr>
          <w:lang w:val="zh-CN"/>
        </w:rPr>
      </w:pPr>
    </w:p>
    <w:p>
      <w:pPr>
        <w:pStyle w:val="3"/>
        <w:bidi w:val="0"/>
        <w:rPr>
          <w:lang w:val="zh-CN"/>
        </w:rPr>
      </w:pPr>
      <w:bookmarkStart w:id="27" w:name="_Toc28533007"/>
      <w:bookmarkStart w:id="28" w:name="_Toc2917"/>
      <w:r>
        <w:rPr>
          <w:lang w:val="zh-CN"/>
        </w:rPr>
        <w:t>3.3</w:t>
      </w:r>
      <w:r>
        <w:rPr>
          <w:rFonts w:hint="eastAsia"/>
          <w:lang w:val="zh-CN"/>
        </w:rPr>
        <w:t>产品信息模型信息表达</w:t>
      </w:r>
      <w:bookmarkEnd w:id="27"/>
      <w:bookmarkEnd w:id="28"/>
    </w:p>
    <w:p>
      <w:pPr>
        <w:pStyle w:val="4"/>
        <w:bidi w:val="0"/>
        <w:ind w:firstLine="241"/>
        <w:rPr>
          <w:rFonts w:hint="eastAsia"/>
          <w:b w:val="0"/>
          <w:bCs w:val="0"/>
          <w:lang w:val="en-US"/>
        </w:rPr>
      </w:pPr>
      <w:r>
        <w:rPr>
          <w:rFonts w:hint="eastAsia"/>
          <w:lang w:val="en-US"/>
        </w:rPr>
        <w:t>3.3.1</w:t>
      </w:r>
      <w:r>
        <w:rPr>
          <w:rFonts w:hint="eastAsia"/>
          <w:b w:val="0"/>
          <w:bCs w:val="0"/>
          <w:lang w:val="en-US"/>
        </w:rPr>
        <w:t>实体产品的属性与产品信息模型关系如下：</w:t>
      </w:r>
    </w:p>
    <w:p>
      <w:r>
        <w:rPr>
          <w:rFonts w:hint="eastAsia"/>
        </w:rPr>
        <w:t>1</w:t>
      </w:r>
      <w:r>
        <w:rPr>
          <w:rFonts w:hint="eastAsia"/>
          <w:lang w:val="en-US" w:eastAsia="zh-CN"/>
        </w:rPr>
        <w:t xml:space="preserve"> </w:t>
      </w:r>
      <w:r>
        <w:rPr>
          <w:rFonts w:hint="eastAsia"/>
        </w:rPr>
        <w:t>产品的性能特点表达由产品信息模型的几何信息与非几何信息组成。</w:t>
      </w:r>
    </w:p>
    <w:p>
      <w:r>
        <w:rPr>
          <w:rFonts w:hint="eastAsia"/>
        </w:rPr>
        <w:t>2</w:t>
      </w:r>
      <w:r>
        <w:rPr>
          <w:rFonts w:hint="eastAsia"/>
          <w:lang w:val="en-US" w:eastAsia="zh-CN"/>
        </w:rPr>
        <w:t xml:space="preserve"> </w:t>
      </w:r>
      <w:r>
        <w:rPr>
          <w:rFonts w:hint="eastAsia"/>
        </w:rPr>
        <w:t>产品信息模型由三维图形、字符组成，同时它们也反应产品的几何信息和非几何信息</w:t>
      </w:r>
    </w:p>
    <w:p>
      <w:pPr>
        <w:pStyle w:val="4"/>
        <w:bidi w:val="0"/>
        <w:ind w:firstLine="241"/>
        <w:rPr>
          <w:rFonts w:hint="eastAsia"/>
          <w:b w:val="0"/>
          <w:bCs w:val="0"/>
          <w:lang w:val="en-US"/>
        </w:rPr>
      </w:pPr>
      <w:r>
        <w:rPr>
          <w:rFonts w:hint="eastAsia"/>
          <w:lang w:val="en-US"/>
        </w:rPr>
        <w:t>3.3.2</w:t>
      </w:r>
      <w:r>
        <w:rPr>
          <w:rFonts w:hint="eastAsia"/>
          <w:lang w:val="en-US" w:eastAsia="zh-CN"/>
        </w:rPr>
        <w:t xml:space="preserve"> </w:t>
      </w:r>
      <w:r>
        <w:rPr>
          <w:rFonts w:hint="eastAsia"/>
          <w:b w:val="0"/>
          <w:bCs w:val="0"/>
          <w:lang w:val="en-US"/>
        </w:rPr>
        <w:t>产品信息模型中的三维图形与字符是不可分割的组成部分，它们完整地表达产品的几何信息和非几何信息。</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 xml:space="preserve"> 通常几何信息可以在图形文件里体现，非几何信息通过属性文字记录体现。但也有特殊情况，如防水卷材的厚度，很难在图形上表达。这种情况下就可以用文字说明。</w:t>
      </w:r>
    </w:p>
    <w:p>
      <w:pPr>
        <w:pStyle w:val="4"/>
        <w:bidi w:val="0"/>
        <w:ind w:firstLine="241"/>
        <w:rPr>
          <w:rFonts w:hint="eastAsia"/>
          <w:b w:val="0"/>
          <w:bCs w:val="0"/>
          <w:lang w:val="zh-CN"/>
        </w:rPr>
      </w:pPr>
      <w:r>
        <w:rPr>
          <w:rFonts w:hint="eastAsia"/>
          <w:lang w:val="en-US"/>
        </w:rPr>
        <w:t xml:space="preserve"> </w:t>
      </w:r>
      <w:bookmarkStart w:id="29" w:name="_Toc30237"/>
      <w:r>
        <w:rPr>
          <w:rFonts w:hint="eastAsia"/>
          <w:lang w:val="zh-CN"/>
        </w:rPr>
        <w:t>3.3.3</w:t>
      </w:r>
      <w:r>
        <w:rPr>
          <w:rFonts w:hint="eastAsia"/>
          <w:lang w:val="zh-CN"/>
        </w:rPr>
        <w:t xml:space="preserve">  </w:t>
      </w:r>
      <w:r>
        <w:rPr>
          <w:rFonts w:hint="eastAsia"/>
          <w:b w:val="0"/>
          <w:bCs w:val="0"/>
          <w:lang w:val="zh-CN"/>
        </w:rPr>
        <w:t>产品信息模型应该能够映射成二维图形，映射的二维图形须符合《房屋建筑统一制图标准》（GB/T 50001</w:t>
      </w:r>
      <w:bookmarkEnd w:id="29"/>
      <w:r>
        <w:rPr>
          <w:rFonts w:hint="eastAsia"/>
          <w:b w:val="0"/>
          <w:bCs w:val="0"/>
          <w:lang w:val="zh-CN"/>
        </w:rPr>
        <w:t xml:space="preserve">）。 </w:t>
      </w:r>
    </w:p>
    <w:p>
      <w:pPr>
        <w:rPr>
          <w:rFonts w:ascii="宋体" w:hAnsi="宋体"/>
          <w:i/>
          <w:iCs/>
          <w:szCs w:val="21"/>
        </w:rPr>
      </w:pPr>
      <w:r>
        <w:rPr>
          <w:rFonts w:ascii="宋体" w:hAnsi="宋体"/>
          <w:i/>
          <w:iCs/>
          <w:szCs w:val="21"/>
        </w:rPr>
        <w:t>【条文说明】：</w:t>
      </w:r>
      <w:r>
        <w:rPr>
          <w:rFonts w:hint="eastAsia" w:ascii="宋体" w:hAnsi="宋体"/>
          <w:i/>
          <w:iCs/>
          <w:szCs w:val="21"/>
        </w:rPr>
        <w:t>本条规定了产品信息模型的构成并阐述了三维图形和二维图形的关系。</w:t>
      </w:r>
    </w:p>
    <w:p>
      <w:pPr>
        <w:rPr>
          <w:rFonts w:ascii="宋体" w:hAnsi="宋体"/>
          <w:i/>
          <w:iCs/>
          <w:szCs w:val="21"/>
        </w:rPr>
      </w:pPr>
      <w:r>
        <w:rPr>
          <w:rFonts w:ascii="宋体" w:hAnsi="宋体"/>
          <w:i/>
          <w:iCs/>
          <w:szCs w:val="21"/>
        </w:rPr>
        <w:t>产品信息模型是可以生成三维及二维图形，并能保持一致，同是产品的真实反映。比如：</w:t>
      </w:r>
      <w:r>
        <w:rPr>
          <w:rFonts w:hint="eastAsia" w:ascii="宋体" w:hAnsi="宋体"/>
          <w:i/>
          <w:iCs/>
          <w:szCs w:val="21"/>
        </w:rPr>
        <w:t>门窗</w:t>
      </w:r>
      <w:r>
        <w:rPr>
          <w:rFonts w:ascii="宋体" w:hAnsi="宋体"/>
          <w:i/>
          <w:iCs/>
          <w:szCs w:val="21"/>
        </w:rPr>
        <w:t>的revit族可以生成</w:t>
      </w:r>
      <w:r>
        <w:rPr>
          <w:rFonts w:hint="eastAsia" w:ascii="宋体" w:hAnsi="宋体"/>
          <w:i/>
          <w:iCs/>
          <w:szCs w:val="21"/>
        </w:rPr>
        <w:t>门窗</w:t>
      </w:r>
      <w:r>
        <w:rPr>
          <w:rFonts w:ascii="宋体" w:hAnsi="宋体"/>
          <w:i/>
          <w:iCs/>
          <w:szCs w:val="21"/>
        </w:rPr>
        <w:t>的立面图、轴</w:t>
      </w:r>
      <w:r>
        <w:rPr>
          <w:rFonts w:hint="eastAsia" w:ascii="宋体" w:hAnsi="宋体"/>
          <w:i/>
          <w:iCs/>
          <w:szCs w:val="21"/>
        </w:rPr>
        <w:t>测</w:t>
      </w:r>
      <w:r>
        <w:rPr>
          <w:rFonts w:ascii="宋体" w:hAnsi="宋体"/>
          <w:i/>
          <w:iCs/>
          <w:szCs w:val="21"/>
        </w:rPr>
        <w:t>图及平面图。</w:t>
      </w:r>
      <w:r>
        <w:rPr>
          <w:rFonts w:hint="eastAsia" w:ascii="宋体" w:hAnsi="宋体"/>
          <w:i/>
          <w:iCs/>
          <w:szCs w:val="21"/>
        </w:rPr>
        <w:t>映射的二维图形满足制图标准主要体现在：图例、图样的画法、门窗洞口等表示方法、线型比例的使用等。</w:t>
      </w:r>
    </w:p>
    <w:p>
      <w:pPr>
        <w:pStyle w:val="4"/>
        <w:bidi w:val="0"/>
        <w:ind w:firstLine="241"/>
        <w:rPr>
          <w:rFonts w:hint="eastAsia"/>
          <w:b w:val="0"/>
          <w:bCs w:val="0"/>
          <w:lang w:val="en-US"/>
        </w:rPr>
      </w:pPr>
      <w:r>
        <w:rPr>
          <w:rFonts w:hint="eastAsia"/>
          <w:lang w:val="en-US"/>
        </w:rPr>
        <w:t>3.3.4</w:t>
      </w:r>
      <w:r>
        <w:rPr>
          <w:rFonts w:hint="eastAsia"/>
          <w:lang w:val="en-US" w:eastAsia="zh-CN"/>
        </w:rPr>
        <w:t xml:space="preserve"> </w:t>
      </w:r>
      <w:r>
        <w:rPr>
          <w:rFonts w:hint="eastAsia"/>
          <w:b w:val="0"/>
          <w:bCs w:val="0"/>
          <w:lang w:val="en-US"/>
        </w:rPr>
        <w:t>按照产品信息模型的信息类别应该有以下应分类</w:t>
      </w:r>
    </w:p>
    <w:p>
      <w:pPr>
        <w:rPr>
          <w:strike/>
          <w:lang w:val="zh-CN"/>
        </w:rPr>
      </w:pPr>
      <w:r>
        <w:rPr>
          <w:rFonts w:hint="eastAsia"/>
          <w:lang w:val="zh-CN"/>
        </w:rPr>
        <w:t>1、产品本身具备的信息；</w:t>
      </w:r>
    </w:p>
    <w:p>
      <w:pPr>
        <w:rPr>
          <w:strike/>
          <w:lang w:val="zh-CN"/>
        </w:rPr>
      </w:pPr>
      <w:bookmarkStart w:id="30" w:name="_Hlk14526873"/>
      <w:r>
        <w:rPr>
          <w:rFonts w:hint="eastAsia"/>
          <w:lang w:val="zh-CN"/>
        </w:rPr>
        <w:t>2、项目中产品应用信息；</w:t>
      </w:r>
    </w:p>
    <w:bookmarkEnd w:id="30"/>
    <w:p>
      <w:pPr>
        <w:rPr>
          <w:lang w:val="zh-CN"/>
        </w:rPr>
      </w:pPr>
      <w:r>
        <w:rPr>
          <w:rFonts w:hint="eastAsia"/>
          <w:lang w:val="zh-CN"/>
        </w:rPr>
        <w:t>3、生产制造商针对系列产品加载的信息。</w:t>
      </w:r>
    </w:p>
    <w:p>
      <w:pPr>
        <w:rPr>
          <w:rFonts w:ascii="宋体" w:hAnsi="宋体"/>
          <w:i/>
          <w:iCs/>
          <w:szCs w:val="21"/>
        </w:rPr>
      </w:pPr>
      <w:r>
        <w:rPr>
          <w:rFonts w:hint="eastAsia" w:ascii="宋体" w:hAnsi="宋体"/>
          <w:i/>
          <w:iCs/>
          <w:szCs w:val="21"/>
        </w:rPr>
        <w:t>【条文说明】产品本身的信息与具体项目应用信息是有区别的。主要体现在以下方面：</w:t>
      </w:r>
    </w:p>
    <w:p>
      <w:pPr>
        <w:rPr>
          <w:rFonts w:ascii="宋体" w:hAnsi="宋体"/>
          <w:i/>
          <w:iCs/>
          <w:szCs w:val="21"/>
        </w:rPr>
      </w:pPr>
      <w:r>
        <w:rPr>
          <w:rFonts w:hint="eastAsia" w:ascii="宋体" w:hAnsi="宋体"/>
          <w:i/>
          <w:iCs/>
          <w:szCs w:val="21"/>
        </w:rPr>
        <w:t>1、产品本身无法确定的信息。比如：如系统应用信息，门窗可用于幕墙也可用于室内。在未确定应用环境情况下，有些信息是无法明确的。</w:t>
      </w:r>
    </w:p>
    <w:p>
      <w:pPr>
        <w:rPr>
          <w:rFonts w:ascii="宋体" w:hAnsi="宋体"/>
          <w:i/>
          <w:iCs/>
          <w:szCs w:val="21"/>
        </w:rPr>
      </w:pPr>
      <w:r>
        <w:rPr>
          <w:rFonts w:hint="eastAsia" w:ascii="宋体" w:hAnsi="宋体"/>
          <w:i/>
          <w:iCs/>
          <w:szCs w:val="21"/>
        </w:rPr>
        <w:t>2、“产品生产周期”同样在没有确定项目应用具体型号、项目位置、产品数量等与项目有关信息前，“产品生产周期”参数是无法确定的。</w:t>
      </w:r>
    </w:p>
    <w:p>
      <w:pPr>
        <w:rPr>
          <w:rFonts w:ascii="宋体" w:hAnsi="宋体"/>
          <w:i/>
          <w:iCs/>
          <w:szCs w:val="21"/>
        </w:rPr>
      </w:pPr>
      <w:r>
        <w:rPr>
          <w:rFonts w:hint="eastAsia" w:ascii="宋体" w:hAnsi="宋体"/>
          <w:i/>
          <w:iCs/>
          <w:szCs w:val="21"/>
        </w:rPr>
        <w:t>3、产品生产商为了有效管理产品信息模型，应是从产品整体考虑模型数量。比如：地面砖有各种规格8</w:t>
      </w:r>
      <w:r>
        <w:rPr>
          <w:rFonts w:ascii="宋体" w:hAnsi="宋体"/>
          <w:i/>
          <w:iCs/>
          <w:szCs w:val="21"/>
        </w:rPr>
        <w:t>00</w:t>
      </w:r>
      <w:r>
        <w:rPr>
          <w:rFonts w:hint="eastAsia" w:ascii="宋体" w:hAnsi="宋体"/>
          <w:i/>
          <w:iCs/>
          <w:szCs w:val="21"/>
        </w:rPr>
        <w:t>*</w:t>
      </w:r>
      <w:r>
        <w:rPr>
          <w:rFonts w:ascii="宋体" w:hAnsi="宋体"/>
          <w:i/>
          <w:iCs/>
          <w:szCs w:val="21"/>
        </w:rPr>
        <w:t>800</w:t>
      </w:r>
      <w:r>
        <w:rPr>
          <w:rFonts w:hint="eastAsia" w:ascii="宋体" w:hAnsi="宋体"/>
          <w:i/>
          <w:iCs/>
          <w:szCs w:val="21"/>
        </w:rPr>
        <w:t>、6</w:t>
      </w:r>
      <w:r>
        <w:rPr>
          <w:rFonts w:ascii="宋体" w:hAnsi="宋体"/>
          <w:i/>
          <w:iCs/>
          <w:szCs w:val="21"/>
        </w:rPr>
        <w:t>00</w:t>
      </w:r>
      <w:r>
        <w:rPr>
          <w:rFonts w:hint="eastAsia" w:ascii="宋体" w:hAnsi="宋体"/>
          <w:i/>
          <w:iCs/>
          <w:szCs w:val="21"/>
        </w:rPr>
        <w:t>*</w:t>
      </w:r>
      <w:r>
        <w:rPr>
          <w:rFonts w:ascii="宋体" w:hAnsi="宋体"/>
          <w:i/>
          <w:iCs/>
          <w:szCs w:val="21"/>
        </w:rPr>
        <w:t>600</w:t>
      </w:r>
      <w:r>
        <w:rPr>
          <w:rFonts w:hint="eastAsia" w:ascii="宋体" w:hAnsi="宋体"/>
          <w:i/>
          <w:iCs/>
          <w:szCs w:val="21"/>
        </w:rPr>
        <w:t>等。 在系列产品中这些不同规格的产品一个模型就可以代表。但是具体项目应用中它只能加载相应规格的产品信息（尺寸、表面处理工艺等）。</w:t>
      </w:r>
    </w:p>
    <w:p>
      <w:bookmarkStart w:id="31" w:name="_Toc28533008"/>
      <w:r>
        <w:br w:type="page"/>
      </w:r>
    </w:p>
    <w:p>
      <w:pPr>
        <w:pStyle w:val="2"/>
        <w:bidi w:val="0"/>
      </w:pPr>
      <w:bookmarkStart w:id="32" w:name="_Toc19764"/>
      <w:r>
        <w:t>模型命名、分类与编码</w:t>
      </w:r>
      <w:bookmarkEnd w:id="31"/>
      <w:bookmarkEnd w:id="32"/>
    </w:p>
    <w:p>
      <w:pPr>
        <w:pStyle w:val="3"/>
        <w:bidi w:val="0"/>
      </w:pPr>
      <w:bookmarkStart w:id="33" w:name="_Toc28533009"/>
      <w:bookmarkStart w:id="34" w:name="_Toc19569"/>
      <w:r>
        <w:t>4.</w:t>
      </w:r>
      <w:r>
        <w:rPr>
          <w:rFonts w:hint="eastAsia"/>
        </w:rPr>
        <w:t>1产品信息模型的命名规则</w:t>
      </w:r>
      <w:bookmarkEnd w:id="33"/>
      <w:bookmarkEnd w:id="34"/>
      <w:r>
        <w:t xml:space="preserve"> </w:t>
      </w:r>
    </w:p>
    <w:p>
      <w:pPr>
        <w:pStyle w:val="4"/>
        <w:bidi w:val="0"/>
        <w:ind w:firstLine="241"/>
        <w:rPr>
          <w:rFonts w:hint="eastAsia"/>
          <w:lang w:val="en-US"/>
        </w:rPr>
      </w:pPr>
      <w:r>
        <w:rPr>
          <w:rFonts w:hint="eastAsia"/>
          <w:lang w:val="en-US"/>
        </w:rPr>
        <w:t>4.1.1</w:t>
      </w:r>
      <w:r>
        <w:rPr>
          <w:rFonts w:hint="eastAsia"/>
          <w:b w:val="0"/>
          <w:bCs w:val="0"/>
          <w:lang w:val="en-US" w:eastAsia="zh-CN"/>
        </w:rPr>
        <w:t xml:space="preserve"> </w:t>
      </w:r>
      <w:r>
        <w:rPr>
          <w:rFonts w:hint="eastAsia"/>
          <w:b w:val="0"/>
          <w:bCs w:val="0"/>
          <w:lang w:val="en-US"/>
        </w:rPr>
        <w:t>产品信息模型命名在工程管理各个环节中应保持一致，产品信息模型命名要有可靠依据。</w:t>
      </w:r>
    </w:p>
    <w:p>
      <w:pPr>
        <w:rPr>
          <w:rFonts w:ascii="宋体" w:hAnsi="宋体"/>
          <w:i/>
          <w:iCs/>
          <w:szCs w:val="21"/>
        </w:rPr>
      </w:pPr>
      <w:r>
        <w:rPr>
          <w:rFonts w:ascii="宋体" w:hAnsi="宋体"/>
          <w:i/>
          <w:iCs/>
          <w:szCs w:val="21"/>
        </w:rPr>
        <w:t>【条文说明】产品在项目中使用的各个环节涉及到产品选型、采购合同、检测与验收。如</w:t>
      </w:r>
      <w:r>
        <w:rPr>
          <w:rFonts w:hint="eastAsia" w:ascii="宋体" w:hAnsi="宋体"/>
          <w:i/>
          <w:iCs/>
          <w:szCs w:val="21"/>
        </w:rPr>
        <w:t>门窗</w:t>
      </w:r>
      <w:r>
        <w:rPr>
          <w:rFonts w:ascii="宋体" w:hAnsi="宋体"/>
          <w:i/>
          <w:iCs/>
          <w:szCs w:val="21"/>
        </w:rPr>
        <w:t>检测报告名称、采购合同使用名称、引用标准使用名称应该保持一致。</w:t>
      </w:r>
    </w:p>
    <w:p>
      <w:pPr>
        <w:pStyle w:val="4"/>
        <w:bidi w:val="0"/>
        <w:ind w:firstLine="241"/>
        <w:rPr>
          <w:rFonts w:hint="eastAsia"/>
          <w:b w:val="0"/>
          <w:bCs w:val="0"/>
          <w:lang w:val="en-US"/>
        </w:rPr>
      </w:pPr>
      <w:r>
        <w:rPr>
          <w:rFonts w:hint="eastAsia"/>
          <w:lang w:val="en-US"/>
        </w:rPr>
        <w:t xml:space="preserve">4.1.2 </w:t>
      </w:r>
      <w:r>
        <w:rPr>
          <w:rFonts w:hint="eastAsia"/>
          <w:b w:val="0"/>
          <w:bCs w:val="0"/>
          <w:lang w:val="en-US"/>
        </w:rPr>
        <w:t>产品信息模型应该遵循以下原则进行命名，其命名方式及格式应符合该产品标准相关规定。</w:t>
      </w:r>
    </w:p>
    <w:p>
      <w:pPr>
        <w:rPr>
          <w:lang w:val="zh-CN"/>
        </w:rPr>
      </w:pPr>
      <w:r>
        <w:rPr>
          <w:rFonts w:hint="eastAsia"/>
          <w:lang w:val="zh-CN"/>
        </w:rPr>
        <w:t xml:space="preserve">1 </w:t>
      </w:r>
      <w:r>
        <w:t>产品</w:t>
      </w:r>
      <w:r>
        <w:rPr>
          <w:rFonts w:hint="eastAsia" w:ascii="宋体" w:hAnsi="宋体" w:cs="宋体"/>
        </w:rPr>
        <w:t>生产制造、检测应用所引用的</w:t>
      </w:r>
      <w:r>
        <w:t>标准</w:t>
      </w:r>
      <w:r>
        <w:rPr>
          <w:rFonts w:hint="eastAsia"/>
        </w:rPr>
        <w:t>。</w:t>
      </w:r>
    </w:p>
    <w:p>
      <w:pPr>
        <w:rPr>
          <w:lang w:val="zh-CN"/>
        </w:rPr>
      </w:pPr>
      <w:r>
        <w:rPr>
          <w:rFonts w:hint="eastAsia"/>
          <w:lang w:val="zh-CN"/>
        </w:rPr>
        <w:t xml:space="preserve">2 相关标准术语。 </w:t>
      </w:r>
    </w:p>
    <w:p>
      <w:pPr>
        <w:rPr>
          <w:lang w:val="zh-CN"/>
        </w:rPr>
      </w:pPr>
      <w:r>
        <w:rPr>
          <w:rFonts w:hint="eastAsia"/>
          <w:lang w:val="zh-CN"/>
        </w:rPr>
        <w:t>3 图集、规程</w:t>
      </w:r>
    </w:p>
    <w:p>
      <w:pPr>
        <w:rPr>
          <w:rFonts w:ascii="宋体" w:hAnsi="宋体"/>
          <w:i/>
          <w:iCs/>
          <w:szCs w:val="21"/>
        </w:rPr>
      </w:pPr>
      <w:r>
        <w:rPr>
          <w:rFonts w:hint="eastAsia" w:ascii="宋体" w:hAnsi="宋体"/>
          <w:i/>
          <w:iCs/>
          <w:szCs w:val="21"/>
        </w:rPr>
        <w:t>【条文说明】</w:t>
      </w:r>
    </w:p>
    <w:p>
      <w:pPr>
        <w:rPr>
          <w:rFonts w:ascii="宋体" w:hAnsi="宋体"/>
          <w:i/>
          <w:iCs/>
          <w:szCs w:val="21"/>
        </w:rPr>
      </w:pPr>
      <w:r>
        <w:rPr>
          <w:rFonts w:hint="eastAsia" w:ascii="宋体" w:hAnsi="宋体"/>
          <w:i/>
          <w:iCs/>
          <w:szCs w:val="21"/>
        </w:rPr>
        <w:t>1、部分产品标准规定了产品的组成、产品的命名，这类命名是产品信息模型命名的第一重点。</w:t>
      </w:r>
    </w:p>
    <w:p>
      <w:pPr>
        <w:rPr>
          <w:rFonts w:ascii="宋体" w:hAnsi="宋体"/>
          <w:i/>
          <w:iCs/>
          <w:szCs w:val="21"/>
        </w:rPr>
      </w:pPr>
      <w:r>
        <w:rPr>
          <w:rFonts w:hint="eastAsia" w:ascii="宋体" w:hAnsi="宋体"/>
          <w:i/>
          <w:iCs/>
          <w:szCs w:val="21"/>
        </w:rPr>
        <w:t>部分产品标准由于涉及多标准适用并没有直接的产品命名规定，但命名出现在相关术语中。2、建筑工程产品信息模型术语涉及到GB/T50504《民用建筑设计术语标准》、《建筑门窗及幕墙用玻璃术语》、《建筑材料术语标准》（JGJ/T191）等。</w:t>
      </w:r>
    </w:p>
    <w:p>
      <w:pPr>
        <w:rPr>
          <w:rFonts w:ascii="宋体" w:hAnsi="宋体"/>
          <w:i/>
          <w:iCs/>
          <w:szCs w:val="21"/>
        </w:rPr>
      </w:pPr>
      <w:r>
        <w:rPr>
          <w:rFonts w:hint="eastAsia" w:ascii="宋体" w:hAnsi="宋体"/>
          <w:i/>
          <w:iCs/>
          <w:szCs w:val="21"/>
        </w:rPr>
        <w:t>3、部分图集、规程说明涉及相关定义。</w:t>
      </w:r>
    </w:p>
    <w:p>
      <w:pPr>
        <w:pStyle w:val="4"/>
        <w:bidi w:val="0"/>
        <w:ind w:firstLine="241"/>
        <w:rPr>
          <w:rFonts w:hint="eastAsia"/>
          <w:b w:val="0"/>
          <w:bCs w:val="0"/>
          <w:lang w:val="en-US"/>
        </w:rPr>
      </w:pPr>
      <w:r>
        <w:rPr>
          <w:rFonts w:hint="eastAsia"/>
          <w:lang w:val="en-US"/>
        </w:rPr>
        <w:t xml:space="preserve">4.1.3 </w:t>
      </w:r>
      <w:r>
        <w:rPr>
          <w:rFonts w:hint="eastAsia"/>
          <w:b w:val="0"/>
          <w:bCs w:val="0"/>
          <w:lang w:val="en-US"/>
        </w:rPr>
        <w:t>产品命名包括产品本身命名和产品关键部件命名，命名方式及格式应该符合该部件的相关标准或产品标准对该部件的规定。</w:t>
      </w:r>
    </w:p>
    <w:p>
      <w:pPr>
        <w:rPr>
          <w:i/>
          <w:iCs/>
        </w:rPr>
      </w:pPr>
      <w:r>
        <w:rPr>
          <w:rFonts w:ascii="宋体" w:hAnsi="宋体"/>
          <w:i/>
          <w:iCs/>
          <w:szCs w:val="21"/>
        </w:rPr>
        <w:t>【条文说明】</w:t>
      </w:r>
      <w:r>
        <w:rPr>
          <w:rFonts w:hint="eastAsia" w:ascii="宋体" w:hAnsi="宋体"/>
          <w:i/>
          <w:iCs/>
          <w:szCs w:val="21"/>
        </w:rPr>
        <w:t>如：门窗的组成有型材、玻璃、五金及其它材料，这些组成部分同样也有相应的标准命名。如：“中空玻璃”，“防火玻璃”。产品信息模型要遵守相应规范对产品信息模型命名。</w:t>
      </w:r>
    </w:p>
    <w:p>
      <w:pPr>
        <w:pStyle w:val="4"/>
        <w:bidi w:val="0"/>
        <w:ind w:firstLine="241"/>
        <w:rPr>
          <w:rFonts w:hint="eastAsia"/>
          <w:b w:val="0"/>
          <w:bCs w:val="0"/>
          <w:lang w:val="en-US"/>
        </w:rPr>
      </w:pPr>
      <w:r>
        <w:rPr>
          <w:rFonts w:hint="eastAsia"/>
          <w:lang w:val="en-US"/>
        </w:rPr>
        <w:t>4.1.4</w:t>
      </w:r>
      <w:r>
        <w:rPr>
          <w:rFonts w:hint="eastAsia"/>
          <w:lang w:val="en-US" w:eastAsia="zh-CN"/>
        </w:rPr>
        <w:t xml:space="preserve"> </w:t>
      </w:r>
      <w:r>
        <w:rPr>
          <w:rFonts w:hint="eastAsia"/>
          <w:b w:val="0"/>
          <w:bCs w:val="0"/>
          <w:lang w:val="en-US"/>
        </w:rPr>
        <w:t>产品信息模型命名不宜与产品应用所在的位置、系统等其它因素进行关联，如果确实需要进行关联应有统一规定。</w:t>
      </w:r>
    </w:p>
    <w:p>
      <w:pPr>
        <w:rPr>
          <w:rFonts w:ascii="宋体" w:hAnsi="宋体"/>
          <w:i/>
          <w:iCs/>
          <w:szCs w:val="21"/>
        </w:rPr>
      </w:pPr>
      <w:bookmarkStart w:id="35" w:name="_Hlk14611147"/>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：为了保障产品信息模型的命名不产生歧义、最大限度的与管理行为匹配。产品信息模型的命名不宜掺杂其它含义。如产品“外立面</w:t>
      </w:r>
      <w:r>
        <w:rPr>
          <w:rFonts w:ascii="宋体" w:hAnsi="宋体"/>
          <w:i/>
          <w:iCs/>
          <w:szCs w:val="21"/>
        </w:rPr>
        <w:t>_</w:t>
      </w:r>
      <w:r>
        <w:rPr>
          <w:rFonts w:hint="eastAsia" w:ascii="宋体" w:hAnsi="宋体"/>
          <w:i/>
          <w:iCs/>
          <w:szCs w:val="21"/>
        </w:rPr>
        <w:t>陶板”，“外立面”是部位。地下一层</w:t>
      </w:r>
      <w:r>
        <w:rPr>
          <w:rFonts w:ascii="宋体" w:hAnsi="宋体"/>
          <w:i/>
          <w:iCs/>
          <w:szCs w:val="21"/>
        </w:rPr>
        <w:t>_</w:t>
      </w:r>
      <w:r>
        <w:rPr>
          <w:rFonts w:hint="eastAsia" w:ascii="宋体" w:hAnsi="宋体"/>
          <w:i/>
          <w:iCs/>
          <w:szCs w:val="21"/>
        </w:rPr>
        <w:t>防火门，“地下一层”是产品所在的位置。</w:t>
      </w:r>
    </w:p>
    <w:bookmarkEnd w:id="35"/>
    <w:p>
      <w:pPr>
        <w:pStyle w:val="4"/>
        <w:bidi w:val="0"/>
        <w:ind w:firstLine="241"/>
        <w:rPr>
          <w:rFonts w:hint="eastAsia"/>
          <w:b w:val="0"/>
          <w:bCs w:val="0"/>
          <w:lang w:val="en-US"/>
        </w:rPr>
      </w:pPr>
      <w:r>
        <w:rPr>
          <w:rFonts w:hint="eastAsia"/>
          <w:lang w:val="en-US"/>
        </w:rPr>
        <w:t xml:space="preserve">4.1.5 </w:t>
      </w:r>
      <w:r>
        <w:rPr>
          <w:rFonts w:hint="eastAsia"/>
          <w:b w:val="0"/>
          <w:bCs w:val="0"/>
          <w:lang w:val="en-US"/>
        </w:rPr>
        <w:t>产品信息模型命名必须符合该产品标准相关规定，且应该符合其命名方式及格式。</w:t>
      </w:r>
    </w:p>
    <w:p>
      <w:pPr>
        <w:rPr>
          <w:i/>
          <w:iCs/>
          <w:lang w:val="zh-CN"/>
        </w:rPr>
      </w:pPr>
      <w:r>
        <w:rPr>
          <w:rFonts w:hint="eastAsia"/>
          <w:i/>
          <w:iCs/>
          <w:lang w:val="zh-CN"/>
        </w:rPr>
        <w:t>【条文说明】相关标准一般都注明命名格式，产品信息模型命名格式应以此类规定为准。</w:t>
      </w:r>
    </w:p>
    <w:p>
      <w:pPr>
        <w:pStyle w:val="4"/>
        <w:bidi w:val="0"/>
        <w:ind w:firstLine="241"/>
        <w:rPr>
          <w:rFonts w:hint="eastAsia"/>
          <w:b w:val="0"/>
          <w:bCs w:val="0"/>
          <w:lang w:val="en-US"/>
        </w:rPr>
      </w:pPr>
      <w:r>
        <w:rPr>
          <w:rFonts w:hint="eastAsia"/>
          <w:lang w:val="en-US"/>
        </w:rPr>
        <w:t>4.1.6</w:t>
      </w:r>
      <w:r>
        <w:rPr>
          <w:rFonts w:hint="eastAsia"/>
          <w:lang w:val="en-US" w:eastAsia="zh-CN"/>
        </w:rPr>
        <w:t xml:space="preserve"> </w:t>
      </w:r>
      <w:r>
        <w:rPr>
          <w:rFonts w:hint="eastAsia"/>
          <w:b w:val="0"/>
          <w:bCs w:val="0"/>
          <w:lang w:val="en-US"/>
        </w:rPr>
        <w:t>产品信息模型的名称命名格式应符合下列要求</w:t>
      </w:r>
    </w:p>
    <w:p>
      <w:pPr>
        <w:rPr>
          <w:lang w:val="zh-CN"/>
        </w:rPr>
      </w:pPr>
      <w:r>
        <w:rPr>
          <w:rFonts w:hint="eastAsia"/>
          <w:lang w:val="zh-CN"/>
        </w:rPr>
        <w:t>1</w:t>
      </w:r>
      <w:r>
        <w:rPr>
          <w:rFonts w:hint="eastAsia"/>
          <w:lang w:val="en-US" w:eastAsia="zh-CN"/>
        </w:rPr>
        <w:t xml:space="preserve"> </w:t>
      </w:r>
      <w:r>
        <w:rPr>
          <w:rFonts w:hint="eastAsia"/>
          <w:lang w:val="zh-CN"/>
        </w:rPr>
        <w:t>模型单元名称应使用汉字、英文字符、数字、下划线“_”、连字符“-”和井字符“#”的组合，但汉字与英文字符不得混用。</w:t>
      </w:r>
    </w:p>
    <w:p>
      <w:pPr>
        <w:rPr>
          <w:lang w:val="zh-CN"/>
        </w:rPr>
      </w:pPr>
      <w:r>
        <w:rPr>
          <w:rFonts w:hint="eastAsia"/>
          <w:lang w:val="zh-CN"/>
        </w:rPr>
        <w:t>2</w:t>
      </w:r>
      <w:r>
        <w:rPr>
          <w:rFonts w:hint="eastAsia"/>
          <w:lang w:val="en-US" w:eastAsia="zh-CN"/>
        </w:rPr>
        <w:t xml:space="preserve"> </w:t>
      </w:r>
      <w:r>
        <w:rPr>
          <w:rFonts w:hint="eastAsia"/>
          <w:lang w:val="zh-CN"/>
        </w:rPr>
        <w:t>字段内部组合宜使用连字符“-”，字段之间宜使用下划线“_”分隔。</w:t>
      </w:r>
    </w:p>
    <w:p>
      <w:pPr>
        <w:rPr>
          <w:lang w:val="zh-CN"/>
        </w:rPr>
      </w:pPr>
      <w:r>
        <w:rPr>
          <w:rFonts w:hint="eastAsia"/>
          <w:lang w:val="zh-CN"/>
        </w:rPr>
        <w:t>3</w:t>
      </w:r>
      <w:r>
        <w:rPr>
          <w:rFonts w:hint="eastAsia"/>
          <w:lang w:val="en-US" w:eastAsia="zh-CN"/>
        </w:rPr>
        <w:t xml:space="preserve"> </w:t>
      </w:r>
      <w:r>
        <w:rPr>
          <w:rFonts w:hint="eastAsia"/>
          <w:lang w:val="zh-CN"/>
        </w:rPr>
        <w:t>各字符之间、符号之间、字符与符号之间均不宜留空格。</w:t>
      </w:r>
    </w:p>
    <w:p>
      <w:pPr>
        <w:rPr>
          <w:lang w:val="zh-CN"/>
        </w:rPr>
      </w:pPr>
      <w:r>
        <w:rPr>
          <w:rFonts w:hint="eastAsia"/>
          <w:lang w:val="zh-CN"/>
        </w:rPr>
        <w:t>4</w:t>
      </w:r>
      <w:r>
        <w:rPr>
          <w:rFonts w:hint="eastAsia"/>
          <w:lang w:val="en-US" w:eastAsia="zh-CN"/>
        </w:rPr>
        <w:t xml:space="preserve"> </w:t>
      </w:r>
      <w:r>
        <w:rPr>
          <w:rFonts w:hint="eastAsia"/>
          <w:lang w:val="zh-CN"/>
        </w:rPr>
        <w:t>在同一工程中，应使用统一的文件命名格式，文件名称应自始至终保持不变，且不得同时使用中文和英文的命名格式。</w:t>
      </w:r>
    </w:p>
    <w:p>
      <w:pPr>
        <w:rPr>
          <w:i/>
          <w:iCs/>
          <w:lang w:val="zh-CN"/>
        </w:rPr>
      </w:pPr>
      <w:r>
        <w:rPr>
          <w:rFonts w:hint="eastAsia"/>
          <w:i/>
          <w:iCs/>
          <w:lang w:val="zh-CN"/>
        </w:rPr>
        <w:t>【条文说明】模型单元名称格式应使用较少类型的符号，以避免混乱的命名符号。</w:t>
      </w:r>
    </w:p>
    <w:p>
      <w:pPr>
        <w:pStyle w:val="4"/>
        <w:bidi w:val="0"/>
        <w:ind w:firstLine="241"/>
        <w:rPr>
          <w:rFonts w:hint="eastAsia"/>
          <w:b w:val="0"/>
          <w:bCs w:val="0"/>
          <w:lang w:val="en-US"/>
        </w:rPr>
      </w:pPr>
      <w:r>
        <w:rPr>
          <w:rFonts w:hint="eastAsia"/>
          <w:lang w:val="en-US"/>
        </w:rPr>
        <w:t xml:space="preserve">4.1.7 </w:t>
      </w:r>
      <w:r>
        <w:rPr>
          <w:rFonts w:hint="eastAsia"/>
          <w:b w:val="0"/>
          <w:bCs w:val="0"/>
          <w:lang w:val="en-US"/>
        </w:rPr>
        <w:t>产品模型命名严禁出现以下情况</w:t>
      </w:r>
    </w:p>
    <w:p>
      <w:pPr>
        <w:rPr>
          <w:lang w:val="zh-CN"/>
        </w:rPr>
      </w:pPr>
      <w:r>
        <w:rPr>
          <w:rFonts w:hint="eastAsia"/>
          <w:lang w:val="zh-CN"/>
        </w:rPr>
        <w:t>1</w:t>
      </w:r>
      <w:r>
        <w:rPr>
          <w:rFonts w:hint="eastAsia"/>
          <w:lang w:val="en-US" w:eastAsia="zh-CN"/>
        </w:rPr>
        <w:t xml:space="preserve"> </w:t>
      </w:r>
      <w:r>
        <w:rPr>
          <w:rFonts w:hint="eastAsia"/>
          <w:lang w:val="zh-CN"/>
        </w:rPr>
        <w:t>防火门、防火窗、防火玻璃、防火卷帘产品模型命名与检验报告不符。</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olor w:val="000000" w:themeColor="text1"/>
          <w:szCs w:val="21"/>
          <w:lang w:val="en-US" w:eastAsia="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其它含有行政许可、强制认证的产品模型命名与相关标准、检测报告等不相符。</w:t>
      </w:r>
    </w:p>
    <w:p>
      <w:pPr>
        <w:rPr>
          <w:rFonts w:ascii="宋体" w:hAnsi="宋体"/>
          <w:i/>
          <w:iCs/>
          <w:szCs w:val="21"/>
        </w:rPr>
      </w:pPr>
      <w:r>
        <w:rPr>
          <w:rFonts w:hint="eastAsia" w:ascii="宋体" w:hAnsi="宋体"/>
          <w:i/>
          <w:iCs/>
          <w:szCs w:val="21"/>
        </w:rPr>
        <w:t>【条文说明】产品模型命名与相关检测报告、合格证等证明文件不一致可能会引起行政验收不顺利。比如：门窗进场送检进行“五性”检测。（按当地政府职能部门要求送检）采光性、水密性、隔声性、气密性、保温性。</w:t>
      </w:r>
    </w:p>
    <w:p>
      <w:pPr>
        <w:pStyle w:val="3"/>
        <w:bidi w:val="0"/>
        <w:rPr>
          <w:lang w:val="zh-CN"/>
        </w:rPr>
      </w:pPr>
      <w:bookmarkStart w:id="36" w:name="_Toc28533010"/>
      <w:bookmarkStart w:id="37" w:name="_Toc7728"/>
      <w:r>
        <w:rPr>
          <w:lang w:val="zh-CN"/>
        </w:rPr>
        <w:t>4.</w:t>
      </w:r>
      <w:r>
        <w:rPr>
          <w:rFonts w:hint="eastAsia"/>
          <w:lang w:val="zh-CN"/>
        </w:rPr>
        <w:t>2产品分类与编码规则</w:t>
      </w:r>
      <w:bookmarkEnd w:id="36"/>
      <w:bookmarkEnd w:id="37"/>
    </w:p>
    <w:p>
      <w:pPr>
        <w:pStyle w:val="4"/>
        <w:bidi w:val="0"/>
        <w:ind w:firstLine="241"/>
        <w:rPr>
          <w:rFonts w:hint="eastAsia"/>
          <w:b w:val="0"/>
          <w:bCs w:val="0"/>
          <w:lang w:val="en-US"/>
        </w:rPr>
      </w:pPr>
      <w:bookmarkStart w:id="38" w:name="_Hlk14615529"/>
      <w:r>
        <w:rPr>
          <w:rFonts w:hint="eastAsia"/>
          <w:lang w:val="en-US"/>
        </w:rPr>
        <w:t>4.2.1</w:t>
      </w:r>
      <w:r>
        <w:rPr>
          <w:rFonts w:hint="eastAsia"/>
          <w:lang w:val="en-US" w:eastAsia="zh-CN"/>
        </w:rPr>
        <w:t xml:space="preserve"> </w:t>
      </w:r>
      <w:r>
        <w:rPr>
          <w:rFonts w:hint="eastAsia"/>
          <w:b w:val="0"/>
          <w:bCs w:val="0"/>
          <w:lang w:val="en-US"/>
        </w:rPr>
        <w:t>在存储和应用中涉及到分类或编码应参考《建筑信息模型分类和编码标准》GB/T51269。</w:t>
      </w:r>
    </w:p>
    <w:bookmarkEnd w:id="38"/>
    <w:p>
      <w:pPr>
        <w:pStyle w:val="4"/>
        <w:bidi w:val="0"/>
        <w:ind w:firstLine="241"/>
        <w:rPr>
          <w:rFonts w:hint="eastAsia"/>
          <w:b w:val="0"/>
          <w:bCs w:val="0"/>
          <w:lang w:val="en-US"/>
        </w:rPr>
      </w:pPr>
      <w:r>
        <w:rPr>
          <w:rFonts w:hint="eastAsia"/>
          <w:lang w:val="en-US"/>
        </w:rPr>
        <w:t>4.2.2</w:t>
      </w:r>
      <w:r>
        <w:rPr>
          <w:rFonts w:hint="eastAsia"/>
          <w:lang w:val="en-US" w:eastAsia="zh-CN"/>
        </w:rPr>
        <w:t xml:space="preserve"> </w:t>
      </w:r>
      <w:r>
        <w:rPr>
          <w:rFonts w:hint="eastAsia"/>
          <w:b w:val="0"/>
          <w:bCs w:val="0"/>
          <w:lang w:val="en-US"/>
        </w:rPr>
        <w:t xml:space="preserve">建筑工程产品信息模型应用与建筑单元和其它建筑构件系统有关。建筑单元和建筑构件系统表达参考如下表4.2.2-1、表4.2.2-2： </w:t>
      </w:r>
    </w:p>
    <w:p>
      <w:pPr>
        <w:jc w:val="center"/>
        <w:rPr>
          <w:b/>
          <w:bCs/>
          <w:lang w:val="zh-CN"/>
        </w:rPr>
      </w:pPr>
      <w:r>
        <w:rPr>
          <w:rFonts w:hint="eastAsia"/>
          <w:b/>
          <w:bCs/>
          <w:lang w:val="zh-CN"/>
        </w:rPr>
        <w:t>表</w:t>
      </w:r>
      <w:r>
        <w:rPr>
          <w:b/>
          <w:bCs/>
          <w:lang w:val="zh-CN"/>
        </w:rPr>
        <w:t>4.2.2</w:t>
      </w:r>
      <w:r>
        <w:rPr>
          <w:rFonts w:hint="eastAsia"/>
          <w:b/>
          <w:bCs/>
          <w:lang w:val="zh-CN"/>
        </w:rPr>
        <w:t>-</w:t>
      </w:r>
      <w:r>
        <w:rPr>
          <w:b/>
          <w:bCs/>
          <w:lang w:val="zh-CN"/>
        </w:rPr>
        <w:t>1</w:t>
      </w:r>
      <w:r>
        <w:rPr>
          <w:rFonts w:hint="eastAsia"/>
          <w:b/>
          <w:bCs/>
          <w:lang w:val="zh-CN"/>
        </w:rPr>
        <w:t>：建筑单元表达</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bookmarkStart w:id="39" w:name="_Hlk481116259"/>
            <w:r>
              <w:rPr>
                <w:rFonts w:hint="eastAsia" w:ascii="等线" w:hAnsi="等线" w:eastAsia="等线"/>
                <w:color w:val="auto"/>
                <w:sz w:val="18"/>
                <w:szCs w:val="18"/>
              </w:rPr>
              <w:t>构件全称（中文）</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rPr>
            </w:pPr>
            <w:r>
              <w:rPr>
                <w:rFonts w:ascii="等线" w:hAnsi="等线" w:eastAsia="等线"/>
                <w:color w:val="auto"/>
                <w:sz w:val="18"/>
                <w:szCs w:val="18"/>
              </w:rPr>
              <w:t>模型单元简称</w:t>
            </w:r>
            <w:r>
              <w:rPr>
                <w:rFonts w:hint="eastAsia" w:ascii="等线" w:hAnsi="等线" w:eastAsia="等线"/>
                <w:color w:val="auto"/>
                <w:sz w:val="18"/>
                <w:szCs w:val="18"/>
              </w:rPr>
              <w:t>（中文）</w:t>
            </w:r>
          </w:p>
        </w:tc>
        <w:tc>
          <w:tcPr>
            <w:tcW w:w="2268" w:type="dxa"/>
            <w:vAlign w:val="center"/>
          </w:tcPr>
          <w:p>
            <w:pPr>
              <w:adjustRightInd w:val="0"/>
              <w:snapToGrid w:val="0"/>
              <w:spacing w:line="312" w:lineRule="auto"/>
              <w:ind w:left="-16" w:leftChars="-50" w:hanging="104" w:hangingChars="58"/>
              <w:jc w:val="center"/>
              <w:rPr>
                <w:rFonts w:ascii="等线" w:hAnsi="等线" w:eastAsia="等线"/>
                <w:sz w:val="18"/>
                <w:szCs w:val="18"/>
              </w:rPr>
            </w:pPr>
            <w:r>
              <w:rPr>
                <w:rFonts w:ascii="等线" w:hAnsi="等线" w:eastAsia="等线"/>
                <w:sz w:val="18"/>
                <w:szCs w:val="18"/>
              </w:rPr>
              <w:t>模型单元简称</w:t>
            </w:r>
          </w:p>
          <w:p>
            <w:pPr>
              <w:adjustRightInd w:val="0"/>
              <w:snapToGrid w:val="0"/>
              <w:spacing w:line="312" w:lineRule="auto"/>
              <w:ind w:left="-16" w:leftChars="-50" w:hanging="104" w:hangingChars="58"/>
              <w:jc w:val="center"/>
              <w:rPr>
                <w:rFonts w:ascii="等线" w:hAnsi="等线" w:eastAsia="等线"/>
                <w:sz w:val="18"/>
                <w:szCs w:val="18"/>
              </w:rPr>
            </w:pPr>
            <w:r>
              <w:rPr>
                <w:rFonts w:hint="eastAsia" w:ascii="等线" w:hAnsi="等线" w:eastAsia="等线"/>
                <w:sz w:val="18"/>
                <w:szCs w:val="18"/>
              </w:rPr>
              <w:t>（英文或拼音）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bookmarkStart w:id="40" w:name="_Hlk481116327"/>
            <w:r>
              <w:rPr>
                <w:rFonts w:hint="eastAsia" w:ascii="等线" w:hAnsi="等线" w:eastAsia="等线"/>
                <w:color w:val="auto"/>
                <w:sz w:val="18"/>
                <w:szCs w:val="18"/>
                <w:lang w:val="en-US"/>
              </w:rPr>
              <w:t>墙体</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ascii="等线" w:hAnsi="等线" w:eastAsia="等线"/>
                <w:color w:val="auto"/>
                <w:sz w:val="18"/>
                <w:szCs w:val="18"/>
                <w:lang w:val="en-US"/>
              </w:rPr>
              <w:t>墙</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ascii="等线" w:hAnsi="等线" w:eastAsia="等线"/>
                <w:color w:val="auto"/>
                <w:sz w:val="18"/>
                <w:szCs w:val="18"/>
                <w:lang w:val="en-US"/>
              </w:rPr>
              <w:t>Q</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r>
              <w:rPr>
                <w:rFonts w:ascii="等线" w:hAnsi="等线" w:eastAsia="等线"/>
                <w:color w:val="auto"/>
                <w:sz w:val="18"/>
                <w:szCs w:val="18"/>
                <w:lang w:val="en-US"/>
              </w:rPr>
              <w:t>建筑</w:t>
            </w:r>
            <w:r>
              <w:rPr>
                <w:rFonts w:hint="eastAsia" w:ascii="等线" w:hAnsi="等线" w:eastAsia="等线"/>
                <w:color w:val="auto"/>
                <w:sz w:val="18"/>
                <w:szCs w:val="18"/>
                <w:lang w:val="en-US"/>
              </w:rPr>
              <w:t>柱</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ascii="等线" w:hAnsi="等线" w:eastAsia="等线"/>
                <w:color w:val="auto"/>
                <w:sz w:val="18"/>
                <w:szCs w:val="18"/>
                <w:lang w:val="en-US"/>
              </w:rPr>
              <w:t>建</w:t>
            </w:r>
            <w:r>
              <w:rPr>
                <w:rFonts w:hint="eastAsia" w:ascii="等线" w:hAnsi="等线" w:eastAsia="等线"/>
                <w:color w:val="auto"/>
                <w:sz w:val="18"/>
                <w:szCs w:val="18"/>
                <w:lang w:val="en-US"/>
              </w:rPr>
              <w:t>-</w:t>
            </w:r>
            <w:r>
              <w:rPr>
                <w:rFonts w:ascii="等线" w:hAnsi="等线" w:eastAsia="等线"/>
                <w:color w:val="auto"/>
                <w:sz w:val="18"/>
                <w:szCs w:val="18"/>
                <w:lang w:val="en-US"/>
              </w:rPr>
              <w:t>柱</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ascii="等线" w:hAnsi="等线" w:eastAsia="等线"/>
                <w:color w:val="auto"/>
                <w:sz w:val="18"/>
                <w:szCs w:val="18"/>
                <w:lang w:val="en-US"/>
              </w:rPr>
              <w:t>A-</w:t>
            </w:r>
            <w:r>
              <w:rPr>
                <w:rFonts w:hint="eastAsia" w:ascii="等线" w:hAnsi="等线" w:eastAsia="等线"/>
                <w:color w:val="auto"/>
                <w:sz w:val="18"/>
                <w:szCs w:val="18"/>
                <w:lang w:val="en-US"/>
              </w:rPr>
              <w:t>Z</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r>
              <w:rPr>
                <w:rFonts w:ascii="等线" w:hAnsi="等线" w:eastAsia="等线"/>
                <w:color w:val="auto"/>
                <w:sz w:val="18"/>
                <w:szCs w:val="18"/>
                <w:lang w:val="en-US"/>
              </w:rPr>
              <w:t>结构</w:t>
            </w:r>
            <w:r>
              <w:rPr>
                <w:rFonts w:hint="eastAsia" w:ascii="等线" w:hAnsi="等线" w:eastAsia="等线"/>
                <w:color w:val="auto"/>
                <w:sz w:val="18"/>
                <w:szCs w:val="18"/>
                <w:lang w:val="en-US"/>
              </w:rPr>
              <w:t>柱</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ascii="等线" w:hAnsi="等线" w:eastAsia="等线"/>
                <w:color w:val="auto"/>
                <w:sz w:val="18"/>
                <w:szCs w:val="18"/>
                <w:lang w:val="en-US"/>
              </w:rPr>
              <w:t>结</w:t>
            </w:r>
            <w:r>
              <w:rPr>
                <w:rFonts w:hint="eastAsia" w:ascii="等线" w:hAnsi="等线" w:eastAsia="等线"/>
                <w:color w:val="auto"/>
                <w:sz w:val="18"/>
                <w:szCs w:val="18"/>
                <w:lang w:val="en-US"/>
              </w:rPr>
              <w:t>-</w:t>
            </w:r>
            <w:r>
              <w:rPr>
                <w:rFonts w:ascii="等线" w:hAnsi="等线" w:eastAsia="等线"/>
                <w:color w:val="auto"/>
                <w:sz w:val="18"/>
                <w:szCs w:val="18"/>
                <w:lang w:val="en-US"/>
              </w:rPr>
              <w:t>柱</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ascii="等线" w:hAnsi="等线" w:eastAsia="等线"/>
                <w:color w:val="auto"/>
                <w:sz w:val="18"/>
                <w:szCs w:val="18"/>
                <w:lang w:val="en-US"/>
              </w:rPr>
              <w:t>S-</w:t>
            </w:r>
            <w:r>
              <w:rPr>
                <w:rFonts w:hint="eastAsia" w:ascii="等线" w:hAnsi="等线" w:eastAsia="等线"/>
                <w:color w:val="auto"/>
                <w:sz w:val="18"/>
                <w:szCs w:val="18"/>
                <w:lang w:val="en-US"/>
              </w:rPr>
              <w:t>Z</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r>
              <w:rPr>
                <w:rFonts w:hint="eastAsia" w:ascii="等线" w:hAnsi="等线" w:eastAsia="等线"/>
                <w:color w:val="auto"/>
                <w:sz w:val="18"/>
                <w:szCs w:val="18"/>
                <w:lang w:val="en-US"/>
              </w:rPr>
              <w:t>幕墙</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ascii="等线" w:hAnsi="等线" w:eastAsia="等线"/>
                <w:color w:val="auto"/>
                <w:sz w:val="18"/>
                <w:szCs w:val="18"/>
                <w:lang w:val="en-US"/>
              </w:rPr>
              <w:t>幕</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hint="eastAsia" w:ascii="等线" w:hAnsi="等线" w:eastAsia="等线"/>
                <w:color w:val="auto"/>
                <w:sz w:val="18"/>
                <w:szCs w:val="18"/>
                <w:lang w:val="en-US"/>
              </w:rPr>
              <w:t>MQ</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r>
              <w:rPr>
                <w:rFonts w:hint="eastAsia" w:ascii="等线" w:hAnsi="等线" w:eastAsia="等线"/>
                <w:color w:val="auto"/>
                <w:sz w:val="18"/>
                <w:szCs w:val="18"/>
                <w:lang w:val="en-US"/>
              </w:rPr>
              <w:t>外门</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ascii="等线" w:hAnsi="等线" w:eastAsia="等线"/>
                <w:color w:val="auto"/>
                <w:sz w:val="18"/>
                <w:szCs w:val="18"/>
                <w:lang w:val="en-US"/>
              </w:rPr>
              <w:t>外门</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hint="eastAsia" w:ascii="等线" w:hAnsi="等线" w:eastAsia="等线"/>
                <w:color w:val="auto"/>
                <w:sz w:val="18"/>
                <w:szCs w:val="18"/>
                <w:lang w:val="en-US"/>
              </w:rPr>
              <w:t>WM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lang w:val="en-US"/>
              </w:rPr>
            </w:pPr>
            <w:r>
              <w:rPr>
                <w:rFonts w:hint="eastAsia" w:ascii="等线" w:hAnsi="等线" w:eastAsia="等线"/>
                <w:color w:val="auto"/>
                <w:sz w:val="18"/>
                <w:szCs w:val="18"/>
                <w:lang w:val="en-US"/>
              </w:rPr>
              <w:t>外窗</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hint="eastAsia" w:ascii="等线" w:hAnsi="等线" w:eastAsia="等线"/>
                <w:color w:val="auto"/>
                <w:sz w:val="18"/>
                <w:szCs w:val="18"/>
                <w:lang w:val="en-US"/>
              </w:rPr>
              <w:t>外窗</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hint="eastAsia" w:ascii="等线" w:hAnsi="等线" w:eastAsia="等线"/>
                <w:color w:val="auto"/>
                <w:sz w:val="18"/>
                <w:szCs w:val="18"/>
                <w:lang w:val="en-US"/>
              </w:rPr>
              <w:t>WC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r>
              <w:rPr>
                <w:rFonts w:hint="eastAsia" w:ascii="等线" w:hAnsi="等线" w:eastAsia="等线"/>
                <w:color w:val="auto"/>
                <w:sz w:val="18"/>
                <w:szCs w:val="18"/>
                <w:lang w:val="en-US"/>
              </w:rPr>
              <w:t>屋面</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ascii="等线" w:hAnsi="等线" w:eastAsia="等线"/>
                <w:color w:val="auto"/>
                <w:sz w:val="18"/>
                <w:szCs w:val="18"/>
                <w:lang w:val="en-US"/>
              </w:rPr>
              <w:t>屋</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hint="eastAsia" w:ascii="等线" w:hAnsi="等线" w:eastAsia="等线"/>
                <w:color w:val="auto"/>
                <w:sz w:val="18"/>
                <w:szCs w:val="18"/>
                <w:lang w:val="en-US"/>
              </w:rPr>
              <w:t>WM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r>
              <w:rPr>
                <w:rFonts w:hint="eastAsia" w:ascii="等线" w:hAnsi="等线" w:eastAsia="等线"/>
                <w:color w:val="auto"/>
                <w:sz w:val="18"/>
                <w:szCs w:val="18"/>
                <w:lang w:val="en-US"/>
              </w:rPr>
              <w:t>装饰构件</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ascii="等线" w:hAnsi="等线" w:eastAsia="等线"/>
                <w:color w:val="auto"/>
                <w:sz w:val="18"/>
                <w:szCs w:val="18"/>
                <w:lang w:val="en-US"/>
              </w:rPr>
              <w:t>构</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hint="eastAsia" w:ascii="等线" w:hAnsi="等线" w:eastAsia="等线"/>
                <w:color w:val="auto"/>
                <w:sz w:val="18"/>
                <w:szCs w:val="18"/>
                <w:lang w:val="en-US"/>
              </w:rPr>
              <w:t>GJ</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vAlign w:val="center"/>
          </w:tcPr>
          <w:p>
            <w:pPr>
              <w:pStyle w:val="150"/>
              <w:adjustRightInd w:val="0"/>
              <w:snapToGrid w:val="0"/>
              <w:spacing w:line="312" w:lineRule="auto"/>
              <w:ind w:left="0" w:leftChars="0"/>
              <w:jc w:val="center"/>
              <w:rPr>
                <w:rFonts w:ascii="等线" w:hAnsi="等线" w:eastAsia="等线"/>
                <w:color w:val="auto"/>
                <w:sz w:val="18"/>
                <w:szCs w:val="18"/>
              </w:rPr>
            </w:pPr>
            <w:r>
              <w:rPr>
                <w:rFonts w:ascii="等线" w:hAnsi="等线" w:eastAsia="等线"/>
                <w:color w:val="auto"/>
                <w:sz w:val="18"/>
                <w:szCs w:val="18"/>
                <w:lang w:val="en-US"/>
              </w:rPr>
              <w:t>设备安装孔洞</w:t>
            </w:r>
          </w:p>
        </w:tc>
        <w:tc>
          <w:tcPr>
            <w:tcW w:w="2268" w:type="dxa"/>
            <w:vAlign w:val="center"/>
          </w:tcPr>
          <w:p>
            <w:pPr>
              <w:pStyle w:val="150"/>
              <w:adjustRightInd w:val="0"/>
              <w:snapToGrid w:val="0"/>
              <w:spacing w:line="312" w:lineRule="auto"/>
              <w:ind w:firstLine="3" w:firstLineChars="2"/>
              <w:jc w:val="center"/>
              <w:rPr>
                <w:rFonts w:ascii="等线" w:hAnsi="等线" w:eastAsia="等线"/>
                <w:color w:val="auto"/>
                <w:sz w:val="18"/>
                <w:szCs w:val="18"/>
                <w:lang w:val="en-US"/>
              </w:rPr>
            </w:pPr>
            <w:r>
              <w:rPr>
                <w:rFonts w:ascii="等线" w:hAnsi="等线" w:eastAsia="等线"/>
                <w:color w:val="auto"/>
                <w:sz w:val="18"/>
                <w:szCs w:val="18"/>
                <w:lang w:val="en-US"/>
              </w:rPr>
              <w:t>洞</w:t>
            </w:r>
          </w:p>
        </w:tc>
        <w:tc>
          <w:tcPr>
            <w:tcW w:w="2268" w:type="dxa"/>
            <w:vAlign w:val="center"/>
          </w:tcPr>
          <w:p>
            <w:pPr>
              <w:pStyle w:val="150"/>
              <w:adjustRightInd w:val="0"/>
              <w:snapToGrid w:val="0"/>
              <w:spacing w:line="312" w:lineRule="auto"/>
              <w:ind w:left="-16" w:leftChars="-50" w:hanging="104" w:hangingChars="58"/>
              <w:jc w:val="center"/>
              <w:rPr>
                <w:rFonts w:ascii="等线" w:hAnsi="等线" w:eastAsia="等线"/>
                <w:color w:val="auto"/>
                <w:sz w:val="18"/>
                <w:szCs w:val="18"/>
                <w:lang w:val="en-US"/>
              </w:rPr>
            </w:pPr>
            <w:r>
              <w:rPr>
                <w:rFonts w:hint="eastAsia" w:ascii="等线" w:hAnsi="等线" w:eastAsia="等线"/>
                <w:color w:val="auto"/>
                <w:sz w:val="18"/>
                <w:szCs w:val="18"/>
                <w:lang w:val="en-US"/>
              </w:rPr>
              <w:t>KD</w:t>
            </w:r>
          </w:p>
        </w:tc>
      </w:tr>
      <w:bookmarkEnd w:id="39"/>
      <w:bookmarkEnd w:id="40"/>
    </w:tbl>
    <w:p>
      <w:pPr>
        <w:rPr>
          <w:lang w:val="zh-CN"/>
        </w:rPr>
      </w:pPr>
    </w:p>
    <w:p>
      <w:pPr>
        <w:jc w:val="center"/>
        <w:rPr>
          <w:b/>
          <w:bCs/>
          <w:lang w:val="zh-CN"/>
        </w:rPr>
      </w:pPr>
      <w:r>
        <w:rPr>
          <w:rFonts w:hint="eastAsia"/>
          <w:b/>
          <w:bCs/>
          <w:lang w:val="zh-CN"/>
        </w:rPr>
        <w:t>表4</w:t>
      </w:r>
      <w:r>
        <w:rPr>
          <w:b/>
          <w:bCs/>
          <w:lang w:val="zh-CN"/>
        </w:rPr>
        <w:t>.2.2</w:t>
      </w:r>
      <w:r>
        <w:rPr>
          <w:rFonts w:hint="eastAsia"/>
          <w:b/>
          <w:bCs/>
          <w:lang w:val="zh-CN"/>
        </w:rPr>
        <w:t>-2：建筑构件系统表达</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bookmarkStart w:id="41" w:name="_Hlk481116722"/>
            <w:r>
              <w:rPr>
                <w:rFonts w:hint="eastAsia" w:ascii="等线" w:hAnsi="等线" w:eastAsia="等线"/>
                <w:color w:val="auto"/>
              </w:rPr>
              <w:t>构件全称（中文）</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模型单元简称</w:t>
            </w:r>
            <w:r>
              <w:rPr>
                <w:rFonts w:hint="eastAsia" w:ascii="等线" w:hAnsi="等线" w:eastAsia="等线"/>
                <w:color w:val="auto"/>
              </w:rPr>
              <w:t>（中文）</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模型单元简称</w:t>
            </w:r>
          </w:p>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（英文或拼音）</w:t>
            </w:r>
          </w:p>
        </w:tc>
      </w:tr>
      <w:bookmarkEnd w:id="41"/>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bookmarkStart w:id="42" w:name="_Hlk481116331"/>
            <w:r>
              <w:rPr>
                <w:rFonts w:ascii="等线" w:hAnsi="等线" w:eastAsia="等线"/>
                <w:color w:val="auto"/>
              </w:rPr>
              <w:t>楼</w:t>
            </w:r>
            <w:r>
              <w:rPr>
                <w:rFonts w:hint="eastAsia" w:ascii="等线" w:hAnsi="等线" w:eastAsia="等线"/>
                <w:color w:val="auto"/>
              </w:rPr>
              <w:t>面</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楼</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LM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地面</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地</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DM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地下外</w:t>
            </w:r>
            <w:r>
              <w:rPr>
                <w:rFonts w:hint="eastAsia" w:ascii="等线" w:hAnsi="等线" w:eastAsia="等线"/>
                <w:color w:val="auto"/>
              </w:rPr>
              <w:t>围护</w:t>
            </w:r>
            <w:r>
              <w:rPr>
                <w:rFonts w:ascii="等线" w:hAnsi="等线" w:eastAsia="等线"/>
                <w:color w:val="auto"/>
              </w:rPr>
              <w:t>墙体</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地下墙</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DXQ</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地下外围护柱</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地下柱</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DXZ</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地基</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地基</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DJ</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基础</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基础</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w:t>
            </w:r>
            <w:r>
              <w:rPr>
                <w:rFonts w:hint="eastAsia" w:ascii="等线" w:hAnsi="等线" w:eastAsia="等线"/>
                <w:color w:val="auto"/>
              </w:rPr>
              <w:t>JC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楼梯</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梯</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LT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内墙</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内墙</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NQ</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柱</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柱</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Z</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梁</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梁</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内门</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内门</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NM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内窗</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内窗</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NC</w:t>
            </w:r>
          </w:p>
        </w:tc>
      </w:tr>
      <w:bookmarkEnd w:id="42"/>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bookmarkStart w:id="43" w:name="_Hlk481116335"/>
            <w:r>
              <w:rPr>
                <w:rFonts w:ascii="等线" w:hAnsi="等线" w:eastAsia="等线"/>
                <w:color w:val="auto"/>
              </w:rPr>
              <w:t>室内装饰装修</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内装</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NZ</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设备安装孔洞</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洞</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KD</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各类设备基础</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设-基</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JC</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运输设备</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ascii="等线" w:hAnsi="等线" w:eastAsia="等线"/>
                <w:color w:val="auto"/>
              </w:rPr>
              <w:t>运</w:t>
            </w:r>
            <w:r>
              <w:rPr>
                <w:rFonts w:hint="eastAsia" w:ascii="等线" w:hAnsi="等线" w:eastAsia="等线"/>
                <w:color w:val="auto"/>
              </w:rPr>
              <w:t>-</w:t>
            </w:r>
            <w:r>
              <w:rPr>
                <w:rFonts w:ascii="等线" w:hAnsi="等线" w:eastAsia="等线"/>
                <w:color w:val="auto"/>
              </w:rPr>
              <w:t>设</w:t>
            </w: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SB</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其它</w:t>
            </w:r>
          </w:p>
        </w:tc>
        <w:tc>
          <w:tcPr>
            <w:tcW w:w="2268" w:type="dxa"/>
          </w:tcPr>
          <w:p>
            <w:pPr>
              <w:pStyle w:val="150"/>
              <w:adjustRightInd w:val="0"/>
              <w:snapToGrid w:val="0"/>
              <w:spacing w:line="312" w:lineRule="auto"/>
              <w:ind w:left="0" w:leftChars="0"/>
              <w:jc w:val="center"/>
              <w:rPr>
                <w:rFonts w:ascii="等线" w:hAnsi="等线" w:eastAsia="等线"/>
                <w:color w:val="auto"/>
              </w:rPr>
            </w:pPr>
          </w:p>
        </w:tc>
        <w:tc>
          <w:tcPr>
            <w:tcW w:w="2268" w:type="dxa"/>
          </w:tcPr>
          <w:p>
            <w:pPr>
              <w:pStyle w:val="150"/>
              <w:adjustRightInd w:val="0"/>
              <w:snapToGrid w:val="0"/>
              <w:spacing w:line="312" w:lineRule="auto"/>
              <w:ind w:left="0" w:leftChars="0"/>
              <w:jc w:val="center"/>
              <w:rPr>
                <w:rFonts w:ascii="等线" w:hAnsi="等线" w:eastAsia="等线"/>
                <w:color w:val="auto"/>
              </w:rPr>
            </w:pPr>
            <w:r>
              <w:rPr>
                <w:rFonts w:hint="eastAsia" w:ascii="等线" w:hAnsi="等线" w:eastAsia="等线"/>
                <w:color w:val="auto"/>
              </w:rPr>
              <w:t>OT</w:t>
            </w:r>
          </w:p>
        </w:tc>
      </w:tr>
      <w:bookmarkEnd w:id="43"/>
    </w:tbl>
    <w:p>
      <w:pPr>
        <w:rPr>
          <w:lang w:val="zh-CN"/>
        </w:rPr>
      </w:pPr>
    </w:p>
    <w:p>
      <w:pPr>
        <w:rPr>
          <w:i/>
          <w:iCs/>
          <w:lang w:val="zh-CN"/>
        </w:rPr>
      </w:pPr>
      <w:r>
        <w:rPr>
          <w:rFonts w:hint="eastAsia"/>
          <w:i/>
          <w:iCs/>
          <w:lang w:val="zh-CN"/>
        </w:rPr>
        <w:t>【图表说明】：此表格为推荐性表格。</w:t>
      </w:r>
    </w:p>
    <w:p>
      <w:bookmarkStart w:id="44" w:name="_Toc28533011"/>
      <w:r>
        <w:br w:type="page"/>
      </w:r>
    </w:p>
    <w:p>
      <w:pPr>
        <w:pStyle w:val="2"/>
        <w:bidi w:val="0"/>
      </w:pPr>
      <w:bookmarkStart w:id="45" w:name="_Toc8769"/>
      <w:r>
        <w:t>几何信息</w:t>
      </w:r>
      <w:bookmarkEnd w:id="44"/>
      <w:bookmarkEnd w:id="45"/>
    </w:p>
    <w:p>
      <w:pPr>
        <w:pStyle w:val="3"/>
        <w:bidi w:val="0"/>
        <w:rPr>
          <w:lang w:val="zh-CN"/>
        </w:rPr>
      </w:pPr>
      <w:bookmarkStart w:id="46" w:name="_Toc28533012"/>
      <w:bookmarkStart w:id="47" w:name="_Toc13076"/>
      <w:r>
        <w:rPr>
          <w:rFonts w:hint="eastAsia"/>
          <w:lang w:val="zh-CN"/>
        </w:rPr>
        <w:t>5</w:t>
      </w:r>
      <w:r>
        <w:rPr>
          <w:lang w:val="zh-CN"/>
        </w:rPr>
        <w:t>.1</w:t>
      </w:r>
      <w:r>
        <w:rPr>
          <w:rFonts w:hint="eastAsia"/>
          <w:lang w:val="zh-CN"/>
        </w:rPr>
        <w:t>几何信息一般规定</w:t>
      </w:r>
      <w:bookmarkEnd w:id="46"/>
      <w:bookmarkEnd w:id="47"/>
    </w:p>
    <w:p>
      <w:pPr>
        <w:pStyle w:val="4"/>
        <w:bidi w:val="0"/>
        <w:ind w:firstLine="241"/>
        <w:rPr>
          <w:rFonts w:hint="eastAsia"/>
          <w:b w:val="0"/>
          <w:bCs w:val="0"/>
          <w:lang w:val="en-US"/>
        </w:rPr>
      </w:pPr>
      <w:r>
        <w:rPr>
          <w:rFonts w:hint="eastAsia"/>
          <w:lang w:val="en-US"/>
        </w:rPr>
        <w:t>5.1.1</w:t>
      </w:r>
      <w:r>
        <w:rPr>
          <w:rFonts w:hint="eastAsia"/>
          <w:lang w:val="en-US" w:eastAsia="zh-CN"/>
        </w:rPr>
        <w:t xml:space="preserve"> </w:t>
      </w:r>
      <w:r>
        <w:rPr>
          <w:rFonts w:hint="eastAsia"/>
          <w:b w:val="0"/>
          <w:bCs w:val="0"/>
          <w:lang w:val="en-US"/>
        </w:rPr>
        <w:t>建筑产品信息模型应该具有的几何信息至少应该从以下几个方面考虑</w:t>
      </w:r>
    </w:p>
    <w:p>
      <w:r>
        <w:rPr>
          <w:rFonts w:hint="eastAsia"/>
        </w:rPr>
        <w:t>1、有可以满足建筑工程设计所需要的产品几何形体，比如门窗布局、地砖排布等。</w:t>
      </w:r>
    </w:p>
    <w:p>
      <w:r>
        <w:rPr>
          <w:rFonts w:hint="eastAsia"/>
        </w:rPr>
        <w:t>2、有可以满足建筑产品安装工艺工法。比如识别安装方向、门窗框与预留洞口间距等</w:t>
      </w:r>
    </w:p>
    <w:p>
      <w:r>
        <w:rPr>
          <w:rFonts w:hint="eastAsia"/>
        </w:rPr>
        <w:t>3、有材料厚度、制造工艺的反应等可以满足建筑产品质量判定依据。</w:t>
      </w:r>
    </w:p>
    <w:p>
      <w:pPr>
        <w:pStyle w:val="4"/>
        <w:bidi w:val="0"/>
        <w:ind w:firstLine="241"/>
        <w:rPr>
          <w:rFonts w:hint="eastAsia"/>
          <w:b w:val="0"/>
          <w:bCs w:val="0"/>
          <w:lang w:val="en-US"/>
        </w:rPr>
      </w:pPr>
      <w:r>
        <w:rPr>
          <w:rFonts w:hint="eastAsia"/>
          <w:lang w:val="en-US"/>
        </w:rPr>
        <w:t>5.1.2</w:t>
      </w:r>
      <w:r>
        <w:rPr>
          <w:rFonts w:hint="eastAsia"/>
          <w:lang w:val="en-US" w:eastAsia="zh-CN"/>
        </w:rPr>
        <w:t xml:space="preserve"> </w:t>
      </w:r>
      <w:r>
        <w:rPr>
          <w:rFonts w:hint="eastAsia"/>
          <w:b w:val="0"/>
          <w:bCs w:val="0"/>
          <w:lang w:val="en-US"/>
        </w:rPr>
        <w:t>产品信息模型尺寸代号、外观标识等几何信息表达应该有相关说明。表达方式参考建筑专业相关标准、图集。</w:t>
      </w:r>
    </w:p>
    <w:p>
      <w:pPr>
        <w:rPr>
          <w:rFonts w:ascii="宋体" w:hAnsi="宋体"/>
          <w:i/>
          <w:szCs w:val="21"/>
        </w:rPr>
      </w:pPr>
      <w:r>
        <w:rPr>
          <w:rFonts w:hint="eastAsia" w:ascii="宋体" w:hAnsi="宋体"/>
          <w:i/>
          <w:szCs w:val="21"/>
        </w:rPr>
        <w:t>【条文说明】产品相关标准、图集，涉及到产品本身关键尺寸。这些尺寸的表示方法应该与之一致。如长度</w:t>
      </w:r>
      <w:r>
        <w:rPr>
          <w:rFonts w:ascii="宋体" w:hAnsi="宋体"/>
          <w:i/>
          <w:szCs w:val="21"/>
        </w:rPr>
        <w:t>L(</w:t>
      </w:r>
      <w:r>
        <w:rPr>
          <w:rFonts w:hint="eastAsia" w:ascii="宋体" w:hAnsi="宋体"/>
          <w:i/>
          <w:szCs w:val="21"/>
        </w:rPr>
        <w:t>L</w:t>
      </w:r>
      <w:r>
        <w:rPr>
          <w:rFonts w:ascii="宋体" w:hAnsi="宋体"/>
          <w:i/>
          <w:szCs w:val="21"/>
        </w:rPr>
        <w:t>1</w:t>
      </w:r>
      <w:r>
        <w:rPr>
          <w:rFonts w:hint="eastAsia" w:ascii="宋体" w:hAnsi="宋体"/>
          <w:i/>
          <w:szCs w:val="21"/>
        </w:rPr>
        <w:t>、L</w:t>
      </w:r>
      <w:r>
        <w:rPr>
          <w:rFonts w:ascii="宋体" w:hAnsi="宋体"/>
          <w:i/>
          <w:szCs w:val="21"/>
        </w:rPr>
        <w:t>2</w:t>
      </w:r>
      <w:r>
        <w:rPr>
          <w:rFonts w:hint="eastAsia" w:ascii="宋体" w:hAnsi="宋体"/>
          <w:i/>
          <w:szCs w:val="21"/>
        </w:rPr>
        <w:t>、</w:t>
      </w:r>
      <w:r>
        <w:rPr>
          <w:rFonts w:ascii="宋体" w:hAnsi="宋体"/>
          <w:i/>
          <w:szCs w:val="21"/>
        </w:rPr>
        <w:t>……)</w:t>
      </w:r>
      <w:r>
        <w:rPr>
          <w:rFonts w:hint="eastAsia" w:ascii="宋体" w:hAnsi="宋体"/>
          <w:i/>
          <w:szCs w:val="21"/>
        </w:rPr>
        <w:t>。宽W（W</w:t>
      </w:r>
      <w:r>
        <w:rPr>
          <w:rFonts w:ascii="宋体" w:hAnsi="宋体"/>
          <w:i/>
          <w:szCs w:val="21"/>
        </w:rPr>
        <w:t>1</w:t>
      </w:r>
      <w:r>
        <w:rPr>
          <w:rFonts w:hint="eastAsia" w:ascii="宋体" w:hAnsi="宋体"/>
          <w:i/>
          <w:szCs w:val="21"/>
        </w:rPr>
        <w:t>、W</w:t>
      </w:r>
      <w:r>
        <w:rPr>
          <w:rFonts w:ascii="宋体" w:hAnsi="宋体"/>
          <w:i/>
          <w:szCs w:val="21"/>
        </w:rPr>
        <w:t>2</w:t>
      </w:r>
      <w:r>
        <w:rPr>
          <w:rFonts w:hint="eastAsia" w:ascii="宋体" w:hAnsi="宋体"/>
          <w:i/>
          <w:szCs w:val="21"/>
        </w:rPr>
        <w:t>、</w:t>
      </w:r>
      <w:r>
        <w:rPr>
          <w:rFonts w:ascii="宋体" w:hAnsi="宋体"/>
          <w:i/>
          <w:szCs w:val="21"/>
        </w:rPr>
        <w:t>……</w:t>
      </w:r>
      <w:r>
        <w:rPr>
          <w:rFonts w:hint="eastAsia" w:ascii="宋体" w:hAnsi="宋体"/>
          <w:i/>
          <w:szCs w:val="21"/>
        </w:rPr>
        <w:t>），高</w:t>
      </w:r>
      <w:r>
        <w:rPr>
          <w:rFonts w:ascii="宋体" w:hAnsi="宋体"/>
          <w:i/>
          <w:szCs w:val="21"/>
        </w:rPr>
        <w:t>H(h1</w:t>
      </w:r>
      <w:r>
        <w:rPr>
          <w:rFonts w:hint="eastAsia" w:ascii="宋体" w:hAnsi="宋体"/>
          <w:i/>
          <w:szCs w:val="21"/>
        </w:rPr>
        <w:t>、h</w:t>
      </w:r>
      <w:r>
        <w:rPr>
          <w:rFonts w:ascii="宋体" w:hAnsi="宋体"/>
          <w:i/>
          <w:szCs w:val="21"/>
        </w:rPr>
        <w:t>2……)</w:t>
      </w:r>
      <w:r>
        <w:rPr>
          <w:rFonts w:hint="eastAsia" w:ascii="宋体" w:hAnsi="宋体"/>
          <w:i/>
          <w:szCs w:val="21"/>
        </w:rPr>
        <w:t>。</w:t>
      </w:r>
    </w:p>
    <w:p>
      <w:pPr>
        <w:rPr>
          <w:rFonts w:ascii="宋体" w:hAnsi="宋体"/>
          <w:iCs/>
          <w:szCs w:val="21"/>
        </w:rPr>
      </w:pPr>
      <w:r>
        <w:rPr>
          <w:rFonts w:hint="eastAsia" w:ascii="宋体" w:hAnsi="宋体"/>
          <w:iCs/>
          <w:szCs w:val="21"/>
        </w:rPr>
        <w:t xml:space="preserve"> </w:t>
      </w:r>
      <w:r>
        <w:rPr>
          <w:rFonts w:ascii="宋体" w:hAnsi="宋体"/>
          <w:iCs/>
          <w:szCs w:val="21"/>
        </w:rPr>
        <w:t xml:space="preserve">  </w:t>
      </w:r>
      <w:r>
        <w:rPr>
          <w:rFonts w:hint="eastAsia" w:ascii="宋体" w:hAnsi="宋体"/>
          <w:iCs/>
          <w:szCs w:val="21"/>
        </w:rPr>
        <w:t>门窗几何信息标识应参考相应规范、图集。如图集《塑料门窗》（1</w:t>
      </w:r>
      <w:r>
        <w:rPr>
          <w:rFonts w:ascii="宋体" w:hAnsi="宋体"/>
          <w:iCs/>
          <w:szCs w:val="21"/>
        </w:rPr>
        <w:t>6J604</w:t>
      </w:r>
      <w:r>
        <w:rPr>
          <w:rFonts w:hint="eastAsia" w:ascii="宋体" w:hAnsi="宋体"/>
          <w:iCs/>
          <w:szCs w:val="21"/>
        </w:rPr>
        <w:t>）中关于门窗图形标识有“增强型钢”、“k型密封胶条”、“承重玻璃垫片”等标识。这些是产品信息模型的重要参考。</w:t>
      </w:r>
    </w:p>
    <w:p>
      <w:pPr>
        <w:pStyle w:val="4"/>
        <w:bidi w:val="0"/>
        <w:ind w:firstLine="241"/>
        <w:rPr>
          <w:rFonts w:hint="eastAsia"/>
          <w:b w:val="0"/>
          <w:bCs w:val="0"/>
          <w:lang w:val="en-US"/>
        </w:rPr>
      </w:pPr>
      <w:r>
        <w:rPr>
          <w:rFonts w:hint="eastAsia"/>
          <w:lang w:val="en-US"/>
        </w:rPr>
        <w:t>5.1.3</w:t>
      </w:r>
      <w:r>
        <w:rPr>
          <w:rFonts w:hint="eastAsia"/>
          <w:lang w:val="en-US" w:eastAsia="zh-CN"/>
        </w:rPr>
        <w:t xml:space="preserve"> </w:t>
      </w:r>
      <w:r>
        <w:rPr>
          <w:rFonts w:hint="eastAsia"/>
          <w:b w:val="0"/>
          <w:bCs w:val="0"/>
          <w:lang w:val="en-US"/>
        </w:rPr>
        <w:t>建筑产品信息模型几何精度不应低于建筑工程专业相关验收规范及其它标准、规范中涉及的“允许偏差规定”。</w:t>
      </w:r>
    </w:p>
    <w:p>
      <w:pPr>
        <w:rPr>
          <w:i/>
          <w:iCs/>
          <w:lang w:val="zh-CN"/>
        </w:rPr>
      </w:pPr>
      <w:r>
        <w:rPr>
          <w:rFonts w:hint="eastAsia"/>
          <w:i/>
          <w:iCs/>
          <w:lang w:val="zh-CN"/>
        </w:rPr>
        <w:t xml:space="preserve">【条文说明】 </w:t>
      </w:r>
      <w:bookmarkStart w:id="48" w:name="_Hlk14616306"/>
      <w:r>
        <w:rPr>
          <w:rFonts w:hint="eastAsia"/>
          <w:i/>
          <w:iCs/>
          <w:lang w:val="zh-CN"/>
        </w:rPr>
        <w:t>建筑工程相关验收规范如：《建筑工程饰面砖粘结强度检验标准》（GJ/T110）、《建筑装饰装修工程质量验收标准》（G</w:t>
      </w:r>
      <w:r>
        <w:rPr>
          <w:i/>
          <w:iCs/>
          <w:lang w:val="zh-CN"/>
        </w:rPr>
        <w:t>B50210</w:t>
      </w:r>
      <w:r>
        <w:rPr>
          <w:rFonts w:hint="eastAsia"/>
          <w:i/>
          <w:iCs/>
          <w:lang w:val="zh-CN"/>
        </w:rPr>
        <w:t>）、《建筑地面施工质量验收规范》（G</w:t>
      </w:r>
      <w:r>
        <w:rPr>
          <w:i/>
          <w:iCs/>
          <w:lang w:val="zh-CN"/>
        </w:rPr>
        <w:t>B50209</w:t>
      </w:r>
      <w:r>
        <w:rPr>
          <w:rFonts w:hint="eastAsia"/>
          <w:i/>
          <w:iCs/>
          <w:lang w:val="zh-CN"/>
        </w:rPr>
        <w:t>）等。产品信息模型在数值和图形表达精度上应参照相应规定。</w:t>
      </w:r>
    </w:p>
    <w:bookmarkEnd w:id="48"/>
    <w:p>
      <w:pPr>
        <w:pStyle w:val="3"/>
        <w:bidi w:val="0"/>
        <w:rPr>
          <w:lang w:val="zh-CN"/>
        </w:rPr>
      </w:pPr>
      <w:bookmarkStart w:id="49" w:name="_Toc28533013"/>
      <w:bookmarkStart w:id="50" w:name="_Toc20149"/>
      <w:r>
        <w:rPr>
          <w:lang w:val="zh-CN"/>
        </w:rPr>
        <w:t>5.</w:t>
      </w:r>
      <w:r>
        <w:rPr>
          <w:rFonts w:hint="eastAsia"/>
          <w:lang w:val="zh-CN"/>
        </w:rPr>
        <w:t>2几何信息要求</w:t>
      </w:r>
      <w:bookmarkEnd w:id="49"/>
      <w:bookmarkEnd w:id="50"/>
    </w:p>
    <w:p>
      <w:pPr>
        <w:pStyle w:val="4"/>
        <w:bidi w:val="0"/>
        <w:ind w:firstLine="241"/>
        <w:rPr>
          <w:rFonts w:hint="eastAsia"/>
          <w:b w:val="0"/>
          <w:bCs w:val="0"/>
          <w:lang w:val="en-US"/>
        </w:rPr>
      </w:pPr>
      <w:r>
        <w:rPr>
          <w:rFonts w:hint="eastAsia"/>
          <w:lang w:val="en-US"/>
        </w:rPr>
        <w:t xml:space="preserve">5.2.1 </w:t>
      </w:r>
      <w:r>
        <w:rPr>
          <w:rFonts w:hint="eastAsia"/>
          <w:b w:val="0"/>
          <w:bCs w:val="0"/>
          <w:lang w:val="en-US"/>
        </w:rPr>
        <w:t xml:space="preserve">模型外观几何信息应反映建筑部件的安装空间和操作空间。 </w:t>
      </w:r>
    </w:p>
    <w:p>
      <w:pPr>
        <w:rPr>
          <w:i/>
          <w:iCs/>
        </w:rPr>
      </w:pPr>
      <w:r>
        <w:rPr>
          <w:rFonts w:ascii="宋体" w:hAnsi="宋体"/>
          <w:i/>
          <w:iCs/>
          <w:szCs w:val="21"/>
        </w:rPr>
        <w:t>【条文说明】</w:t>
      </w:r>
      <w:r>
        <w:rPr>
          <w:rStyle w:val="35"/>
          <w:rFonts w:hint="eastAsia"/>
          <w:i/>
          <w:iCs w:val="0"/>
        </w:rPr>
        <w:t>建筑部件</w:t>
      </w:r>
      <w:r>
        <w:rPr>
          <w:rFonts w:ascii="宋体" w:hAnsi="宋体"/>
          <w:i/>
          <w:iCs/>
          <w:szCs w:val="21"/>
        </w:rPr>
        <w:t>的安装空间是指静态占用空间。操作空间是指</w:t>
      </w:r>
      <w:r>
        <w:rPr>
          <w:rFonts w:hint="eastAsia" w:ascii="宋体" w:hAnsi="宋体"/>
          <w:i/>
          <w:iCs/>
          <w:szCs w:val="21"/>
        </w:rPr>
        <w:t>部件</w:t>
      </w:r>
      <w:r>
        <w:rPr>
          <w:rFonts w:ascii="宋体" w:hAnsi="宋体"/>
          <w:i/>
          <w:iCs/>
          <w:szCs w:val="21"/>
        </w:rPr>
        <w:t>检修、启闭对空间的要求。如：</w:t>
      </w:r>
      <w:r>
        <w:rPr>
          <w:rFonts w:hint="eastAsia" w:ascii="宋体" w:hAnsi="宋体"/>
          <w:i/>
          <w:iCs/>
          <w:szCs w:val="21"/>
        </w:rPr>
        <w:t>门窗不仅有本身所占用空间（长、宽、厚），而且还有开启对空间需求（开户方向、开启度）。电扶梯安装不仅仅是扶梯本身占用空间，还有电梯安装施工距离。</w:t>
      </w:r>
    </w:p>
    <w:p>
      <w:pPr>
        <w:pStyle w:val="4"/>
        <w:bidi w:val="0"/>
        <w:ind w:firstLine="241"/>
        <w:rPr>
          <w:rFonts w:hint="eastAsia"/>
          <w:b w:val="0"/>
          <w:bCs w:val="0"/>
          <w:lang w:val="en-US"/>
        </w:rPr>
      </w:pPr>
      <w:r>
        <w:rPr>
          <w:rFonts w:hint="eastAsia"/>
          <w:lang w:val="en-US"/>
        </w:rPr>
        <w:t>5.2.2</w:t>
      </w:r>
      <w:r>
        <w:rPr>
          <w:rFonts w:hint="eastAsia"/>
          <w:b w:val="0"/>
          <w:bCs w:val="0"/>
          <w:lang w:val="en-US"/>
        </w:rPr>
        <w:t xml:space="preserve"> 模型外观几何信息要遵守该产品的尺寸模数、规格。</w:t>
      </w:r>
    </w:p>
    <w:p>
      <w:pPr>
        <w:rPr>
          <w:i/>
          <w:iCs/>
        </w:rPr>
      </w:pPr>
      <w:r>
        <w:rPr>
          <w:rFonts w:ascii="宋体" w:hAnsi="宋体"/>
          <w:i/>
          <w:iCs/>
          <w:szCs w:val="21"/>
        </w:rPr>
        <w:t>【条文说明】产品信息模型要遵循使用材料的规格。如：</w:t>
      </w:r>
      <w:r>
        <w:rPr>
          <w:rFonts w:hint="eastAsia" w:ascii="宋体" w:hAnsi="宋体"/>
          <w:i/>
          <w:iCs/>
          <w:szCs w:val="21"/>
        </w:rPr>
        <w:t>花岗岩石材板块、玻璃幕墙大片玻璃面积宜不大于一定数值。</w:t>
      </w:r>
      <w:r>
        <w:rPr>
          <w:rFonts w:ascii="宋体" w:hAnsi="宋体"/>
          <w:i/>
          <w:iCs/>
          <w:szCs w:val="21"/>
        </w:rPr>
        <w:t>在模型制作</w:t>
      </w:r>
      <w:r>
        <w:rPr>
          <w:rFonts w:hint="eastAsia" w:ascii="宋体" w:hAnsi="宋体"/>
          <w:i/>
          <w:iCs/>
          <w:szCs w:val="21"/>
        </w:rPr>
        <w:t>要保证规格与实际使用一致、模数不能出现实际无法生产的可能，保证项目实际使用的材料可生产。</w:t>
      </w:r>
    </w:p>
    <w:p>
      <w:pPr>
        <w:pStyle w:val="4"/>
        <w:bidi w:val="0"/>
        <w:ind w:firstLine="241"/>
        <w:rPr>
          <w:rFonts w:hint="eastAsia"/>
          <w:b w:val="0"/>
          <w:bCs w:val="0"/>
          <w:lang w:val="en-US"/>
        </w:rPr>
      </w:pPr>
      <w:r>
        <w:rPr>
          <w:rFonts w:hint="eastAsia"/>
          <w:lang w:val="en-US"/>
        </w:rPr>
        <w:t>5.2.3</w:t>
      </w:r>
      <w:r>
        <w:rPr>
          <w:rFonts w:hint="eastAsia"/>
          <w:b w:val="0"/>
          <w:bCs w:val="0"/>
          <w:lang w:val="en-US"/>
        </w:rPr>
        <w:t>有关影响价格、质量、验收等工程管理中涉及到的重要参考的几何信息应在产品信息模型中表现出来。</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在工程管理过程中为了表达标的物质量及规范要求，关键几何信息必须表现出来。如：干挂铝板的铝板厚度，不仅是产品质量的特征，同时也是计价依据（铝合金型材按重量计价）。太阳能光伏建筑产品的发电效率、厚度，不仅表达产品质量特性，同时也是计价依据。</w:t>
      </w:r>
      <w:r>
        <w:rPr>
          <w:rFonts w:ascii="宋体" w:hAnsi="宋体"/>
          <w:i/>
          <w:iCs/>
          <w:szCs w:val="21"/>
        </w:rPr>
        <w:t xml:space="preserve"> </w:t>
      </w:r>
    </w:p>
    <w:p>
      <w:pPr>
        <w:pStyle w:val="4"/>
        <w:bidi w:val="0"/>
        <w:ind w:firstLine="241"/>
        <w:rPr>
          <w:rFonts w:hint="eastAsia"/>
          <w:b w:val="0"/>
          <w:bCs w:val="0"/>
          <w:lang w:val="en-US"/>
        </w:rPr>
      </w:pPr>
      <w:r>
        <w:rPr>
          <w:rFonts w:hint="eastAsia"/>
          <w:lang w:val="en-US"/>
        </w:rPr>
        <w:t xml:space="preserve">5.2.4 </w:t>
      </w:r>
      <w:r>
        <w:rPr>
          <w:rFonts w:hint="eastAsia"/>
          <w:b w:val="0"/>
          <w:bCs w:val="0"/>
          <w:lang w:val="en-US"/>
        </w:rPr>
        <w:t xml:space="preserve"> 产品信息模型的几何信息应体现产品包装、物流、仓储等物料管理信息。</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物料管理过程物料运输、成品保护是重要环节。涉及到物料储存空间和储存环境，所以几何信息应该充分体现储存空间信息。如：室外地面砖它不仅有本身的外观几何信息，还应有包装后的几何信息体现，便于施工管理安排物流、仓储。</w:t>
      </w:r>
    </w:p>
    <w:p>
      <w:pPr>
        <w:pStyle w:val="4"/>
        <w:bidi w:val="0"/>
        <w:ind w:firstLine="241"/>
        <w:rPr>
          <w:rFonts w:hint="eastAsia"/>
          <w:b w:val="0"/>
          <w:bCs w:val="0"/>
          <w:lang w:val="en-US"/>
        </w:rPr>
      </w:pPr>
      <w:r>
        <w:rPr>
          <w:rFonts w:hint="eastAsia"/>
          <w:lang w:val="en-US"/>
        </w:rPr>
        <w:t xml:space="preserve">5.2.5 </w:t>
      </w:r>
      <w:r>
        <w:rPr>
          <w:rFonts w:hint="eastAsia"/>
          <w:b w:val="0"/>
          <w:bCs w:val="0"/>
          <w:lang w:val="en-US"/>
        </w:rPr>
        <w:t>门窗等建筑产品信息模型应该遵守以下原则：</w:t>
      </w:r>
    </w:p>
    <w:p>
      <w:r>
        <w:rPr>
          <w:rFonts w:hint="eastAsia"/>
        </w:rPr>
        <w:t>1 应该有主材用料尺寸规格，如</w:t>
      </w:r>
      <w:r>
        <w:rPr>
          <w:rFonts w:ascii="Arial" w:hAnsi="Arial" w:cs="Arial"/>
          <w:color w:val="333333"/>
          <w:szCs w:val="21"/>
          <w:shd w:val="clear" w:color="auto" w:fill="FFFFFF"/>
        </w:rPr>
        <w:t>形状、尺寸、比例、排列、色彩、造型</w:t>
      </w:r>
      <w:r>
        <w:rPr>
          <w:rFonts w:hint="eastAsia" w:ascii="Arial" w:hAnsi="Arial" w:cs="Arial"/>
          <w:color w:val="333333"/>
          <w:szCs w:val="21"/>
          <w:shd w:val="clear" w:color="auto" w:fill="FFFFFF"/>
        </w:rPr>
        <w:t>。</w:t>
      </w:r>
    </w:p>
    <w:p>
      <w:r>
        <w:t>2</w:t>
      </w:r>
      <w:r>
        <w:rPr>
          <w:rFonts w:hint="eastAsia"/>
        </w:rPr>
        <w:t xml:space="preserve"> </w:t>
      </w:r>
      <w:r>
        <w:t>相关五金构件材料参数</w:t>
      </w:r>
      <w:r>
        <w:rPr>
          <w:rFonts w:hint="eastAsia"/>
        </w:rPr>
        <w:t>。</w:t>
      </w:r>
    </w:p>
    <w:p>
      <w:r>
        <w:t>3</w:t>
      </w:r>
      <w:r>
        <w:rPr>
          <w:rFonts w:hint="eastAsia"/>
        </w:rPr>
        <w:t xml:space="preserve"> 门窗型材、玻璃及五金配件等原材料的合格证、检测报告。</w:t>
      </w:r>
    </w:p>
    <w:p>
      <w:r>
        <w:t>4</w:t>
      </w:r>
      <w:r>
        <w:rPr>
          <w:rFonts w:hint="eastAsia"/>
        </w:rPr>
        <w:t xml:space="preserve"> 门窗的安装要求。</w:t>
      </w:r>
    </w:p>
    <w:p>
      <w:pPr>
        <w:pStyle w:val="3"/>
        <w:bidi w:val="0"/>
      </w:pPr>
      <w:bookmarkStart w:id="51" w:name="_Toc28533014"/>
      <w:bookmarkStart w:id="52" w:name="_Toc25077"/>
      <w:r>
        <w:t>5.3二维图形</w:t>
      </w:r>
      <w:r>
        <w:rPr>
          <w:rFonts w:hint="eastAsia"/>
        </w:rPr>
        <w:t>几何信息</w:t>
      </w:r>
      <w:r>
        <w:t>要求</w:t>
      </w:r>
      <w:bookmarkEnd w:id="51"/>
      <w:bookmarkEnd w:id="52"/>
    </w:p>
    <w:p>
      <w:pPr>
        <w:pStyle w:val="4"/>
        <w:bidi w:val="0"/>
        <w:ind w:firstLine="241"/>
        <w:rPr>
          <w:rFonts w:hint="eastAsia"/>
          <w:lang w:val="en-US"/>
        </w:rPr>
      </w:pPr>
      <w:r>
        <w:rPr>
          <w:rFonts w:hint="eastAsia"/>
          <w:lang w:val="en-US"/>
        </w:rPr>
        <w:t>5.3.1</w:t>
      </w:r>
      <w:r>
        <w:rPr>
          <w:rFonts w:hint="eastAsia"/>
          <w:b w:val="0"/>
          <w:bCs w:val="0"/>
          <w:lang w:val="en-US"/>
        </w:rPr>
        <w:t>产品信息模型映射生成的二维图形的几何信息应满足空间布置、材料拼装等需求。</w:t>
      </w:r>
    </w:p>
    <w:p>
      <w:pPr>
        <w:rPr>
          <w:i/>
          <w:iCs/>
          <w:lang w:val="zh-CN"/>
        </w:rPr>
      </w:pPr>
      <w:r>
        <w:rPr>
          <w:rFonts w:hint="eastAsia"/>
          <w:i/>
          <w:iCs/>
          <w:lang w:val="zh-CN"/>
        </w:rPr>
        <w:t>【条文说明】产品信息模型真实反映外观几何信息（平面、剖面、侧面）可以为合理空间、平面布局提供依据。材料规格、材质信息有助于材料的切割、拼装布置。</w:t>
      </w:r>
    </w:p>
    <w:p>
      <w:pPr>
        <w:pStyle w:val="4"/>
        <w:bidi w:val="0"/>
        <w:ind w:firstLine="241"/>
        <w:rPr>
          <w:rFonts w:hint="eastAsia"/>
          <w:b w:val="0"/>
          <w:bCs w:val="0"/>
          <w:lang w:val="en-US"/>
        </w:rPr>
      </w:pPr>
      <w:r>
        <w:rPr>
          <w:rFonts w:hint="eastAsia"/>
          <w:lang w:val="en-US"/>
        </w:rPr>
        <w:t>5.3.2</w:t>
      </w:r>
      <w:r>
        <w:rPr>
          <w:rFonts w:hint="eastAsia"/>
          <w:b w:val="0"/>
          <w:bCs w:val="0"/>
          <w:lang w:val="en-US"/>
        </w:rPr>
        <w:t>产品信息模型生成的二维图形深化设计、预留预埋等设计安装需求。</w:t>
      </w:r>
    </w:p>
    <w:p>
      <w:pPr>
        <w:rPr>
          <w:i/>
          <w:iCs/>
          <w:lang w:val="zh-CN"/>
        </w:rPr>
      </w:pPr>
      <w:r>
        <w:rPr>
          <w:rFonts w:hint="eastAsia"/>
          <w:i/>
          <w:iCs/>
          <w:lang w:val="zh-CN"/>
        </w:rPr>
        <w:t>.【条文说明】门窗、幕墙涉及到预留预埋，所以应有详细的定位信息。</w:t>
      </w:r>
    </w:p>
    <w:p>
      <w:pPr>
        <w:rPr>
          <w:rFonts w:ascii="黑体" w:hAnsi="黑体"/>
        </w:rPr>
      </w:pPr>
      <w:bookmarkStart w:id="53" w:name="_Toc28533015"/>
      <w:r>
        <w:rPr>
          <w:rFonts w:ascii="黑体" w:hAnsi="黑体"/>
        </w:rPr>
        <w:br w:type="page"/>
      </w:r>
    </w:p>
    <w:p>
      <w:pPr>
        <w:pStyle w:val="2"/>
        <w:ind w:left="322"/>
        <w:rPr>
          <w:rFonts w:ascii="黑体" w:hAnsi="黑体"/>
        </w:rPr>
      </w:pPr>
      <w:bookmarkStart w:id="54" w:name="_Toc17531"/>
      <w:r>
        <w:rPr>
          <w:rFonts w:ascii="黑体" w:hAnsi="黑体"/>
        </w:rPr>
        <w:t>几何信息要求</w:t>
      </w:r>
      <w:bookmarkEnd w:id="53"/>
      <w:bookmarkEnd w:id="54"/>
    </w:p>
    <w:p>
      <w:pPr>
        <w:pStyle w:val="3"/>
        <w:bidi w:val="0"/>
        <w:rPr>
          <w:lang w:val="zh-CN"/>
        </w:rPr>
      </w:pPr>
      <w:bookmarkStart w:id="55" w:name="_Toc28533016"/>
      <w:bookmarkStart w:id="56" w:name="_Toc7180"/>
      <w:r>
        <w:rPr>
          <w:rFonts w:hint="eastAsia"/>
          <w:lang w:val="zh-CN"/>
        </w:rPr>
        <w:t>6</w:t>
      </w:r>
      <w:r>
        <w:rPr>
          <w:lang w:val="zh-CN"/>
        </w:rPr>
        <w:t>.1</w:t>
      </w:r>
      <w:r>
        <w:rPr>
          <w:rFonts w:hint="eastAsia"/>
          <w:lang w:val="zh-CN"/>
        </w:rPr>
        <w:t>产品信息模型非几何信息一般规定</w:t>
      </w:r>
      <w:bookmarkEnd w:id="55"/>
      <w:bookmarkEnd w:id="56"/>
    </w:p>
    <w:p>
      <w:pPr>
        <w:pStyle w:val="4"/>
        <w:bidi w:val="0"/>
        <w:ind w:firstLine="241"/>
        <w:rPr>
          <w:rFonts w:hint="eastAsia"/>
          <w:b w:val="0"/>
          <w:bCs w:val="0"/>
          <w:lang w:val="en-US"/>
        </w:rPr>
      </w:pPr>
      <w:r>
        <w:rPr>
          <w:rFonts w:hint="eastAsia"/>
          <w:lang w:val="en-US"/>
        </w:rPr>
        <w:t>6.1.1</w:t>
      </w:r>
      <w:r>
        <w:rPr>
          <w:rFonts w:hint="eastAsia"/>
          <w:lang w:val="en-US" w:eastAsia="zh-CN"/>
        </w:rPr>
        <w:t xml:space="preserve"> </w:t>
      </w:r>
      <w:r>
        <w:rPr>
          <w:rFonts w:hint="eastAsia"/>
          <w:b w:val="0"/>
          <w:bCs w:val="0"/>
          <w:lang w:val="en-US"/>
        </w:rPr>
        <w:t>每类产品属性信息应有固定的参数项，参数值由生产制造商确定和认可。固定参数项目包括相同参数名、参数项数量。</w:t>
      </w:r>
    </w:p>
    <w:p>
      <w:pPr>
        <w:rPr>
          <w:i/>
          <w:lang w:val="zh-CN"/>
        </w:rPr>
      </w:pPr>
      <w:r>
        <w:rPr>
          <w:rFonts w:hint="eastAsia"/>
          <w:i/>
          <w:lang w:val="zh-CN"/>
        </w:rPr>
        <w:t>【条文说明】产品模型在工程建设管理活动中所需要的参数项（也可以认为是参数条目数量）应该是固定的。如：加气混凝土砌块涉及到的参数项有尺寸规格、容重、抗压强度、传热系数、燃烧性能等，一旦将这些条目固定下来，所有加气混凝土砌块的参数项目应是同样的。</w:t>
      </w:r>
    </w:p>
    <w:p>
      <w:pPr>
        <w:pStyle w:val="4"/>
        <w:bidi w:val="0"/>
        <w:ind w:firstLine="241"/>
        <w:rPr>
          <w:rFonts w:hint="eastAsia"/>
          <w:b w:val="0"/>
          <w:bCs w:val="0"/>
          <w:lang w:val="en-US"/>
        </w:rPr>
      </w:pPr>
      <w:r>
        <w:rPr>
          <w:rFonts w:hint="eastAsia"/>
          <w:lang w:val="en-US"/>
        </w:rPr>
        <w:t>6.1.2</w:t>
      </w:r>
      <w:r>
        <w:rPr>
          <w:rFonts w:hint="eastAsia"/>
          <w:b w:val="0"/>
          <w:bCs w:val="0"/>
          <w:lang w:val="en-US"/>
        </w:rPr>
        <w:t>产品信息模型的非几何信息表方法要遵循以下两个点，其标准表达方式应符合建筑工程设计、验收所引用标准。</w:t>
      </w:r>
    </w:p>
    <w:p>
      <w:pPr>
        <w:rPr>
          <w:iCs/>
          <w:lang w:val="zh-CN"/>
        </w:rPr>
      </w:pPr>
      <w:r>
        <w:rPr>
          <w:rFonts w:hint="eastAsia"/>
          <w:iCs/>
          <w:lang w:val="zh-CN"/>
        </w:rPr>
        <w:t>1 非几何信息的参数值单位标准化。</w:t>
      </w:r>
    </w:p>
    <w:p>
      <w:pPr>
        <w:rPr>
          <w:i/>
          <w:iCs/>
          <w:lang w:val="zh-CN"/>
        </w:rPr>
      </w:pPr>
      <w:r>
        <w:rPr>
          <w:rFonts w:hint="eastAsia"/>
          <w:i/>
          <w:iCs/>
          <w:lang w:val="zh-CN"/>
        </w:rPr>
        <w:t>【条文说明】不同产品、不同应用场合有不同的表示方法，如用于防火分区隔墙的防火门是甲级防火门、用于楼梯间及前室的防火门是乙级防火门，用于设备管井道防火门是丙级防火门。</w:t>
      </w:r>
    </w:p>
    <w:p>
      <w:pPr>
        <w:rPr>
          <w:iCs/>
          <w:lang w:val="zh-CN"/>
        </w:rPr>
      </w:pPr>
      <w:r>
        <w:rPr>
          <w:rFonts w:hint="eastAsia"/>
          <w:iCs/>
          <w:lang w:val="zh-CN"/>
        </w:rPr>
        <w:t>2 非几何信息的参数值数字精度标准化。</w:t>
      </w:r>
    </w:p>
    <w:p>
      <w:pPr>
        <w:rPr>
          <w:i/>
          <w:lang w:val="zh-CN"/>
        </w:rPr>
      </w:pPr>
      <w:r>
        <w:rPr>
          <w:rFonts w:hint="eastAsia"/>
          <w:i/>
          <w:lang w:val="zh-CN"/>
        </w:rPr>
        <w:t>【条文说明】非几何信息精度是指精确小数据点后几位。如：重量一般是小数点后面三位，延长米是小数点后面两位。</w:t>
      </w:r>
    </w:p>
    <w:p>
      <w:pPr>
        <w:pStyle w:val="4"/>
        <w:bidi w:val="0"/>
        <w:rPr>
          <w:b w:val="0"/>
          <w:bCs w:val="0"/>
        </w:rPr>
      </w:pPr>
      <w:r>
        <w:rPr>
          <w:rFonts w:hint="eastAsia"/>
        </w:rPr>
        <w:t>6</w:t>
      </w:r>
      <w:r>
        <w:t xml:space="preserve">.1.3 </w:t>
      </w:r>
      <w:r>
        <w:rPr>
          <w:b w:val="0"/>
          <w:bCs w:val="0"/>
        </w:rPr>
        <w:t>产品的非几何信息</w:t>
      </w:r>
      <w:r>
        <w:rPr>
          <w:rFonts w:hint="eastAsia"/>
          <w:b w:val="0"/>
          <w:bCs w:val="0"/>
        </w:rPr>
        <w:t>标准</w:t>
      </w:r>
      <w:r>
        <w:rPr>
          <w:b w:val="0"/>
          <w:bCs w:val="0"/>
        </w:rPr>
        <w:t>表示</w:t>
      </w:r>
      <w:r>
        <w:rPr>
          <w:rFonts w:hint="eastAsia"/>
          <w:b w:val="0"/>
          <w:bCs w:val="0"/>
        </w:rPr>
        <w:t>方法，应参考建筑工程设计规范、验收规范等要求。</w:t>
      </w:r>
    </w:p>
    <w:p>
      <w:pPr>
        <w:rPr>
          <w:i/>
          <w:lang w:val="zh-CN"/>
        </w:rPr>
      </w:pPr>
      <w:r>
        <w:rPr>
          <w:rFonts w:hint="eastAsia"/>
          <w:i/>
          <w:lang w:val="zh-CN"/>
        </w:rPr>
        <w:t>【条文说明】如气密性表示方法有：1、单位开启缝长分级指标值q</w:t>
      </w:r>
      <w:r>
        <w:rPr>
          <w:i/>
          <w:lang w:val="zh-CN"/>
        </w:rPr>
        <w:t>1(m</w:t>
      </w:r>
      <w:r>
        <w:rPr>
          <w:i/>
          <w:vertAlign w:val="superscript"/>
          <w:lang w:val="zh-CN"/>
        </w:rPr>
        <w:t>3</w:t>
      </w:r>
      <w:r>
        <w:rPr>
          <w:i/>
          <w:lang w:val="zh-CN"/>
        </w:rPr>
        <w:t>/m.h);2</w:t>
      </w:r>
      <w:r>
        <w:rPr>
          <w:rFonts w:hint="eastAsia"/>
          <w:i/>
          <w:lang w:val="zh-CN"/>
        </w:rPr>
        <w:t>、单位面积分级指标q</w:t>
      </w:r>
      <w:r>
        <w:rPr>
          <w:i/>
          <w:lang w:val="zh-CN"/>
        </w:rPr>
        <w:t>2(m</w:t>
      </w:r>
      <w:r>
        <w:rPr>
          <w:i/>
          <w:vertAlign w:val="superscript"/>
          <w:lang w:val="zh-CN"/>
        </w:rPr>
        <w:t>3</w:t>
      </w:r>
      <w:r>
        <w:rPr>
          <w:i/>
          <w:lang w:val="zh-CN"/>
        </w:rPr>
        <w:t>/m</w:t>
      </w:r>
      <w:r>
        <w:rPr>
          <w:i/>
          <w:vertAlign w:val="superscript"/>
          <w:lang w:val="zh-CN"/>
        </w:rPr>
        <w:t>2</w:t>
      </w:r>
      <w:r>
        <w:rPr>
          <w:i/>
          <w:lang w:val="zh-CN"/>
        </w:rPr>
        <w:t>.h)</w:t>
      </w:r>
      <w:r>
        <w:rPr>
          <w:rFonts w:hint="eastAsia"/>
          <w:i/>
          <w:lang w:val="zh-CN"/>
        </w:rPr>
        <w:t>。此种表示方法参考《建筑用节能门窗第2部分：铝塑复合门窗》（G</w:t>
      </w:r>
      <w:r>
        <w:rPr>
          <w:i/>
          <w:lang w:val="zh-CN"/>
        </w:rPr>
        <w:t>B/T29734.2</w:t>
      </w:r>
      <w:r>
        <w:rPr>
          <w:rFonts w:hint="eastAsia"/>
          <w:i/>
          <w:lang w:val="zh-CN"/>
        </w:rPr>
        <w:t>）</w:t>
      </w:r>
    </w:p>
    <w:p>
      <w:pPr>
        <w:keepNext/>
        <w:keepLines/>
        <w:spacing w:before="260" w:after="260" w:line="416" w:lineRule="auto"/>
        <w:jc w:val="center"/>
        <w:outlineLvl w:val="1"/>
        <w:rPr>
          <w:rFonts w:ascii="Cambria" w:hAnsi="Cambria" w:eastAsia="Times New Roman"/>
          <w:b/>
          <w:sz w:val="24"/>
          <w:szCs w:val="32"/>
          <w:lang w:val="zh-CN"/>
        </w:rPr>
      </w:pPr>
      <w:bookmarkStart w:id="57" w:name="_Toc28533017"/>
      <w:bookmarkStart w:id="58" w:name="_Toc23582"/>
      <w:r>
        <w:rPr>
          <w:rFonts w:ascii="Cambria" w:hAnsi="Cambria" w:eastAsia="Times New Roman"/>
          <w:b/>
          <w:sz w:val="24"/>
          <w:szCs w:val="32"/>
          <w:lang w:val="zh-CN"/>
        </w:rPr>
        <w:t>6.2</w:t>
      </w:r>
      <w:r>
        <w:rPr>
          <w:rFonts w:hint="eastAsia" w:ascii="宋体" w:hAnsi="宋体" w:cs="宋体"/>
          <w:b/>
          <w:sz w:val="24"/>
          <w:szCs w:val="32"/>
          <w:lang w:val="zh-CN"/>
        </w:rPr>
        <w:t>产品信息模型非几何信息规定</w:t>
      </w:r>
      <w:bookmarkEnd w:id="57"/>
      <w:bookmarkEnd w:id="58"/>
    </w:p>
    <w:p>
      <w:pPr>
        <w:pStyle w:val="4"/>
        <w:bidi w:val="0"/>
        <w:ind w:firstLine="241"/>
        <w:rPr>
          <w:rFonts w:hint="eastAsia"/>
          <w:b w:val="0"/>
          <w:bCs w:val="0"/>
          <w:lang w:val="en-US"/>
        </w:rPr>
      </w:pPr>
      <w:r>
        <w:rPr>
          <w:rFonts w:hint="eastAsia"/>
          <w:lang w:val="en-US"/>
        </w:rPr>
        <w:t>6.2.</w:t>
      </w:r>
      <w:r>
        <w:rPr>
          <w:rFonts w:hint="eastAsia"/>
          <w:lang w:val="en-US" w:eastAsia="zh-CN"/>
        </w:rPr>
        <w:t xml:space="preserve">1 </w:t>
      </w:r>
      <w:r>
        <w:rPr>
          <w:rFonts w:hint="eastAsia"/>
          <w:b w:val="0"/>
          <w:bCs w:val="0"/>
          <w:lang w:val="en-US"/>
        </w:rPr>
        <w:t>产品信息模型应该有产品选型所需要的信息，选型信息的表达方法应该参考建筑工程设计规范。</w:t>
      </w:r>
    </w:p>
    <w:p>
      <w:pPr>
        <w:rPr>
          <w:rFonts w:ascii="宋体" w:hAnsi="宋体"/>
          <w:i/>
          <w:iCs/>
          <w:szCs w:val="21"/>
        </w:rPr>
      </w:pPr>
      <w:r>
        <w:rPr>
          <w:rFonts w:ascii="宋体" w:hAnsi="宋体"/>
          <w:i/>
          <w:iCs/>
          <w:szCs w:val="21"/>
        </w:rPr>
        <w:t>【条文说明】产品选型所使用参数应该根据相关设计规范计算。被使用产品应该标明参数值。如：</w:t>
      </w:r>
      <w:r>
        <w:rPr>
          <w:rFonts w:hint="eastAsia" w:ascii="宋体" w:hAnsi="宋体"/>
          <w:i/>
          <w:iCs/>
          <w:szCs w:val="21"/>
        </w:rPr>
        <w:t>保温岩棉应该有厚度、容重、传热系数等性能指标</w:t>
      </w:r>
      <w:r>
        <w:rPr>
          <w:rFonts w:ascii="宋体" w:hAnsi="宋体"/>
          <w:i/>
          <w:iCs/>
          <w:szCs w:val="21"/>
        </w:rPr>
        <w:t>。</w:t>
      </w:r>
    </w:p>
    <w:p>
      <w:pPr>
        <w:pStyle w:val="4"/>
        <w:bidi w:val="0"/>
        <w:ind w:firstLine="241"/>
        <w:rPr>
          <w:rFonts w:hint="eastAsia"/>
          <w:b w:val="0"/>
          <w:bCs w:val="0"/>
          <w:lang w:val="en-US"/>
        </w:rPr>
      </w:pPr>
      <w:r>
        <w:rPr>
          <w:rFonts w:hint="eastAsia"/>
          <w:lang w:val="en-US"/>
        </w:rPr>
        <w:t>6.2.2</w:t>
      </w:r>
      <w:r>
        <w:rPr>
          <w:rFonts w:hint="eastAsia"/>
          <w:lang w:val="en-US" w:eastAsia="zh-CN"/>
        </w:rPr>
        <w:t xml:space="preserve"> </w:t>
      </w:r>
      <w:r>
        <w:rPr>
          <w:rFonts w:hint="eastAsia"/>
          <w:b w:val="0"/>
          <w:bCs w:val="0"/>
          <w:lang w:val="en-US"/>
        </w:rPr>
        <w:t>产品信息模型必须提供满足建筑专业设计要求的非几何信息。参考建筑设计相关防火、防水、节能、绿色建筑等规范标准、规程。</w:t>
      </w:r>
    </w:p>
    <w:p>
      <w:pPr>
        <w:rPr>
          <w:i/>
          <w:iCs/>
          <w:lang w:val="zh-CN"/>
        </w:rPr>
      </w:pPr>
      <w:r>
        <w:rPr>
          <w:rFonts w:hint="eastAsia"/>
          <w:i/>
          <w:iCs/>
          <w:lang w:val="zh-CN"/>
        </w:rPr>
        <w:t>【条文说明】产品信息模型信息要符合设计表达，如防火门必须注明防火等级，窗户气密性</w:t>
      </w:r>
      <w:r>
        <w:rPr>
          <w:rFonts w:hint="eastAsia"/>
          <w:i/>
          <w:iCs/>
        </w:rPr>
        <w:t>等级</w:t>
      </w:r>
      <w:r>
        <w:rPr>
          <w:rFonts w:hint="eastAsia"/>
          <w:i/>
          <w:iCs/>
          <w:lang w:val="zh-CN"/>
        </w:rPr>
        <w:t>等信息。太阳能光伏建筑产品要注明发电效率、燃烧等级信息等。</w:t>
      </w:r>
    </w:p>
    <w:p>
      <w:pPr>
        <w:pStyle w:val="4"/>
        <w:bidi w:val="0"/>
        <w:ind w:firstLine="241"/>
        <w:rPr>
          <w:rFonts w:hint="eastAsia"/>
          <w:b w:val="0"/>
          <w:bCs w:val="0"/>
          <w:lang w:val="en-US"/>
        </w:rPr>
      </w:pPr>
      <w:r>
        <w:rPr>
          <w:rFonts w:hint="eastAsia"/>
          <w:lang w:val="en-US"/>
        </w:rPr>
        <w:t xml:space="preserve">6.2.3 </w:t>
      </w:r>
      <w:r>
        <w:rPr>
          <w:rFonts w:hint="eastAsia"/>
          <w:b w:val="0"/>
          <w:bCs w:val="0"/>
          <w:lang w:val="en-US"/>
        </w:rPr>
        <w:t>防火门窗等有防火要求的产品信息模型必须有防火等级的信息。</w:t>
      </w:r>
    </w:p>
    <w:p>
      <w:pPr>
        <w:rPr>
          <w:i/>
          <w:iCs/>
          <w:lang w:val="zh-CN"/>
        </w:rPr>
      </w:pPr>
      <w:r>
        <w:rPr>
          <w:rFonts w:hint="eastAsia"/>
          <w:i/>
          <w:iCs/>
          <w:lang w:val="zh-CN"/>
        </w:rPr>
        <w:t>【条文说明】根据《建筑设计防火规范》（G</w:t>
      </w:r>
      <w:r>
        <w:rPr>
          <w:i/>
          <w:iCs/>
          <w:lang w:val="zh-CN"/>
        </w:rPr>
        <w:t>B50016</w:t>
      </w:r>
      <w:r>
        <w:rPr>
          <w:rFonts w:hint="eastAsia"/>
          <w:i/>
          <w:iCs/>
          <w:lang w:val="zh-CN"/>
        </w:rPr>
        <w:t>）对建筑工程产品在使用中的防火性能有相应的规定。所以相关产品应有相关信息便于产品选择使用。</w:t>
      </w:r>
    </w:p>
    <w:p>
      <w:pPr>
        <w:pStyle w:val="4"/>
        <w:bidi w:val="0"/>
        <w:ind w:firstLine="241"/>
        <w:rPr>
          <w:rFonts w:hint="eastAsia"/>
          <w:lang w:val="en-US"/>
        </w:rPr>
      </w:pPr>
      <w:r>
        <w:rPr>
          <w:rFonts w:hint="eastAsia"/>
          <w:lang w:val="en-US"/>
        </w:rPr>
        <w:t>6.2.4</w:t>
      </w:r>
      <w:r>
        <w:rPr>
          <w:rFonts w:hint="eastAsia"/>
          <w:lang w:val="en-US" w:eastAsia="zh-CN"/>
        </w:rPr>
        <w:t xml:space="preserve"> </w:t>
      </w:r>
      <w:r>
        <w:rPr>
          <w:rFonts w:hint="eastAsia"/>
          <w:b w:val="0"/>
          <w:bCs w:val="0"/>
          <w:lang w:val="en-US"/>
        </w:rPr>
        <w:t>建筑工程产品如果由多个单体产品构成，则不仅应该有产品整体性能指标信息，而且必须有构成该产品的主要部件性能指标信息。此类信息应该符合相关标准、规程、规范表示方法。</w:t>
      </w:r>
    </w:p>
    <w:p>
      <w:pPr>
        <w:rPr>
          <w:i/>
          <w:iCs/>
          <w:lang w:val="zh-CN"/>
        </w:rPr>
      </w:pPr>
      <w:r>
        <w:rPr>
          <w:rFonts w:hint="eastAsia"/>
          <w:i/>
          <w:iCs/>
          <w:lang w:val="zh-CN"/>
        </w:rPr>
        <w:t>【条文说明】建筑工程产品在设计选型、衡量其性能指标，考察的不仅仅是产品本身的性能指标，也要考察其构成主要部件的性能指标。比如：门及其组件涉及到五金、木材或玻璃。门和五金、木材或玻璃的性能指标都应体现。</w:t>
      </w:r>
    </w:p>
    <w:p>
      <w:pPr>
        <w:pStyle w:val="4"/>
        <w:bidi w:val="0"/>
        <w:ind w:firstLine="241"/>
        <w:rPr>
          <w:rFonts w:hint="eastAsia"/>
          <w:b w:val="0"/>
          <w:bCs w:val="0"/>
          <w:lang w:val="en-US"/>
        </w:rPr>
      </w:pPr>
      <w:r>
        <w:rPr>
          <w:rFonts w:hint="eastAsia"/>
          <w:lang w:val="en-US"/>
        </w:rPr>
        <w:t>6.2.5</w:t>
      </w:r>
      <w:r>
        <w:rPr>
          <w:rFonts w:hint="eastAsia"/>
          <w:lang w:val="en-US" w:eastAsia="zh-CN"/>
        </w:rPr>
        <w:t xml:space="preserve"> </w:t>
      </w:r>
      <w:r>
        <w:rPr>
          <w:rFonts w:hint="eastAsia"/>
          <w:b w:val="0"/>
          <w:bCs w:val="0"/>
          <w:lang w:val="en-US"/>
        </w:rPr>
        <w:t>门窗等建筑产品信息模型应该遵守以下原则：</w:t>
      </w:r>
    </w:p>
    <w:p>
      <w:pPr>
        <w:numPr>
          <w:ilvl w:val="0"/>
          <w:numId w:val="3"/>
        </w:numPr>
        <w:rPr>
          <w:rFonts w:ascii="Arial" w:hAnsi="Arial" w:cs="Arial"/>
          <w:color w:val="333333"/>
          <w:szCs w:val="21"/>
          <w:shd w:val="clear" w:color="auto" w:fill="FFFFFF"/>
        </w:rPr>
      </w:pPr>
      <w:r>
        <w:rPr>
          <w:rFonts w:hint="eastAsia"/>
        </w:rPr>
        <w:t>应该有主材用料物理属性，如材料、</w:t>
      </w:r>
      <w:r>
        <w:rPr>
          <w:rFonts w:ascii="Arial" w:hAnsi="Arial" w:cs="Arial"/>
          <w:color w:val="333333"/>
          <w:szCs w:val="21"/>
          <w:shd w:val="clear" w:color="auto" w:fill="FFFFFF"/>
        </w:rPr>
        <w:t>保温、隔热、隔声、</w:t>
      </w:r>
      <w:r>
        <w:fldChar w:fldCharType="begin"/>
      </w:r>
      <w:r>
        <w:instrText xml:space="preserve"> HYPERLINK "https://baike.baidu.com/item/%E9%98%B2%E6%B0%B4/987563" \t "_blank" </w:instrText>
      </w:r>
      <w:r>
        <w:fldChar w:fldCharType="separate"/>
      </w:r>
      <w:r>
        <w:rPr>
          <w:color w:val="333333"/>
        </w:rPr>
        <w:t>防水</w:t>
      </w:r>
      <w:r>
        <w:rPr>
          <w:color w:val="333333"/>
        </w:rPr>
        <w:fldChar w:fldCharType="end"/>
      </w:r>
      <w:r>
        <w:rPr>
          <w:rFonts w:ascii="Arial" w:hAnsi="Arial" w:cs="Arial"/>
          <w:color w:val="333333"/>
          <w:szCs w:val="21"/>
          <w:shd w:val="clear" w:color="auto" w:fill="FFFFFF"/>
        </w:rPr>
        <w:t>、防火等</w:t>
      </w:r>
      <w:r>
        <w:rPr>
          <w:rFonts w:hint="eastAsia" w:ascii="Arial" w:hAnsi="Arial" w:cs="Arial"/>
          <w:color w:val="333333"/>
          <w:szCs w:val="21"/>
          <w:shd w:val="clear" w:color="auto" w:fill="FFFFFF"/>
        </w:rPr>
        <w:t>性能。</w:t>
      </w:r>
    </w:p>
    <w:p>
      <w:r>
        <w:t>2、相关五金构件材料性能</w:t>
      </w:r>
      <w:r>
        <w:rPr>
          <w:rFonts w:hint="eastAsia"/>
        </w:rPr>
        <w:t>。</w:t>
      </w:r>
    </w:p>
    <w:p>
      <w:r>
        <w:t>3、</w:t>
      </w:r>
      <w:r>
        <w:rPr>
          <w:rFonts w:hint="eastAsia"/>
        </w:rPr>
        <w:t>满足国家相应规范标准。</w:t>
      </w:r>
    </w:p>
    <w:p>
      <w:pPr>
        <w:pStyle w:val="4"/>
        <w:bidi w:val="0"/>
        <w:ind w:firstLine="241"/>
        <w:rPr>
          <w:rFonts w:hint="eastAsia"/>
          <w:b w:val="0"/>
          <w:bCs w:val="0"/>
          <w:lang w:val="en-US"/>
        </w:rPr>
      </w:pPr>
      <w:r>
        <w:rPr>
          <w:rFonts w:hint="eastAsia"/>
          <w:lang w:val="en-US"/>
        </w:rPr>
        <w:t xml:space="preserve">6.2.6 </w:t>
      </w:r>
      <w:r>
        <w:rPr>
          <w:rFonts w:hint="eastAsia"/>
          <w:b w:val="0"/>
          <w:bCs w:val="0"/>
          <w:lang w:val="en-US"/>
        </w:rPr>
        <w:t>建筑工程产品信息模型非几何信息在工程经济管理中应从以下几个方面考虑</w:t>
      </w:r>
    </w:p>
    <w:p>
      <w:pPr>
        <w:rPr>
          <w:iCs/>
        </w:rPr>
      </w:pPr>
      <w:r>
        <w:rPr>
          <w:iCs/>
        </w:rPr>
        <w:t>1  产品信息模型的采购信息包括</w:t>
      </w:r>
      <w:r>
        <w:rPr>
          <w:rFonts w:hint="eastAsia"/>
          <w:iCs/>
        </w:rPr>
        <w:t>产品供需双方选择、产品采购合同签订涉及的条款。</w:t>
      </w:r>
    </w:p>
    <w:p>
      <w:pPr>
        <w:rPr>
          <w:i/>
          <w:iCs/>
          <w:lang w:val="zh-CN"/>
        </w:rPr>
      </w:pPr>
      <w:r>
        <w:rPr>
          <w:rFonts w:hint="eastAsia"/>
          <w:i/>
          <w:iCs/>
          <w:lang w:val="zh-CN"/>
        </w:rPr>
        <w:t>【条文说明】在产品采购行为中涉及到供应商及产品的选择及采购合同条款（标的物描述、交付标准、交付方式等条款），产品信息模型信息应该涉及到这方面。</w:t>
      </w:r>
    </w:p>
    <w:p>
      <w:r>
        <w:rPr>
          <w:rFonts w:hint="eastAsia"/>
        </w:rPr>
        <w:t>2产品信息模型应有支模型信息应该有支撑产品成本、合约、造价使用的信息。产品计价应满足《建设工程人工材料设备机械数据标准》（</w:t>
      </w:r>
      <w:r>
        <w:t>GB/T50851</w:t>
      </w:r>
      <w:r>
        <w:rPr>
          <w:rFonts w:hint="eastAsia"/>
        </w:rPr>
        <w:t>）相关规定。</w:t>
      </w:r>
    </w:p>
    <w:p>
      <w:pPr>
        <w:rPr>
          <w:rFonts w:ascii="宋体" w:hAnsi="宋体"/>
          <w:i/>
          <w:iCs/>
          <w:szCs w:val="21"/>
        </w:rPr>
      </w:pPr>
      <w:r>
        <w:rPr>
          <w:rFonts w:hint="eastAsia" w:ascii="宋体" w:hAnsi="宋体"/>
          <w:i/>
          <w:iCs/>
          <w:szCs w:val="21"/>
        </w:rPr>
        <w:t>【条文说明】成本合约信息包括供应边界，集成产品主要构成清单及配件清单要在产品信息模型信息中体现出来。比如：复合装饰板满足造价至少应有品种、规格、表面处理、防火、防水性能等信息。</w:t>
      </w:r>
    </w:p>
    <w:p>
      <w:pPr>
        <w:rPr>
          <w:iCs/>
        </w:rPr>
      </w:pPr>
      <w:bookmarkStart w:id="59" w:name="OLE_LINK1"/>
      <w:bookmarkStart w:id="60" w:name="_Hlk14529409"/>
      <w:r>
        <w:rPr>
          <w:rFonts w:hint="eastAsia"/>
          <w:iCs/>
        </w:rPr>
        <w:t>3</w:t>
      </w:r>
      <w:r>
        <w:rPr>
          <w:iCs/>
        </w:rPr>
        <w:t xml:space="preserve"> </w:t>
      </w:r>
      <w:r>
        <w:rPr>
          <w:rFonts w:hint="eastAsia"/>
          <w:iCs/>
        </w:rPr>
        <w:t>产品信息模型信息应该有产品生产制造、交付所使用的标准、规程、条例、法规等依据文件及其文件编号，强制性条款必须有相应的有效文号。</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采购过程中涉及到对采购对象的约定，</w:t>
      </w:r>
      <w:r>
        <w:rPr>
          <w:rFonts w:ascii="宋体" w:hAnsi="宋体"/>
          <w:i/>
          <w:iCs/>
          <w:szCs w:val="21"/>
        </w:rPr>
        <w:t>涉及到的合同约定项如产品引用标准、强制标准，</w:t>
      </w:r>
      <w:r>
        <w:rPr>
          <w:rFonts w:hint="eastAsia" w:ascii="宋体" w:hAnsi="宋体"/>
          <w:i/>
          <w:iCs/>
          <w:szCs w:val="21"/>
        </w:rPr>
        <w:t>属地管理条例等。如：消防产品准入手续及相关证明</w:t>
      </w:r>
      <w:bookmarkEnd w:id="59"/>
      <w:bookmarkEnd w:id="60"/>
    </w:p>
    <w:p>
      <w:r>
        <w:rPr>
          <w:rFonts w:hint="eastAsia"/>
        </w:rPr>
        <w:t>4</w:t>
      </w:r>
      <w:r>
        <w:t xml:space="preserve"> </w:t>
      </w:r>
      <w:r>
        <w:rPr>
          <w:rFonts w:hint="eastAsia"/>
        </w:rPr>
        <w:t>成套设备标准里规定的产品组成部分要有明显的标识。</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说明】如建筑门窗为成套设备，其中包含五金件、门套、窗框、玻璃等组成部分，各个组成部分的产品性能参数需明确录入</w:t>
      </w:r>
    </w:p>
    <w:p>
      <w:pPr>
        <w:pStyle w:val="4"/>
        <w:bidi w:val="0"/>
        <w:ind w:firstLine="241"/>
        <w:rPr>
          <w:rFonts w:hint="eastAsia"/>
          <w:b w:val="0"/>
          <w:bCs w:val="0"/>
          <w:lang w:val="en-US"/>
        </w:rPr>
      </w:pPr>
      <w:r>
        <w:rPr>
          <w:rFonts w:hint="eastAsia"/>
          <w:lang w:val="en-US"/>
        </w:rPr>
        <w:t>6.2.7</w:t>
      </w:r>
      <w:r>
        <w:rPr>
          <w:rFonts w:hint="eastAsia"/>
          <w:b w:val="0"/>
          <w:bCs w:val="0"/>
          <w:lang w:val="en-US"/>
        </w:rPr>
        <w:t xml:space="preserve"> 建筑工程产品信息模型应具有产品可适应安装环境、工作环境等非几何信息。</w:t>
      </w:r>
    </w:p>
    <w:p>
      <w:pPr>
        <w:rPr>
          <w:i/>
          <w:iCs/>
        </w:rPr>
      </w:pPr>
      <w:r>
        <w:rPr>
          <w:rFonts w:hint="eastAsia"/>
          <w:i/>
          <w:iCs/>
          <w:lang w:val="zh-CN"/>
        </w:rPr>
        <w:t>【条文说明】建筑工程产品涉及到抗冻性、破坏强度、室外风速、环境温度等信息，产品信息模型具备这些信息便于设计、安装。</w:t>
      </w:r>
      <w:r>
        <w:rPr>
          <w:rFonts w:hint="eastAsia"/>
          <w:i/>
          <w:iCs/>
        </w:rPr>
        <w:t>如自粘式防水卷材在铺贴时对环境温度是有要求的。</w:t>
      </w:r>
    </w:p>
    <w:p>
      <w:pPr>
        <w:pStyle w:val="4"/>
        <w:bidi w:val="0"/>
        <w:ind w:firstLine="241"/>
        <w:rPr>
          <w:rFonts w:hint="eastAsia"/>
          <w:b w:val="0"/>
          <w:bCs w:val="0"/>
          <w:lang w:val="en-US"/>
        </w:rPr>
      </w:pPr>
      <w:r>
        <w:rPr>
          <w:rFonts w:hint="eastAsia"/>
          <w:lang w:val="en-US"/>
        </w:rPr>
        <w:t>6.2.8</w:t>
      </w:r>
      <w:r>
        <w:rPr>
          <w:rFonts w:hint="eastAsia"/>
          <w:b w:val="0"/>
          <w:bCs w:val="0"/>
          <w:lang w:val="en-US"/>
        </w:rPr>
        <w:t>产品信息模型对产品的安装方式必须标识或说明。安装方式是指水平、垂直、前后左右等标识。</w:t>
      </w:r>
    </w:p>
    <w:p>
      <w:pPr>
        <w:rPr>
          <w:i/>
          <w:iCs/>
          <w:lang w:val="zh-CN"/>
        </w:rPr>
      </w:pPr>
      <w:r>
        <w:rPr>
          <w:rFonts w:hint="eastAsia"/>
          <w:i/>
          <w:iCs/>
          <w:lang w:val="zh-CN"/>
        </w:rPr>
        <w:t>【条文说明】建筑工程产品信息模型的标识信息是指安装正反、门窗开启方向或角度、手动自动操作标识等信息。注明这类信息是为了正确安装和设备调试使用。</w:t>
      </w:r>
    </w:p>
    <w:p>
      <w:pPr>
        <w:pStyle w:val="4"/>
        <w:bidi w:val="0"/>
        <w:ind w:firstLine="241"/>
        <w:rPr>
          <w:rFonts w:hint="eastAsia"/>
          <w:b w:val="0"/>
          <w:bCs w:val="0"/>
          <w:lang w:val="en-US"/>
        </w:rPr>
      </w:pPr>
      <w:r>
        <w:rPr>
          <w:rFonts w:hint="eastAsia"/>
          <w:lang w:val="en-US"/>
        </w:rPr>
        <w:t xml:space="preserve">6.2.9 </w:t>
      </w:r>
      <w:r>
        <w:rPr>
          <w:rFonts w:hint="eastAsia"/>
          <w:b w:val="0"/>
          <w:bCs w:val="0"/>
          <w:lang w:val="en-US"/>
        </w:rPr>
        <w:t>太阳能光伏建筑产品信息模型要表现出安装所涉及到的关键安装工艺、产品关键构造。</w:t>
      </w:r>
    </w:p>
    <w:p>
      <w:pPr>
        <w:rPr>
          <w:i/>
          <w:iCs/>
          <w:lang w:val="zh-CN"/>
        </w:rPr>
      </w:pPr>
      <w:r>
        <w:rPr>
          <w:rFonts w:hint="eastAsia"/>
          <w:i/>
          <w:iCs/>
          <w:lang w:val="zh-CN"/>
        </w:rPr>
        <w:t>【条说明】光伏幕墙应参照《太阳能光伏玻璃幕墙电气设计规范》（JGJ/T365），光伏发电瓦应参照《屋面工程质量验收规范》（GB50207）、《坡屋面工程技术规范》（GB50693-2011），光伏发电地砖应参照《混凝土路面砖》（GB 28635）、《建筑用太阳能光伏夹层玻璃》（GB 29551）等要求分别体现出不同建筑用途的关键构造信息。</w:t>
      </w:r>
    </w:p>
    <w:p>
      <w:pPr>
        <w:pStyle w:val="3"/>
        <w:bidi w:val="0"/>
        <w:rPr>
          <w:lang w:val="zh-CN"/>
        </w:rPr>
      </w:pPr>
      <w:bookmarkStart w:id="61" w:name="_Toc28533018"/>
      <w:bookmarkStart w:id="62" w:name="_Toc15110"/>
      <w:r>
        <w:rPr>
          <w:lang w:val="zh-CN"/>
        </w:rPr>
        <w:t>6.</w:t>
      </w:r>
      <w:r>
        <w:rPr>
          <w:rFonts w:hint="eastAsia"/>
          <w:lang w:val="zh-CN"/>
        </w:rPr>
        <w:t>3模型交付及运维参数的表达</w:t>
      </w:r>
      <w:bookmarkEnd w:id="61"/>
      <w:bookmarkEnd w:id="62"/>
      <w:bookmarkStart w:id="63" w:name="_Hlk14556442"/>
    </w:p>
    <w:p>
      <w:pPr>
        <w:pStyle w:val="4"/>
        <w:bidi w:val="0"/>
        <w:ind w:firstLine="241"/>
        <w:rPr>
          <w:rFonts w:hint="eastAsia"/>
          <w:b w:val="0"/>
          <w:bCs w:val="0"/>
          <w:lang w:val="en-US"/>
        </w:rPr>
      </w:pPr>
      <w:r>
        <w:rPr>
          <w:rFonts w:hint="eastAsia"/>
          <w:lang w:val="en-US"/>
        </w:rPr>
        <w:t>6.3.1</w:t>
      </w:r>
      <w:r>
        <w:rPr>
          <w:rFonts w:hint="eastAsia"/>
          <w:lang w:val="en-US" w:eastAsia="zh-CN"/>
        </w:rPr>
        <w:t xml:space="preserve"> </w:t>
      </w:r>
      <w:r>
        <w:rPr>
          <w:rFonts w:hint="eastAsia"/>
          <w:b w:val="0"/>
          <w:bCs w:val="0"/>
          <w:lang w:val="en-US"/>
        </w:rPr>
        <w:t>产品信息模型应有产品交付资料索引信息，具体参考JGJ/T185《建筑工程资料管理规程》等相关标准、规范。</w:t>
      </w:r>
    </w:p>
    <w:p>
      <w:pPr>
        <w:rPr>
          <w:i/>
          <w:iCs/>
          <w:lang w:val="zh-CN"/>
        </w:rPr>
      </w:pPr>
      <w:r>
        <w:rPr>
          <w:rFonts w:hint="eastAsia"/>
          <w:i/>
          <w:iCs/>
          <w:lang w:val="zh-CN"/>
        </w:rPr>
        <w:t>【条文说明】产品交付资料包括产品合格证、说明书、装配图纸等按规定必须的资料。</w:t>
      </w:r>
    </w:p>
    <w:p>
      <w:pPr>
        <w:pStyle w:val="4"/>
        <w:bidi w:val="0"/>
        <w:ind w:firstLine="241"/>
        <w:rPr>
          <w:rFonts w:hint="eastAsia"/>
          <w:b w:val="0"/>
          <w:bCs w:val="0"/>
          <w:lang w:val="en-US"/>
        </w:rPr>
      </w:pPr>
      <w:r>
        <w:rPr>
          <w:rFonts w:hint="eastAsia"/>
          <w:lang w:val="en-US"/>
        </w:rPr>
        <w:t>6.3.2</w:t>
      </w:r>
      <w:r>
        <w:rPr>
          <w:rFonts w:hint="eastAsia"/>
          <w:lang w:val="en-US" w:eastAsia="zh-CN"/>
        </w:rPr>
        <w:t xml:space="preserve"> </w:t>
      </w:r>
      <w:r>
        <w:rPr>
          <w:rFonts w:hint="eastAsia"/>
          <w:b w:val="0"/>
          <w:bCs w:val="0"/>
          <w:lang w:val="en-US"/>
        </w:rPr>
        <w:t>产品信息模型必须要的产品强制信息清单。</w:t>
      </w:r>
    </w:p>
    <w:p>
      <w:pPr>
        <w:rPr>
          <w:i/>
          <w:iCs/>
          <w:lang w:val="zh-CN"/>
        </w:rPr>
      </w:pPr>
      <w:r>
        <w:rPr>
          <w:rFonts w:hint="eastAsia"/>
          <w:i/>
          <w:iCs/>
          <w:lang w:val="zh-CN"/>
        </w:rPr>
        <w:t>【条文说明】防火门上必须使用具有相应防火等级的五金配件，且经消防部门认可的产品</w:t>
      </w:r>
    </w:p>
    <w:p>
      <w:pPr>
        <w:rPr>
          <w:lang w:val="zh-CN"/>
        </w:rPr>
      </w:pPr>
    </w:p>
    <w:bookmarkEnd w:id="63"/>
    <w:p>
      <w:pPr>
        <w:rPr>
          <w:rFonts w:ascii="黑体" w:hAnsi="黑体"/>
        </w:rPr>
      </w:pPr>
      <w:bookmarkStart w:id="64" w:name="_Toc28533019"/>
      <w:bookmarkStart w:id="65" w:name="_Toc28530803"/>
      <w:r>
        <w:rPr>
          <w:rFonts w:hint="eastAsia" w:ascii="黑体" w:hAnsi="黑体"/>
        </w:rPr>
        <w:br w:type="page"/>
      </w:r>
    </w:p>
    <w:p>
      <w:pPr>
        <w:pStyle w:val="2"/>
        <w:ind w:left="322"/>
        <w:rPr>
          <w:rFonts w:ascii="黑体" w:hAnsi="黑体"/>
        </w:rPr>
      </w:pPr>
      <w:bookmarkStart w:id="66" w:name="_Toc9893"/>
      <w:r>
        <w:rPr>
          <w:rFonts w:hint="eastAsia" w:ascii="黑体" w:hAnsi="黑体"/>
        </w:rPr>
        <w:t>节能信息</w:t>
      </w:r>
      <w:bookmarkEnd w:id="64"/>
      <w:bookmarkEnd w:id="65"/>
      <w:bookmarkEnd w:id="66"/>
    </w:p>
    <w:p>
      <w:pPr>
        <w:pStyle w:val="3"/>
        <w:bidi w:val="0"/>
        <w:rPr>
          <w:lang w:val="zh-CN"/>
        </w:rPr>
      </w:pPr>
      <w:bookmarkStart w:id="67" w:name="_Toc28533020"/>
      <w:bookmarkStart w:id="68" w:name="_Toc22962"/>
      <w:r>
        <w:rPr>
          <w:rFonts w:hint="eastAsia"/>
          <w:lang w:val="zh-CN"/>
        </w:rPr>
        <w:t>7</w:t>
      </w:r>
      <w:r>
        <w:rPr>
          <w:lang w:val="zh-CN"/>
        </w:rPr>
        <w:t>.1</w:t>
      </w:r>
      <w:r>
        <w:rPr>
          <w:rFonts w:hint="eastAsia"/>
          <w:lang w:val="zh-CN"/>
        </w:rPr>
        <w:t>一般规定</w:t>
      </w:r>
      <w:bookmarkEnd w:id="67"/>
      <w:bookmarkEnd w:id="68"/>
    </w:p>
    <w:p>
      <w:pPr>
        <w:pStyle w:val="4"/>
        <w:bidi w:val="0"/>
        <w:ind w:firstLine="241"/>
        <w:rPr>
          <w:rFonts w:hint="eastAsia"/>
          <w:b w:val="0"/>
          <w:bCs w:val="0"/>
          <w:lang w:val="en-US"/>
        </w:rPr>
      </w:pPr>
      <w:r>
        <w:rPr>
          <w:rFonts w:hint="eastAsia"/>
          <w:lang w:val="en-US"/>
        </w:rPr>
        <w:t xml:space="preserve">7.1.1  </w:t>
      </w:r>
      <w:r>
        <w:rPr>
          <w:rFonts w:hint="eastAsia"/>
          <w:b w:val="0"/>
          <w:bCs w:val="0"/>
          <w:lang w:val="en-US"/>
        </w:rPr>
        <w:t>建筑产品信息模型应有关于能源消耗耗、收集指标信息。</w:t>
      </w:r>
    </w:p>
    <w:p>
      <w:pPr>
        <w:rPr>
          <w:i/>
          <w:iCs/>
          <w:lang w:val="zh-CN"/>
        </w:rPr>
      </w:pPr>
      <w:r>
        <w:rPr>
          <w:rFonts w:hint="eastAsia"/>
          <w:i/>
          <w:iCs/>
          <w:lang w:val="zh-CN"/>
        </w:rPr>
        <w:t>【条文说明】建筑工程产品节能信息有导热系数、燃烧等级、遮阳系数、气密性等信息。门窗、保温板等节能产品应有相关信息体现。</w:t>
      </w:r>
    </w:p>
    <w:p>
      <w:pPr>
        <w:pStyle w:val="4"/>
        <w:bidi w:val="0"/>
        <w:ind w:firstLine="241"/>
        <w:rPr>
          <w:rFonts w:hint="eastAsia"/>
          <w:b w:val="0"/>
          <w:bCs w:val="0"/>
          <w:lang w:val="en-US"/>
        </w:rPr>
      </w:pPr>
      <w:r>
        <w:rPr>
          <w:rFonts w:hint="eastAsia"/>
          <w:lang w:val="en-US"/>
        </w:rPr>
        <w:t>7.1.2</w:t>
      </w:r>
      <w:r>
        <w:rPr>
          <w:rFonts w:hint="eastAsia"/>
          <w:lang w:val="en-US" w:eastAsia="zh-CN"/>
        </w:rPr>
        <w:t xml:space="preserve"> </w:t>
      </w:r>
      <w:r>
        <w:rPr>
          <w:rFonts w:hint="eastAsia"/>
          <w:b w:val="0"/>
          <w:bCs w:val="0"/>
          <w:lang w:val="en-US"/>
        </w:rPr>
        <w:t>建筑工程产品信息模型节能信息应参考《建筑节能工程施工质量验收规范》（GB50411）、《建筑节能门窗》（16J607）等相关标准规范等相关规范、标准、图集。</w:t>
      </w:r>
    </w:p>
    <w:p>
      <w:pPr>
        <w:pStyle w:val="3"/>
        <w:rPr>
          <w:lang w:val="zh-CN"/>
        </w:rPr>
      </w:pPr>
      <w:bookmarkStart w:id="69" w:name="_Toc28533021"/>
      <w:bookmarkStart w:id="70" w:name="_Toc29179"/>
      <w:r>
        <w:rPr>
          <w:rFonts w:hint="eastAsia"/>
          <w:lang w:val="zh-CN"/>
        </w:rPr>
        <w:t>7</w:t>
      </w:r>
      <w:r>
        <w:rPr>
          <w:lang w:val="zh-CN"/>
        </w:rPr>
        <w:t>.2</w:t>
      </w:r>
      <w:r>
        <w:rPr>
          <w:rFonts w:hint="eastAsia" w:ascii="宋体" w:hAnsi="宋体" w:cs="宋体"/>
          <w:lang w:val="zh-CN"/>
        </w:rPr>
        <w:t>其它规定</w:t>
      </w:r>
      <w:bookmarkEnd w:id="69"/>
      <w:bookmarkEnd w:id="70"/>
    </w:p>
    <w:p>
      <w:pPr>
        <w:pStyle w:val="4"/>
        <w:bidi w:val="0"/>
        <w:ind w:firstLine="241"/>
        <w:rPr>
          <w:rFonts w:hint="eastAsia"/>
          <w:lang w:val="en-US"/>
        </w:rPr>
      </w:pPr>
      <w:r>
        <w:rPr>
          <w:rFonts w:hint="eastAsia"/>
          <w:lang w:val="en-US"/>
        </w:rPr>
        <w:t>7.2.1</w:t>
      </w:r>
      <w:r>
        <w:rPr>
          <w:rFonts w:hint="eastAsia"/>
          <w:lang w:val="en-US" w:eastAsia="zh-CN"/>
        </w:rPr>
        <w:t xml:space="preserve"> </w:t>
      </w:r>
      <w:r>
        <w:rPr>
          <w:rFonts w:hint="eastAsia"/>
          <w:b w:val="0"/>
          <w:bCs w:val="0"/>
          <w:lang w:val="en-US"/>
        </w:rPr>
        <w:t>门窗、幕墙相关产品应有传热系数、气密性、燃烧等级等有关隔热、遮阳等信息。</w:t>
      </w:r>
    </w:p>
    <w:p>
      <w:pPr>
        <w:pStyle w:val="4"/>
        <w:bidi w:val="0"/>
        <w:ind w:firstLine="241"/>
        <w:rPr>
          <w:rFonts w:hint="eastAsia"/>
          <w:b w:val="0"/>
          <w:bCs w:val="0"/>
          <w:lang w:val="en-US"/>
        </w:rPr>
      </w:pPr>
      <w:r>
        <w:rPr>
          <w:rFonts w:hint="eastAsia"/>
          <w:lang w:val="en-US"/>
        </w:rPr>
        <w:t>7.2.2</w:t>
      </w:r>
      <w:r>
        <w:rPr>
          <w:rFonts w:hint="eastAsia"/>
          <w:lang w:val="en-US" w:eastAsia="zh-CN"/>
        </w:rPr>
        <w:t xml:space="preserve"> </w:t>
      </w:r>
      <w:r>
        <w:rPr>
          <w:rFonts w:hint="eastAsia"/>
          <w:b w:val="0"/>
          <w:bCs w:val="0"/>
          <w:lang w:val="en-US"/>
        </w:rPr>
        <w:t>外墙、屋面等外墙围护产品应有容重、导热系数、蓄热系数、修正系数等热工性能信息表现。</w:t>
      </w:r>
    </w:p>
    <w:p>
      <w:pPr>
        <w:pStyle w:val="4"/>
        <w:bidi w:val="0"/>
        <w:ind w:firstLine="241"/>
        <w:rPr>
          <w:rFonts w:hint="eastAsia"/>
          <w:b w:val="0"/>
          <w:bCs w:val="0"/>
          <w:lang w:val="en-US"/>
        </w:rPr>
      </w:pPr>
      <w:r>
        <w:rPr>
          <w:rFonts w:hint="eastAsia"/>
          <w:b/>
          <w:bCs/>
          <w:lang w:val="en-US"/>
        </w:rPr>
        <w:t>7.2.3</w:t>
      </w:r>
      <w:r>
        <w:rPr>
          <w:rFonts w:hint="eastAsia"/>
          <w:b/>
          <w:bCs/>
          <w:lang w:val="en-US" w:eastAsia="zh-CN"/>
        </w:rPr>
        <w:t xml:space="preserve"> </w:t>
      </w:r>
      <w:r>
        <w:rPr>
          <w:rFonts w:hint="eastAsia"/>
          <w:b w:val="0"/>
          <w:bCs w:val="0"/>
          <w:lang w:val="en-US"/>
        </w:rPr>
        <w:t>五金配件材质、强度、抗拉强度、延伸率、硬度、铸造性能、焊接性能、锻造性能等信息体现</w:t>
      </w:r>
    </w:p>
    <w:p>
      <w:pPr>
        <w:pStyle w:val="4"/>
        <w:bidi w:val="0"/>
        <w:ind w:firstLine="241"/>
        <w:rPr>
          <w:rFonts w:hint="eastAsia"/>
          <w:b w:val="0"/>
          <w:bCs w:val="0"/>
          <w:lang w:val="en-US"/>
        </w:rPr>
      </w:pPr>
      <w:r>
        <w:rPr>
          <w:rFonts w:hint="eastAsia"/>
          <w:b/>
          <w:bCs/>
          <w:lang w:val="en-US"/>
        </w:rPr>
        <w:t>7.2.4</w:t>
      </w:r>
      <w:r>
        <w:rPr>
          <w:rFonts w:hint="eastAsia"/>
          <w:b/>
          <w:bCs/>
          <w:lang w:val="en-US" w:eastAsia="zh-CN"/>
        </w:rPr>
        <w:t xml:space="preserve"> </w:t>
      </w:r>
      <w:r>
        <w:rPr>
          <w:rFonts w:hint="eastAsia"/>
          <w:b w:val="0"/>
          <w:bCs w:val="0"/>
          <w:lang w:val="en-US"/>
        </w:rPr>
        <w:t>太阳能光伏建筑产品信息模型应有关于绿色能源指标、收集效率，节能等信息。</w:t>
      </w:r>
    </w:p>
    <w:p>
      <w:pPr>
        <w:rPr>
          <w:i/>
          <w:iCs/>
          <w:lang w:val="zh-CN"/>
        </w:rPr>
      </w:pPr>
      <w:r>
        <w:rPr>
          <w:rFonts w:hint="eastAsia"/>
          <w:i/>
          <w:iCs/>
          <w:lang w:val="zh-CN"/>
        </w:rPr>
        <w:t>【条文说明】太阳能光伏建筑产品（发电瓦、发电墙、发电地砖）节能信息包含应有发电效率、燃烧等级、极限工作温度、风雪荷载、抗冰雹等级等相关信息体现。</w:t>
      </w:r>
    </w:p>
    <w:p>
      <w:r>
        <w:br w:type="page"/>
      </w:r>
    </w:p>
    <w:p>
      <w:pPr>
        <w:pStyle w:val="2"/>
        <w:bidi w:val="0"/>
      </w:pPr>
      <w:bookmarkStart w:id="71" w:name="_Toc6978"/>
      <w:r>
        <w:t>模型</w:t>
      </w:r>
      <w:r>
        <w:rPr>
          <w:rFonts w:hint="eastAsia"/>
        </w:rPr>
        <w:t>交付</w:t>
      </w:r>
      <w:bookmarkEnd w:id="71"/>
    </w:p>
    <w:p>
      <w:pPr>
        <w:pStyle w:val="3"/>
        <w:bidi w:val="0"/>
        <w:rPr>
          <w:lang w:val="zh-CN"/>
        </w:rPr>
      </w:pPr>
      <w:bookmarkStart w:id="72" w:name="_Toc30131"/>
      <w:r>
        <w:rPr>
          <w:lang w:val="zh-CN"/>
        </w:rPr>
        <w:t>8.1</w:t>
      </w:r>
      <w:r>
        <w:rPr>
          <w:rFonts w:hint="eastAsia"/>
          <w:lang w:val="zh-CN"/>
        </w:rPr>
        <w:t>产品信息模型提供与校核</w:t>
      </w:r>
      <w:bookmarkEnd w:id="72"/>
    </w:p>
    <w:p>
      <w:pPr>
        <w:pStyle w:val="4"/>
        <w:bidi w:val="0"/>
        <w:ind w:firstLine="241"/>
        <w:rPr>
          <w:rFonts w:hint="eastAsia"/>
          <w:b w:val="0"/>
          <w:bCs w:val="0"/>
          <w:lang w:val="zh-CN"/>
        </w:rPr>
      </w:pPr>
      <w:r>
        <w:rPr>
          <w:rFonts w:hint="eastAsia"/>
          <w:b/>
          <w:bCs/>
          <w:lang w:val="zh-CN"/>
        </w:rPr>
        <w:t>8</w:t>
      </w:r>
      <w:r>
        <w:rPr>
          <w:rFonts w:hint="eastAsia"/>
          <w:b/>
          <w:bCs/>
          <w:lang w:val="zh-CN" w:eastAsia="zh-CN"/>
        </w:rPr>
        <w:t>.1.</w:t>
      </w:r>
      <w:r>
        <w:rPr>
          <w:rFonts w:hint="eastAsia"/>
          <w:b/>
          <w:bCs/>
          <w:lang w:val="zh-CN"/>
        </w:rPr>
        <w:t>1</w:t>
      </w:r>
      <w:r>
        <w:rPr>
          <w:rFonts w:hint="eastAsia"/>
          <w:b/>
          <w:bCs/>
          <w:lang w:val="en-US" w:eastAsia="zh-CN"/>
        </w:rPr>
        <w:t xml:space="preserve"> </w:t>
      </w:r>
      <w:r>
        <w:rPr>
          <w:rFonts w:hint="eastAsia"/>
          <w:b w:val="0"/>
          <w:bCs w:val="0"/>
          <w:lang w:val="zh-CN" w:eastAsia="zh-CN"/>
        </w:rPr>
        <w:t>产品信息模型的</w:t>
      </w:r>
      <w:r>
        <w:rPr>
          <w:rFonts w:hint="eastAsia"/>
          <w:b w:val="0"/>
          <w:bCs w:val="0"/>
          <w:lang w:val="zh-CN"/>
        </w:rPr>
        <w:t>提供</w:t>
      </w:r>
      <w:r>
        <w:rPr>
          <w:rFonts w:hint="eastAsia"/>
          <w:b w:val="0"/>
          <w:bCs w:val="0"/>
          <w:lang w:val="zh-CN" w:eastAsia="zh-CN"/>
        </w:rPr>
        <w:t>人应是产品生产制造商</w:t>
      </w:r>
      <w:r>
        <w:rPr>
          <w:rFonts w:hint="eastAsia"/>
          <w:b w:val="0"/>
          <w:bCs w:val="0"/>
          <w:lang w:val="zh-CN"/>
        </w:rPr>
        <w:t>。且对产品参数的真实有效负责。</w:t>
      </w:r>
    </w:p>
    <w:p>
      <w:pPr>
        <w:rPr>
          <w:i/>
          <w:iCs/>
          <w:lang w:val="zh-CN"/>
        </w:rPr>
      </w:pPr>
      <w:r>
        <w:rPr>
          <w:rFonts w:hint="eastAsia"/>
          <w:i/>
          <w:iCs/>
          <w:lang w:val="zh-CN"/>
        </w:rPr>
        <w:t>【条文说明】产品制造生产商应对产品的指标性能自测或委托专业检测机构按规定检测，所以产品生产制造商应是产品性能指标信息真实性的唯一负责人。</w:t>
      </w:r>
    </w:p>
    <w:p>
      <w:pPr>
        <w:pStyle w:val="4"/>
        <w:bidi w:val="0"/>
        <w:ind w:firstLine="241"/>
        <w:rPr>
          <w:rFonts w:hint="eastAsia" w:eastAsia="宋体"/>
          <w:b w:val="0"/>
          <w:bCs w:val="0"/>
          <w:lang w:val="zh-CN" w:eastAsia="zh-CN"/>
        </w:rPr>
      </w:pPr>
      <w:r>
        <w:rPr>
          <w:rFonts w:hint="eastAsia"/>
          <w:b/>
          <w:bCs/>
          <w:lang w:val="zh-CN"/>
        </w:rPr>
        <w:t>8</w:t>
      </w:r>
      <w:r>
        <w:rPr>
          <w:rFonts w:hint="eastAsia"/>
          <w:b/>
          <w:bCs/>
          <w:lang w:val="zh-CN" w:eastAsia="zh-CN"/>
        </w:rPr>
        <w:t>.1.</w:t>
      </w:r>
      <w:r>
        <w:rPr>
          <w:rFonts w:hint="eastAsia"/>
          <w:b/>
          <w:bCs/>
          <w:lang w:val="zh-CN"/>
        </w:rPr>
        <w:t xml:space="preserve">2  </w:t>
      </w:r>
      <w:r>
        <w:rPr>
          <w:rFonts w:hint="eastAsia"/>
          <w:b w:val="0"/>
          <w:bCs w:val="0"/>
          <w:lang w:val="zh-CN" w:eastAsia="zh-CN"/>
        </w:rPr>
        <w:t>产品信息模型的</w:t>
      </w:r>
      <w:r>
        <w:rPr>
          <w:rFonts w:hint="eastAsia"/>
          <w:b w:val="0"/>
          <w:bCs w:val="0"/>
          <w:lang w:val="zh-CN"/>
        </w:rPr>
        <w:t>使用人有以下情况</w:t>
      </w:r>
      <w:r>
        <w:rPr>
          <w:rFonts w:hint="eastAsia"/>
          <w:b w:val="0"/>
          <w:bCs w:val="0"/>
          <w:lang w:val="en-US" w:eastAsia="zh-CN"/>
        </w:rPr>
        <w:t xml:space="preserve"> </w:t>
      </w:r>
    </w:p>
    <w:p>
      <w:pPr>
        <w:rPr>
          <w:lang w:val="zh-CN"/>
        </w:rPr>
      </w:pPr>
      <w:r>
        <w:rPr>
          <w:rFonts w:hint="eastAsia"/>
          <w:lang w:val="zh-CN"/>
        </w:rPr>
        <w:t>1</w:t>
      </w:r>
      <w:r>
        <w:rPr>
          <w:rFonts w:hint="eastAsia"/>
          <w:lang w:val="en-US" w:eastAsia="zh-CN"/>
        </w:rPr>
        <w:t xml:space="preserve"> </w:t>
      </w:r>
      <w:r>
        <w:rPr>
          <w:rFonts w:hint="eastAsia"/>
          <w:lang w:val="zh-CN"/>
        </w:rPr>
        <w:t>产品直接使用人</w:t>
      </w:r>
    </w:p>
    <w:p>
      <w:pPr>
        <w:rPr>
          <w:i/>
          <w:iCs/>
          <w:lang w:val="zh-CN"/>
        </w:rPr>
      </w:pPr>
      <w:r>
        <w:rPr>
          <w:rFonts w:hint="eastAsia"/>
          <w:i/>
          <w:iCs/>
          <w:lang w:val="zh-CN"/>
        </w:rPr>
        <w:t>【条文说明】直接使用人是指在工程项目中直接应用，如施工总包单位、项目建设单位等。</w:t>
      </w:r>
    </w:p>
    <w:p>
      <w:pPr>
        <w:rPr>
          <w:lang w:val="zh-CN"/>
        </w:rPr>
      </w:pPr>
      <w:r>
        <w:rPr>
          <w:rFonts w:hint="eastAsia"/>
          <w:lang w:val="zh-CN"/>
        </w:rPr>
        <w:t>2</w:t>
      </w:r>
      <w:r>
        <w:rPr>
          <w:rFonts w:hint="eastAsia"/>
          <w:lang w:val="en-US" w:eastAsia="zh-CN"/>
        </w:rPr>
        <w:t xml:space="preserve"> </w:t>
      </w:r>
      <w:r>
        <w:rPr>
          <w:rFonts w:hint="eastAsia"/>
          <w:lang w:val="zh-CN"/>
        </w:rPr>
        <w:t>产品集成单位或个人等间接使用人。</w:t>
      </w:r>
    </w:p>
    <w:p>
      <w:pPr>
        <w:rPr>
          <w:i/>
          <w:iCs/>
          <w:lang w:val="zh-CN"/>
        </w:rPr>
      </w:pPr>
      <w:r>
        <w:rPr>
          <w:rFonts w:hint="eastAsia"/>
          <w:i/>
          <w:iCs/>
          <w:lang w:val="zh-CN"/>
        </w:rPr>
        <w:t>【条文说明】间接使用人是指非直接在工程项目中应用，用于产品集成或其它用途。比如：一体化水处理设备，鼓风机就有可能和一体化水处理设备不是同一产品制造商。</w:t>
      </w:r>
    </w:p>
    <w:p>
      <w:pPr>
        <w:rPr>
          <w:lang w:val="zh-CN"/>
        </w:rPr>
      </w:pPr>
      <w:r>
        <w:rPr>
          <w:rFonts w:hint="eastAsia"/>
          <w:lang w:val="zh-CN"/>
        </w:rPr>
        <w:t>3</w:t>
      </w:r>
      <w:r>
        <w:rPr>
          <w:rFonts w:hint="eastAsia"/>
          <w:lang w:val="en-US" w:eastAsia="zh-CN"/>
        </w:rPr>
        <w:t xml:space="preserve"> </w:t>
      </w:r>
      <w:r>
        <w:rPr>
          <w:rFonts w:hint="eastAsia"/>
          <w:lang w:val="zh-CN"/>
        </w:rPr>
        <w:t>产品发布平台所有人。</w:t>
      </w:r>
    </w:p>
    <w:p>
      <w:pPr>
        <w:rPr>
          <w:i/>
          <w:lang w:val="zh-CN"/>
        </w:rPr>
      </w:pPr>
      <w:r>
        <w:rPr>
          <w:rFonts w:hint="eastAsia"/>
          <w:i/>
          <w:lang w:val="zh-CN"/>
        </w:rPr>
        <w:t>【条文说明】产品发布平台是指产品公共、私有数据库。</w:t>
      </w:r>
    </w:p>
    <w:p>
      <w:pPr>
        <w:pStyle w:val="4"/>
        <w:bidi w:val="0"/>
        <w:ind w:firstLine="241"/>
        <w:rPr>
          <w:rFonts w:hint="eastAsia"/>
          <w:b w:val="0"/>
          <w:bCs w:val="0"/>
          <w:lang w:val="zh-CN"/>
        </w:rPr>
      </w:pPr>
      <w:r>
        <w:rPr>
          <w:rFonts w:hint="eastAsia"/>
          <w:b/>
          <w:bCs/>
          <w:lang w:val="zh-CN"/>
        </w:rPr>
        <w:t>8.1.3</w:t>
      </w:r>
      <w:r>
        <w:rPr>
          <w:rFonts w:hint="eastAsia"/>
          <w:b w:val="0"/>
          <w:bCs w:val="0"/>
          <w:lang w:val="zh-CN"/>
        </w:rPr>
        <w:t>产品信息模型提供人和接受人应共同确认产品信息模型几何信息和非几何信息的完整度，形成标准产品信息模型。</w:t>
      </w:r>
    </w:p>
    <w:p>
      <w:pPr>
        <w:rPr>
          <w:rFonts w:ascii="宋体" w:hAnsi="宋体"/>
          <w:i/>
          <w:iCs/>
          <w:szCs w:val="21"/>
        </w:rPr>
      </w:pPr>
      <w:r>
        <w:rPr>
          <w:rFonts w:hint="eastAsia" w:ascii="宋体" w:hAnsi="宋体"/>
          <w:i/>
          <w:iCs/>
          <w:szCs w:val="21"/>
        </w:rPr>
        <w:t>【条文说明】产品信息模型的使用人可以根据应用需求要求提供人补充模型信息</w:t>
      </w:r>
    </w:p>
    <w:p>
      <w:pPr>
        <w:pStyle w:val="4"/>
        <w:bidi w:val="0"/>
        <w:ind w:firstLine="241"/>
        <w:rPr>
          <w:rFonts w:hint="eastAsia"/>
          <w:b w:val="0"/>
          <w:bCs w:val="0"/>
          <w:lang w:val="zh-CN" w:eastAsia="zh-CN"/>
        </w:rPr>
      </w:pPr>
      <w:r>
        <w:rPr>
          <w:rFonts w:hint="eastAsia"/>
          <w:b/>
          <w:bCs/>
          <w:lang w:val="zh-CN"/>
        </w:rPr>
        <w:t>8</w:t>
      </w:r>
      <w:r>
        <w:rPr>
          <w:rFonts w:hint="eastAsia"/>
          <w:b/>
          <w:bCs/>
          <w:lang w:val="zh-CN" w:eastAsia="zh-CN"/>
        </w:rPr>
        <w:t>.1.</w:t>
      </w:r>
      <w:r>
        <w:rPr>
          <w:rFonts w:hint="eastAsia"/>
          <w:b/>
          <w:bCs/>
          <w:lang w:val="zh-CN"/>
        </w:rPr>
        <w:t>4</w:t>
      </w:r>
      <w:r>
        <w:rPr>
          <w:rFonts w:hint="eastAsia"/>
          <w:b w:val="0"/>
          <w:bCs w:val="0"/>
          <w:lang w:val="en-US" w:eastAsia="zh-CN"/>
        </w:rPr>
        <w:t xml:space="preserve"> </w:t>
      </w:r>
      <w:r>
        <w:rPr>
          <w:rFonts w:hint="eastAsia"/>
          <w:b w:val="0"/>
          <w:bCs w:val="0"/>
          <w:lang w:val="zh-CN" w:eastAsia="zh-CN"/>
        </w:rPr>
        <w:t>对产品信息的确认应有相应的确认标识。并作为该产品</w:t>
      </w:r>
      <w:r>
        <w:rPr>
          <w:rFonts w:hint="eastAsia"/>
          <w:b w:val="0"/>
          <w:bCs w:val="0"/>
          <w:lang w:val="zh-CN"/>
        </w:rPr>
        <w:t>信息模型必要的属性信息</w:t>
      </w:r>
    </w:p>
    <w:p>
      <w:pPr>
        <w:rPr>
          <w:rFonts w:ascii="宋体" w:hAnsi="宋体"/>
          <w:i/>
          <w:iCs/>
          <w:szCs w:val="21"/>
        </w:rPr>
      </w:pPr>
      <w:r>
        <w:rPr>
          <w:rFonts w:ascii="宋体" w:hAnsi="宋体"/>
          <w:i/>
          <w:iCs/>
          <w:szCs w:val="21"/>
        </w:rPr>
        <w:t>【</w:t>
      </w:r>
      <w:r>
        <w:rPr>
          <w:rFonts w:hint="eastAsia" w:ascii="宋体" w:hAnsi="宋体"/>
          <w:i/>
          <w:iCs/>
          <w:szCs w:val="21"/>
        </w:rPr>
        <w:t>条文</w:t>
      </w:r>
      <w:r>
        <w:rPr>
          <w:rFonts w:ascii="宋体" w:hAnsi="宋体"/>
          <w:i/>
          <w:iCs/>
          <w:szCs w:val="21"/>
        </w:rPr>
        <w:t>说明】</w:t>
      </w:r>
      <w:r>
        <w:rPr>
          <w:rFonts w:hint="eastAsia" w:ascii="宋体" w:hAnsi="宋体"/>
          <w:i/>
          <w:iCs/>
          <w:szCs w:val="21"/>
        </w:rPr>
        <w:t>产品生产商对产品所能满足该产品标明的功能及参数等信息应有明确确认。比如：模型交付给使用方应有书面确认文件，模型交付数据库应有确认标识。</w:t>
      </w:r>
    </w:p>
    <w:p>
      <w:pPr>
        <w:pStyle w:val="3"/>
        <w:bidi w:val="0"/>
        <w:rPr>
          <w:lang w:val="zh-CN"/>
        </w:rPr>
      </w:pPr>
      <w:bookmarkStart w:id="73" w:name="_Toc7552"/>
      <w:r>
        <w:rPr>
          <w:rFonts w:hint="eastAsia"/>
          <w:lang w:val="zh-CN"/>
        </w:rPr>
        <w:t>8.</w:t>
      </w:r>
      <w:r>
        <w:rPr>
          <w:lang w:val="zh-CN"/>
        </w:rPr>
        <w:t>2</w:t>
      </w:r>
      <w:r>
        <w:rPr>
          <w:rFonts w:hint="eastAsia"/>
          <w:lang w:val="zh-CN"/>
        </w:rPr>
        <w:t>产品信息模型的存储与发布</w:t>
      </w:r>
      <w:bookmarkEnd w:id="73"/>
    </w:p>
    <w:p>
      <w:pPr>
        <w:pStyle w:val="4"/>
        <w:bidi w:val="0"/>
        <w:ind w:firstLine="241"/>
        <w:rPr>
          <w:rFonts w:hint="eastAsia"/>
          <w:b w:val="0"/>
          <w:bCs w:val="0"/>
          <w:lang w:val="zh-CN"/>
        </w:rPr>
      </w:pPr>
      <w:r>
        <w:rPr>
          <w:rFonts w:hint="eastAsia"/>
          <w:b/>
          <w:bCs/>
          <w:lang w:val="zh-CN"/>
        </w:rPr>
        <w:t>8.2.1</w:t>
      </w:r>
      <w:r>
        <w:rPr>
          <w:rFonts w:hint="eastAsia"/>
          <w:b w:val="0"/>
          <w:bCs w:val="0"/>
          <w:lang w:val="en-US" w:eastAsia="zh-CN"/>
        </w:rPr>
        <w:t xml:space="preserve"> </w:t>
      </w:r>
      <w:r>
        <w:rPr>
          <w:rFonts w:hint="eastAsia"/>
          <w:b w:val="0"/>
          <w:bCs w:val="0"/>
          <w:lang w:val="zh-CN"/>
        </w:rPr>
        <w:t>产品信息模型的校核应满足本标准8.1.有关规定。</w:t>
      </w:r>
    </w:p>
    <w:p>
      <w:pPr>
        <w:rPr>
          <w:rFonts w:ascii="宋体" w:hAnsi="宋体"/>
          <w:i/>
          <w:iCs/>
          <w:szCs w:val="21"/>
        </w:rPr>
      </w:pPr>
      <w:r>
        <w:rPr>
          <w:rFonts w:hint="eastAsia" w:ascii="宋体" w:hAnsi="宋体"/>
          <w:i/>
          <w:iCs/>
          <w:szCs w:val="21"/>
        </w:rPr>
        <w:t>【条文说明】产品信息模型的校核是指产品信息模型使用方和产品信息模型提供方共同认可产品信息的有效性和可用性。</w:t>
      </w:r>
    </w:p>
    <w:p>
      <w:pPr>
        <w:pStyle w:val="4"/>
        <w:bidi w:val="0"/>
        <w:ind w:firstLine="241"/>
        <w:rPr>
          <w:rFonts w:hint="eastAsia"/>
          <w:b/>
          <w:bCs/>
          <w:lang w:val="zh-CN"/>
        </w:rPr>
      </w:pPr>
      <w:r>
        <w:rPr>
          <w:rFonts w:hint="eastAsia"/>
          <w:b/>
          <w:bCs/>
          <w:lang w:val="zh-CN"/>
        </w:rPr>
        <w:t>8.2.2</w:t>
      </w:r>
      <w:r>
        <w:rPr>
          <w:rFonts w:hint="eastAsia"/>
          <w:b/>
          <w:bCs/>
          <w:lang w:val="en-US" w:eastAsia="zh-CN"/>
        </w:rPr>
        <w:t xml:space="preserve"> </w:t>
      </w:r>
      <w:r>
        <w:rPr>
          <w:rFonts w:hint="eastAsia"/>
          <w:b w:val="0"/>
          <w:bCs w:val="0"/>
          <w:lang w:val="zh-CN"/>
        </w:rPr>
        <w:t>存储在固定地址的产品信息模型所承载的信息，一旦发布后，所有使用方应该访问的是标准模型。其本身信息不应该因应用环境、应用方的改变而改变。</w:t>
      </w:r>
    </w:p>
    <w:p>
      <w:pPr>
        <w:rPr>
          <w:rFonts w:ascii="宋体" w:hAnsi="宋体"/>
          <w:i/>
          <w:iCs/>
          <w:szCs w:val="21"/>
        </w:rPr>
      </w:pPr>
      <w:r>
        <w:rPr>
          <w:rFonts w:hint="eastAsia" w:ascii="宋体" w:hAnsi="宋体"/>
          <w:i/>
          <w:iCs/>
          <w:szCs w:val="21"/>
        </w:rPr>
        <w:t>【条文说明】产品信息无论是设计、施工、项目运营任何一方应用在不同的项目环境都应该保证信息一致。</w:t>
      </w:r>
    </w:p>
    <w:p>
      <w:pPr>
        <w:pStyle w:val="4"/>
        <w:bidi w:val="0"/>
        <w:ind w:firstLine="241"/>
        <w:rPr>
          <w:rFonts w:hint="eastAsia"/>
          <w:b w:val="0"/>
          <w:bCs w:val="0"/>
          <w:lang w:val="zh-CN"/>
        </w:rPr>
      </w:pPr>
      <w:r>
        <w:rPr>
          <w:rFonts w:hint="eastAsia"/>
          <w:b/>
          <w:bCs/>
          <w:lang w:val="zh-CN"/>
        </w:rPr>
        <w:t xml:space="preserve">8.2.3 </w:t>
      </w:r>
      <w:r>
        <w:rPr>
          <w:rFonts w:hint="eastAsia"/>
          <w:b w:val="0"/>
          <w:bCs w:val="0"/>
          <w:lang w:val="zh-CN"/>
        </w:rPr>
        <w:t>产品信息模型应该有固定的物理存储地址。且存放的是标准产品信息模型。</w:t>
      </w:r>
    </w:p>
    <w:p>
      <w:pPr>
        <w:rPr>
          <w:rFonts w:ascii="宋体" w:hAnsi="宋体"/>
          <w:i/>
          <w:iCs/>
          <w:szCs w:val="21"/>
        </w:rPr>
      </w:pPr>
      <w:r>
        <w:rPr>
          <w:rFonts w:hint="eastAsia" w:ascii="宋体" w:hAnsi="宋体"/>
          <w:i/>
          <w:iCs/>
          <w:szCs w:val="21"/>
        </w:rPr>
        <w:t>【条文说明】本条规定主要基于以下原因：</w:t>
      </w:r>
    </w:p>
    <w:p>
      <w:pPr>
        <w:rPr>
          <w:rFonts w:ascii="宋体" w:hAnsi="宋体"/>
          <w:i/>
          <w:szCs w:val="21"/>
        </w:rPr>
      </w:pPr>
      <w:r>
        <w:rPr>
          <w:rFonts w:hint="eastAsia" w:ascii="宋体" w:hAnsi="宋体"/>
          <w:i/>
          <w:szCs w:val="21"/>
        </w:rPr>
        <w:t>1、按项目实际情况任何建建模软件很难加载产品信息模型的所有信息。所以在使用过程中，无法完全加载所有信息的情况下，以存储模型为标准模型。</w:t>
      </w:r>
    </w:p>
    <w:p>
      <w:pPr>
        <w:rPr>
          <w:rFonts w:ascii="宋体" w:hAnsi="宋体"/>
          <w:i/>
          <w:szCs w:val="21"/>
        </w:rPr>
      </w:pPr>
      <w:r>
        <w:rPr>
          <w:rFonts w:hint="eastAsia" w:ascii="宋体" w:hAnsi="宋体"/>
          <w:i/>
          <w:szCs w:val="21"/>
        </w:rPr>
        <w:t>2、产品信息模型的信息完整性、正确性很难一次性达到要求、模型会有更新要求。产品信息模型信息在逐步完善的过程中以存储模型为准，并可以实现应用中的产品信息模型信息同步。</w:t>
      </w:r>
    </w:p>
    <w:p>
      <w:pPr>
        <w:rPr>
          <w:rFonts w:ascii="宋体" w:hAnsi="宋体"/>
          <w:i/>
          <w:szCs w:val="21"/>
        </w:rPr>
      </w:pPr>
      <w:r>
        <w:rPr>
          <w:rFonts w:hint="eastAsia" w:ascii="宋体" w:hAnsi="宋体"/>
          <w:i/>
          <w:szCs w:val="21"/>
        </w:rPr>
        <w:t>3、产品信息模型存在产品本身信息和项目应用信息，而项目应用信息需要提供人和接受人针对具体项目另行确认。</w:t>
      </w:r>
    </w:p>
    <w:p>
      <w:pPr>
        <w:pStyle w:val="4"/>
        <w:bidi w:val="0"/>
        <w:ind w:firstLine="241"/>
        <w:rPr>
          <w:rFonts w:hint="eastAsia"/>
          <w:b w:val="0"/>
          <w:bCs w:val="0"/>
          <w:lang w:val="zh-CN"/>
        </w:rPr>
      </w:pPr>
      <w:r>
        <w:rPr>
          <w:rFonts w:hint="eastAsia"/>
          <w:b/>
          <w:bCs/>
          <w:lang w:val="zh-CN"/>
        </w:rPr>
        <w:t>8.2.4</w:t>
      </w:r>
      <w:r>
        <w:rPr>
          <w:rFonts w:hint="eastAsia"/>
          <w:b/>
          <w:bCs/>
          <w:lang w:val="en-US" w:eastAsia="zh-CN"/>
        </w:rPr>
        <w:t xml:space="preserve"> </w:t>
      </w:r>
      <w:r>
        <w:rPr>
          <w:rFonts w:hint="eastAsia"/>
          <w:b w:val="0"/>
          <w:bCs w:val="0"/>
          <w:lang w:val="zh-CN"/>
        </w:rPr>
        <w:t>产品信息模型存放应不仅限于产品本身信息，还应该有产品信息模型提供方的企业信息、产品应用的辅助信息等。</w:t>
      </w:r>
    </w:p>
    <w:p>
      <w:pPr>
        <w:rPr>
          <w:rFonts w:ascii="宋体" w:hAnsi="宋体"/>
          <w:i/>
          <w:iCs/>
          <w:szCs w:val="21"/>
        </w:rPr>
      </w:pPr>
      <w:r>
        <w:rPr>
          <w:rFonts w:hint="eastAsia" w:ascii="宋体" w:hAnsi="宋体"/>
          <w:i/>
          <w:iCs/>
          <w:szCs w:val="21"/>
        </w:rPr>
        <w:t>【条文说明】产品的合法化应该包括产品本身的合法和产品信息模型提供方（企业）的合法性，所以这两类信息均应该出在产品信息模型存储地址。</w:t>
      </w:r>
    </w:p>
    <w:p>
      <w:pPr>
        <w:rPr>
          <w:rFonts w:ascii="宋体" w:hAnsi="宋体"/>
          <w:i/>
          <w:iCs/>
          <w:szCs w:val="21"/>
        </w:rPr>
      </w:pPr>
      <w:r>
        <w:rPr>
          <w:rFonts w:hint="eastAsia" w:ascii="宋体" w:hAnsi="宋体"/>
          <w:i/>
          <w:iCs/>
          <w:szCs w:val="21"/>
        </w:rPr>
        <w:t>产品应用辅助信息是指产品应用说明，包括图片、视频、文字等信息。</w:t>
      </w:r>
    </w:p>
    <w:p>
      <w:pPr>
        <w:rPr>
          <w:rFonts w:ascii="宋体" w:hAnsi="宋体"/>
          <w:i/>
          <w:iCs/>
          <w:szCs w:val="21"/>
        </w:rPr>
      </w:pPr>
    </w:p>
    <w:p>
      <w:pPr>
        <w:pStyle w:val="4"/>
        <w:bidi w:val="0"/>
        <w:ind w:firstLine="241"/>
        <w:rPr>
          <w:rFonts w:hint="eastAsia"/>
          <w:b w:val="0"/>
          <w:bCs w:val="0"/>
          <w:lang w:val="zh-CN"/>
        </w:rPr>
      </w:pPr>
      <w:r>
        <w:rPr>
          <w:rFonts w:hint="eastAsia"/>
          <w:b/>
          <w:bCs/>
          <w:lang w:val="zh-CN"/>
        </w:rPr>
        <w:t>8.2.5</w:t>
      </w:r>
      <w:r>
        <w:rPr>
          <w:rFonts w:hint="eastAsia"/>
          <w:b/>
          <w:bCs/>
          <w:lang w:val="en-US" w:eastAsia="zh-CN"/>
        </w:rPr>
        <w:t xml:space="preserve"> </w:t>
      </w:r>
      <w:r>
        <w:rPr>
          <w:rFonts w:hint="eastAsia"/>
          <w:b w:val="0"/>
          <w:bCs w:val="0"/>
          <w:lang w:val="zh-CN"/>
        </w:rPr>
        <w:t>产品信息模型几何信息和非几何信息的格式和完整度不应该受到任何格式、版本和限制。</w:t>
      </w:r>
    </w:p>
    <w:p>
      <w:pPr>
        <w:rPr>
          <w:rFonts w:ascii="宋体" w:hAnsi="宋体"/>
          <w:i/>
          <w:iCs/>
          <w:szCs w:val="21"/>
        </w:rPr>
      </w:pPr>
      <w:r>
        <w:rPr>
          <w:rFonts w:hint="eastAsia" w:ascii="宋体" w:hAnsi="宋体"/>
          <w:i/>
          <w:iCs/>
          <w:szCs w:val="21"/>
        </w:rPr>
        <w:t>【条文说明】产品信息模型所要承载的信息与模型模式、版本无关。无论用什么软件创建产品信息模型都需要遵守产品所要求的几何信息和非几何信息。</w:t>
      </w:r>
    </w:p>
    <w:p>
      <w:pPr>
        <w:pStyle w:val="4"/>
        <w:bidi w:val="0"/>
        <w:ind w:firstLine="241"/>
        <w:rPr>
          <w:rFonts w:hint="eastAsia"/>
          <w:b w:val="0"/>
          <w:bCs w:val="0"/>
          <w:lang w:val="zh-CN"/>
        </w:rPr>
      </w:pPr>
      <w:r>
        <w:rPr>
          <w:rFonts w:hint="eastAsia"/>
          <w:b/>
          <w:bCs/>
          <w:lang w:val="zh-CN"/>
        </w:rPr>
        <w:t>8.2.6</w:t>
      </w:r>
      <w:r>
        <w:rPr>
          <w:rFonts w:hint="eastAsia"/>
          <w:b/>
          <w:bCs/>
          <w:lang w:val="en-US" w:eastAsia="zh-CN"/>
        </w:rPr>
        <w:t xml:space="preserve"> </w:t>
      </w:r>
      <w:r>
        <w:rPr>
          <w:rFonts w:hint="eastAsia"/>
          <w:b w:val="0"/>
          <w:bCs w:val="0"/>
          <w:lang w:val="zh-CN"/>
        </w:rPr>
        <w:t>产品信息模型可以根据实际需要由相关单位提供不同格式、不同版本。</w:t>
      </w:r>
    </w:p>
    <w:p>
      <w:pPr>
        <w:rPr>
          <w:rFonts w:ascii="宋体" w:hAnsi="宋体"/>
          <w:i/>
          <w:iCs/>
          <w:szCs w:val="21"/>
        </w:rPr>
      </w:pPr>
      <w:r>
        <w:rPr>
          <w:rFonts w:hint="eastAsia" w:ascii="宋体" w:hAnsi="宋体"/>
          <w:i/>
          <w:iCs/>
          <w:szCs w:val="21"/>
        </w:rPr>
        <w:t>【条文说明】存放在物理地址的产品信息模型以根据实际需要创建不同格式、不同版本。如建模软件可以是Revit、Rhion、Catia等它们的格式和版本都可以不一样，但所加载的信息前提条件必须是真实有效。</w:t>
      </w:r>
    </w:p>
    <w:p>
      <w:pPr>
        <w:pStyle w:val="4"/>
        <w:bidi w:val="0"/>
        <w:ind w:firstLine="241"/>
        <w:rPr>
          <w:rFonts w:hint="eastAsia"/>
          <w:b w:val="0"/>
          <w:bCs w:val="0"/>
          <w:lang w:val="zh-CN"/>
        </w:rPr>
      </w:pPr>
      <w:r>
        <w:rPr>
          <w:rFonts w:hint="eastAsia"/>
          <w:b/>
          <w:bCs/>
          <w:lang w:val="zh-CN"/>
        </w:rPr>
        <w:t>8.2.7</w:t>
      </w:r>
      <w:r>
        <w:rPr>
          <w:rFonts w:hint="eastAsia"/>
          <w:b/>
          <w:bCs/>
          <w:lang w:val="en-US" w:eastAsia="zh-CN"/>
        </w:rPr>
        <w:t xml:space="preserve"> </w:t>
      </w:r>
      <w:r>
        <w:rPr>
          <w:rFonts w:hint="eastAsia"/>
          <w:b/>
          <w:bCs/>
          <w:lang w:val="zh-CN"/>
        </w:rPr>
        <w:t xml:space="preserve"> </w:t>
      </w:r>
      <w:r>
        <w:rPr>
          <w:rFonts w:hint="eastAsia"/>
          <w:b w:val="0"/>
          <w:bCs w:val="0"/>
          <w:lang w:val="zh-CN"/>
        </w:rPr>
        <w:t>产品信息模型由于文件体量的原因导致相应的建筑信息模型运行困难，应建立标准产品信息模型的轻量化模型。</w:t>
      </w:r>
    </w:p>
    <w:p>
      <w:pPr>
        <w:rPr>
          <w:rFonts w:ascii="宋体" w:hAnsi="宋体"/>
          <w:i/>
          <w:iCs/>
          <w:szCs w:val="21"/>
        </w:rPr>
      </w:pPr>
      <w:r>
        <w:rPr>
          <w:rFonts w:hint="eastAsia" w:ascii="宋体" w:hAnsi="宋体"/>
          <w:i/>
          <w:iCs/>
          <w:szCs w:val="21"/>
        </w:rPr>
        <w:t>【条文说明】如：户表箱、灯具等产品信息模型在创建建模信息模型过程中会用重复使用。如果单个文件体量大势必会造成整个建筑信息模型运行困难。所以有必要建立与标准模型相对应的轻量化模型。</w:t>
      </w:r>
    </w:p>
    <w:p>
      <w:pPr>
        <w:pStyle w:val="4"/>
        <w:bidi w:val="0"/>
        <w:ind w:firstLine="241"/>
        <w:rPr>
          <w:rFonts w:hint="eastAsia"/>
          <w:b/>
          <w:bCs/>
          <w:lang w:val="zh-CN"/>
        </w:rPr>
      </w:pPr>
      <w:r>
        <w:rPr>
          <w:rFonts w:hint="eastAsia"/>
          <w:b/>
          <w:bCs/>
          <w:lang w:val="zh-CN"/>
        </w:rPr>
        <w:t>8.2.8  轻量化模型必须满足几点：</w:t>
      </w:r>
    </w:p>
    <w:p>
      <w:pPr>
        <w:rPr>
          <w:lang w:val="zh-CN"/>
        </w:rPr>
      </w:pPr>
      <w:r>
        <w:rPr>
          <w:rFonts w:hint="eastAsia"/>
          <w:lang w:val="zh-CN"/>
        </w:rPr>
        <w:t>1</w:t>
      </w:r>
      <w:r>
        <w:rPr>
          <w:rFonts w:hint="eastAsia"/>
          <w:lang w:val="en-US" w:eastAsia="zh-CN"/>
        </w:rPr>
        <w:t xml:space="preserve"> </w:t>
      </w:r>
      <w:r>
        <w:rPr>
          <w:rFonts w:hint="eastAsia"/>
          <w:lang w:val="zh-CN"/>
        </w:rPr>
        <w:t>轻量化模型根据实际情况可以不完全加载产品信息，但加载的模型信息必须符合标准模型。</w:t>
      </w:r>
    </w:p>
    <w:p>
      <w:pPr>
        <w:rPr>
          <w:lang w:val="zh-CN"/>
        </w:rPr>
      </w:pPr>
      <w:r>
        <w:rPr>
          <w:rFonts w:hint="eastAsia"/>
          <w:lang w:val="zh-CN"/>
        </w:rPr>
        <w:t>2</w:t>
      </w:r>
      <w:r>
        <w:rPr>
          <w:rFonts w:hint="eastAsia"/>
          <w:lang w:val="en-US" w:eastAsia="zh-CN"/>
        </w:rPr>
        <w:t xml:space="preserve"> </w:t>
      </w:r>
      <w:r>
        <w:rPr>
          <w:rFonts w:hint="eastAsia"/>
          <w:lang w:val="zh-CN"/>
        </w:rPr>
        <w:t>轻量化模型满足产品占位、操作所需空间等信息。</w:t>
      </w:r>
    </w:p>
    <w:p>
      <w:pPr>
        <w:rPr>
          <w:lang w:val="zh-CN"/>
        </w:rPr>
      </w:pPr>
      <w:r>
        <w:rPr>
          <w:rFonts w:hint="eastAsia"/>
          <w:lang w:val="zh-CN"/>
        </w:rPr>
        <w:t>3</w:t>
      </w:r>
      <w:r>
        <w:rPr>
          <w:rFonts w:hint="eastAsia"/>
          <w:lang w:val="en-US" w:eastAsia="zh-CN"/>
        </w:rPr>
        <w:t xml:space="preserve"> </w:t>
      </w:r>
      <w:r>
        <w:rPr>
          <w:rFonts w:hint="eastAsia"/>
          <w:lang w:val="zh-CN"/>
        </w:rPr>
        <w:t>轻量化模型满足不同功能建筑信息模型创建的其它信息。</w:t>
      </w:r>
    </w:p>
    <w:p>
      <w:pPr>
        <w:pStyle w:val="4"/>
        <w:bidi w:val="0"/>
        <w:ind w:firstLine="241"/>
        <w:rPr>
          <w:rFonts w:hint="eastAsia"/>
          <w:b w:val="0"/>
          <w:bCs w:val="0"/>
          <w:lang w:val="zh-CN"/>
        </w:rPr>
      </w:pPr>
      <w:r>
        <w:rPr>
          <w:rFonts w:hint="eastAsia"/>
          <w:b/>
          <w:bCs/>
          <w:lang w:val="zh-CN"/>
        </w:rPr>
        <w:t xml:space="preserve">8.2.9 </w:t>
      </w:r>
      <w:r>
        <w:rPr>
          <w:rFonts w:hint="eastAsia"/>
          <w:b w:val="0"/>
          <w:bCs w:val="0"/>
          <w:lang w:val="zh-CN"/>
        </w:rPr>
        <w:t>针对每种产品信息模型应建立信息更新制度。</w:t>
      </w:r>
    </w:p>
    <w:p>
      <w:pPr>
        <w:rPr>
          <w:rFonts w:ascii="宋体" w:hAnsi="宋体"/>
          <w:i/>
          <w:iCs/>
          <w:szCs w:val="21"/>
        </w:rPr>
      </w:pPr>
      <w:r>
        <w:rPr>
          <w:rFonts w:hint="eastAsia" w:ascii="宋体" w:hAnsi="宋体"/>
          <w:i/>
          <w:iCs/>
          <w:szCs w:val="21"/>
        </w:rPr>
        <w:t>【条文说明】产品信息模型更新的原因有产品资质更新、产品信息模型提供方资料更新、产品本身的参数更新。</w:t>
      </w:r>
    </w:p>
    <w:p>
      <w:pPr>
        <w:rPr>
          <w:rFonts w:ascii="黑体" w:hAnsi="黑体" w:eastAsia="黑体"/>
          <w:b/>
          <w:bCs/>
          <w:kern w:val="44"/>
          <w:sz w:val="28"/>
          <w:szCs w:val="44"/>
        </w:rPr>
      </w:pPr>
      <w:r>
        <w:rPr>
          <w:rFonts w:ascii="黑体" w:hAnsi="黑体" w:eastAsia="黑体"/>
          <w:b/>
          <w:bCs/>
          <w:kern w:val="44"/>
          <w:sz w:val="28"/>
          <w:szCs w:val="44"/>
        </w:rPr>
        <w:br w:type="page"/>
      </w:r>
    </w:p>
    <w:p>
      <w:pPr>
        <w:keepNext/>
        <w:keepLines/>
        <w:ind w:left="3540" w:hanging="420"/>
        <w:jc w:val="left"/>
        <w:outlineLvl w:val="0"/>
        <w:rPr>
          <w:rFonts w:ascii="黑体" w:hAnsi="黑体" w:eastAsia="黑体"/>
          <w:b/>
          <w:bCs/>
          <w:kern w:val="44"/>
          <w:sz w:val="28"/>
          <w:szCs w:val="44"/>
        </w:rPr>
      </w:pPr>
      <w:bookmarkStart w:id="74" w:name="_Toc4846"/>
      <w:r>
        <w:rPr>
          <w:rFonts w:ascii="黑体" w:hAnsi="黑体" w:eastAsia="黑体"/>
          <w:b/>
          <w:bCs/>
          <w:kern w:val="44"/>
          <w:sz w:val="28"/>
          <w:szCs w:val="44"/>
        </w:rPr>
        <w:t>本标准用词说明</w:t>
      </w:r>
      <w:bookmarkEnd w:id="74"/>
    </w:p>
    <w:p>
      <w:pPr>
        <w:rPr>
          <w:rFonts w:ascii="宋体" w:hAnsi="宋体"/>
          <w:szCs w:val="21"/>
        </w:rPr>
      </w:pPr>
      <w:r>
        <w:rPr>
          <w:rFonts w:eastAsia="Times New Roman"/>
          <w:szCs w:val="21"/>
        </w:rPr>
        <w:t xml:space="preserve">1  </w:t>
      </w:r>
      <w:r>
        <w:rPr>
          <w:rFonts w:ascii="宋体" w:hAnsi="宋体"/>
          <w:szCs w:val="21"/>
        </w:rPr>
        <w:t>为便于在执行本标准条文时区别对待，对要求严格程度不同的用词说明如下：</w:t>
      </w:r>
    </w:p>
    <w:p>
      <w:pPr>
        <w:numPr>
          <w:ilvl w:val="0"/>
          <w:numId w:val="4"/>
        </w:numPr>
        <w:spacing w:line="240" w:lineRule="auto"/>
        <w:ind w:left="840" w:hanging="420"/>
        <w:rPr>
          <w:rFonts w:ascii="宋体" w:hAnsi="宋体"/>
          <w:szCs w:val="21"/>
        </w:rPr>
      </w:pPr>
      <w:r>
        <w:rPr>
          <w:rFonts w:ascii="宋体" w:hAnsi="宋体"/>
          <w:szCs w:val="21"/>
        </w:rPr>
        <w:t>表示很严格，非这样做不可的用词：</w:t>
      </w:r>
    </w:p>
    <w:p>
      <w:pPr>
        <w:ind w:left="420" w:firstLine="420"/>
        <w:rPr>
          <w:rFonts w:ascii="宋体" w:hAnsi="宋体"/>
          <w:szCs w:val="21"/>
        </w:rPr>
      </w:pPr>
      <w:r>
        <w:rPr>
          <w:rFonts w:ascii="宋体" w:hAnsi="宋体"/>
          <w:szCs w:val="21"/>
        </w:rPr>
        <w:t>正面词采用“必须”，反面词采用“严禁”；</w:t>
      </w:r>
    </w:p>
    <w:p>
      <w:pPr>
        <w:numPr>
          <w:ilvl w:val="0"/>
          <w:numId w:val="4"/>
        </w:numPr>
        <w:spacing w:line="240" w:lineRule="auto"/>
        <w:ind w:left="840" w:hanging="420"/>
        <w:rPr>
          <w:rFonts w:ascii="宋体" w:hAnsi="宋体"/>
          <w:szCs w:val="21"/>
        </w:rPr>
      </w:pPr>
      <w:r>
        <w:rPr>
          <w:rFonts w:ascii="宋体" w:hAnsi="宋体"/>
          <w:szCs w:val="21"/>
        </w:rPr>
        <w:t>表示严格，在正常情况均应这样做的用词：</w:t>
      </w:r>
    </w:p>
    <w:p>
      <w:pPr>
        <w:ind w:left="420" w:firstLine="420"/>
        <w:rPr>
          <w:rFonts w:ascii="宋体" w:hAnsi="宋体"/>
          <w:szCs w:val="21"/>
        </w:rPr>
      </w:pPr>
      <w:r>
        <w:rPr>
          <w:rFonts w:ascii="宋体" w:hAnsi="宋体"/>
          <w:szCs w:val="21"/>
        </w:rPr>
        <w:t>正面词采用“应”，反面词采用“不应”或“不得”；</w:t>
      </w:r>
    </w:p>
    <w:p>
      <w:pPr>
        <w:numPr>
          <w:ilvl w:val="0"/>
          <w:numId w:val="4"/>
        </w:numPr>
        <w:spacing w:line="240" w:lineRule="auto"/>
        <w:ind w:left="840" w:hanging="420"/>
        <w:rPr>
          <w:rFonts w:ascii="宋体" w:hAnsi="宋体"/>
          <w:szCs w:val="21"/>
        </w:rPr>
      </w:pPr>
      <w:r>
        <w:rPr>
          <w:rFonts w:ascii="宋体" w:hAnsi="宋体"/>
          <w:szCs w:val="21"/>
        </w:rPr>
        <w:t>表示允许稍有选择，在条件许可时首先应这样做的用词：</w:t>
      </w:r>
    </w:p>
    <w:p>
      <w:pPr>
        <w:ind w:left="420" w:firstLine="420"/>
        <w:rPr>
          <w:rFonts w:ascii="宋体" w:hAnsi="宋体"/>
          <w:szCs w:val="21"/>
        </w:rPr>
      </w:pPr>
      <w:r>
        <w:rPr>
          <w:rFonts w:ascii="宋体" w:hAnsi="宋体"/>
          <w:szCs w:val="21"/>
        </w:rPr>
        <w:t>正面词采用“宜”，反面词采用“不宜”；</w:t>
      </w:r>
    </w:p>
    <w:p>
      <w:pPr>
        <w:numPr>
          <w:ilvl w:val="0"/>
          <w:numId w:val="4"/>
        </w:numPr>
        <w:spacing w:line="240" w:lineRule="auto"/>
        <w:ind w:left="840" w:hanging="420"/>
        <w:rPr>
          <w:rFonts w:ascii="宋体" w:hAnsi="宋体"/>
          <w:szCs w:val="21"/>
        </w:rPr>
      </w:pPr>
      <w:r>
        <w:rPr>
          <w:rFonts w:ascii="宋体" w:hAnsi="宋体"/>
          <w:szCs w:val="21"/>
        </w:rPr>
        <w:t>表示有选择，在一定条件下可以这样做的用词，采用“可”。</w:t>
      </w:r>
    </w:p>
    <w:p>
      <w:pPr>
        <w:rPr>
          <w:rFonts w:ascii="宋体" w:hAnsi="宋体"/>
          <w:szCs w:val="21"/>
        </w:rPr>
      </w:pPr>
      <w:r>
        <w:rPr>
          <w:rFonts w:eastAsia="Times New Roman"/>
          <w:szCs w:val="21"/>
        </w:rPr>
        <w:t xml:space="preserve">2  </w:t>
      </w:r>
      <w:r>
        <w:rPr>
          <w:rFonts w:ascii="宋体" w:hAnsi="宋体"/>
          <w:szCs w:val="21"/>
        </w:rPr>
        <w:t>条文中指明应按其他有关标准执行的写法为“应符合……的规定”或“应按……执行”。</w:t>
      </w:r>
    </w:p>
    <w:p>
      <w:pPr>
        <w:jc w:val="left"/>
      </w:pPr>
    </w:p>
    <w:p/>
    <w:p>
      <w:pPr>
        <w:spacing w:line="240" w:lineRule="auto"/>
        <w:rPr>
          <w:rFonts w:ascii="等线" w:hAnsi="等线" w:eastAsia="等线"/>
          <w:szCs w:val="21"/>
        </w:rPr>
      </w:pPr>
    </w:p>
    <w:p>
      <w:pPr>
        <w:rPr>
          <w:rFonts w:ascii="宋体" w:hAnsi="宋体"/>
          <w:szCs w:val="21"/>
        </w:rPr>
      </w:pPr>
    </w:p>
    <w:sectPr>
      <w:footerReference r:id="rId4" w:type="default"/>
      <w:pgSz w:w="11906" w:h="16838"/>
      <w:pgMar w:top="1440" w:right="17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A4EB"/>
    <w:multiLevelType w:val="singleLevel"/>
    <w:tmpl w:val="DACEA4EB"/>
    <w:lvl w:ilvl="0" w:tentative="0">
      <w:start w:val="1"/>
      <w:numFmt w:val="decimal"/>
      <w:suff w:val="nothing"/>
      <w:lvlText w:val="%1、"/>
      <w:lvlJc w:val="left"/>
    </w:lvl>
  </w:abstractNum>
  <w:abstractNum w:abstractNumId="1">
    <w:nsid w:val="5AA93847"/>
    <w:multiLevelType w:val="multilevel"/>
    <w:tmpl w:val="5AA93847"/>
    <w:lvl w:ilvl="0" w:tentative="0">
      <w:start w:val="1"/>
      <w:numFmt w:val="decimal"/>
      <w:lvlText w:val="%1)"/>
      <w:lvlJc w:val="left"/>
      <w:pPr>
        <w:ind w:left="227" w:hanging="227"/>
      </w:pPr>
      <w:rPr>
        <w:rFonts w:ascii="宋体" w:hAnsi="宋体" w:eastAsia="宋体"/>
        <w:sz w:val="21"/>
        <w:szCs w:val="21"/>
      </w:rPr>
    </w:lvl>
    <w:lvl w:ilvl="1" w:tentative="0">
      <w:start w:val="1"/>
      <w:numFmt w:val="lowerLetter"/>
      <w:suff w:val="space"/>
      <w:lvlText w:val="%2."/>
      <w:lvlJc w:val="left"/>
      <w:pPr>
        <w:ind w:left="680" w:hanging="226"/>
      </w:pPr>
      <w:rPr>
        <w:rFonts w:hint="default" w:ascii="Times New Roman" w:hAnsi="Times New Roman"/>
      </w:rPr>
    </w:lvl>
    <w:lvl w:ilvl="2" w:tentative="0">
      <w:start w:val="1"/>
      <w:numFmt w:val="lowerRoman"/>
      <w:suff w:val="space"/>
      <w:lvlText w:val="%3."/>
      <w:lvlJc w:val="left"/>
      <w:pPr>
        <w:ind w:left="1134" w:hanging="226"/>
      </w:pPr>
      <w:rPr>
        <w:rFonts w:hint="eastAsia"/>
      </w:rPr>
    </w:lvl>
    <w:lvl w:ilvl="3" w:tentative="0">
      <w:start w:val="1"/>
      <w:numFmt w:val="decimal"/>
      <w:suff w:val="space"/>
      <w:lvlText w:val="%4."/>
      <w:lvlJc w:val="left"/>
      <w:pPr>
        <w:ind w:left="1588" w:hanging="226"/>
      </w:pPr>
      <w:rPr>
        <w:rFonts w:hint="eastAsia"/>
      </w:rPr>
    </w:lvl>
    <w:lvl w:ilvl="4" w:tentative="0">
      <w:start w:val="1"/>
      <w:numFmt w:val="lowerLetter"/>
      <w:suff w:val="space"/>
      <w:lvlText w:val="%5."/>
      <w:lvlJc w:val="left"/>
      <w:pPr>
        <w:ind w:left="2041" w:hanging="225"/>
      </w:pPr>
      <w:rPr>
        <w:rFonts w:hint="eastAsia"/>
      </w:rPr>
    </w:lvl>
    <w:lvl w:ilvl="5" w:tentative="0">
      <w:start w:val="1"/>
      <w:numFmt w:val="lowerRoman"/>
      <w:suff w:val="space"/>
      <w:lvlText w:val="%6."/>
      <w:lvlJc w:val="left"/>
      <w:pPr>
        <w:ind w:left="2495" w:hanging="225"/>
      </w:pPr>
      <w:rPr>
        <w:rFonts w:hint="eastAsia"/>
      </w:rPr>
    </w:lvl>
    <w:lvl w:ilvl="6" w:tentative="0">
      <w:start w:val="1"/>
      <w:numFmt w:val="decimal"/>
      <w:suff w:val="space"/>
      <w:lvlText w:val="%7."/>
      <w:lvlJc w:val="left"/>
      <w:pPr>
        <w:ind w:left="2948" w:hanging="224"/>
      </w:pPr>
      <w:rPr>
        <w:rFonts w:hint="eastAsia"/>
      </w:rPr>
    </w:lvl>
    <w:lvl w:ilvl="7" w:tentative="0">
      <w:start w:val="1"/>
      <w:numFmt w:val="lowerLetter"/>
      <w:suff w:val="space"/>
      <w:lvlText w:val="%8."/>
      <w:lvlJc w:val="left"/>
      <w:pPr>
        <w:ind w:left="3402" w:hanging="224"/>
      </w:pPr>
      <w:rPr>
        <w:rFonts w:hint="eastAsia"/>
      </w:rPr>
    </w:lvl>
    <w:lvl w:ilvl="8" w:tentative="0">
      <w:start w:val="1"/>
      <w:numFmt w:val="lowerRoman"/>
      <w:suff w:val="space"/>
      <w:lvlText w:val="%9."/>
      <w:lvlJc w:val="left"/>
      <w:pPr>
        <w:ind w:left="3856" w:hanging="227"/>
      </w:pPr>
      <w:rPr>
        <w:rFonts w:hint="eastAsia"/>
      </w:rPr>
    </w:lvl>
  </w:abstractNum>
  <w:abstractNum w:abstractNumId="2">
    <w:nsid w:val="687C1E26"/>
    <w:multiLevelType w:val="multilevel"/>
    <w:tmpl w:val="687C1E26"/>
    <w:lvl w:ilvl="0" w:tentative="0">
      <w:start w:val="1"/>
      <w:numFmt w:val="decimal"/>
      <w:pStyle w:val="2"/>
      <w:lvlText w:val="%1"/>
      <w:lvlJc w:val="left"/>
      <w:pPr>
        <w:ind w:left="420" w:hanging="420"/>
      </w:pPr>
      <w:rPr>
        <w:rFonts w:hint="default"/>
      </w:rPr>
    </w:lvl>
    <w:lvl w:ilvl="1" w:tentative="0">
      <w:start w:val="0"/>
      <w:numFmt w:val="decimal"/>
      <w:isLgl/>
      <w:lvlText w:val="%1.%2"/>
      <w:lvlJc w:val="left"/>
      <w:pPr>
        <w:ind w:left="525" w:hanging="52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54"/>
      <w:suff w:val="nothing"/>
      <w:lvlText w:val="%1%2　"/>
      <w:lvlJc w:val="left"/>
      <w:pPr>
        <w:ind w:left="0" w:firstLine="0"/>
      </w:pPr>
      <w:rPr>
        <w:rFonts w:hint="eastAsia" w:ascii="黑体" w:hAnsi="Times New Roman" w:eastAsia="黑体"/>
        <w:b w:val="0"/>
        <w:i w:val="0"/>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pStyle w:val="5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ixiaoyan">
    <w15:presenceInfo w15:providerId="None" w15:userId="Daixiao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46"/>
    <w:rsid w:val="000004C2"/>
    <w:rsid w:val="00000E61"/>
    <w:rsid w:val="000025E5"/>
    <w:rsid w:val="00003D71"/>
    <w:rsid w:val="000042B1"/>
    <w:rsid w:val="00004768"/>
    <w:rsid w:val="00004E34"/>
    <w:rsid w:val="00006ABC"/>
    <w:rsid w:val="00007671"/>
    <w:rsid w:val="00010211"/>
    <w:rsid w:val="00010D3D"/>
    <w:rsid w:val="00014DC5"/>
    <w:rsid w:val="00015BB2"/>
    <w:rsid w:val="00016140"/>
    <w:rsid w:val="000168A9"/>
    <w:rsid w:val="00016C75"/>
    <w:rsid w:val="00017388"/>
    <w:rsid w:val="0001740D"/>
    <w:rsid w:val="000179E6"/>
    <w:rsid w:val="00020A03"/>
    <w:rsid w:val="000211EC"/>
    <w:rsid w:val="00021FA8"/>
    <w:rsid w:val="0002273D"/>
    <w:rsid w:val="00022BE4"/>
    <w:rsid w:val="000242EC"/>
    <w:rsid w:val="00024410"/>
    <w:rsid w:val="0002543F"/>
    <w:rsid w:val="00025912"/>
    <w:rsid w:val="00025C52"/>
    <w:rsid w:val="00026198"/>
    <w:rsid w:val="00026880"/>
    <w:rsid w:val="0002695C"/>
    <w:rsid w:val="0003032D"/>
    <w:rsid w:val="00030DF8"/>
    <w:rsid w:val="00031150"/>
    <w:rsid w:val="00032167"/>
    <w:rsid w:val="000326F5"/>
    <w:rsid w:val="000335F1"/>
    <w:rsid w:val="000338AC"/>
    <w:rsid w:val="00033F6D"/>
    <w:rsid w:val="0003401A"/>
    <w:rsid w:val="000346D9"/>
    <w:rsid w:val="00035458"/>
    <w:rsid w:val="000355EC"/>
    <w:rsid w:val="00036761"/>
    <w:rsid w:val="00036A4B"/>
    <w:rsid w:val="00037E6E"/>
    <w:rsid w:val="00040279"/>
    <w:rsid w:val="00040CD5"/>
    <w:rsid w:val="00041682"/>
    <w:rsid w:val="000438F2"/>
    <w:rsid w:val="00044BAB"/>
    <w:rsid w:val="00045263"/>
    <w:rsid w:val="00045A03"/>
    <w:rsid w:val="00046497"/>
    <w:rsid w:val="00050150"/>
    <w:rsid w:val="00051490"/>
    <w:rsid w:val="00051674"/>
    <w:rsid w:val="00052BBD"/>
    <w:rsid w:val="00053D35"/>
    <w:rsid w:val="00054A53"/>
    <w:rsid w:val="00055ED0"/>
    <w:rsid w:val="00055F2D"/>
    <w:rsid w:val="000567A2"/>
    <w:rsid w:val="00056AD0"/>
    <w:rsid w:val="000579C1"/>
    <w:rsid w:val="000579F8"/>
    <w:rsid w:val="00057AD5"/>
    <w:rsid w:val="0006028D"/>
    <w:rsid w:val="0006045B"/>
    <w:rsid w:val="00060BA9"/>
    <w:rsid w:val="00061F29"/>
    <w:rsid w:val="0006353B"/>
    <w:rsid w:val="0006392A"/>
    <w:rsid w:val="00063BFE"/>
    <w:rsid w:val="00064E8A"/>
    <w:rsid w:val="0006667E"/>
    <w:rsid w:val="00066C74"/>
    <w:rsid w:val="00067600"/>
    <w:rsid w:val="00067D6A"/>
    <w:rsid w:val="000705A4"/>
    <w:rsid w:val="00070B51"/>
    <w:rsid w:val="000710B1"/>
    <w:rsid w:val="0007150F"/>
    <w:rsid w:val="000746E4"/>
    <w:rsid w:val="00074708"/>
    <w:rsid w:val="00074AE9"/>
    <w:rsid w:val="00074BAA"/>
    <w:rsid w:val="000754F0"/>
    <w:rsid w:val="0007678D"/>
    <w:rsid w:val="00077231"/>
    <w:rsid w:val="00077A8A"/>
    <w:rsid w:val="000815CF"/>
    <w:rsid w:val="00082A8A"/>
    <w:rsid w:val="00082E14"/>
    <w:rsid w:val="0008501D"/>
    <w:rsid w:val="00085197"/>
    <w:rsid w:val="00086679"/>
    <w:rsid w:val="00087376"/>
    <w:rsid w:val="00087A54"/>
    <w:rsid w:val="000904C0"/>
    <w:rsid w:val="0009187C"/>
    <w:rsid w:val="00092D15"/>
    <w:rsid w:val="00093274"/>
    <w:rsid w:val="00093AD9"/>
    <w:rsid w:val="00094839"/>
    <w:rsid w:val="000953F9"/>
    <w:rsid w:val="00095EAF"/>
    <w:rsid w:val="00096FA8"/>
    <w:rsid w:val="00097E32"/>
    <w:rsid w:val="000A0C11"/>
    <w:rsid w:val="000A10A8"/>
    <w:rsid w:val="000A1210"/>
    <w:rsid w:val="000A1C93"/>
    <w:rsid w:val="000A230A"/>
    <w:rsid w:val="000A2852"/>
    <w:rsid w:val="000A2A6F"/>
    <w:rsid w:val="000A2F6B"/>
    <w:rsid w:val="000A3512"/>
    <w:rsid w:val="000A3760"/>
    <w:rsid w:val="000A3B4A"/>
    <w:rsid w:val="000A3D69"/>
    <w:rsid w:val="000A4539"/>
    <w:rsid w:val="000A45D6"/>
    <w:rsid w:val="000A655D"/>
    <w:rsid w:val="000A6A5C"/>
    <w:rsid w:val="000A730D"/>
    <w:rsid w:val="000A7B58"/>
    <w:rsid w:val="000B0359"/>
    <w:rsid w:val="000B0E65"/>
    <w:rsid w:val="000B5989"/>
    <w:rsid w:val="000B7471"/>
    <w:rsid w:val="000C15FE"/>
    <w:rsid w:val="000C1794"/>
    <w:rsid w:val="000C3ED5"/>
    <w:rsid w:val="000C4629"/>
    <w:rsid w:val="000C5096"/>
    <w:rsid w:val="000C50AA"/>
    <w:rsid w:val="000C522F"/>
    <w:rsid w:val="000C53E6"/>
    <w:rsid w:val="000C72BB"/>
    <w:rsid w:val="000C74A4"/>
    <w:rsid w:val="000D16AF"/>
    <w:rsid w:val="000D28CF"/>
    <w:rsid w:val="000D4247"/>
    <w:rsid w:val="000D60D8"/>
    <w:rsid w:val="000D621A"/>
    <w:rsid w:val="000E2144"/>
    <w:rsid w:val="000E443D"/>
    <w:rsid w:val="000E4E18"/>
    <w:rsid w:val="000E5014"/>
    <w:rsid w:val="000E5016"/>
    <w:rsid w:val="000E6064"/>
    <w:rsid w:val="000E688B"/>
    <w:rsid w:val="000E6A4C"/>
    <w:rsid w:val="000F0B10"/>
    <w:rsid w:val="000F10DC"/>
    <w:rsid w:val="000F1109"/>
    <w:rsid w:val="000F1A51"/>
    <w:rsid w:val="000F35F9"/>
    <w:rsid w:val="000F3A4F"/>
    <w:rsid w:val="000F5C3B"/>
    <w:rsid w:val="000F7086"/>
    <w:rsid w:val="00100274"/>
    <w:rsid w:val="00100BCC"/>
    <w:rsid w:val="00102AFA"/>
    <w:rsid w:val="00103CBB"/>
    <w:rsid w:val="00104865"/>
    <w:rsid w:val="00104AA1"/>
    <w:rsid w:val="0010526A"/>
    <w:rsid w:val="00106558"/>
    <w:rsid w:val="00106803"/>
    <w:rsid w:val="00107758"/>
    <w:rsid w:val="001103B6"/>
    <w:rsid w:val="001137C2"/>
    <w:rsid w:val="00115088"/>
    <w:rsid w:val="001156DF"/>
    <w:rsid w:val="0011573A"/>
    <w:rsid w:val="00116021"/>
    <w:rsid w:val="00117212"/>
    <w:rsid w:val="0011738D"/>
    <w:rsid w:val="00120BA1"/>
    <w:rsid w:val="00121543"/>
    <w:rsid w:val="00122A0E"/>
    <w:rsid w:val="001231D0"/>
    <w:rsid w:val="00123951"/>
    <w:rsid w:val="00125A8C"/>
    <w:rsid w:val="001261B6"/>
    <w:rsid w:val="0012711D"/>
    <w:rsid w:val="0012786E"/>
    <w:rsid w:val="00127FB3"/>
    <w:rsid w:val="00130BC0"/>
    <w:rsid w:val="00131365"/>
    <w:rsid w:val="0013195C"/>
    <w:rsid w:val="0013201D"/>
    <w:rsid w:val="001333ED"/>
    <w:rsid w:val="00134634"/>
    <w:rsid w:val="00136276"/>
    <w:rsid w:val="0013758C"/>
    <w:rsid w:val="001377C7"/>
    <w:rsid w:val="00137A66"/>
    <w:rsid w:val="001406B2"/>
    <w:rsid w:val="0014163F"/>
    <w:rsid w:val="00141856"/>
    <w:rsid w:val="001431A3"/>
    <w:rsid w:val="001438FF"/>
    <w:rsid w:val="00143950"/>
    <w:rsid w:val="00143A5E"/>
    <w:rsid w:val="00144790"/>
    <w:rsid w:val="001451A0"/>
    <w:rsid w:val="00145D34"/>
    <w:rsid w:val="001467EE"/>
    <w:rsid w:val="00147AB7"/>
    <w:rsid w:val="001500EB"/>
    <w:rsid w:val="00151A5D"/>
    <w:rsid w:val="00152FBC"/>
    <w:rsid w:val="001536BC"/>
    <w:rsid w:val="001538A4"/>
    <w:rsid w:val="001552FC"/>
    <w:rsid w:val="00155624"/>
    <w:rsid w:val="0015563D"/>
    <w:rsid w:val="001559E9"/>
    <w:rsid w:val="001603CA"/>
    <w:rsid w:val="00161036"/>
    <w:rsid w:val="001616F2"/>
    <w:rsid w:val="00162AC4"/>
    <w:rsid w:val="00162B50"/>
    <w:rsid w:val="00163832"/>
    <w:rsid w:val="00165C2B"/>
    <w:rsid w:val="00165EF8"/>
    <w:rsid w:val="00166B6F"/>
    <w:rsid w:val="0016779F"/>
    <w:rsid w:val="001679EC"/>
    <w:rsid w:val="0017084B"/>
    <w:rsid w:val="00170DA0"/>
    <w:rsid w:val="00170F1F"/>
    <w:rsid w:val="001714C4"/>
    <w:rsid w:val="00173084"/>
    <w:rsid w:val="00173A52"/>
    <w:rsid w:val="00173FDE"/>
    <w:rsid w:val="001763B0"/>
    <w:rsid w:val="001769D6"/>
    <w:rsid w:val="00177A04"/>
    <w:rsid w:val="001807B2"/>
    <w:rsid w:val="00181C4A"/>
    <w:rsid w:val="001829D2"/>
    <w:rsid w:val="001843BB"/>
    <w:rsid w:val="00185AE2"/>
    <w:rsid w:val="00186BBE"/>
    <w:rsid w:val="001877DB"/>
    <w:rsid w:val="00187A7B"/>
    <w:rsid w:val="00190133"/>
    <w:rsid w:val="00191491"/>
    <w:rsid w:val="0019187B"/>
    <w:rsid w:val="00191CA6"/>
    <w:rsid w:val="00191EC0"/>
    <w:rsid w:val="00193FD2"/>
    <w:rsid w:val="00194D35"/>
    <w:rsid w:val="00195CF1"/>
    <w:rsid w:val="00196956"/>
    <w:rsid w:val="001971A8"/>
    <w:rsid w:val="001976A7"/>
    <w:rsid w:val="001A04CB"/>
    <w:rsid w:val="001A1663"/>
    <w:rsid w:val="001A1B15"/>
    <w:rsid w:val="001A2EF9"/>
    <w:rsid w:val="001A4EAF"/>
    <w:rsid w:val="001A52D2"/>
    <w:rsid w:val="001A5CC5"/>
    <w:rsid w:val="001A6442"/>
    <w:rsid w:val="001A65E7"/>
    <w:rsid w:val="001A7015"/>
    <w:rsid w:val="001A7428"/>
    <w:rsid w:val="001A7673"/>
    <w:rsid w:val="001A7AE7"/>
    <w:rsid w:val="001B044D"/>
    <w:rsid w:val="001B07E4"/>
    <w:rsid w:val="001B103E"/>
    <w:rsid w:val="001B14BB"/>
    <w:rsid w:val="001B36C3"/>
    <w:rsid w:val="001B3809"/>
    <w:rsid w:val="001B3819"/>
    <w:rsid w:val="001B3FA1"/>
    <w:rsid w:val="001B4381"/>
    <w:rsid w:val="001B4CF9"/>
    <w:rsid w:val="001B51B4"/>
    <w:rsid w:val="001B5971"/>
    <w:rsid w:val="001B5B08"/>
    <w:rsid w:val="001B5D9E"/>
    <w:rsid w:val="001B6BFB"/>
    <w:rsid w:val="001B6C80"/>
    <w:rsid w:val="001B6CC1"/>
    <w:rsid w:val="001B6F9B"/>
    <w:rsid w:val="001B7925"/>
    <w:rsid w:val="001C0024"/>
    <w:rsid w:val="001C0B09"/>
    <w:rsid w:val="001C10B2"/>
    <w:rsid w:val="001C1EE2"/>
    <w:rsid w:val="001C250A"/>
    <w:rsid w:val="001C572A"/>
    <w:rsid w:val="001D1126"/>
    <w:rsid w:val="001D11EE"/>
    <w:rsid w:val="001D1EB4"/>
    <w:rsid w:val="001D26A5"/>
    <w:rsid w:val="001D4B1D"/>
    <w:rsid w:val="001D4B46"/>
    <w:rsid w:val="001D5110"/>
    <w:rsid w:val="001D74F0"/>
    <w:rsid w:val="001E08A4"/>
    <w:rsid w:val="001E0E05"/>
    <w:rsid w:val="001E1E57"/>
    <w:rsid w:val="001E351A"/>
    <w:rsid w:val="001E3EF5"/>
    <w:rsid w:val="001E4272"/>
    <w:rsid w:val="001E6376"/>
    <w:rsid w:val="001E6757"/>
    <w:rsid w:val="001E7092"/>
    <w:rsid w:val="001E75DB"/>
    <w:rsid w:val="001F0248"/>
    <w:rsid w:val="001F1F85"/>
    <w:rsid w:val="001F265C"/>
    <w:rsid w:val="001F28C0"/>
    <w:rsid w:val="001F29F5"/>
    <w:rsid w:val="001F2DF9"/>
    <w:rsid w:val="001F38CC"/>
    <w:rsid w:val="001F4741"/>
    <w:rsid w:val="001F5BFB"/>
    <w:rsid w:val="001F5F9F"/>
    <w:rsid w:val="001F6266"/>
    <w:rsid w:val="001F6AD5"/>
    <w:rsid w:val="00200EB7"/>
    <w:rsid w:val="00201749"/>
    <w:rsid w:val="00203721"/>
    <w:rsid w:val="0020415A"/>
    <w:rsid w:val="00205657"/>
    <w:rsid w:val="00206DE0"/>
    <w:rsid w:val="00207589"/>
    <w:rsid w:val="00207756"/>
    <w:rsid w:val="002078F6"/>
    <w:rsid w:val="00207F29"/>
    <w:rsid w:val="00207FEC"/>
    <w:rsid w:val="00210718"/>
    <w:rsid w:val="00211D1D"/>
    <w:rsid w:val="00212483"/>
    <w:rsid w:val="00212583"/>
    <w:rsid w:val="002127D9"/>
    <w:rsid w:val="00213EA0"/>
    <w:rsid w:val="002141B7"/>
    <w:rsid w:val="002144AA"/>
    <w:rsid w:val="002145A7"/>
    <w:rsid w:val="00215313"/>
    <w:rsid w:val="00216A58"/>
    <w:rsid w:val="00223858"/>
    <w:rsid w:val="00224754"/>
    <w:rsid w:val="00225640"/>
    <w:rsid w:val="0022778C"/>
    <w:rsid w:val="0022793A"/>
    <w:rsid w:val="002279E3"/>
    <w:rsid w:val="00231A7A"/>
    <w:rsid w:val="00231B12"/>
    <w:rsid w:val="00231C36"/>
    <w:rsid w:val="00232D77"/>
    <w:rsid w:val="0023318A"/>
    <w:rsid w:val="0023321A"/>
    <w:rsid w:val="0023337F"/>
    <w:rsid w:val="00236E8A"/>
    <w:rsid w:val="002378BA"/>
    <w:rsid w:val="002379B7"/>
    <w:rsid w:val="00242854"/>
    <w:rsid w:val="002428A1"/>
    <w:rsid w:val="00243A5B"/>
    <w:rsid w:val="00243B4E"/>
    <w:rsid w:val="00243BB2"/>
    <w:rsid w:val="00244965"/>
    <w:rsid w:val="00244EE1"/>
    <w:rsid w:val="00244FDB"/>
    <w:rsid w:val="00245002"/>
    <w:rsid w:val="00245A21"/>
    <w:rsid w:val="00245E0D"/>
    <w:rsid w:val="00245EAF"/>
    <w:rsid w:val="00250031"/>
    <w:rsid w:val="00250036"/>
    <w:rsid w:val="002505B9"/>
    <w:rsid w:val="00250F3C"/>
    <w:rsid w:val="002526ED"/>
    <w:rsid w:val="00252D0F"/>
    <w:rsid w:val="0025416C"/>
    <w:rsid w:val="002561C4"/>
    <w:rsid w:val="002568BB"/>
    <w:rsid w:val="0026132F"/>
    <w:rsid w:val="00261E93"/>
    <w:rsid w:val="0026273C"/>
    <w:rsid w:val="00262D60"/>
    <w:rsid w:val="00263638"/>
    <w:rsid w:val="0026363E"/>
    <w:rsid w:val="00263876"/>
    <w:rsid w:val="002640A7"/>
    <w:rsid w:val="00264B9A"/>
    <w:rsid w:val="002656A9"/>
    <w:rsid w:val="00267487"/>
    <w:rsid w:val="00267E8C"/>
    <w:rsid w:val="0027077D"/>
    <w:rsid w:val="00271493"/>
    <w:rsid w:val="00271680"/>
    <w:rsid w:val="00273246"/>
    <w:rsid w:val="00273E40"/>
    <w:rsid w:val="0027554F"/>
    <w:rsid w:val="00276A2B"/>
    <w:rsid w:val="00276BC4"/>
    <w:rsid w:val="00277273"/>
    <w:rsid w:val="002807CF"/>
    <w:rsid w:val="00280E26"/>
    <w:rsid w:val="00281DC9"/>
    <w:rsid w:val="002821BA"/>
    <w:rsid w:val="00282AD4"/>
    <w:rsid w:val="00282FC0"/>
    <w:rsid w:val="00283871"/>
    <w:rsid w:val="002856E5"/>
    <w:rsid w:val="002874B0"/>
    <w:rsid w:val="00290139"/>
    <w:rsid w:val="002935FF"/>
    <w:rsid w:val="00293802"/>
    <w:rsid w:val="002972AA"/>
    <w:rsid w:val="0029755C"/>
    <w:rsid w:val="002979DB"/>
    <w:rsid w:val="002A1652"/>
    <w:rsid w:val="002A1C78"/>
    <w:rsid w:val="002A1D0E"/>
    <w:rsid w:val="002A37F6"/>
    <w:rsid w:val="002A4901"/>
    <w:rsid w:val="002A56E0"/>
    <w:rsid w:val="002A5F49"/>
    <w:rsid w:val="002A6A0A"/>
    <w:rsid w:val="002A7B6C"/>
    <w:rsid w:val="002B0863"/>
    <w:rsid w:val="002B1F22"/>
    <w:rsid w:val="002B1F92"/>
    <w:rsid w:val="002B2391"/>
    <w:rsid w:val="002B2F62"/>
    <w:rsid w:val="002B5B86"/>
    <w:rsid w:val="002B5BCF"/>
    <w:rsid w:val="002B62CA"/>
    <w:rsid w:val="002B6534"/>
    <w:rsid w:val="002B71D1"/>
    <w:rsid w:val="002B769B"/>
    <w:rsid w:val="002C0AD7"/>
    <w:rsid w:val="002C0F61"/>
    <w:rsid w:val="002C1D14"/>
    <w:rsid w:val="002C270E"/>
    <w:rsid w:val="002C274F"/>
    <w:rsid w:val="002C35F1"/>
    <w:rsid w:val="002C3852"/>
    <w:rsid w:val="002C3BEB"/>
    <w:rsid w:val="002C3DD1"/>
    <w:rsid w:val="002C3F13"/>
    <w:rsid w:val="002C4041"/>
    <w:rsid w:val="002C48A8"/>
    <w:rsid w:val="002C504D"/>
    <w:rsid w:val="002C6C82"/>
    <w:rsid w:val="002C6CD0"/>
    <w:rsid w:val="002C7783"/>
    <w:rsid w:val="002C7AB5"/>
    <w:rsid w:val="002D0038"/>
    <w:rsid w:val="002D1632"/>
    <w:rsid w:val="002D1CF8"/>
    <w:rsid w:val="002D1E2B"/>
    <w:rsid w:val="002D1F84"/>
    <w:rsid w:val="002D26E9"/>
    <w:rsid w:val="002D27B8"/>
    <w:rsid w:val="002D3E66"/>
    <w:rsid w:val="002D3F2B"/>
    <w:rsid w:val="002D4509"/>
    <w:rsid w:val="002D4933"/>
    <w:rsid w:val="002D5810"/>
    <w:rsid w:val="002D65B0"/>
    <w:rsid w:val="002E08C5"/>
    <w:rsid w:val="002E1B09"/>
    <w:rsid w:val="002E1F4C"/>
    <w:rsid w:val="002E3131"/>
    <w:rsid w:val="002E348F"/>
    <w:rsid w:val="002E41D0"/>
    <w:rsid w:val="002E4655"/>
    <w:rsid w:val="002E5348"/>
    <w:rsid w:val="002E70BF"/>
    <w:rsid w:val="002E7A4D"/>
    <w:rsid w:val="002F020B"/>
    <w:rsid w:val="002F2378"/>
    <w:rsid w:val="002F308C"/>
    <w:rsid w:val="002F3423"/>
    <w:rsid w:val="002F35C1"/>
    <w:rsid w:val="002F3BF1"/>
    <w:rsid w:val="002F4AAB"/>
    <w:rsid w:val="002F527B"/>
    <w:rsid w:val="002F76DC"/>
    <w:rsid w:val="00300DF4"/>
    <w:rsid w:val="00301713"/>
    <w:rsid w:val="003017CE"/>
    <w:rsid w:val="00301EE5"/>
    <w:rsid w:val="003026B4"/>
    <w:rsid w:val="0030409C"/>
    <w:rsid w:val="00304F7E"/>
    <w:rsid w:val="00305309"/>
    <w:rsid w:val="003064A0"/>
    <w:rsid w:val="0030683C"/>
    <w:rsid w:val="00306F2E"/>
    <w:rsid w:val="003071A7"/>
    <w:rsid w:val="003077BB"/>
    <w:rsid w:val="00311732"/>
    <w:rsid w:val="00311BA4"/>
    <w:rsid w:val="0031285C"/>
    <w:rsid w:val="00313137"/>
    <w:rsid w:val="00314FEF"/>
    <w:rsid w:val="00315190"/>
    <w:rsid w:val="00315E0A"/>
    <w:rsid w:val="00316234"/>
    <w:rsid w:val="00316549"/>
    <w:rsid w:val="003168EE"/>
    <w:rsid w:val="00316C01"/>
    <w:rsid w:val="00316E3A"/>
    <w:rsid w:val="00317974"/>
    <w:rsid w:val="00317AE2"/>
    <w:rsid w:val="00320402"/>
    <w:rsid w:val="00320DE2"/>
    <w:rsid w:val="00320E5D"/>
    <w:rsid w:val="0032244A"/>
    <w:rsid w:val="003247C0"/>
    <w:rsid w:val="00330DA3"/>
    <w:rsid w:val="00330EEF"/>
    <w:rsid w:val="00331443"/>
    <w:rsid w:val="003329C8"/>
    <w:rsid w:val="00333962"/>
    <w:rsid w:val="00334490"/>
    <w:rsid w:val="00334751"/>
    <w:rsid w:val="00335276"/>
    <w:rsid w:val="00335713"/>
    <w:rsid w:val="00336287"/>
    <w:rsid w:val="00337EA7"/>
    <w:rsid w:val="003419E0"/>
    <w:rsid w:val="003421DD"/>
    <w:rsid w:val="00342999"/>
    <w:rsid w:val="00342AD4"/>
    <w:rsid w:val="00343C40"/>
    <w:rsid w:val="0034490A"/>
    <w:rsid w:val="003457DB"/>
    <w:rsid w:val="00346498"/>
    <w:rsid w:val="003500C1"/>
    <w:rsid w:val="003501BF"/>
    <w:rsid w:val="0035022B"/>
    <w:rsid w:val="0035083A"/>
    <w:rsid w:val="00350867"/>
    <w:rsid w:val="0035095D"/>
    <w:rsid w:val="00350E76"/>
    <w:rsid w:val="0035456E"/>
    <w:rsid w:val="0035611F"/>
    <w:rsid w:val="00356434"/>
    <w:rsid w:val="00356A13"/>
    <w:rsid w:val="00356FB4"/>
    <w:rsid w:val="00357E84"/>
    <w:rsid w:val="0036043B"/>
    <w:rsid w:val="00360884"/>
    <w:rsid w:val="003610BA"/>
    <w:rsid w:val="003611EE"/>
    <w:rsid w:val="0036171A"/>
    <w:rsid w:val="00361C0F"/>
    <w:rsid w:val="00361FC5"/>
    <w:rsid w:val="00362B92"/>
    <w:rsid w:val="00362D6D"/>
    <w:rsid w:val="00366C60"/>
    <w:rsid w:val="003704DB"/>
    <w:rsid w:val="0037087D"/>
    <w:rsid w:val="00372283"/>
    <w:rsid w:val="0037254D"/>
    <w:rsid w:val="003726A6"/>
    <w:rsid w:val="0037599C"/>
    <w:rsid w:val="00375F30"/>
    <w:rsid w:val="00376A52"/>
    <w:rsid w:val="003774AA"/>
    <w:rsid w:val="00383354"/>
    <w:rsid w:val="00384EE6"/>
    <w:rsid w:val="003862B8"/>
    <w:rsid w:val="00387978"/>
    <w:rsid w:val="00387FEF"/>
    <w:rsid w:val="003908E9"/>
    <w:rsid w:val="00391DD3"/>
    <w:rsid w:val="00392025"/>
    <w:rsid w:val="00392F0D"/>
    <w:rsid w:val="00393098"/>
    <w:rsid w:val="00393608"/>
    <w:rsid w:val="00393993"/>
    <w:rsid w:val="00393D8A"/>
    <w:rsid w:val="003941D8"/>
    <w:rsid w:val="003944DB"/>
    <w:rsid w:val="0039466F"/>
    <w:rsid w:val="0039505C"/>
    <w:rsid w:val="00395470"/>
    <w:rsid w:val="00395961"/>
    <w:rsid w:val="00396763"/>
    <w:rsid w:val="00396BC6"/>
    <w:rsid w:val="003978A7"/>
    <w:rsid w:val="00397E16"/>
    <w:rsid w:val="003A2BD0"/>
    <w:rsid w:val="003A3528"/>
    <w:rsid w:val="003A3DE8"/>
    <w:rsid w:val="003A6401"/>
    <w:rsid w:val="003B1C1E"/>
    <w:rsid w:val="003B2050"/>
    <w:rsid w:val="003B2C6B"/>
    <w:rsid w:val="003B708E"/>
    <w:rsid w:val="003C00A0"/>
    <w:rsid w:val="003C18D6"/>
    <w:rsid w:val="003C2939"/>
    <w:rsid w:val="003C2E27"/>
    <w:rsid w:val="003C327B"/>
    <w:rsid w:val="003C4646"/>
    <w:rsid w:val="003C53AA"/>
    <w:rsid w:val="003C6198"/>
    <w:rsid w:val="003C6EA1"/>
    <w:rsid w:val="003C7C3F"/>
    <w:rsid w:val="003C7FE9"/>
    <w:rsid w:val="003D056B"/>
    <w:rsid w:val="003D290A"/>
    <w:rsid w:val="003D2BF4"/>
    <w:rsid w:val="003D2DAD"/>
    <w:rsid w:val="003D37B8"/>
    <w:rsid w:val="003D4180"/>
    <w:rsid w:val="003D444B"/>
    <w:rsid w:val="003D50AA"/>
    <w:rsid w:val="003D6014"/>
    <w:rsid w:val="003D7216"/>
    <w:rsid w:val="003D7364"/>
    <w:rsid w:val="003D7B58"/>
    <w:rsid w:val="003E1405"/>
    <w:rsid w:val="003E1A84"/>
    <w:rsid w:val="003E2650"/>
    <w:rsid w:val="003E540F"/>
    <w:rsid w:val="003E60EC"/>
    <w:rsid w:val="003E6B5A"/>
    <w:rsid w:val="003E7580"/>
    <w:rsid w:val="003F0717"/>
    <w:rsid w:val="003F083F"/>
    <w:rsid w:val="003F29F4"/>
    <w:rsid w:val="003F30C2"/>
    <w:rsid w:val="003F3D4E"/>
    <w:rsid w:val="003F45C8"/>
    <w:rsid w:val="003F59B5"/>
    <w:rsid w:val="0040095D"/>
    <w:rsid w:val="004010A0"/>
    <w:rsid w:val="00401B1C"/>
    <w:rsid w:val="0040250F"/>
    <w:rsid w:val="00403B64"/>
    <w:rsid w:val="00404251"/>
    <w:rsid w:val="00404340"/>
    <w:rsid w:val="004054AB"/>
    <w:rsid w:val="00406E20"/>
    <w:rsid w:val="00407DC2"/>
    <w:rsid w:val="00410C32"/>
    <w:rsid w:val="00411B98"/>
    <w:rsid w:val="00412844"/>
    <w:rsid w:val="00413541"/>
    <w:rsid w:val="0041440D"/>
    <w:rsid w:val="00416CC4"/>
    <w:rsid w:val="00420CD7"/>
    <w:rsid w:val="0042117A"/>
    <w:rsid w:val="0042130A"/>
    <w:rsid w:val="004214B4"/>
    <w:rsid w:val="00421A64"/>
    <w:rsid w:val="00421C03"/>
    <w:rsid w:val="00421D7D"/>
    <w:rsid w:val="00422479"/>
    <w:rsid w:val="004241D6"/>
    <w:rsid w:val="00425E8A"/>
    <w:rsid w:val="00426413"/>
    <w:rsid w:val="00426435"/>
    <w:rsid w:val="00426680"/>
    <w:rsid w:val="00427518"/>
    <w:rsid w:val="00432DA9"/>
    <w:rsid w:val="004367C8"/>
    <w:rsid w:val="00436E3D"/>
    <w:rsid w:val="00441516"/>
    <w:rsid w:val="004430B5"/>
    <w:rsid w:val="0044499C"/>
    <w:rsid w:val="00445756"/>
    <w:rsid w:val="0044585B"/>
    <w:rsid w:val="00446803"/>
    <w:rsid w:val="004470E6"/>
    <w:rsid w:val="00447B7D"/>
    <w:rsid w:val="00450A03"/>
    <w:rsid w:val="00450E4D"/>
    <w:rsid w:val="0045106F"/>
    <w:rsid w:val="00452E53"/>
    <w:rsid w:val="004538F6"/>
    <w:rsid w:val="00454256"/>
    <w:rsid w:val="004547ED"/>
    <w:rsid w:val="00455A4A"/>
    <w:rsid w:val="00456722"/>
    <w:rsid w:val="00462B0D"/>
    <w:rsid w:val="00464823"/>
    <w:rsid w:val="004650E0"/>
    <w:rsid w:val="004651E8"/>
    <w:rsid w:val="00465733"/>
    <w:rsid w:val="00466717"/>
    <w:rsid w:val="004673D5"/>
    <w:rsid w:val="00467D57"/>
    <w:rsid w:val="00467DB3"/>
    <w:rsid w:val="004706AA"/>
    <w:rsid w:val="00470728"/>
    <w:rsid w:val="00471BE0"/>
    <w:rsid w:val="004721AC"/>
    <w:rsid w:val="00472B4F"/>
    <w:rsid w:val="004731E1"/>
    <w:rsid w:val="00473329"/>
    <w:rsid w:val="00475DE3"/>
    <w:rsid w:val="004773D5"/>
    <w:rsid w:val="004774C2"/>
    <w:rsid w:val="00480C68"/>
    <w:rsid w:val="00481153"/>
    <w:rsid w:val="00482499"/>
    <w:rsid w:val="00483229"/>
    <w:rsid w:val="00483685"/>
    <w:rsid w:val="0048519A"/>
    <w:rsid w:val="00485212"/>
    <w:rsid w:val="00485FC1"/>
    <w:rsid w:val="0049167C"/>
    <w:rsid w:val="004920D2"/>
    <w:rsid w:val="00492133"/>
    <w:rsid w:val="0049338B"/>
    <w:rsid w:val="004937D4"/>
    <w:rsid w:val="00497782"/>
    <w:rsid w:val="004A0AAA"/>
    <w:rsid w:val="004A1AE2"/>
    <w:rsid w:val="004A2774"/>
    <w:rsid w:val="004A403F"/>
    <w:rsid w:val="004A548E"/>
    <w:rsid w:val="004A5BAE"/>
    <w:rsid w:val="004A6311"/>
    <w:rsid w:val="004A67DE"/>
    <w:rsid w:val="004A77F9"/>
    <w:rsid w:val="004B0E13"/>
    <w:rsid w:val="004B12D6"/>
    <w:rsid w:val="004B2669"/>
    <w:rsid w:val="004B2FC0"/>
    <w:rsid w:val="004B49E7"/>
    <w:rsid w:val="004B548B"/>
    <w:rsid w:val="004B5B54"/>
    <w:rsid w:val="004B72F7"/>
    <w:rsid w:val="004B7901"/>
    <w:rsid w:val="004B7C20"/>
    <w:rsid w:val="004C02F0"/>
    <w:rsid w:val="004C16B7"/>
    <w:rsid w:val="004C1E7F"/>
    <w:rsid w:val="004C27E8"/>
    <w:rsid w:val="004C3C1E"/>
    <w:rsid w:val="004C4F80"/>
    <w:rsid w:val="004C7059"/>
    <w:rsid w:val="004C7332"/>
    <w:rsid w:val="004C74D0"/>
    <w:rsid w:val="004C7CC7"/>
    <w:rsid w:val="004D0FC9"/>
    <w:rsid w:val="004D100E"/>
    <w:rsid w:val="004D1506"/>
    <w:rsid w:val="004D2424"/>
    <w:rsid w:val="004D5770"/>
    <w:rsid w:val="004D6D5F"/>
    <w:rsid w:val="004E1EB0"/>
    <w:rsid w:val="004E26FC"/>
    <w:rsid w:val="004E2721"/>
    <w:rsid w:val="004E2F43"/>
    <w:rsid w:val="004E3123"/>
    <w:rsid w:val="004E33D9"/>
    <w:rsid w:val="004E4D9C"/>
    <w:rsid w:val="004E5EBA"/>
    <w:rsid w:val="004E606B"/>
    <w:rsid w:val="004E6FF9"/>
    <w:rsid w:val="004E7043"/>
    <w:rsid w:val="004F0630"/>
    <w:rsid w:val="004F15B9"/>
    <w:rsid w:val="004F346E"/>
    <w:rsid w:val="004F3DAD"/>
    <w:rsid w:val="004F4BF6"/>
    <w:rsid w:val="004F5BBB"/>
    <w:rsid w:val="004F5C24"/>
    <w:rsid w:val="004F67C4"/>
    <w:rsid w:val="004F7993"/>
    <w:rsid w:val="004F79A1"/>
    <w:rsid w:val="005002D1"/>
    <w:rsid w:val="00500A81"/>
    <w:rsid w:val="00501950"/>
    <w:rsid w:val="00504173"/>
    <w:rsid w:val="00504572"/>
    <w:rsid w:val="00504A31"/>
    <w:rsid w:val="0050527C"/>
    <w:rsid w:val="00505EC6"/>
    <w:rsid w:val="0051011A"/>
    <w:rsid w:val="005122A5"/>
    <w:rsid w:val="0051374F"/>
    <w:rsid w:val="00514527"/>
    <w:rsid w:val="00514B30"/>
    <w:rsid w:val="00514D30"/>
    <w:rsid w:val="005155DF"/>
    <w:rsid w:val="00520A21"/>
    <w:rsid w:val="00522073"/>
    <w:rsid w:val="005224D6"/>
    <w:rsid w:val="00522578"/>
    <w:rsid w:val="00522817"/>
    <w:rsid w:val="00522AFA"/>
    <w:rsid w:val="00522D12"/>
    <w:rsid w:val="00523149"/>
    <w:rsid w:val="00523C0A"/>
    <w:rsid w:val="005243EB"/>
    <w:rsid w:val="00524510"/>
    <w:rsid w:val="00524EBD"/>
    <w:rsid w:val="00524ED9"/>
    <w:rsid w:val="005276C8"/>
    <w:rsid w:val="00531536"/>
    <w:rsid w:val="00531F60"/>
    <w:rsid w:val="00533705"/>
    <w:rsid w:val="005341FA"/>
    <w:rsid w:val="00536ECD"/>
    <w:rsid w:val="0054108D"/>
    <w:rsid w:val="00541427"/>
    <w:rsid w:val="0054354F"/>
    <w:rsid w:val="0054463C"/>
    <w:rsid w:val="00545951"/>
    <w:rsid w:val="00545CA2"/>
    <w:rsid w:val="00546877"/>
    <w:rsid w:val="00547115"/>
    <w:rsid w:val="00547BE7"/>
    <w:rsid w:val="00547FD7"/>
    <w:rsid w:val="0055224E"/>
    <w:rsid w:val="00552D48"/>
    <w:rsid w:val="00552E0A"/>
    <w:rsid w:val="0055486D"/>
    <w:rsid w:val="00555082"/>
    <w:rsid w:val="005601F6"/>
    <w:rsid w:val="005608E0"/>
    <w:rsid w:val="0056146E"/>
    <w:rsid w:val="00562DA3"/>
    <w:rsid w:val="00565E9A"/>
    <w:rsid w:val="00567D50"/>
    <w:rsid w:val="00567D77"/>
    <w:rsid w:val="0057038F"/>
    <w:rsid w:val="005708EE"/>
    <w:rsid w:val="00570AA2"/>
    <w:rsid w:val="005717F4"/>
    <w:rsid w:val="00571AE3"/>
    <w:rsid w:val="005729EA"/>
    <w:rsid w:val="0057303C"/>
    <w:rsid w:val="005734D9"/>
    <w:rsid w:val="0057352A"/>
    <w:rsid w:val="00573992"/>
    <w:rsid w:val="005767B2"/>
    <w:rsid w:val="00581013"/>
    <w:rsid w:val="005824C7"/>
    <w:rsid w:val="00582E78"/>
    <w:rsid w:val="0058388D"/>
    <w:rsid w:val="00585418"/>
    <w:rsid w:val="00585A40"/>
    <w:rsid w:val="00586815"/>
    <w:rsid w:val="00587F21"/>
    <w:rsid w:val="005906F0"/>
    <w:rsid w:val="00591129"/>
    <w:rsid w:val="00592B0F"/>
    <w:rsid w:val="005946FB"/>
    <w:rsid w:val="005947F7"/>
    <w:rsid w:val="00594E24"/>
    <w:rsid w:val="00595400"/>
    <w:rsid w:val="00595654"/>
    <w:rsid w:val="00595EF0"/>
    <w:rsid w:val="00596611"/>
    <w:rsid w:val="00597FDF"/>
    <w:rsid w:val="005A2BD9"/>
    <w:rsid w:val="005A46DA"/>
    <w:rsid w:val="005A6EA9"/>
    <w:rsid w:val="005A785E"/>
    <w:rsid w:val="005A793A"/>
    <w:rsid w:val="005A7E59"/>
    <w:rsid w:val="005B0BC5"/>
    <w:rsid w:val="005B0D85"/>
    <w:rsid w:val="005B12E9"/>
    <w:rsid w:val="005B1642"/>
    <w:rsid w:val="005B164D"/>
    <w:rsid w:val="005B1B2D"/>
    <w:rsid w:val="005B33A7"/>
    <w:rsid w:val="005B3BB1"/>
    <w:rsid w:val="005B4EBB"/>
    <w:rsid w:val="005B575D"/>
    <w:rsid w:val="005B5808"/>
    <w:rsid w:val="005B6A30"/>
    <w:rsid w:val="005C28B8"/>
    <w:rsid w:val="005C2B32"/>
    <w:rsid w:val="005C38AB"/>
    <w:rsid w:val="005C49D0"/>
    <w:rsid w:val="005C6829"/>
    <w:rsid w:val="005C7F69"/>
    <w:rsid w:val="005D1034"/>
    <w:rsid w:val="005D24DF"/>
    <w:rsid w:val="005D2AEF"/>
    <w:rsid w:val="005D3E00"/>
    <w:rsid w:val="005D4C06"/>
    <w:rsid w:val="005D653D"/>
    <w:rsid w:val="005D6707"/>
    <w:rsid w:val="005D6A90"/>
    <w:rsid w:val="005D792F"/>
    <w:rsid w:val="005E0F6E"/>
    <w:rsid w:val="005E2957"/>
    <w:rsid w:val="005E2F8D"/>
    <w:rsid w:val="005E4ECC"/>
    <w:rsid w:val="005E5F75"/>
    <w:rsid w:val="005F0664"/>
    <w:rsid w:val="005F101F"/>
    <w:rsid w:val="005F1447"/>
    <w:rsid w:val="005F15B8"/>
    <w:rsid w:val="005F2483"/>
    <w:rsid w:val="005F6164"/>
    <w:rsid w:val="005F670D"/>
    <w:rsid w:val="005F6794"/>
    <w:rsid w:val="005F6A95"/>
    <w:rsid w:val="005F7398"/>
    <w:rsid w:val="005F77B4"/>
    <w:rsid w:val="00601070"/>
    <w:rsid w:val="00601939"/>
    <w:rsid w:val="00601CDE"/>
    <w:rsid w:val="00602080"/>
    <w:rsid w:val="00603B60"/>
    <w:rsid w:val="00604F0A"/>
    <w:rsid w:val="00605D4D"/>
    <w:rsid w:val="0060607B"/>
    <w:rsid w:val="0061160C"/>
    <w:rsid w:val="00611666"/>
    <w:rsid w:val="00611FD2"/>
    <w:rsid w:val="00613489"/>
    <w:rsid w:val="00613D38"/>
    <w:rsid w:val="006147EB"/>
    <w:rsid w:val="00616357"/>
    <w:rsid w:val="00617DDF"/>
    <w:rsid w:val="00620229"/>
    <w:rsid w:val="00620AF5"/>
    <w:rsid w:val="00620E8E"/>
    <w:rsid w:val="006212D6"/>
    <w:rsid w:val="0062203A"/>
    <w:rsid w:val="00622900"/>
    <w:rsid w:val="006238B0"/>
    <w:rsid w:val="0062486C"/>
    <w:rsid w:val="0062548D"/>
    <w:rsid w:val="00626115"/>
    <w:rsid w:val="0062649F"/>
    <w:rsid w:val="006264C6"/>
    <w:rsid w:val="006270EE"/>
    <w:rsid w:val="00627F7A"/>
    <w:rsid w:val="006315BE"/>
    <w:rsid w:val="00631754"/>
    <w:rsid w:val="0063254F"/>
    <w:rsid w:val="00633E9E"/>
    <w:rsid w:val="0063456A"/>
    <w:rsid w:val="0063463E"/>
    <w:rsid w:val="00636828"/>
    <w:rsid w:val="00636FDE"/>
    <w:rsid w:val="00637121"/>
    <w:rsid w:val="0063766E"/>
    <w:rsid w:val="00637AF0"/>
    <w:rsid w:val="00641BDB"/>
    <w:rsid w:val="00645262"/>
    <w:rsid w:val="0064629C"/>
    <w:rsid w:val="00647F80"/>
    <w:rsid w:val="006519C6"/>
    <w:rsid w:val="00652203"/>
    <w:rsid w:val="006523D5"/>
    <w:rsid w:val="0065260F"/>
    <w:rsid w:val="00652FC6"/>
    <w:rsid w:val="00653425"/>
    <w:rsid w:val="00654812"/>
    <w:rsid w:val="00655D6D"/>
    <w:rsid w:val="00656BEA"/>
    <w:rsid w:val="00660100"/>
    <w:rsid w:val="00660371"/>
    <w:rsid w:val="0066162A"/>
    <w:rsid w:val="00661757"/>
    <w:rsid w:val="00663304"/>
    <w:rsid w:val="00663393"/>
    <w:rsid w:val="00663589"/>
    <w:rsid w:val="00664478"/>
    <w:rsid w:val="00664AA3"/>
    <w:rsid w:val="00664E6C"/>
    <w:rsid w:val="006730D0"/>
    <w:rsid w:val="00673613"/>
    <w:rsid w:val="006743C4"/>
    <w:rsid w:val="00674701"/>
    <w:rsid w:val="0067547D"/>
    <w:rsid w:val="006757C6"/>
    <w:rsid w:val="00675DD1"/>
    <w:rsid w:val="006760E7"/>
    <w:rsid w:val="00676380"/>
    <w:rsid w:val="006776BF"/>
    <w:rsid w:val="00680188"/>
    <w:rsid w:val="006812F5"/>
    <w:rsid w:val="00681B27"/>
    <w:rsid w:val="00682253"/>
    <w:rsid w:val="0068245A"/>
    <w:rsid w:val="00682557"/>
    <w:rsid w:val="00682677"/>
    <w:rsid w:val="00682EEB"/>
    <w:rsid w:val="00684AAC"/>
    <w:rsid w:val="0068517A"/>
    <w:rsid w:val="00685D53"/>
    <w:rsid w:val="006862AB"/>
    <w:rsid w:val="00686306"/>
    <w:rsid w:val="00686581"/>
    <w:rsid w:val="00686AC6"/>
    <w:rsid w:val="00686F37"/>
    <w:rsid w:val="00690AF7"/>
    <w:rsid w:val="00690B3D"/>
    <w:rsid w:val="00691948"/>
    <w:rsid w:val="00691E54"/>
    <w:rsid w:val="0069276F"/>
    <w:rsid w:val="00692929"/>
    <w:rsid w:val="00692E70"/>
    <w:rsid w:val="006935B4"/>
    <w:rsid w:val="006936F9"/>
    <w:rsid w:val="0069463D"/>
    <w:rsid w:val="0069530F"/>
    <w:rsid w:val="00695363"/>
    <w:rsid w:val="0069590C"/>
    <w:rsid w:val="0069625B"/>
    <w:rsid w:val="006970ED"/>
    <w:rsid w:val="0069781C"/>
    <w:rsid w:val="006A03C8"/>
    <w:rsid w:val="006A0C59"/>
    <w:rsid w:val="006A0FC7"/>
    <w:rsid w:val="006A19C1"/>
    <w:rsid w:val="006A1E82"/>
    <w:rsid w:val="006A26A3"/>
    <w:rsid w:val="006A2995"/>
    <w:rsid w:val="006A2B5E"/>
    <w:rsid w:val="006A3863"/>
    <w:rsid w:val="006A3B69"/>
    <w:rsid w:val="006A4006"/>
    <w:rsid w:val="006A60E0"/>
    <w:rsid w:val="006B4476"/>
    <w:rsid w:val="006B482F"/>
    <w:rsid w:val="006B4B7D"/>
    <w:rsid w:val="006B51F9"/>
    <w:rsid w:val="006B5D15"/>
    <w:rsid w:val="006B6BE3"/>
    <w:rsid w:val="006C0BBD"/>
    <w:rsid w:val="006C0CC1"/>
    <w:rsid w:val="006C0F1F"/>
    <w:rsid w:val="006C2883"/>
    <w:rsid w:val="006C39F3"/>
    <w:rsid w:val="006C59DB"/>
    <w:rsid w:val="006C6838"/>
    <w:rsid w:val="006C721A"/>
    <w:rsid w:val="006C79DF"/>
    <w:rsid w:val="006D0C44"/>
    <w:rsid w:val="006D122B"/>
    <w:rsid w:val="006D1DDF"/>
    <w:rsid w:val="006D31DF"/>
    <w:rsid w:val="006D4836"/>
    <w:rsid w:val="006E2D55"/>
    <w:rsid w:val="006E30F1"/>
    <w:rsid w:val="006E3814"/>
    <w:rsid w:val="006E49E2"/>
    <w:rsid w:val="006E5C6E"/>
    <w:rsid w:val="006E5D06"/>
    <w:rsid w:val="006F0B49"/>
    <w:rsid w:val="006F0DDE"/>
    <w:rsid w:val="006F1995"/>
    <w:rsid w:val="006F22E0"/>
    <w:rsid w:val="006F23BA"/>
    <w:rsid w:val="006F3920"/>
    <w:rsid w:val="006F3A69"/>
    <w:rsid w:val="006F47A3"/>
    <w:rsid w:val="006F6277"/>
    <w:rsid w:val="006F6A1E"/>
    <w:rsid w:val="006F71A2"/>
    <w:rsid w:val="006F71A7"/>
    <w:rsid w:val="00704D2A"/>
    <w:rsid w:val="0071098F"/>
    <w:rsid w:val="007112C3"/>
    <w:rsid w:val="00711477"/>
    <w:rsid w:val="007116D0"/>
    <w:rsid w:val="00711F1C"/>
    <w:rsid w:val="00712239"/>
    <w:rsid w:val="00713D56"/>
    <w:rsid w:val="00713E93"/>
    <w:rsid w:val="00713EDC"/>
    <w:rsid w:val="00715514"/>
    <w:rsid w:val="00715648"/>
    <w:rsid w:val="00716F80"/>
    <w:rsid w:val="00717214"/>
    <w:rsid w:val="00717D6C"/>
    <w:rsid w:val="00720493"/>
    <w:rsid w:val="0072192A"/>
    <w:rsid w:val="00723CB9"/>
    <w:rsid w:val="00723DCD"/>
    <w:rsid w:val="007241E7"/>
    <w:rsid w:val="00725933"/>
    <w:rsid w:val="007308EB"/>
    <w:rsid w:val="007311EE"/>
    <w:rsid w:val="00731239"/>
    <w:rsid w:val="0073156F"/>
    <w:rsid w:val="00731686"/>
    <w:rsid w:val="00731F7B"/>
    <w:rsid w:val="00732484"/>
    <w:rsid w:val="00734CF3"/>
    <w:rsid w:val="00740FFC"/>
    <w:rsid w:val="00741B1E"/>
    <w:rsid w:val="007447A3"/>
    <w:rsid w:val="007457FF"/>
    <w:rsid w:val="00745C7B"/>
    <w:rsid w:val="00747387"/>
    <w:rsid w:val="00747AFD"/>
    <w:rsid w:val="007516C2"/>
    <w:rsid w:val="00753A2D"/>
    <w:rsid w:val="00753CBA"/>
    <w:rsid w:val="007540FB"/>
    <w:rsid w:val="0075739B"/>
    <w:rsid w:val="007600FD"/>
    <w:rsid w:val="00760567"/>
    <w:rsid w:val="00762160"/>
    <w:rsid w:val="00762571"/>
    <w:rsid w:val="00763123"/>
    <w:rsid w:val="0076390E"/>
    <w:rsid w:val="00763D14"/>
    <w:rsid w:val="00763FD3"/>
    <w:rsid w:val="007641D0"/>
    <w:rsid w:val="00765019"/>
    <w:rsid w:val="00765184"/>
    <w:rsid w:val="00765411"/>
    <w:rsid w:val="0076705B"/>
    <w:rsid w:val="00767D1D"/>
    <w:rsid w:val="00767FCE"/>
    <w:rsid w:val="007709D7"/>
    <w:rsid w:val="00770AA1"/>
    <w:rsid w:val="00770B96"/>
    <w:rsid w:val="007712B7"/>
    <w:rsid w:val="00772A87"/>
    <w:rsid w:val="00773435"/>
    <w:rsid w:val="007744EB"/>
    <w:rsid w:val="00774B68"/>
    <w:rsid w:val="0077799C"/>
    <w:rsid w:val="00777AB5"/>
    <w:rsid w:val="00780283"/>
    <w:rsid w:val="0078077F"/>
    <w:rsid w:val="00782011"/>
    <w:rsid w:val="007839BB"/>
    <w:rsid w:val="00784285"/>
    <w:rsid w:val="00784EC0"/>
    <w:rsid w:val="0078517A"/>
    <w:rsid w:val="00785289"/>
    <w:rsid w:val="0078607E"/>
    <w:rsid w:val="007875AC"/>
    <w:rsid w:val="007876D3"/>
    <w:rsid w:val="00787D38"/>
    <w:rsid w:val="00790A1C"/>
    <w:rsid w:val="007910CD"/>
    <w:rsid w:val="00791742"/>
    <w:rsid w:val="00792FD5"/>
    <w:rsid w:val="00793F68"/>
    <w:rsid w:val="00795362"/>
    <w:rsid w:val="0079541D"/>
    <w:rsid w:val="00795F9A"/>
    <w:rsid w:val="007962D6"/>
    <w:rsid w:val="00796ABD"/>
    <w:rsid w:val="0079719B"/>
    <w:rsid w:val="00797EAA"/>
    <w:rsid w:val="007A0C20"/>
    <w:rsid w:val="007A205E"/>
    <w:rsid w:val="007A4049"/>
    <w:rsid w:val="007A448C"/>
    <w:rsid w:val="007A7E49"/>
    <w:rsid w:val="007B0765"/>
    <w:rsid w:val="007B0F1B"/>
    <w:rsid w:val="007B1919"/>
    <w:rsid w:val="007B1BB2"/>
    <w:rsid w:val="007B2628"/>
    <w:rsid w:val="007B4928"/>
    <w:rsid w:val="007B5414"/>
    <w:rsid w:val="007B5ACD"/>
    <w:rsid w:val="007B5BBB"/>
    <w:rsid w:val="007B70FE"/>
    <w:rsid w:val="007C1A20"/>
    <w:rsid w:val="007C2832"/>
    <w:rsid w:val="007C4498"/>
    <w:rsid w:val="007C5914"/>
    <w:rsid w:val="007C6935"/>
    <w:rsid w:val="007C6E29"/>
    <w:rsid w:val="007C7EE1"/>
    <w:rsid w:val="007D09A4"/>
    <w:rsid w:val="007D189B"/>
    <w:rsid w:val="007D2D6E"/>
    <w:rsid w:val="007D321C"/>
    <w:rsid w:val="007D377F"/>
    <w:rsid w:val="007D5E69"/>
    <w:rsid w:val="007D7257"/>
    <w:rsid w:val="007D7F8E"/>
    <w:rsid w:val="007E1DF7"/>
    <w:rsid w:val="007E354A"/>
    <w:rsid w:val="007E3819"/>
    <w:rsid w:val="007E3FB0"/>
    <w:rsid w:val="007E4726"/>
    <w:rsid w:val="007E6205"/>
    <w:rsid w:val="007E7D69"/>
    <w:rsid w:val="007F06BE"/>
    <w:rsid w:val="007F0902"/>
    <w:rsid w:val="007F154B"/>
    <w:rsid w:val="007F1BB3"/>
    <w:rsid w:val="007F2143"/>
    <w:rsid w:val="007F23AF"/>
    <w:rsid w:val="007F3EC9"/>
    <w:rsid w:val="007F3ED4"/>
    <w:rsid w:val="007F4879"/>
    <w:rsid w:val="007F5388"/>
    <w:rsid w:val="007F60C0"/>
    <w:rsid w:val="007F688E"/>
    <w:rsid w:val="007F6CB9"/>
    <w:rsid w:val="008007FE"/>
    <w:rsid w:val="00800FB9"/>
    <w:rsid w:val="00801215"/>
    <w:rsid w:val="008027FA"/>
    <w:rsid w:val="008029F6"/>
    <w:rsid w:val="00802CC5"/>
    <w:rsid w:val="00802D7B"/>
    <w:rsid w:val="00804CF1"/>
    <w:rsid w:val="00805C60"/>
    <w:rsid w:val="00805DFC"/>
    <w:rsid w:val="00811F1D"/>
    <w:rsid w:val="00811F39"/>
    <w:rsid w:val="0081295B"/>
    <w:rsid w:val="00812D1A"/>
    <w:rsid w:val="00813890"/>
    <w:rsid w:val="00813F22"/>
    <w:rsid w:val="0081411A"/>
    <w:rsid w:val="008153D3"/>
    <w:rsid w:val="00815FB7"/>
    <w:rsid w:val="008203CE"/>
    <w:rsid w:val="00820A8A"/>
    <w:rsid w:val="00821189"/>
    <w:rsid w:val="00821792"/>
    <w:rsid w:val="00822C1C"/>
    <w:rsid w:val="00823944"/>
    <w:rsid w:val="008242DC"/>
    <w:rsid w:val="00825637"/>
    <w:rsid w:val="00827897"/>
    <w:rsid w:val="008305C2"/>
    <w:rsid w:val="00831890"/>
    <w:rsid w:val="008325D5"/>
    <w:rsid w:val="00832F44"/>
    <w:rsid w:val="008333A8"/>
    <w:rsid w:val="008357D3"/>
    <w:rsid w:val="00836CF1"/>
    <w:rsid w:val="00837C8D"/>
    <w:rsid w:val="00840462"/>
    <w:rsid w:val="00840F68"/>
    <w:rsid w:val="00841508"/>
    <w:rsid w:val="00841C38"/>
    <w:rsid w:val="0084301B"/>
    <w:rsid w:val="008431AB"/>
    <w:rsid w:val="008431C3"/>
    <w:rsid w:val="00843553"/>
    <w:rsid w:val="00845F8D"/>
    <w:rsid w:val="008461E2"/>
    <w:rsid w:val="00846B34"/>
    <w:rsid w:val="008472AE"/>
    <w:rsid w:val="00847C88"/>
    <w:rsid w:val="0085182C"/>
    <w:rsid w:val="008539D6"/>
    <w:rsid w:val="00855519"/>
    <w:rsid w:val="00857789"/>
    <w:rsid w:val="0086123D"/>
    <w:rsid w:val="008622E6"/>
    <w:rsid w:val="00863432"/>
    <w:rsid w:val="00863777"/>
    <w:rsid w:val="00864295"/>
    <w:rsid w:val="008648FF"/>
    <w:rsid w:val="0086603D"/>
    <w:rsid w:val="008661CC"/>
    <w:rsid w:val="00866C51"/>
    <w:rsid w:val="00867DF9"/>
    <w:rsid w:val="00871299"/>
    <w:rsid w:val="0087188C"/>
    <w:rsid w:val="00871B0F"/>
    <w:rsid w:val="008735C8"/>
    <w:rsid w:val="00874851"/>
    <w:rsid w:val="00875BD6"/>
    <w:rsid w:val="00876286"/>
    <w:rsid w:val="0087644E"/>
    <w:rsid w:val="008764FB"/>
    <w:rsid w:val="008773D5"/>
    <w:rsid w:val="0088052F"/>
    <w:rsid w:val="00880966"/>
    <w:rsid w:val="00880D0B"/>
    <w:rsid w:val="00880D7B"/>
    <w:rsid w:val="008826B5"/>
    <w:rsid w:val="0088344A"/>
    <w:rsid w:val="00884F17"/>
    <w:rsid w:val="00885135"/>
    <w:rsid w:val="008858DF"/>
    <w:rsid w:val="00887C5C"/>
    <w:rsid w:val="008904EE"/>
    <w:rsid w:val="008913D8"/>
    <w:rsid w:val="00891FF8"/>
    <w:rsid w:val="00893C09"/>
    <w:rsid w:val="00894D16"/>
    <w:rsid w:val="00894DCB"/>
    <w:rsid w:val="00896886"/>
    <w:rsid w:val="00896AB4"/>
    <w:rsid w:val="0089777F"/>
    <w:rsid w:val="008A3BE2"/>
    <w:rsid w:val="008A42DE"/>
    <w:rsid w:val="008A4819"/>
    <w:rsid w:val="008A4AF2"/>
    <w:rsid w:val="008A5969"/>
    <w:rsid w:val="008A5DF9"/>
    <w:rsid w:val="008A67A0"/>
    <w:rsid w:val="008B06CF"/>
    <w:rsid w:val="008B148D"/>
    <w:rsid w:val="008B270E"/>
    <w:rsid w:val="008B2B4E"/>
    <w:rsid w:val="008B2B7C"/>
    <w:rsid w:val="008B2D4C"/>
    <w:rsid w:val="008B483E"/>
    <w:rsid w:val="008B5045"/>
    <w:rsid w:val="008B56A6"/>
    <w:rsid w:val="008B6E08"/>
    <w:rsid w:val="008C08C7"/>
    <w:rsid w:val="008C0FFA"/>
    <w:rsid w:val="008C2DF0"/>
    <w:rsid w:val="008C38E4"/>
    <w:rsid w:val="008C3B65"/>
    <w:rsid w:val="008C3F00"/>
    <w:rsid w:val="008C4178"/>
    <w:rsid w:val="008C485C"/>
    <w:rsid w:val="008C49BD"/>
    <w:rsid w:val="008C4D94"/>
    <w:rsid w:val="008C570E"/>
    <w:rsid w:val="008C593C"/>
    <w:rsid w:val="008C5D43"/>
    <w:rsid w:val="008C6BFF"/>
    <w:rsid w:val="008C6C5C"/>
    <w:rsid w:val="008C6D49"/>
    <w:rsid w:val="008C70C3"/>
    <w:rsid w:val="008C77AB"/>
    <w:rsid w:val="008D162A"/>
    <w:rsid w:val="008D2249"/>
    <w:rsid w:val="008D2670"/>
    <w:rsid w:val="008D2756"/>
    <w:rsid w:val="008D2A91"/>
    <w:rsid w:val="008D3E49"/>
    <w:rsid w:val="008D433E"/>
    <w:rsid w:val="008D436F"/>
    <w:rsid w:val="008D4607"/>
    <w:rsid w:val="008D58F9"/>
    <w:rsid w:val="008D5D87"/>
    <w:rsid w:val="008D6214"/>
    <w:rsid w:val="008D6C44"/>
    <w:rsid w:val="008E0B77"/>
    <w:rsid w:val="008E0ED1"/>
    <w:rsid w:val="008E129E"/>
    <w:rsid w:val="008E146D"/>
    <w:rsid w:val="008E21DA"/>
    <w:rsid w:val="008E33B9"/>
    <w:rsid w:val="008E3E89"/>
    <w:rsid w:val="008E44D1"/>
    <w:rsid w:val="008E4822"/>
    <w:rsid w:val="008E4E58"/>
    <w:rsid w:val="008E4E5C"/>
    <w:rsid w:val="008E5431"/>
    <w:rsid w:val="008E57CD"/>
    <w:rsid w:val="008E6414"/>
    <w:rsid w:val="008E6434"/>
    <w:rsid w:val="008F0DB3"/>
    <w:rsid w:val="008F1CC7"/>
    <w:rsid w:val="008F4D35"/>
    <w:rsid w:val="008F61EE"/>
    <w:rsid w:val="008F637E"/>
    <w:rsid w:val="008F7FA8"/>
    <w:rsid w:val="00900B08"/>
    <w:rsid w:val="00903659"/>
    <w:rsid w:val="00903B39"/>
    <w:rsid w:val="0090459B"/>
    <w:rsid w:val="00904E24"/>
    <w:rsid w:val="00904E6B"/>
    <w:rsid w:val="009050F0"/>
    <w:rsid w:val="0090521C"/>
    <w:rsid w:val="00905490"/>
    <w:rsid w:val="00905E22"/>
    <w:rsid w:val="00905F16"/>
    <w:rsid w:val="00907557"/>
    <w:rsid w:val="00911D10"/>
    <w:rsid w:val="00913789"/>
    <w:rsid w:val="00914B07"/>
    <w:rsid w:val="00915DE1"/>
    <w:rsid w:val="009160B9"/>
    <w:rsid w:val="009214EA"/>
    <w:rsid w:val="009218AB"/>
    <w:rsid w:val="00922107"/>
    <w:rsid w:val="00923415"/>
    <w:rsid w:val="00924787"/>
    <w:rsid w:val="00926957"/>
    <w:rsid w:val="00927C8F"/>
    <w:rsid w:val="00930E68"/>
    <w:rsid w:val="009311D9"/>
    <w:rsid w:val="00934F50"/>
    <w:rsid w:val="009354C9"/>
    <w:rsid w:val="00940924"/>
    <w:rsid w:val="009414AA"/>
    <w:rsid w:val="00942509"/>
    <w:rsid w:val="009437F8"/>
    <w:rsid w:val="00943846"/>
    <w:rsid w:val="00943B7D"/>
    <w:rsid w:val="009445CD"/>
    <w:rsid w:val="009448E7"/>
    <w:rsid w:val="00944D2C"/>
    <w:rsid w:val="00945378"/>
    <w:rsid w:val="009460CC"/>
    <w:rsid w:val="009464E2"/>
    <w:rsid w:val="00946EAF"/>
    <w:rsid w:val="009518A1"/>
    <w:rsid w:val="00951979"/>
    <w:rsid w:val="00952705"/>
    <w:rsid w:val="00953828"/>
    <w:rsid w:val="00954B9B"/>
    <w:rsid w:val="00960161"/>
    <w:rsid w:val="00962556"/>
    <w:rsid w:val="0096269E"/>
    <w:rsid w:val="00963275"/>
    <w:rsid w:val="00964BD6"/>
    <w:rsid w:val="009657CD"/>
    <w:rsid w:val="00965BBD"/>
    <w:rsid w:val="009668E1"/>
    <w:rsid w:val="009677BD"/>
    <w:rsid w:val="00972C56"/>
    <w:rsid w:val="009738E3"/>
    <w:rsid w:val="00974954"/>
    <w:rsid w:val="00974A0F"/>
    <w:rsid w:val="00976746"/>
    <w:rsid w:val="00977DDE"/>
    <w:rsid w:val="0098080D"/>
    <w:rsid w:val="00980F2B"/>
    <w:rsid w:val="00980F9A"/>
    <w:rsid w:val="009817E1"/>
    <w:rsid w:val="00981CDF"/>
    <w:rsid w:val="00982829"/>
    <w:rsid w:val="00982B58"/>
    <w:rsid w:val="00985061"/>
    <w:rsid w:val="00985787"/>
    <w:rsid w:val="00985A2C"/>
    <w:rsid w:val="00985DBF"/>
    <w:rsid w:val="00987564"/>
    <w:rsid w:val="00987FC5"/>
    <w:rsid w:val="0099236D"/>
    <w:rsid w:val="00992BE0"/>
    <w:rsid w:val="0099318F"/>
    <w:rsid w:val="00993ECD"/>
    <w:rsid w:val="00996A6C"/>
    <w:rsid w:val="00996C8C"/>
    <w:rsid w:val="00997498"/>
    <w:rsid w:val="009976F1"/>
    <w:rsid w:val="009A112F"/>
    <w:rsid w:val="009A3158"/>
    <w:rsid w:val="009A383D"/>
    <w:rsid w:val="009A3AD6"/>
    <w:rsid w:val="009A42B8"/>
    <w:rsid w:val="009A5046"/>
    <w:rsid w:val="009A527F"/>
    <w:rsid w:val="009A54C8"/>
    <w:rsid w:val="009A556F"/>
    <w:rsid w:val="009B0B0F"/>
    <w:rsid w:val="009B0E0A"/>
    <w:rsid w:val="009B1A1C"/>
    <w:rsid w:val="009B1AD8"/>
    <w:rsid w:val="009B226C"/>
    <w:rsid w:val="009B347E"/>
    <w:rsid w:val="009B3563"/>
    <w:rsid w:val="009B387A"/>
    <w:rsid w:val="009B49E2"/>
    <w:rsid w:val="009B5A8B"/>
    <w:rsid w:val="009B5F3C"/>
    <w:rsid w:val="009B7489"/>
    <w:rsid w:val="009B7972"/>
    <w:rsid w:val="009B7CCF"/>
    <w:rsid w:val="009C00F8"/>
    <w:rsid w:val="009C1D18"/>
    <w:rsid w:val="009C2EE6"/>
    <w:rsid w:val="009C37EE"/>
    <w:rsid w:val="009C3944"/>
    <w:rsid w:val="009C4CBA"/>
    <w:rsid w:val="009C4F03"/>
    <w:rsid w:val="009C5149"/>
    <w:rsid w:val="009D0D8D"/>
    <w:rsid w:val="009D1689"/>
    <w:rsid w:val="009D1C2B"/>
    <w:rsid w:val="009D1C89"/>
    <w:rsid w:val="009D2348"/>
    <w:rsid w:val="009D27E9"/>
    <w:rsid w:val="009D2F98"/>
    <w:rsid w:val="009D385E"/>
    <w:rsid w:val="009D47EF"/>
    <w:rsid w:val="009D6A12"/>
    <w:rsid w:val="009E0FF3"/>
    <w:rsid w:val="009E199B"/>
    <w:rsid w:val="009E1CFD"/>
    <w:rsid w:val="009E1F67"/>
    <w:rsid w:val="009E2597"/>
    <w:rsid w:val="009E39CA"/>
    <w:rsid w:val="009E3D78"/>
    <w:rsid w:val="009E6861"/>
    <w:rsid w:val="009E6898"/>
    <w:rsid w:val="009E749E"/>
    <w:rsid w:val="009F00DE"/>
    <w:rsid w:val="009F25E3"/>
    <w:rsid w:val="009F42FF"/>
    <w:rsid w:val="009F49FB"/>
    <w:rsid w:val="009F4F48"/>
    <w:rsid w:val="009F5120"/>
    <w:rsid w:val="009F595F"/>
    <w:rsid w:val="009F60BA"/>
    <w:rsid w:val="009F6229"/>
    <w:rsid w:val="009F7170"/>
    <w:rsid w:val="009F7950"/>
    <w:rsid w:val="00A00F41"/>
    <w:rsid w:val="00A0180B"/>
    <w:rsid w:val="00A01A0F"/>
    <w:rsid w:val="00A01C42"/>
    <w:rsid w:val="00A0293E"/>
    <w:rsid w:val="00A0374C"/>
    <w:rsid w:val="00A03F4F"/>
    <w:rsid w:val="00A069A1"/>
    <w:rsid w:val="00A07247"/>
    <w:rsid w:val="00A11285"/>
    <w:rsid w:val="00A119BB"/>
    <w:rsid w:val="00A11A5D"/>
    <w:rsid w:val="00A11D8B"/>
    <w:rsid w:val="00A121C8"/>
    <w:rsid w:val="00A127AB"/>
    <w:rsid w:val="00A12C2E"/>
    <w:rsid w:val="00A131C2"/>
    <w:rsid w:val="00A137F6"/>
    <w:rsid w:val="00A13956"/>
    <w:rsid w:val="00A141E1"/>
    <w:rsid w:val="00A14822"/>
    <w:rsid w:val="00A14DC2"/>
    <w:rsid w:val="00A1533E"/>
    <w:rsid w:val="00A15458"/>
    <w:rsid w:val="00A16EED"/>
    <w:rsid w:val="00A17363"/>
    <w:rsid w:val="00A20525"/>
    <w:rsid w:val="00A21061"/>
    <w:rsid w:val="00A21897"/>
    <w:rsid w:val="00A22448"/>
    <w:rsid w:val="00A2495E"/>
    <w:rsid w:val="00A24D3E"/>
    <w:rsid w:val="00A26A27"/>
    <w:rsid w:val="00A2724C"/>
    <w:rsid w:val="00A27B33"/>
    <w:rsid w:val="00A30333"/>
    <w:rsid w:val="00A31817"/>
    <w:rsid w:val="00A3195B"/>
    <w:rsid w:val="00A31CAC"/>
    <w:rsid w:val="00A33DB5"/>
    <w:rsid w:val="00A3405C"/>
    <w:rsid w:val="00A3482A"/>
    <w:rsid w:val="00A379B4"/>
    <w:rsid w:val="00A37A58"/>
    <w:rsid w:val="00A37A7F"/>
    <w:rsid w:val="00A37F0B"/>
    <w:rsid w:val="00A400B7"/>
    <w:rsid w:val="00A40823"/>
    <w:rsid w:val="00A417D6"/>
    <w:rsid w:val="00A41A30"/>
    <w:rsid w:val="00A43E51"/>
    <w:rsid w:val="00A44931"/>
    <w:rsid w:val="00A454E5"/>
    <w:rsid w:val="00A46D50"/>
    <w:rsid w:val="00A4741A"/>
    <w:rsid w:val="00A5056E"/>
    <w:rsid w:val="00A50B4E"/>
    <w:rsid w:val="00A52240"/>
    <w:rsid w:val="00A52A86"/>
    <w:rsid w:val="00A52FCA"/>
    <w:rsid w:val="00A5378E"/>
    <w:rsid w:val="00A53842"/>
    <w:rsid w:val="00A53B8A"/>
    <w:rsid w:val="00A563C0"/>
    <w:rsid w:val="00A57634"/>
    <w:rsid w:val="00A577E9"/>
    <w:rsid w:val="00A61263"/>
    <w:rsid w:val="00A62BF2"/>
    <w:rsid w:val="00A634C7"/>
    <w:rsid w:val="00A6480D"/>
    <w:rsid w:val="00A64E71"/>
    <w:rsid w:val="00A651C1"/>
    <w:rsid w:val="00A66B26"/>
    <w:rsid w:val="00A67288"/>
    <w:rsid w:val="00A701C9"/>
    <w:rsid w:val="00A7045D"/>
    <w:rsid w:val="00A718B0"/>
    <w:rsid w:val="00A71B80"/>
    <w:rsid w:val="00A7278D"/>
    <w:rsid w:val="00A7366F"/>
    <w:rsid w:val="00A742B9"/>
    <w:rsid w:val="00A752C8"/>
    <w:rsid w:val="00A76F0B"/>
    <w:rsid w:val="00A77835"/>
    <w:rsid w:val="00A80207"/>
    <w:rsid w:val="00A81222"/>
    <w:rsid w:val="00A83E63"/>
    <w:rsid w:val="00A8413F"/>
    <w:rsid w:val="00A8464A"/>
    <w:rsid w:val="00A84A30"/>
    <w:rsid w:val="00A85548"/>
    <w:rsid w:val="00A868E4"/>
    <w:rsid w:val="00A86CAC"/>
    <w:rsid w:val="00A87029"/>
    <w:rsid w:val="00A90419"/>
    <w:rsid w:val="00A90966"/>
    <w:rsid w:val="00A90BEC"/>
    <w:rsid w:val="00A9250C"/>
    <w:rsid w:val="00A9290C"/>
    <w:rsid w:val="00A9339B"/>
    <w:rsid w:val="00A93E2D"/>
    <w:rsid w:val="00A94B16"/>
    <w:rsid w:val="00A965DA"/>
    <w:rsid w:val="00A9758C"/>
    <w:rsid w:val="00A97999"/>
    <w:rsid w:val="00A97EF3"/>
    <w:rsid w:val="00AA03CE"/>
    <w:rsid w:val="00AA0EEA"/>
    <w:rsid w:val="00AA1A51"/>
    <w:rsid w:val="00AA1C3C"/>
    <w:rsid w:val="00AA1F16"/>
    <w:rsid w:val="00AA1FA6"/>
    <w:rsid w:val="00AA2408"/>
    <w:rsid w:val="00AA2622"/>
    <w:rsid w:val="00AA53BE"/>
    <w:rsid w:val="00AA5B68"/>
    <w:rsid w:val="00AA7334"/>
    <w:rsid w:val="00AA7FCC"/>
    <w:rsid w:val="00AB02F1"/>
    <w:rsid w:val="00AB3BAC"/>
    <w:rsid w:val="00AB46C3"/>
    <w:rsid w:val="00AB4B08"/>
    <w:rsid w:val="00AB541B"/>
    <w:rsid w:val="00AB57E9"/>
    <w:rsid w:val="00AB6473"/>
    <w:rsid w:val="00AB651D"/>
    <w:rsid w:val="00AB75D1"/>
    <w:rsid w:val="00AB7A05"/>
    <w:rsid w:val="00AB7D00"/>
    <w:rsid w:val="00AC0207"/>
    <w:rsid w:val="00AC28F8"/>
    <w:rsid w:val="00AC3166"/>
    <w:rsid w:val="00AC3547"/>
    <w:rsid w:val="00AC44CC"/>
    <w:rsid w:val="00AC4535"/>
    <w:rsid w:val="00AC5185"/>
    <w:rsid w:val="00AC5B51"/>
    <w:rsid w:val="00AC5C92"/>
    <w:rsid w:val="00AC634D"/>
    <w:rsid w:val="00AC68BB"/>
    <w:rsid w:val="00AC6B58"/>
    <w:rsid w:val="00AC757D"/>
    <w:rsid w:val="00AC7C62"/>
    <w:rsid w:val="00AC7EFE"/>
    <w:rsid w:val="00AD0F26"/>
    <w:rsid w:val="00AD1283"/>
    <w:rsid w:val="00AD2806"/>
    <w:rsid w:val="00AD342D"/>
    <w:rsid w:val="00AD53F4"/>
    <w:rsid w:val="00AD6AD4"/>
    <w:rsid w:val="00AD7B6A"/>
    <w:rsid w:val="00AE069F"/>
    <w:rsid w:val="00AE0CF1"/>
    <w:rsid w:val="00AE0DE4"/>
    <w:rsid w:val="00AE1C37"/>
    <w:rsid w:val="00AE2688"/>
    <w:rsid w:val="00AE32E0"/>
    <w:rsid w:val="00AE35FA"/>
    <w:rsid w:val="00AE37DF"/>
    <w:rsid w:val="00AE3EDF"/>
    <w:rsid w:val="00AE4AAE"/>
    <w:rsid w:val="00AE4E60"/>
    <w:rsid w:val="00AE50DE"/>
    <w:rsid w:val="00AE6569"/>
    <w:rsid w:val="00AE786F"/>
    <w:rsid w:val="00AF0BDE"/>
    <w:rsid w:val="00AF129D"/>
    <w:rsid w:val="00AF22F3"/>
    <w:rsid w:val="00AF35C1"/>
    <w:rsid w:val="00AF36E6"/>
    <w:rsid w:val="00AF41FA"/>
    <w:rsid w:val="00AF42AA"/>
    <w:rsid w:val="00AF4F72"/>
    <w:rsid w:val="00AF6B52"/>
    <w:rsid w:val="00AF784E"/>
    <w:rsid w:val="00AF7EBF"/>
    <w:rsid w:val="00AF7FA2"/>
    <w:rsid w:val="00B00A53"/>
    <w:rsid w:val="00B01D51"/>
    <w:rsid w:val="00B01F44"/>
    <w:rsid w:val="00B0399A"/>
    <w:rsid w:val="00B04179"/>
    <w:rsid w:val="00B0458B"/>
    <w:rsid w:val="00B04A35"/>
    <w:rsid w:val="00B04D18"/>
    <w:rsid w:val="00B06A45"/>
    <w:rsid w:val="00B10142"/>
    <w:rsid w:val="00B10657"/>
    <w:rsid w:val="00B106A3"/>
    <w:rsid w:val="00B11521"/>
    <w:rsid w:val="00B129B1"/>
    <w:rsid w:val="00B1342E"/>
    <w:rsid w:val="00B1418C"/>
    <w:rsid w:val="00B14468"/>
    <w:rsid w:val="00B14B73"/>
    <w:rsid w:val="00B161BC"/>
    <w:rsid w:val="00B16B02"/>
    <w:rsid w:val="00B17E4E"/>
    <w:rsid w:val="00B21212"/>
    <w:rsid w:val="00B22292"/>
    <w:rsid w:val="00B23D9E"/>
    <w:rsid w:val="00B24E11"/>
    <w:rsid w:val="00B25D25"/>
    <w:rsid w:val="00B26974"/>
    <w:rsid w:val="00B26D58"/>
    <w:rsid w:val="00B27992"/>
    <w:rsid w:val="00B31781"/>
    <w:rsid w:val="00B321FA"/>
    <w:rsid w:val="00B326C6"/>
    <w:rsid w:val="00B32A69"/>
    <w:rsid w:val="00B32E01"/>
    <w:rsid w:val="00B35581"/>
    <w:rsid w:val="00B357BA"/>
    <w:rsid w:val="00B35939"/>
    <w:rsid w:val="00B3771A"/>
    <w:rsid w:val="00B37B39"/>
    <w:rsid w:val="00B37F84"/>
    <w:rsid w:val="00B40C32"/>
    <w:rsid w:val="00B419C1"/>
    <w:rsid w:val="00B4302F"/>
    <w:rsid w:val="00B43211"/>
    <w:rsid w:val="00B435EC"/>
    <w:rsid w:val="00B4406B"/>
    <w:rsid w:val="00B448C7"/>
    <w:rsid w:val="00B45727"/>
    <w:rsid w:val="00B4773E"/>
    <w:rsid w:val="00B5643E"/>
    <w:rsid w:val="00B56946"/>
    <w:rsid w:val="00B569AB"/>
    <w:rsid w:val="00B569D9"/>
    <w:rsid w:val="00B579DE"/>
    <w:rsid w:val="00B609B4"/>
    <w:rsid w:val="00B60E61"/>
    <w:rsid w:val="00B624D1"/>
    <w:rsid w:val="00B63091"/>
    <w:rsid w:val="00B6362E"/>
    <w:rsid w:val="00B63910"/>
    <w:rsid w:val="00B63CD5"/>
    <w:rsid w:val="00B642A9"/>
    <w:rsid w:val="00B65A3B"/>
    <w:rsid w:val="00B66EF2"/>
    <w:rsid w:val="00B7075F"/>
    <w:rsid w:val="00B70A88"/>
    <w:rsid w:val="00B7269C"/>
    <w:rsid w:val="00B7326F"/>
    <w:rsid w:val="00B7351B"/>
    <w:rsid w:val="00B743A0"/>
    <w:rsid w:val="00B74669"/>
    <w:rsid w:val="00B74A54"/>
    <w:rsid w:val="00B75E02"/>
    <w:rsid w:val="00B7656D"/>
    <w:rsid w:val="00B76D49"/>
    <w:rsid w:val="00B771C3"/>
    <w:rsid w:val="00B83288"/>
    <w:rsid w:val="00B8351C"/>
    <w:rsid w:val="00B839CC"/>
    <w:rsid w:val="00B84E81"/>
    <w:rsid w:val="00B8501C"/>
    <w:rsid w:val="00B86642"/>
    <w:rsid w:val="00B86828"/>
    <w:rsid w:val="00B86C5A"/>
    <w:rsid w:val="00B877AF"/>
    <w:rsid w:val="00B879E7"/>
    <w:rsid w:val="00B919D1"/>
    <w:rsid w:val="00B91D1E"/>
    <w:rsid w:val="00B923C5"/>
    <w:rsid w:val="00B926DE"/>
    <w:rsid w:val="00B93E95"/>
    <w:rsid w:val="00B942B0"/>
    <w:rsid w:val="00B94A99"/>
    <w:rsid w:val="00B94C31"/>
    <w:rsid w:val="00B95205"/>
    <w:rsid w:val="00B9561F"/>
    <w:rsid w:val="00B95B9B"/>
    <w:rsid w:val="00B96215"/>
    <w:rsid w:val="00B9652D"/>
    <w:rsid w:val="00B96D22"/>
    <w:rsid w:val="00BA0534"/>
    <w:rsid w:val="00BA05A5"/>
    <w:rsid w:val="00BA1540"/>
    <w:rsid w:val="00BA21E2"/>
    <w:rsid w:val="00BA4999"/>
    <w:rsid w:val="00BA5265"/>
    <w:rsid w:val="00BA53FB"/>
    <w:rsid w:val="00BA5420"/>
    <w:rsid w:val="00BA5E8B"/>
    <w:rsid w:val="00BB2018"/>
    <w:rsid w:val="00BB253B"/>
    <w:rsid w:val="00BB26A3"/>
    <w:rsid w:val="00BB2C57"/>
    <w:rsid w:val="00BB2E0C"/>
    <w:rsid w:val="00BB3684"/>
    <w:rsid w:val="00BB5533"/>
    <w:rsid w:val="00BB57B6"/>
    <w:rsid w:val="00BC1ED6"/>
    <w:rsid w:val="00BC2365"/>
    <w:rsid w:val="00BC367F"/>
    <w:rsid w:val="00BC3A7A"/>
    <w:rsid w:val="00BC63B4"/>
    <w:rsid w:val="00BC67C1"/>
    <w:rsid w:val="00BC6C0E"/>
    <w:rsid w:val="00BC73FE"/>
    <w:rsid w:val="00BD11B7"/>
    <w:rsid w:val="00BD14ED"/>
    <w:rsid w:val="00BD175B"/>
    <w:rsid w:val="00BD1C84"/>
    <w:rsid w:val="00BD1CCE"/>
    <w:rsid w:val="00BD1E0F"/>
    <w:rsid w:val="00BD1E5D"/>
    <w:rsid w:val="00BD244E"/>
    <w:rsid w:val="00BD288A"/>
    <w:rsid w:val="00BD30A4"/>
    <w:rsid w:val="00BD3A91"/>
    <w:rsid w:val="00BD43A7"/>
    <w:rsid w:val="00BD5EF8"/>
    <w:rsid w:val="00BD6752"/>
    <w:rsid w:val="00BD70D2"/>
    <w:rsid w:val="00BE0151"/>
    <w:rsid w:val="00BE1002"/>
    <w:rsid w:val="00BE21F2"/>
    <w:rsid w:val="00BE2C34"/>
    <w:rsid w:val="00BE2C96"/>
    <w:rsid w:val="00BE3073"/>
    <w:rsid w:val="00BE4B80"/>
    <w:rsid w:val="00BE5598"/>
    <w:rsid w:val="00BE5B31"/>
    <w:rsid w:val="00BE7077"/>
    <w:rsid w:val="00BF016D"/>
    <w:rsid w:val="00BF21C6"/>
    <w:rsid w:val="00BF3273"/>
    <w:rsid w:val="00BF33A9"/>
    <w:rsid w:val="00BF3589"/>
    <w:rsid w:val="00BF5FB4"/>
    <w:rsid w:val="00C00040"/>
    <w:rsid w:val="00C00671"/>
    <w:rsid w:val="00C0085D"/>
    <w:rsid w:val="00C02CB3"/>
    <w:rsid w:val="00C02EDF"/>
    <w:rsid w:val="00C02FFB"/>
    <w:rsid w:val="00C04027"/>
    <w:rsid w:val="00C042D8"/>
    <w:rsid w:val="00C04488"/>
    <w:rsid w:val="00C05FB7"/>
    <w:rsid w:val="00C06382"/>
    <w:rsid w:val="00C06611"/>
    <w:rsid w:val="00C07B6E"/>
    <w:rsid w:val="00C07C3D"/>
    <w:rsid w:val="00C10386"/>
    <w:rsid w:val="00C104A2"/>
    <w:rsid w:val="00C10B54"/>
    <w:rsid w:val="00C124C7"/>
    <w:rsid w:val="00C12750"/>
    <w:rsid w:val="00C14546"/>
    <w:rsid w:val="00C165F5"/>
    <w:rsid w:val="00C16CE8"/>
    <w:rsid w:val="00C16F9D"/>
    <w:rsid w:val="00C22BA8"/>
    <w:rsid w:val="00C243BF"/>
    <w:rsid w:val="00C25750"/>
    <w:rsid w:val="00C27EAD"/>
    <w:rsid w:val="00C31231"/>
    <w:rsid w:val="00C3235D"/>
    <w:rsid w:val="00C3270C"/>
    <w:rsid w:val="00C32B50"/>
    <w:rsid w:val="00C34A66"/>
    <w:rsid w:val="00C3593D"/>
    <w:rsid w:val="00C36A8C"/>
    <w:rsid w:val="00C36DEC"/>
    <w:rsid w:val="00C4145D"/>
    <w:rsid w:val="00C41704"/>
    <w:rsid w:val="00C43F79"/>
    <w:rsid w:val="00C443D1"/>
    <w:rsid w:val="00C446C5"/>
    <w:rsid w:val="00C45826"/>
    <w:rsid w:val="00C509BE"/>
    <w:rsid w:val="00C52338"/>
    <w:rsid w:val="00C53571"/>
    <w:rsid w:val="00C53C6D"/>
    <w:rsid w:val="00C53DB4"/>
    <w:rsid w:val="00C54704"/>
    <w:rsid w:val="00C55292"/>
    <w:rsid w:val="00C552AC"/>
    <w:rsid w:val="00C556D8"/>
    <w:rsid w:val="00C60E4F"/>
    <w:rsid w:val="00C60FE1"/>
    <w:rsid w:val="00C6168E"/>
    <w:rsid w:val="00C619C2"/>
    <w:rsid w:val="00C62D6E"/>
    <w:rsid w:val="00C62F20"/>
    <w:rsid w:val="00C649D1"/>
    <w:rsid w:val="00C65666"/>
    <w:rsid w:val="00C65B60"/>
    <w:rsid w:val="00C65CFD"/>
    <w:rsid w:val="00C66577"/>
    <w:rsid w:val="00C674A5"/>
    <w:rsid w:val="00C70FE3"/>
    <w:rsid w:val="00C71368"/>
    <w:rsid w:val="00C76C86"/>
    <w:rsid w:val="00C77467"/>
    <w:rsid w:val="00C778ED"/>
    <w:rsid w:val="00C77E6D"/>
    <w:rsid w:val="00C80998"/>
    <w:rsid w:val="00C8139E"/>
    <w:rsid w:val="00C81E9C"/>
    <w:rsid w:val="00C82309"/>
    <w:rsid w:val="00C8329D"/>
    <w:rsid w:val="00C851A1"/>
    <w:rsid w:val="00C8532F"/>
    <w:rsid w:val="00C85CA6"/>
    <w:rsid w:val="00C86016"/>
    <w:rsid w:val="00C86AE3"/>
    <w:rsid w:val="00C9298C"/>
    <w:rsid w:val="00C94233"/>
    <w:rsid w:val="00C96755"/>
    <w:rsid w:val="00C97D3F"/>
    <w:rsid w:val="00CA0F20"/>
    <w:rsid w:val="00CA2A2D"/>
    <w:rsid w:val="00CA4635"/>
    <w:rsid w:val="00CA4F24"/>
    <w:rsid w:val="00CA6069"/>
    <w:rsid w:val="00CA6227"/>
    <w:rsid w:val="00CA7C2B"/>
    <w:rsid w:val="00CB30DD"/>
    <w:rsid w:val="00CB5E95"/>
    <w:rsid w:val="00CB66C8"/>
    <w:rsid w:val="00CB70C2"/>
    <w:rsid w:val="00CB7295"/>
    <w:rsid w:val="00CB77DA"/>
    <w:rsid w:val="00CC044D"/>
    <w:rsid w:val="00CC0BD1"/>
    <w:rsid w:val="00CC0C71"/>
    <w:rsid w:val="00CC1388"/>
    <w:rsid w:val="00CC2292"/>
    <w:rsid w:val="00CC2CAF"/>
    <w:rsid w:val="00CC2EC9"/>
    <w:rsid w:val="00CC3669"/>
    <w:rsid w:val="00CC3ABF"/>
    <w:rsid w:val="00CC5C7A"/>
    <w:rsid w:val="00CC79D0"/>
    <w:rsid w:val="00CD09F0"/>
    <w:rsid w:val="00CD4D28"/>
    <w:rsid w:val="00CD56DB"/>
    <w:rsid w:val="00CD6010"/>
    <w:rsid w:val="00CD640E"/>
    <w:rsid w:val="00CD697E"/>
    <w:rsid w:val="00CE0E14"/>
    <w:rsid w:val="00CE1B72"/>
    <w:rsid w:val="00CE1E4C"/>
    <w:rsid w:val="00CE271E"/>
    <w:rsid w:val="00CE2CB6"/>
    <w:rsid w:val="00CE3CFB"/>
    <w:rsid w:val="00CE3DE2"/>
    <w:rsid w:val="00CE4A0E"/>
    <w:rsid w:val="00CE4A69"/>
    <w:rsid w:val="00CE51F3"/>
    <w:rsid w:val="00CE54A8"/>
    <w:rsid w:val="00CE54E7"/>
    <w:rsid w:val="00CE5801"/>
    <w:rsid w:val="00CE66A3"/>
    <w:rsid w:val="00CE7B3D"/>
    <w:rsid w:val="00CF01D0"/>
    <w:rsid w:val="00CF1F9B"/>
    <w:rsid w:val="00CF23A6"/>
    <w:rsid w:val="00CF343B"/>
    <w:rsid w:val="00CF614C"/>
    <w:rsid w:val="00CF7AB3"/>
    <w:rsid w:val="00D004E2"/>
    <w:rsid w:val="00D006DF"/>
    <w:rsid w:val="00D00EBC"/>
    <w:rsid w:val="00D01E2B"/>
    <w:rsid w:val="00D03103"/>
    <w:rsid w:val="00D0556B"/>
    <w:rsid w:val="00D0567E"/>
    <w:rsid w:val="00D059B3"/>
    <w:rsid w:val="00D05E96"/>
    <w:rsid w:val="00D079B6"/>
    <w:rsid w:val="00D10A1D"/>
    <w:rsid w:val="00D10B3C"/>
    <w:rsid w:val="00D10F2D"/>
    <w:rsid w:val="00D11213"/>
    <w:rsid w:val="00D115E6"/>
    <w:rsid w:val="00D11CC2"/>
    <w:rsid w:val="00D13058"/>
    <w:rsid w:val="00D130F0"/>
    <w:rsid w:val="00D133BB"/>
    <w:rsid w:val="00D13570"/>
    <w:rsid w:val="00D1509A"/>
    <w:rsid w:val="00D15661"/>
    <w:rsid w:val="00D16D66"/>
    <w:rsid w:val="00D20863"/>
    <w:rsid w:val="00D21212"/>
    <w:rsid w:val="00D2249B"/>
    <w:rsid w:val="00D22602"/>
    <w:rsid w:val="00D22EC3"/>
    <w:rsid w:val="00D234F4"/>
    <w:rsid w:val="00D23F14"/>
    <w:rsid w:val="00D242EA"/>
    <w:rsid w:val="00D24BBB"/>
    <w:rsid w:val="00D24CD8"/>
    <w:rsid w:val="00D2564E"/>
    <w:rsid w:val="00D25C40"/>
    <w:rsid w:val="00D26F46"/>
    <w:rsid w:val="00D27243"/>
    <w:rsid w:val="00D273FC"/>
    <w:rsid w:val="00D307B6"/>
    <w:rsid w:val="00D30AEC"/>
    <w:rsid w:val="00D312D1"/>
    <w:rsid w:val="00D313CD"/>
    <w:rsid w:val="00D31594"/>
    <w:rsid w:val="00D31A3F"/>
    <w:rsid w:val="00D31D80"/>
    <w:rsid w:val="00D32016"/>
    <w:rsid w:val="00D325F4"/>
    <w:rsid w:val="00D331C9"/>
    <w:rsid w:val="00D33CF8"/>
    <w:rsid w:val="00D33EAA"/>
    <w:rsid w:val="00D33EBD"/>
    <w:rsid w:val="00D345A2"/>
    <w:rsid w:val="00D35446"/>
    <w:rsid w:val="00D36501"/>
    <w:rsid w:val="00D37B9D"/>
    <w:rsid w:val="00D41116"/>
    <w:rsid w:val="00D41B10"/>
    <w:rsid w:val="00D42406"/>
    <w:rsid w:val="00D42990"/>
    <w:rsid w:val="00D431F3"/>
    <w:rsid w:val="00D43830"/>
    <w:rsid w:val="00D443E9"/>
    <w:rsid w:val="00D44AB9"/>
    <w:rsid w:val="00D45176"/>
    <w:rsid w:val="00D4575A"/>
    <w:rsid w:val="00D46705"/>
    <w:rsid w:val="00D47ACC"/>
    <w:rsid w:val="00D52F3C"/>
    <w:rsid w:val="00D53A97"/>
    <w:rsid w:val="00D55BFE"/>
    <w:rsid w:val="00D55EF3"/>
    <w:rsid w:val="00D5602D"/>
    <w:rsid w:val="00D56849"/>
    <w:rsid w:val="00D60762"/>
    <w:rsid w:val="00D61014"/>
    <w:rsid w:val="00D61959"/>
    <w:rsid w:val="00D61AED"/>
    <w:rsid w:val="00D6443B"/>
    <w:rsid w:val="00D65846"/>
    <w:rsid w:val="00D658E0"/>
    <w:rsid w:val="00D671FF"/>
    <w:rsid w:val="00D679C1"/>
    <w:rsid w:val="00D67AAA"/>
    <w:rsid w:val="00D7084B"/>
    <w:rsid w:val="00D70FCD"/>
    <w:rsid w:val="00D7107C"/>
    <w:rsid w:val="00D71CA1"/>
    <w:rsid w:val="00D724AF"/>
    <w:rsid w:val="00D72EDB"/>
    <w:rsid w:val="00D7318A"/>
    <w:rsid w:val="00D7323F"/>
    <w:rsid w:val="00D7461E"/>
    <w:rsid w:val="00D7466D"/>
    <w:rsid w:val="00D74D00"/>
    <w:rsid w:val="00D76D41"/>
    <w:rsid w:val="00D776A3"/>
    <w:rsid w:val="00D77BD3"/>
    <w:rsid w:val="00D8003E"/>
    <w:rsid w:val="00D8139D"/>
    <w:rsid w:val="00D81677"/>
    <w:rsid w:val="00D82E96"/>
    <w:rsid w:val="00D84BCA"/>
    <w:rsid w:val="00D86084"/>
    <w:rsid w:val="00D86760"/>
    <w:rsid w:val="00D868FD"/>
    <w:rsid w:val="00D903F3"/>
    <w:rsid w:val="00D90D82"/>
    <w:rsid w:val="00D91C08"/>
    <w:rsid w:val="00D91D37"/>
    <w:rsid w:val="00D9323B"/>
    <w:rsid w:val="00D942BC"/>
    <w:rsid w:val="00D947CE"/>
    <w:rsid w:val="00D9590E"/>
    <w:rsid w:val="00D96A15"/>
    <w:rsid w:val="00D96D1F"/>
    <w:rsid w:val="00DA0F78"/>
    <w:rsid w:val="00DA1BB2"/>
    <w:rsid w:val="00DA52F1"/>
    <w:rsid w:val="00DA5520"/>
    <w:rsid w:val="00DA6B4A"/>
    <w:rsid w:val="00DA74D6"/>
    <w:rsid w:val="00DA7E7E"/>
    <w:rsid w:val="00DB04AE"/>
    <w:rsid w:val="00DB08BC"/>
    <w:rsid w:val="00DB2243"/>
    <w:rsid w:val="00DB26B6"/>
    <w:rsid w:val="00DB482D"/>
    <w:rsid w:val="00DB4D3D"/>
    <w:rsid w:val="00DB61BA"/>
    <w:rsid w:val="00DB6B0B"/>
    <w:rsid w:val="00DB6B32"/>
    <w:rsid w:val="00DB6C77"/>
    <w:rsid w:val="00DB7016"/>
    <w:rsid w:val="00DC25B7"/>
    <w:rsid w:val="00DC3005"/>
    <w:rsid w:val="00DC361E"/>
    <w:rsid w:val="00DC42F6"/>
    <w:rsid w:val="00DC4382"/>
    <w:rsid w:val="00DC4C00"/>
    <w:rsid w:val="00DC59D7"/>
    <w:rsid w:val="00DC5CF4"/>
    <w:rsid w:val="00DC66AE"/>
    <w:rsid w:val="00DC6759"/>
    <w:rsid w:val="00DC6CA3"/>
    <w:rsid w:val="00DC7048"/>
    <w:rsid w:val="00DD09F3"/>
    <w:rsid w:val="00DD1E2E"/>
    <w:rsid w:val="00DD2ADF"/>
    <w:rsid w:val="00DD3010"/>
    <w:rsid w:val="00DD4E44"/>
    <w:rsid w:val="00DD51E3"/>
    <w:rsid w:val="00DD560E"/>
    <w:rsid w:val="00DD59CC"/>
    <w:rsid w:val="00DD7B7E"/>
    <w:rsid w:val="00DD7C7A"/>
    <w:rsid w:val="00DE0E88"/>
    <w:rsid w:val="00DE1D27"/>
    <w:rsid w:val="00DE2D28"/>
    <w:rsid w:val="00DE5387"/>
    <w:rsid w:val="00DE5F47"/>
    <w:rsid w:val="00DE6706"/>
    <w:rsid w:val="00DF399A"/>
    <w:rsid w:val="00DF4000"/>
    <w:rsid w:val="00DF550F"/>
    <w:rsid w:val="00DF5908"/>
    <w:rsid w:val="00E001DE"/>
    <w:rsid w:val="00E00D6E"/>
    <w:rsid w:val="00E017FF"/>
    <w:rsid w:val="00E0215F"/>
    <w:rsid w:val="00E041D0"/>
    <w:rsid w:val="00E07A8B"/>
    <w:rsid w:val="00E07EE9"/>
    <w:rsid w:val="00E10434"/>
    <w:rsid w:val="00E107BE"/>
    <w:rsid w:val="00E10B4E"/>
    <w:rsid w:val="00E130ED"/>
    <w:rsid w:val="00E131B7"/>
    <w:rsid w:val="00E134B5"/>
    <w:rsid w:val="00E1419C"/>
    <w:rsid w:val="00E14422"/>
    <w:rsid w:val="00E14708"/>
    <w:rsid w:val="00E17EED"/>
    <w:rsid w:val="00E17F88"/>
    <w:rsid w:val="00E20EC9"/>
    <w:rsid w:val="00E20F57"/>
    <w:rsid w:val="00E2220C"/>
    <w:rsid w:val="00E22569"/>
    <w:rsid w:val="00E22EF6"/>
    <w:rsid w:val="00E234E4"/>
    <w:rsid w:val="00E240A3"/>
    <w:rsid w:val="00E247D3"/>
    <w:rsid w:val="00E26E44"/>
    <w:rsid w:val="00E27554"/>
    <w:rsid w:val="00E30D26"/>
    <w:rsid w:val="00E30F47"/>
    <w:rsid w:val="00E31D8A"/>
    <w:rsid w:val="00E32A8F"/>
    <w:rsid w:val="00E33D58"/>
    <w:rsid w:val="00E33FE4"/>
    <w:rsid w:val="00E3754C"/>
    <w:rsid w:val="00E37818"/>
    <w:rsid w:val="00E4017C"/>
    <w:rsid w:val="00E4269B"/>
    <w:rsid w:val="00E43BEC"/>
    <w:rsid w:val="00E44013"/>
    <w:rsid w:val="00E463C3"/>
    <w:rsid w:val="00E46CEC"/>
    <w:rsid w:val="00E46ECA"/>
    <w:rsid w:val="00E500F4"/>
    <w:rsid w:val="00E50CBC"/>
    <w:rsid w:val="00E51528"/>
    <w:rsid w:val="00E520AA"/>
    <w:rsid w:val="00E5390B"/>
    <w:rsid w:val="00E53FE2"/>
    <w:rsid w:val="00E542AB"/>
    <w:rsid w:val="00E549A1"/>
    <w:rsid w:val="00E54F03"/>
    <w:rsid w:val="00E54F22"/>
    <w:rsid w:val="00E55457"/>
    <w:rsid w:val="00E567A5"/>
    <w:rsid w:val="00E61378"/>
    <w:rsid w:val="00E61935"/>
    <w:rsid w:val="00E627EE"/>
    <w:rsid w:val="00E63054"/>
    <w:rsid w:val="00E63CF7"/>
    <w:rsid w:val="00E64142"/>
    <w:rsid w:val="00E6437A"/>
    <w:rsid w:val="00E649AB"/>
    <w:rsid w:val="00E671C1"/>
    <w:rsid w:val="00E70145"/>
    <w:rsid w:val="00E707A2"/>
    <w:rsid w:val="00E70907"/>
    <w:rsid w:val="00E71EFE"/>
    <w:rsid w:val="00E72CCB"/>
    <w:rsid w:val="00E73D72"/>
    <w:rsid w:val="00E74408"/>
    <w:rsid w:val="00E74777"/>
    <w:rsid w:val="00E7581C"/>
    <w:rsid w:val="00E75AE9"/>
    <w:rsid w:val="00E776D5"/>
    <w:rsid w:val="00E77D27"/>
    <w:rsid w:val="00E8126D"/>
    <w:rsid w:val="00E81449"/>
    <w:rsid w:val="00E81582"/>
    <w:rsid w:val="00E82773"/>
    <w:rsid w:val="00E82A8E"/>
    <w:rsid w:val="00E83A5B"/>
    <w:rsid w:val="00E855D3"/>
    <w:rsid w:val="00E900B8"/>
    <w:rsid w:val="00E906CB"/>
    <w:rsid w:val="00E90BBC"/>
    <w:rsid w:val="00E912EC"/>
    <w:rsid w:val="00E930C0"/>
    <w:rsid w:val="00E95B59"/>
    <w:rsid w:val="00E96B15"/>
    <w:rsid w:val="00EA0ABC"/>
    <w:rsid w:val="00EA0C23"/>
    <w:rsid w:val="00EA1297"/>
    <w:rsid w:val="00EA1685"/>
    <w:rsid w:val="00EA2A4C"/>
    <w:rsid w:val="00EA2FD7"/>
    <w:rsid w:val="00EA3A89"/>
    <w:rsid w:val="00EA3CD7"/>
    <w:rsid w:val="00EA4EC0"/>
    <w:rsid w:val="00EA5883"/>
    <w:rsid w:val="00EA5D05"/>
    <w:rsid w:val="00EA7246"/>
    <w:rsid w:val="00EB0206"/>
    <w:rsid w:val="00EB0A99"/>
    <w:rsid w:val="00EB170D"/>
    <w:rsid w:val="00EB2F32"/>
    <w:rsid w:val="00EB38E4"/>
    <w:rsid w:val="00EB6167"/>
    <w:rsid w:val="00EB6FC7"/>
    <w:rsid w:val="00EB7778"/>
    <w:rsid w:val="00EC126E"/>
    <w:rsid w:val="00EC161F"/>
    <w:rsid w:val="00EC1E0A"/>
    <w:rsid w:val="00EC300B"/>
    <w:rsid w:val="00EC3BF2"/>
    <w:rsid w:val="00EC4FD0"/>
    <w:rsid w:val="00EC5205"/>
    <w:rsid w:val="00EC5A57"/>
    <w:rsid w:val="00EC6B26"/>
    <w:rsid w:val="00EC7FE4"/>
    <w:rsid w:val="00ED06A6"/>
    <w:rsid w:val="00ED09FD"/>
    <w:rsid w:val="00ED1DF9"/>
    <w:rsid w:val="00ED2365"/>
    <w:rsid w:val="00ED23CC"/>
    <w:rsid w:val="00ED2C26"/>
    <w:rsid w:val="00ED359C"/>
    <w:rsid w:val="00ED3DA1"/>
    <w:rsid w:val="00ED44C8"/>
    <w:rsid w:val="00ED5710"/>
    <w:rsid w:val="00ED612F"/>
    <w:rsid w:val="00ED7316"/>
    <w:rsid w:val="00EE08F9"/>
    <w:rsid w:val="00EE2B09"/>
    <w:rsid w:val="00EE2DF9"/>
    <w:rsid w:val="00EE35B1"/>
    <w:rsid w:val="00EE442C"/>
    <w:rsid w:val="00EE447A"/>
    <w:rsid w:val="00EE555E"/>
    <w:rsid w:val="00EE7896"/>
    <w:rsid w:val="00EF19B4"/>
    <w:rsid w:val="00EF1E77"/>
    <w:rsid w:val="00EF2218"/>
    <w:rsid w:val="00EF2E23"/>
    <w:rsid w:val="00EF3708"/>
    <w:rsid w:val="00EF3FEB"/>
    <w:rsid w:val="00EF50CD"/>
    <w:rsid w:val="00EF51E3"/>
    <w:rsid w:val="00EF5B15"/>
    <w:rsid w:val="00EF6019"/>
    <w:rsid w:val="00F00190"/>
    <w:rsid w:val="00F0040F"/>
    <w:rsid w:val="00F0056E"/>
    <w:rsid w:val="00F0149D"/>
    <w:rsid w:val="00F0176F"/>
    <w:rsid w:val="00F02272"/>
    <w:rsid w:val="00F03402"/>
    <w:rsid w:val="00F04008"/>
    <w:rsid w:val="00F048A6"/>
    <w:rsid w:val="00F06D9A"/>
    <w:rsid w:val="00F06DDE"/>
    <w:rsid w:val="00F07F7B"/>
    <w:rsid w:val="00F1121E"/>
    <w:rsid w:val="00F11728"/>
    <w:rsid w:val="00F12F13"/>
    <w:rsid w:val="00F138F0"/>
    <w:rsid w:val="00F140E4"/>
    <w:rsid w:val="00F14D71"/>
    <w:rsid w:val="00F15660"/>
    <w:rsid w:val="00F15EA0"/>
    <w:rsid w:val="00F16A7F"/>
    <w:rsid w:val="00F16BB0"/>
    <w:rsid w:val="00F16ED7"/>
    <w:rsid w:val="00F1745C"/>
    <w:rsid w:val="00F17735"/>
    <w:rsid w:val="00F17ABC"/>
    <w:rsid w:val="00F17D92"/>
    <w:rsid w:val="00F20DE9"/>
    <w:rsid w:val="00F221B2"/>
    <w:rsid w:val="00F229A3"/>
    <w:rsid w:val="00F239A8"/>
    <w:rsid w:val="00F23E51"/>
    <w:rsid w:val="00F24265"/>
    <w:rsid w:val="00F254E2"/>
    <w:rsid w:val="00F25ED0"/>
    <w:rsid w:val="00F25F8F"/>
    <w:rsid w:val="00F26527"/>
    <w:rsid w:val="00F2726F"/>
    <w:rsid w:val="00F308A3"/>
    <w:rsid w:val="00F30F46"/>
    <w:rsid w:val="00F317B9"/>
    <w:rsid w:val="00F31FC5"/>
    <w:rsid w:val="00F32688"/>
    <w:rsid w:val="00F32B58"/>
    <w:rsid w:val="00F3363A"/>
    <w:rsid w:val="00F33A9A"/>
    <w:rsid w:val="00F34077"/>
    <w:rsid w:val="00F34197"/>
    <w:rsid w:val="00F34BCF"/>
    <w:rsid w:val="00F40496"/>
    <w:rsid w:val="00F4199E"/>
    <w:rsid w:val="00F42101"/>
    <w:rsid w:val="00F42B52"/>
    <w:rsid w:val="00F43984"/>
    <w:rsid w:val="00F4568F"/>
    <w:rsid w:val="00F45FF2"/>
    <w:rsid w:val="00F46CD9"/>
    <w:rsid w:val="00F46D0B"/>
    <w:rsid w:val="00F47359"/>
    <w:rsid w:val="00F47554"/>
    <w:rsid w:val="00F478EB"/>
    <w:rsid w:val="00F47A32"/>
    <w:rsid w:val="00F517FA"/>
    <w:rsid w:val="00F53208"/>
    <w:rsid w:val="00F5335C"/>
    <w:rsid w:val="00F53A48"/>
    <w:rsid w:val="00F53C10"/>
    <w:rsid w:val="00F540C6"/>
    <w:rsid w:val="00F54326"/>
    <w:rsid w:val="00F548BF"/>
    <w:rsid w:val="00F555FF"/>
    <w:rsid w:val="00F55F8C"/>
    <w:rsid w:val="00F56414"/>
    <w:rsid w:val="00F567E0"/>
    <w:rsid w:val="00F5727B"/>
    <w:rsid w:val="00F57519"/>
    <w:rsid w:val="00F6054A"/>
    <w:rsid w:val="00F60FF4"/>
    <w:rsid w:val="00F61C67"/>
    <w:rsid w:val="00F6378F"/>
    <w:rsid w:val="00F64845"/>
    <w:rsid w:val="00F64A0E"/>
    <w:rsid w:val="00F66D7C"/>
    <w:rsid w:val="00F711B7"/>
    <w:rsid w:val="00F7189A"/>
    <w:rsid w:val="00F72150"/>
    <w:rsid w:val="00F72AE6"/>
    <w:rsid w:val="00F73AE1"/>
    <w:rsid w:val="00F75352"/>
    <w:rsid w:val="00F7656D"/>
    <w:rsid w:val="00F76E99"/>
    <w:rsid w:val="00F77DD3"/>
    <w:rsid w:val="00F77E6D"/>
    <w:rsid w:val="00F77E76"/>
    <w:rsid w:val="00F81AA5"/>
    <w:rsid w:val="00F82401"/>
    <w:rsid w:val="00F82D79"/>
    <w:rsid w:val="00F8445B"/>
    <w:rsid w:val="00F8485F"/>
    <w:rsid w:val="00F84CCA"/>
    <w:rsid w:val="00F85835"/>
    <w:rsid w:val="00F85A0C"/>
    <w:rsid w:val="00F86D6B"/>
    <w:rsid w:val="00F87038"/>
    <w:rsid w:val="00F90E86"/>
    <w:rsid w:val="00F91002"/>
    <w:rsid w:val="00F922A8"/>
    <w:rsid w:val="00F92711"/>
    <w:rsid w:val="00F941E9"/>
    <w:rsid w:val="00F94A36"/>
    <w:rsid w:val="00F95E5F"/>
    <w:rsid w:val="00F9688D"/>
    <w:rsid w:val="00F968FC"/>
    <w:rsid w:val="00F96AB5"/>
    <w:rsid w:val="00F96DF4"/>
    <w:rsid w:val="00F975DA"/>
    <w:rsid w:val="00FA153F"/>
    <w:rsid w:val="00FA51B3"/>
    <w:rsid w:val="00FA52B9"/>
    <w:rsid w:val="00FA53CA"/>
    <w:rsid w:val="00FA69D8"/>
    <w:rsid w:val="00FA7049"/>
    <w:rsid w:val="00FB0CE5"/>
    <w:rsid w:val="00FB10B3"/>
    <w:rsid w:val="00FB462A"/>
    <w:rsid w:val="00FB5602"/>
    <w:rsid w:val="00FB5CD4"/>
    <w:rsid w:val="00FB5CEF"/>
    <w:rsid w:val="00FB6703"/>
    <w:rsid w:val="00FB67BB"/>
    <w:rsid w:val="00FB6DFA"/>
    <w:rsid w:val="00FB781F"/>
    <w:rsid w:val="00FB7F57"/>
    <w:rsid w:val="00FC0522"/>
    <w:rsid w:val="00FC0FFD"/>
    <w:rsid w:val="00FC261F"/>
    <w:rsid w:val="00FC2960"/>
    <w:rsid w:val="00FC3F53"/>
    <w:rsid w:val="00FC609C"/>
    <w:rsid w:val="00FC63C6"/>
    <w:rsid w:val="00FC6BF1"/>
    <w:rsid w:val="00FC745B"/>
    <w:rsid w:val="00FD1C61"/>
    <w:rsid w:val="00FD2624"/>
    <w:rsid w:val="00FD2963"/>
    <w:rsid w:val="00FD2D04"/>
    <w:rsid w:val="00FD35EC"/>
    <w:rsid w:val="00FD3D4A"/>
    <w:rsid w:val="00FD4A33"/>
    <w:rsid w:val="00FD4F6E"/>
    <w:rsid w:val="00FD53B1"/>
    <w:rsid w:val="00FD70F8"/>
    <w:rsid w:val="00FD7411"/>
    <w:rsid w:val="00FE0711"/>
    <w:rsid w:val="00FE1123"/>
    <w:rsid w:val="00FE2D5E"/>
    <w:rsid w:val="00FE366F"/>
    <w:rsid w:val="00FE47C2"/>
    <w:rsid w:val="00FE6423"/>
    <w:rsid w:val="00FE7B0B"/>
    <w:rsid w:val="00FF02ED"/>
    <w:rsid w:val="00FF0F77"/>
    <w:rsid w:val="00FF1B95"/>
    <w:rsid w:val="00FF20C3"/>
    <w:rsid w:val="00FF24A2"/>
    <w:rsid w:val="00FF2A41"/>
    <w:rsid w:val="00FF30BA"/>
    <w:rsid w:val="00FF49AF"/>
    <w:rsid w:val="00FF5133"/>
    <w:rsid w:val="00FF7868"/>
    <w:rsid w:val="00FF795C"/>
    <w:rsid w:val="01F77C61"/>
    <w:rsid w:val="0D0D5519"/>
    <w:rsid w:val="1A6419F3"/>
    <w:rsid w:val="1D5633EA"/>
    <w:rsid w:val="20D537AF"/>
    <w:rsid w:val="23912850"/>
    <w:rsid w:val="29FE3D55"/>
    <w:rsid w:val="3592195C"/>
    <w:rsid w:val="3674174E"/>
    <w:rsid w:val="3DC74AC0"/>
    <w:rsid w:val="3F8635B9"/>
    <w:rsid w:val="43887478"/>
    <w:rsid w:val="44037C29"/>
    <w:rsid w:val="4953475B"/>
    <w:rsid w:val="4A5859B8"/>
    <w:rsid w:val="4D772631"/>
    <w:rsid w:val="4DAC4396"/>
    <w:rsid w:val="5D8A1489"/>
    <w:rsid w:val="5EF12A1C"/>
    <w:rsid w:val="62380786"/>
    <w:rsid w:val="64307C56"/>
    <w:rsid w:val="6D396FD8"/>
    <w:rsid w:val="763F707A"/>
    <w:rsid w:val="7DD07D23"/>
    <w:rsid w:val="7ED3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41" w:firstLineChars="75"/>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8"/>
    <w:qFormat/>
    <w:uiPriority w:val="0"/>
    <w:pPr>
      <w:keepNext/>
      <w:keepLines/>
      <w:numPr>
        <w:ilvl w:val="0"/>
        <w:numId w:val="1"/>
      </w:numPr>
      <w:jc w:val="center"/>
      <w:outlineLvl w:val="0"/>
    </w:pPr>
    <w:rPr>
      <w:rFonts w:eastAsia="黑体"/>
      <w:b/>
      <w:bCs/>
      <w:kern w:val="44"/>
      <w:sz w:val="28"/>
      <w:szCs w:val="44"/>
    </w:rPr>
  </w:style>
  <w:style w:type="paragraph" w:styleId="3">
    <w:name w:val="heading 2"/>
    <w:basedOn w:val="1"/>
    <w:next w:val="1"/>
    <w:link w:val="39"/>
    <w:qFormat/>
    <w:uiPriority w:val="0"/>
    <w:pPr>
      <w:keepNext/>
      <w:keepLines/>
      <w:spacing w:before="260" w:after="260" w:line="416" w:lineRule="auto"/>
      <w:jc w:val="center"/>
      <w:outlineLvl w:val="1"/>
    </w:pPr>
    <w:rPr>
      <w:rFonts w:ascii="Cambria" w:hAnsi="Cambria"/>
      <w:b/>
      <w:bCs/>
      <w:sz w:val="24"/>
      <w:szCs w:val="32"/>
    </w:rPr>
  </w:style>
  <w:style w:type="paragraph" w:styleId="4">
    <w:name w:val="heading 3"/>
    <w:basedOn w:val="1"/>
    <w:next w:val="1"/>
    <w:link w:val="40"/>
    <w:unhideWhenUsed/>
    <w:qFormat/>
    <w:uiPriority w:val="0"/>
    <w:pPr>
      <w:keepNext/>
      <w:keepLines/>
      <w:spacing w:before="260" w:after="260" w:line="416" w:lineRule="auto"/>
      <w:outlineLvl w:val="2"/>
    </w:pPr>
    <w:rPr>
      <w:b/>
      <w:bCs/>
      <w:sz w:val="24"/>
      <w:szCs w:val="32"/>
      <w:lang w:val="zh-CN"/>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rFonts w:asciiTheme="minorHAnsi" w:hAnsiTheme="minorHAnsi" w:cstheme="minorHAnsi"/>
      <w:sz w:val="18"/>
      <w:szCs w:val="18"/>
    </w:rPr>
  </w:style>
  <w:style w:type="paragraph" w:styleId="6">
    <w:name w:val="Normal Indent"/>
    <w:basedOn w:val="1"/>
    <w:qFormat/>
    <w:uiPriority w:val="0"/>
    <w:pPr>
      <w:spacing w:line="240" w:lineRule="auto"/>
      <w:ind w:firstLine="420"/>
    </w:pPr>
    <w:rPr>
      <w:szCs w:val="20"/>
    </w:r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Document Map"/>
    <w:basedOn w:val="1"/>
    <w:link w:val="41"/>
    <w:qFormat/>
    <w:uiPriority w:val="0"/>
    <w:pPr>
      <w:spacing w:line="240" w:lineRule="auto"/>
    </w:pPr>
    <w:rPr>
      <w:rFonts w:ascii="宋体" w:hAnsi="Calibri"/>
      <w:kern w:val="0"/>
      <w:sz w:val="18"/>
      <w:szCs w:val="20"/>
    </w:rPr>
  </w:style>
  <w:style w:type="paragraph" w:styleId="9">
    <w:name w:val="annotation text"/>
    <w:basedOn w:val="1"/>
    <w:link w:val="42"/>
    <w:qFormat/>
    <w:uiPriority w:val="0"/>
    <w:pPr>
      <w:jc w:val="left"/>
    </w:pPr>
  </w:style>
  <w:style w:type="paragraph" w:styleId="10">
    <w:name w:val="List 2"/>
    <w:basedOn w:val="1"/>
    <w:qFormat/>
    <w:uiPriority w:val="0"/>
    <w:pPr>
      <w:spacing w:line="240" w:lineRule="auto"/>
      <w:ind w:left="100" w:leftChars="200" w:hanging="200" w:hangingChars="200"/>
    </w:pPr>
  </w:style>
  <w:style w:type="paragraph" w:styleId="11">
    <w:name w:val="toc 5"/>
    <w:basedOn w:val="1"/>
    <w:next w:val="1"/>
    <w:qFormat/>
    <w:uiPriority w:val="39"/>
    <w:pPr>
      <w:ind w:left="840"/>
      <w:jc w:val="left"/>
    </w:pPr>
    <w:rPr>
      <w:rFonts w:asciiTheme="minorHAnsi" w:hAnsiTheme="minorHAnsi" w:cstheme="minorHAnsi"/>
      <w:sz w:val="18"/>
      <w:szCs w:val="18"/>
    </w:rPr>
  </w:style>
  <w:style w:type="paragraph" w:styleId="12">
    <w:name w:val="toc 3"/>
    <w:basedOn w:val="13"/>
    <w:next w:val="1"/>
    <w:qFormat/>
    <w:uiPriority w:val="39"/>
    <w:pPr>
      <w:ind w:left="420"/>
    </w:pPr>
    <w:rPr>
      <w:i/>
      <w:iCs/>
      <w:smallCaps w:val="0"/>
    </w:rPr>
  </w:style>
  <w:style w:type="paragraph" w:styleId="13">
    <w:name w:val="toc 2"/>
    <w:basedOn w:val="14"/>
    <w:next w:val="1"/>
    <w:qFormat/>
    <w:uiPriority w:val="39"/>
    <w:pPr>
      <w:spacing w:before="0" w:after="0"/>
      <w:ind w:left="210"/>
    </w:pPr>
    <w:rPr>
      <w:b w:val="0"/>
      <w:bCs w:val="0"/>
      <w:caps w:val="0"/>
      <w:smallCaps/>
    </w:rPr>
  </w:style>
  <w:style w:type="paragraph" w:styleId="1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5">
    <w:name w:val="Plain Text"/>
    <w:basedOn w:val="1"/>
    <w:link w:val="43"/>
    <w:qFormat/>
    <w:uiPriority w:val="0"/>
    <w:rPr>
      <w:rFonts w:ascii="宋体" w:hAnsi="Courier New"/>
      <w:szCs w:val="21"/>
    </w:rPr>
  </w:style>
  <w:style w:type="paragraph" w:styleId="16">
    <w:name w:val="toc 8"/>
    <w:basedOn w:val="1"/>
    <w:next w:val="1"/>
    <w:qFormat/>
    <w:uiPriority w:val="39"/>
    <w:pPr>
      <w:ind w:left="1470"/>
      <w:jc w:val="left"/>
    </w:pPr>
    <w:rPr>
      <w:rFonts w:asciiTheme="minorHAnsi" w:hAnsiTheme="minorHAnsi" w:cstheme="minorHAnsi"/>
      <w:sz w:val="18"/>
      <w:szCs w:val="18"/>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47"/>
    <w:qFormat/>
    <w:uiPriority w:val="0"/>
    <w:pPr>
      <w:tabs>
        <w:tab w:val="center" w:pos="4153"/>
        <w:tab w:val="right" w:pos="8306"/>
      </w:tabs>
      <w:snapToGrid w:val="0"/>
      <w:jc w:val="center"/>
    </w:pPr>
    <w:rPr>
      <w:sz w:val="18"/>
      <w:szCs w:val="18"/>
    </w:rPr>
  </w:style>
  <w:style w:type="paragraph" w:styleId="21">
    <w:name w:val="toc 4"/>
    <w:basedOn w:val="1"/>
    <w:next w:val="1"/>
    <w:qFormat/>
    <w:uiPriority w:val="39"/>
    <w:pPr>
      <w:ind w:left="630"/>
      <w:jc w:val="left"/>
    </w:pPr>
    <w:rPr>
      <w:rFonts w:asciiTheme="minorHAnsi" w:hAnsiTheme="minorHAnsi" w:cstheme="minorHAnsi"/>
      <w:sz w:val="18"/>
      <w:szCs w:val="18"/>
    </w:rPr>
  </w:style>
  <w:style w:type="paragraph" w:styleId="22">
    <w:name w:val="Subtitle"/>
    <w:basedOn w:val="1"/>
    <w:next w:val="1"/>
    <w:link w:val="48"/>
    <w:qFormat/>
    <w:uiPriority w:val="0"/>
    <w:pPr>
      <w:jc w:val="center"/>
      <w:outlineLvl w:val="1"/>
    </w:pPr>
    <w:rPr>
      <w:rFonts w:ascii="Cambria" w:hAnsi="Cambria" w:eastAsia="黑体"/>
      <w:bCs/>
      <w:kern w:val="28"/>
      <w:sz w:val="28"/>
      <w:szCs w:val="32"/>
    </w:rPr>
  </w:style>
  <w:style w:type="paragraph" w:styleId="23">
    <w:name w:val="toc 6"/>
    <w:basedOn w:val="1"/>
    <w:next w:val="1"/>
    <w:qFormat/>
    <w:uiPriority w:val="39"/>
    <w:pPr>
      <w:ind w:left="1050"/>
      <w:jc w:val="left"/>
    </w:pPr>
    <w:rPr>
      <w:rFonts w:asciiTheme="minorHAnsi" w:hAnsiTheme="minorHAnsi" w:cstheme="minorHAnsi"/>
      <w:sz w:val="18"/>
      <w:szCs w:val="18"/>
    </w:rPr>
  </w:style>
  <w:style w:type="paragraph" w:styleId="24">
    <w:name w:val="toc 9"/>
    <w:basedOn w:val="1"/>
    <w:next w:val="1"/>
    <w:qFormat/>
    <w:uiPriority w:val="39"/>
    <w:pPr>
      <w:ind w:left="1680"/>
      <w:jc w:val="left"/>
    </w:pPr>
    <w:rPr>
      <w:rFonts w:asciiTheme="minorHAnsi" w:hAnsiTheme="minorHAnsi" w:cstheme="minorHAnsi"/>
      <w:sz w:val="18"/>
      <w:szCs w:val="18"/>
    </w:rPr>
  </w:style>
  <w:style w:type="paragraph" w:styleId="25">
    <w:name w:val="HTML Preformatted"/>
    <w:basedOn w:val="1"/>
    <w:link w:val="4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w:hAnsi="Arial"/>
      <w:kern w:val="0"/>
      <w:sz w:val="24"/>
      <w:lang w:val="zh-CN"/>
    </w:rPr>
  </w:style>
  <w:style w:type="paragraph" w:styleId="26">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27">
    <w:name w:val="Title"/>
    <w:basedOn w:val="1"/>
    <w:next w:val="1"/>
    <w:link w:val="50"/>
    <w:qFormat/>
    <w:uiPriority w:val="0"/>
    <w:pPr>
      <w:spacing w:before="240" w:after="60"/>
      <w:jc w:val="center"/>
      <w:outlineLvl w:val="0"/>
    </w:pPr>
    <w:rPr>
      <w:rFonts w:ascii="Cambria" w:hAnsi="Cambria"/>
      <w:b/>
      <w:bCs/>
      <w:sz w:val="32"/>
      <w:szCs w:val="32"/>
    </w:rPr>
  </w:style>
  <w:style w:type="paragraph" w:styleId="28">
    <w:name w:val="annotation subject"/>
    <w:basedOn w:val="9"/>
    <w:next w:val="9"/>
    <w:link w:val="51"/>
    <w:qFormat/>
    <w:uiPriority w:val="0"/>
    <w:rPr>
      <w:b/>
      <w:bCs/>
    </w:rPr>
  </w:style>
  <w:style w:type="table" w:styleId="30">
    <w:name w:val="Table Grid"/>
    <w:basedOn w:val="2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0"/>
    <w:rPr>
      <w:rFonts w:eastAsia="黑体"/>
      <w:bCs/>
      <w:sz w:val="21"/>
    </w:rPr>
  </w:style>
  <w:style w:type="character" w:styleId="33">
    <w:name w:val="page number"/>
    <w:basedOn w:val="31"/>
    <w:qFormat/>
    <w:uiPriority w:val="0"/>
  </w:style>
  <w:style w:type="character" w:styleId="34">
    <w:name w:val="FollowedHyperlink"/>
    <w:qFormat/>
    <w:uiPriority w:val="99"/>
    <w:rPr>
      <w:color w:val="954F72"/>
      <w:u w:val="single"/>
    </w:rPr>
  </w:style>
  <w:style w:type="character" w:styleId="35">
    <w:name w:val="Emphasis"/>
    <w:qFormat/>
    <w:uiPriority w:val="0"/>
    <w:rPr>
      <w:rFonts w:eastAsia="宋体"/>
      <w:iCs/>
      <w:sz w:val="21"/>
    </w:rPr>
  </w:style>
  <w:style w:type="character" w:styleId="36">
    <w:name w:val="Hyperlink"/>
    <w:qFormat/>
    <w:uiPriority w:val="99"/>
    <w:rPr>
      <w:rFonts w:ascii="Times New Roman" w:hAnsi="Times New Roman" w:eastAsia="宋体"/>
      <w:color w:val="auto"/>
      <w:spacing w:val="0"/>
      <w:w w:val="100"/>
      <w:position w:val="0"/>
      <w:sz w:val="21"/>
      <w:u w:val="none"/>
      <w:vertAlign w:val="baseline"/>
    </w:rPr>
  </w:style>
  <w:style w:type="character" w:styleId="37">
    <w:name w:val="annotation reference"/>
    <w:qFormat/>
    <w:uiPriority w:val="0"/>
    <w:rPr>
      <w:sz w:val="21"/>
      <w:szCs w:val="21"/>
    </w:rPr>
  </w:style>
  <w:style w:type="character" w:customStyle="1" w:styleId="38">
    <w:name w:val="标题 1 字符"/>
    <w:link w:val="2"/>
    <w:qFormat/>
    <w:uiPriority w:val="0"/>
    <w:rPr>
      <w:rFonts w:eastAsia="黑体"/>
      <w:b/>
      <w:bCs/>
      <w:kern w:val="44"/>
      <w:sz w:val="28"/>
      <w:szCs w:val="44"/>
    </w:rPr>
  </w:style>
  <w:style w:type="character" w:customStyle="1" w:styleId="39">
    <w:name w:val="标题 2 字符"/>
    <w:link w:val="3"/>
    <w:qFormat/>
    <w:uiPriority w:val="0"/>
    <w:rPr>
      <w:rFonts w:ascii="Cambria" w:hAnsi="Cambria"/>
      <w:b/>
      <w:bCs/>
      <w:kern w:val="2"/>
      <w:sz w:val="24"/>
      <w:szCs w:val="32"/>
    </w:rPr>
  </w:style>
  <w:style w:type="character" w:customStyle="1" w:styleId="40">
    <w:name w:val="标题 3 字符"/>
    <w:basedOn w:val="31"/>
    <w:link w:val="4"/>
    <w:uiPriority w:val="0"/>
    <w:rPr>
      <w:rFonts w:eastAsia="宋体"/>
      <w:b/>
      <w:bCs/>
      <w:kern w:val="2"/>
      <w:sz w:val="24"/>
      <w:szCs w:val="32"/>
      <w:lang w:val="zh-CN" w:eastAsia="zh-CN"/>
    </w:rPr>
  </w:style>
  <w:style w:type="character" w:customStyle="1" w:styleId="41">
    <w:name w:val="文档结构图 字符"/>
    <w:link w:val="8"/>
    <w:qFormat/>
    <w:uiPriority w:val="0"/>
    <w:rPr>
      <w:rFonts w:ascii="宋体" w:hAnsi="Calibri"/>
      <w:sz w:val="18"/>
    </w:rPr>
  </w:style>
  <w:style w:type="character" w:customStyle="1" w:styleId="42">
    <w:name w:val="批注文字 字符"/>
    <w:link w:val="9"/>
    <w:qFormat/>
    <w:uiPriority w:val="0"/>
    <w:rPr>
      <w:kern w:val="2"/>
      <w:sz w:val="21"/>
      <w:szCs w:val="24"/>
    </w:rPr>
  </w:style>
  <w:style w:type="character" w:customStyle="1" w:styleId="43">
    <w:name w:val="纯文本 字符"/>
    <w:link w:val="15"/>
    <w:qFormat/>
    <w:uiPriority w:val="0"/>
    <w:rPr>
      <w:rFonts w:ascii="宋体" w:hAnsi="Courier New" w:cs="Courier New"/>
      <w:kern w:val="2"/>
      <w:sz w:val="21"/>
      <w:szCs w:val="21"/>
    </w:rPr>
  </w:style>
  <w:style w:type="character" w:customStyle="1" w:styleId="44">
    <w:name w:val="日期 字符"/>
    <w:link w:val="17"/>
    <w:qFormat/>
    <w:uiPriority w:val="0"/>
    <w:rPr>
      <w:kern w:val="2"/>
      <w:sz w:val="21"/>
      <w:szCs w:val="24"/>
    </w:rPr>
  </w:style>
  <w:style w:type="character" w:customStyle="1" w:styleId="45">
    <w:name w:val="批注框文本 字符"/>
    <w:link w:val="18"/>
    <w:qFormat/>
    <w:uiPriority w:val="0"/>
    <w:rPr>
      <w:kern w:val="2"/>
      <w:sz w:val="18"/>
      <w:szCs w:val="18"/>
    </w:rPr>
  </w:style>
  <w:style w:type="character" w:customStyle="1" w:styleId="46">
    <w:name w:val="页脚 字符"/>
    <w:link w:val="19"/>
    <w:qFormat/>
    <w:uiPriority w:val="99"/>
    <w:rPr>
      <w:kern w:val="2"/>
      <w:sz w:val="18"/>
      <w:szCs w:val="18"/>
    </w:rPr>
  </w:style>
  <w:style w:type="character" w:customStyle="1" w:styleId="47">
    <w:name w:val="页眉 字符"/>
    <w:link w:val="20"/>
    <w:qFormat/>
    <w:uiPriority w:val="0"/>
    <w:rPr>
      <w:kern w:val="2"/>
      <w:sz w:val="18"/>
      <w:szCs w:val="18"/>
    </w:rPr>
  </w:style>
  <w:style w:type="character" w:customStyle="1" w:styleId="48">
    <w:name w:val="副标题 字符"/>
    <w:link w:val="22"/>
    <w:qFormat/>
    <w:uiPriority w:val="0"/>
    <w:rPr>
      <w:rFonts w:ascii="Cambria" w:hAnsi="Cambria" w:eastAsia="黑体"/>
      <w:bCs/>
      <w:kern w:val="28"/>
      <w:sz w:val="28"/>
      <w:szCs w:val="32"/>
    </w:rPr>
  </w:style>
  <w:style w:type="character" w:customStyle="1" w:styleId="49">
    <w:name w:val="HTML 预设格式 字符"/>
    <w:basedOn w:val="31"/>
    <w:link w:val="25"/>
    <w:qFormat/>
    <w:uiPriority w:val="99"/>
    <w:rPr>
      <w:rFonts w:ascii="Arial" w:hAnsi="Arial"/>
      <w:sz w:val="24"/>
      <w:szCs w:val="24"/>
      <w:lang w:val="zh-CN" w:eastAsia="zh-CN"/>
    </w:rPr>
  </w:style>
  <w:style w:type="character" w:customStyle="1" w:styleId="50">
    <w:name w:val="标题 字符"/>
    <w:link w:val="27"/>
    <w:qFormat/>
    <w:uiPriority w:val="0"/>
    <w:rPr>
      <w:rFonts w:ascii="Cambria" w:hAnsi="Cambria" w:cs="Times New Roman"/>
      <w:b/>
      <w:bCs/>
      <w:kern w:val="2"/>
      <w:sz w:val="32"/>
      <w:szCs w:val="32"/>
    </w:rPr>
  </w:style>
  <w:style w:type="character" w:customStyle="1" w:styleId="51">
    <w:name w:val="批注主题 字符"/>
    <w:link w:val="28"/>
    <w:qFormat/>
    <w:uiPriority w:val="0"/>
    <w:rPr>
      <w:b/>
      <w:bCs/>
      <w:kern w:val="2"/>
      <w:sz w:val="21"/>
      <w:szCs w:val="24"/>
    </w:rPr>
  </w:style>
  <w:style w:type="paragraph" w:customStyle="1" w:styleId="52">
    <w:name w:val="封面正文"/>
    <w:qFormat/>
    <w:uiPriority w:val="0"/>
    <w:pPr>
      <w:jc w:val="both"/>
    </w:pPr>
    <w:rPr>
      <w:rFonts w:ascii="Times New Roman" w:hAnsi="Times New Roman" w:eastAsia="宋体" w:cs="Times New Roman"/>
      <w:lang w:val="en-US" w:eastAsia="zh-CN" w:bidi="ar-SA"/>
    </w:rPr>
  </w:style>
  <w:style w:type="paragraph" w:customStyle="1" w:styleId="53">
    <w:name w:val="前言、引言标题"/>
    <w:next w:val="1"/>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54">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55">
    <w:name w:val="一级条标题"/>
    <w:basedOn w:val="54"/>
    <w:next w:val="1"/>
    <w:qFormat/>
    <w:uiPriority w:val="0"/>
    <w:pPr>
      <w:numPr>
        <w:ilvl w:val="2"/>
      </w:numPr>
      <w:spacing w:beforeLines="0" w:afterLines="0"/>
      <w:outlineLvl w:val="2"/>
    </w:pPr>
  </w:style>
  <w:style w:type="paragraph" w:customStyle="1" w:styleId="56">
    <w:name w:val="二级条标题"/>
    <w:basedOn w:val="55"/>
    <w:next w:val="1"/>
    <w:qFormat/>
    <w:uiPriority w:val="0"/>
    <w:pPr>
      <w:numPr>
        <w:ilvl w:val="3"/>
      </w:numPr>
      <w:outlineLvl w:val="3"/>
    </w:pPr>
  </w:style>
  <w:style w:type="paragraph" w:customStyle="1" w:styleId="57">
    <w:name w:val="三级条标题"/>
    <w:basedOn w:val="56"/>
    <w:next w:val="1"/>
    <w:qFormat/>
    <w:uiPriority w:val="0"/>
    <w:pPr>
      <w:numPr>
        <w:ilvl w:val="4"/>
      </w:numPr>
      <w:tabs>
        <w:tab w:val="left" w:pos="360"/>
      </w:tabs>
      <w:outlineLvl w:val="4"/>
    </w:pPr>
  </w:style>
  <w:style w:type="paragraph" w:customStyle="1" w:styleId="58">
    <w:name w:val="四级条标题"/>
    <w:basedOn w:val="57"/>
    <w:next w:val="1"/>
    <w:qFormat/>
    <w:uiPriority w:val="0"/>
    <w:pPr>
      <w:numPr>
        <w:ilvl w:val="5"/>
      </w:numPr>
      <w:outlineLvl w:val="5"/>
    </w:pPr>
  </w:style>
  <w:style w:type="paragraph" w:customStyle="1" w:styleId="59">
    <w:name w:val="五级条标题"/>
    <w:basedOn w:val="58"/>
    <w:next w:val="1"/>
    <w:qFormat/>
    <w:uiPriority w:val="0"/>
    <w:pPr>
      <w:numPr>
        <w:ilvl w:val="6"/>
      </w:numPr>
      <w:outlineLvl w:val="6"/>
    </w:pPr>
  </w:style>
  <w:style w:type="paragraph" w:customStyle="1" w:styleId="6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表题与图题"/>
    <w:next w:val="1"/>
    <w:qFormat/>
    <w:uiPriority w:val="0"/>
    <w:pPr>
      <w:spacing w:line="400" w:lineRule="exact"/>
    </w:pPr>
    <w:rPr>
      <w:rFonts w:ascii="Times New Roman" w:hAnsi="Times New Roman" w:eastAsia="宋体" w:cs="Times New Roman"/>
      <w:sz w:val="22"/>
      <w:lang w:val="en-US" w:eastAsia="zh-CN" w:bidi="ar-SA"/>
    </w:rPr>
  </w:style>
  <w:style w:type="paragraph" w:customStyle="1" w:styleId="62">
    <w:name w:val="样式 首行缩进:  0.77 厘米 底端: (单实线 自动设置  1.5 磅 行宽)"/>
    <w:basedOn w:val="1"/>
    <w:qFormat/>
    <w:uiPriority w:val="0"/>
    <w:pPr>
      <w:ind w:firstLine="435"/>
    </w:pPr>
    <w:rPr>
      <w:rFonts w:cs="宋体"/>
      <w:szCs w:val="20"/>
    </w:rPr>
  </w:style>
  <w:style w:type="paragraph" w:styleId="6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TOC 标题1"/>
    <w:basedOn w:val="2"/>
    <w:next w:val="1"/>
    <w:qFormat/>
    <w:uiPriority w:val="39"/>
    <w:pPr>
      <w:widowControl/>
      <w:numPr>
        <w:numId w:val="0"/>
      </w:numPr>
      <w:spacing w:before="480" w:line="276" w:lineRule="auto"/>
      <w:jc w:val="left"/>
      <w:outlineLvl w:val="9"/>
    </w:pPr>
    <w:rPr>
      <w:rFonts w:ascii="Cambria" w:hAnsi="Cambria" w:eastAsia="宋体"/>
      <w:color w:val="365F91"/>
      <w:kern w:val="0"/>
      <w:szCs w:val="28"/>
    </w:rPr>
  </w:style>
  <w:style w:type="character" w:customStyle="1" w:styleId="65">
    <w:name w:val="文档结构图 Char1"/>
    <w:qFormat/>
    <w:uiPriority w:val="0"/>
    <w:rPr>
      <w:rFonts w:ascii="宋体"/>
      <w:kern w:val="2"/>
      <w:sz w:val="18"/>
      <w:szCs w:val="18"/>
    </w:rPr>
  </w:style>
  <w:style w:type="paragraph" w:customStyle="1" w:styleId="66">
    <w:name w:val="样式 标题 2 + 居中"/>
    <w:basedOn w:val="3"/>
    <w:qFormat/>
    <w:uiPriority w:val="0"/>
    <w:pPr>
      <w:keepNext w:val="0"/>
      <w:keepLines w:val="0"/>
      <w:spacing w:before="0" w:after="0" w:line="300" w:lineRule="auto"/>
      <w:ind w:left="851" w:hanging="567"/>
      <w:jc w:val="left"/>
    </w:pPr>
    <w:rPr>
      <w:rFonts w:ascii="Arial" w:hAnsi="Arial" w:eastAsia="黑体"/>
      <w:b w:val="0"/>
      <w:bCs w:val="0"/>
      <w:sz w:val="28"/>
      <w:szCs w:val="20"/>
    </w:rPr>
  </w:style>
  <w:style w:type="paragraph" w:customStyle="1" w:styleId="67">
    <w:name w:val="规范标题1"/>
    <w:basedOn w:val="2"/>
    <w:qFormat/>
    <w:uiPriority w:val="0"/>
    <w:pPr>
      <w:pageBreakBefore/>
      <w:numPr>
        <w:numId w:val="0"/>
      </w:numPr>
      <w:spacing w:before="340" w:after="330" w:line="300" w:lineRule="auto"/>
      <w:ind w:left="425" w:hanging="425"/>
    </w:pPr>
    <w:rPr>
      <w:rFonts w:ascii="黑体" w:hAnsi="宋体"/>
      <w:bCs w:val="0"/>
      <w:szCs w:val="20"/>
    </w:rPr>
  </w:style>
  <w:style w:type="character" w:customStyle="1" w:styleId="68">
    <w:name w:val="fbrown fontnor"/>
    <w:basedOn w:val="31"/>
    <w:qFormat/>
    <w:uiPriority w:val="0"/>
  </w:style>
  <w:style w:type="table" w:customStyle="1" w:styleId="69">
    <w:name w:val="网格型1"/>
    <w:basedOn w:val="2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1">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72">
    <w:name w:val="font6"/>
    <w:basedOn w:val="1"/>
    <w:qFormat/>
    <w:uiPriority w:val="0"/>
    <w:pPr>
      <w:widowControl/>
      <w:spacing w:before="100" w:beforeAutospacing="1" w:after="100" w:afterAutospacing="1" w:line="240" w:lineRule="auto"/>
      <w:jc w:val="left"/>
    </w:pPr>
    <w:rPr>
      <w:rFonts w:ascii="宋体" w:hAnsi="宋体" w:cs="宋体"/>
      <w:color w:val="0D0D0D"/>
      <w:kern w:val="0"/>
      <w:sz w:val="20"/>
      <w:szCs w:val="20"/>
    </w:rPr>
  </w:style>
  <w:style w:type="paragraph" w:customStyle="1" w:styleId="73">
    <w:name w:val="font7"/>
    <w:basedOn w:val="1"/>
    <w:qFormat/>
    <w:uiPriority w:val="0"/>
    <w:pPr>
      <w:widowControl/>
      <w:spacing w:before="100" w:beforeAutospacing="1" w:after="100" w:afterAutospacing="1" w:line="240" w:lineRule="auto"/>
      <w:jc w:val="left"/>
    </w:pPr>
    <w:rPr>
      <w:rFonts w:ascii="宋体" w:hAnsi="宋体" w:cs="宋体"/>
      <w:b/>
      <w:bCs/>
      <w:color w:val="0D0D0D"/>
      <w:kern w:val="0"/>
      <w:sz w:val="22"/>
      <w:szCs w:val="22"/>
    </w:rPr>
  </w:style>
  <w:style w:type="paragraph" w:customStyle="1" w:styleId="74">
    <w:name w:val="font8"/>
    <w:basedOn w:val="1"/>
    <w:qFormat/>
    <w:uiPriority w:val="0"/>
    <w:pPr>
      <w:widowControl/>
      <w:spacing w:before="100" w:beforeAutospacing="1" w:after="100" w:afterAutospacing="1" w:line="240" w:lineRule="auto"/>
      <w:jc w:val="left"/>
    </w:pPr>
    <w:rPr>
      <w:color w:val="0D0D0D"/>
      <w:kern w:val="0"/>
      <w:sz w:val="20"/>
      <w:szCs w:val="20"/>
    </w:rPr>
  </w:style>
  <w:style w:type="paragraph" w:customStyle="1" w:styleId="7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color w:val="0D0D0D"/>
      <w:kern w:val="0"/>
      <w:sz w:val="20"/>
      <w:szCs w:val="20"/>
    </w:rPr>
  </w:style>
  <w:style w:type="paragraph" w:customStyle="1" w:styleId="7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color w:val="0D0D0D"/>
      <w:kern w:val="0"/>
      <w:sz w:val="24"/>
    </w:rPr>
  </w:style>
  <w:style w:type="paragraph" w:customStyle="1" w:styleId="77">
    <w:name w:val="xl80"/>
    <w:basedOn w:val="1"/>
    <w:qFormat/>
    <w:uiPriority w:val="0"/>
    <w:pPr>
      <w:widowControl/>
      <w:spacing w:before="100" w:beforeAutospacing="1" w:after="100" w:afterAutospacing="1" w:line="240" w:lineRule="auto"/>
      <w:jc w:val="left"/>
      <w:textAlignment w:val="top"/>
    </w:pPr>
    <w:rPr>
      <w:color w:val="0D0D0D"/>
      <w:kern w:val="0"/>
      <w:sz w:val="20"/>
      <w:szCs w:val="20"/>
    </w:rPr>
  </w:style>
  <w:style w:type="paragraph" w:customStyle="1" w:styleId="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79">
    <w:name w:val="xl82"/>
    <w:basedOn w:val="1"/>
    <w:qFormat/>
    <w:uiPriority w:val="0"/>
    <w:pPr>
      <w:widowControl/>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80">
    <w:name w:val="xl83"/>
    <w:basedOn w:val="1"/>
    <w:qFormat/>
    <w:uiPriority w:val="0"/>
    <w:pPr>
      <w:widowControl/>
      <w:spacing w:before="100" w:beforeAutospacing="1" w:after="100" w:afterAutospacing="1" w:line="240" w:lineRule="auto"/>
      <w:jc w:val="left"/>
    </w:pPr>
    <w:rPr>
      <w:rFonts w:ascii="宋体" w:hAnsi="宋体" w:cs="宋体"/>
      <w:color w:val="0D0D0D"/>
      <w:kern w:val="0"/>
      <w:sz w:val="24"/>
    </w:rPr>
  </w:style>
  <w:style w:type="paragraph" w:customStyle="1" w:styleId="81">
    <w:name w:val="xl84"/>
    <w:basedOn w:val="1"/>
    <w:qFormat/>
    <w:uiPriority w:val="0"/>
    <w:pPr>
      <w:widowControl/>
      <w:spacing w:before="100" w:beforeAutospacing="1" w:after="100" w:afterAutospacing="1" w:line="240" w:lineRule="auto"/>
      <w:jc w:val="left"/>
      <w:textAlignment w:val="bottom"/>
    </w:pPr>
    <w:rPr>
      <w:rFonts w:ascii="宋体" w:hAnsi="宋体" w:cs="宋体"/>
      <w:color w:val="0D0D0D"/>
      <w:kern w:val="0"/>
      <w:sz w:val="20"/>
      <w:szCs w:val="20"/>
    </w:rPr>
  </w:style>
  <w:style w:type="paragraph" w:customStyle="1" w:styleId="82">
    <w:name w:val="xl85"/>
    <w:basedOn w:val="1"/>
    <w:qFormat/>
    <w:uiPriority w:val="0"/>
    <w:pPr>
      <w:widowControl/>
      <w:spacing w:before="100" w:beforeAutospacing="1" w:after="100" w:afterAutospacing="1" w:line="240" w:lineRule="auto"/>
      <w:jc w:val="left"/>
      <w:textAlignment w:val="top"/>
    </w:pPr>
    <w:rPr>
      <w:rFonts w:ascii="宋体" w:hAnsi="宋体" w:cs="宋体"/>
      <w:color w:val="0D0D0D"/>
      <w:kern w:val="0"/>
      <w:sz w:val="20"/>
      <w:szCs w:val="20"/>
    </w:rPr>
  </w:style>
  <w:style w:type="paragraph" w:customStyle="1" w:styleId="83">
    <w:name w:val="xl86"/>
    <w:basedOn w:val="1"/>
    <w:qFormat/>
    <w:uiPriority w:val="0"/>
    <w:pPr>
      <w:widowControl/>
      <w:spacing w:before="100" w:beforeAutospacing="1" w:after="100" w:afterAutospacing="1" w:line="240" w:lineRule="auto"/>
      <w:jc w:val="left"/>
      <w:textAlignment w:val="bottom"/>
    </w:pPr>
    <w:rPr>
      <w:rFonts w:ascii="Arial" w:hAnsi="Arial" w:cs="Arial"/>
      <w:color w:val="0D0D0D"/>
      <w:kern w:val="0"/>
      <w:sz w:val="20"/>
      <w:szCs w:val="20"/>
    </w:rPr>
  </w:style>
  <w:style w:type="paragraph" w:customStyle="1" w:styleId="84">
    <w:name w:val="xl87"/>
    <w:basedOn w:val="1"/>
    <w:qFormat/>
    <w:uiPriority w:val="0"/>
    <w:pPr>
      <w:widowControl/>
      <w:spacing w:before="100" w:beforeAutospacing="1" w:after="100" w:afterAutospacing="1" w:line="240" w:lineRule="auto"/>
      <w:jc w:val="left"/>
      <w:textAlignment w:val="top"/>
    </w:pPr>
    <w:rPr>
      <w:rFonts w:ascii="Arial" w:hAnsi="Arial" w:cs="Arial"/>
      <w:color w:val="0D0D0D"/>
      <w:kern w:val="0"/>
      <w:sz w:val="20"/>
      <w:szCs w:val="20"/>
    </w:rPr>
  </w:style>
  <w:style w:type="paragraph" w:customStyle="1" w:styleId="85">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color w:val="0D0D0D"/>
      <w:kern w:val="0"/>
      <w:sz w:val="20"/>
      <w:szCs w:val="20"/>
    </w:rPr>
  </w:style>
  <w:style w:type="paragraph" w:customStyle="1" w:styleId="86">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87">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9">
    <w:name w:val="封面标准号2"/>
    <w:basedOn w:val="1"/>
    <w:qFormat/>
    <w:uiPriority w:val="0"/>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90">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92">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9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5">
    <w:name w:val="实施日期"/>
    <w:basedOn w:val="88"/>
    <w:qFormat/>
    <w:uiPriority w:val="0"/>
    <w:pPr>
      <w:framePr w:hSpace="0" w:xAlign="right"/>
      <w:jc w:val="right"/>
    </w:pPr>
  </w:style>
  <w:style w:type="paragraph" w:customStyle="1" w:styleId="9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97">
    <w:name w:val="xl66"/>
    <w:basedOn w:val="1"/>
    <w:qFormat/>
    <w:uiPriority w:val="0"/>
    <w:pPr>
      <w:widowControl/>
      <w:spacing w:before="100" w:beforeAutospacing="1" w:after="100" w:afterAutospacing="1" w:line="240" w:lineRule="auto"/>
      <w:jc w:val="left"/>
      <w:textAlignment w:val="top"/>
    </w:pPr>
    <w:rPr>
      <w:kern w:val="0"/>
      <w:sz w:val="20"/>
      <w:szCs w:val="20"/>
    </w:rPr>
  </w:style>
  <w:style w:type="character" w:customStyle="1" w:styleId="98">
    <w:name w:val="hps"/>
    <w:qFormat/>
    <w:uiPriority w:val="0"/>
    <w:rPr>
      <w:rFonts w:cs="Times New Roman"/>
    </w:rPr>
  </w:style>
  <w:style w:type="character" w:customStyle="1" w:styleId="99">
    <w:name w:val="short_text"/>
    <w:qFormat/>
    <w:uiPriority w:val="0"/>
    <w:rPr>
      <w:rFonts w:cs="Times New Roman"/>
    </w:rPr>
  </w:style>
  <w:style w:type="character" w:customStyle="1" w:styleId="100">
    <w:name w:val="apple-style-span"/>
    <w:qFormat/>
    <w:uiPriority w:val="0"/>
    <w:rPr>
      <w:rFonts w:cs="Times New Roman"/>
    </w:rPr>
  </w:style>
  <w:style w:type="paragraph" w:customStyle="1" w:styleId="101">
    <w:name w:val="Char2"/>
    <w:basedOn w:val="1"/>
    <w:uiPriority w:val="0"/>
    <w:pPr>
      <w:spacing w:line="240" w:lineRule="auto"/>
    </w:pPr>
    <w:rPr>
      <w:rFonts w:ascii="Tahoma" w:hAnsi="Tahoma"/>
      <w:sz w:val="24"/>
      <w:szCs w:val="20"/>
    </w:rPr>
  </w:style>
  <w:style w:type="paragraph" w:customStyle="1" w:styleId="102">
    <w:name w:val="ordinary-output"/>
    <w:basedOn w:val="1"/>
    <w:qFormat/>
    <w:uiPriority w:val="0"/>
    <w:pPr>
      <w:widowControl/>
      <w:spacing w:before="100" w:beforeAutospacing="1" w:after="68" w:line="299" w:lineRule="atLeast"/>
      <w:jc w:val="left"/>
    </w:pPr>
    <w:rPr>
      <w:rFonts w:ascii="宋体" w:hAnsi="宋体" w:cs="宋体"/>
      <w:color w:val="333333"/>
      <w:kern w:val="0"/>
      <w:sz w:val="19"/>
      <w:szCs w:val="19"/>
    </w:rPr>
  </w:style>
  <w:style w:type="character" w:customStyle="1" w:styleId="103">
    <w:name w:val="high-light-bg4"/>
    <w:uiPriority w:val="0"/>
  </w:style>
  <w:style w:type="character" w:customStyle="1" w:styleId="104">
    <w:name w:val="def"/>
    <w:qFormat/>
    <w:uiPriority w:val="0"/>
  </w:style>
  <w:style w:type="character" w:customStyle="1" w:styleId="105">
    <w:name w:val="highlight1"/>
    <w:qFormat/>
    <w:uiPriority w:val="0"/>
    <w:rPr>
      <w:shd w:val="clear" w:color="auto" w:fill="D6EBF9"/>
    </w:rPr>
  </w:style>
  <w:style w:type="paragraph" w:customStyle="1" w:styleId="106">
    <w:name w:val="reader-word-layer"/>
    <w:basedOn w:val="1"/>
    <w:uiPriority w:val="0"/>
    <w:pPr>
      <w:widowControl/>
      <w:spacing w:before="100" w:beforeAutospacing="1" w:after="100" w:afterAutospacing="1" w:line="240" w:lineRule="auto"/>
      <w:jc w:val="left"/>
    </w:pPr>
    <w:rPr>
      <w:rFonts w:ascii="宋体" w:hAnsi="宋体" w:cs="宋体"/>
      <w:kern w:val="0"/>
      <w:sz w:val="24"/>
    </w:rPr>
  </w:style>
  <w:style w:type="character" w:customStyle="1" w:styleId="107">
    <w:name w:val="high-light"/>
    <w:qFormat/>
    <w:uiPriority w:val="0"/>
  </w:style>
  <w:style w:type="paragraph" w:customStyle="1" w:styleId="108">
    <w:name w:val="tgt2"/>
    <w:basedOn w:val="1"/>
    <w:qFormat/>
    <w:uiPriority w:val="0"/>
    <w:pPr>
      <w:widowControl/>
      <w:spacing w:after="136"/>
      <w:jc w:val="left"/>
    </w:pPr>
    <w:rPr>
      <w:rFonts w:ascii="宋体" w:hAnsi="宋体" w:cs="宋体"/>
      <w:b/>
      <w:bCs/>
      <w:kern w:val="0"/>
      <w:sz w:val="36"/>
      <w:szCs w:val="36"/>
    </w:rPr>
  </w:style>
  <w:style w:type="character" w:customStyle="1" w:styleId="109">
    <w:name w:val="apple-converted-space"/>
    <w:qFormat/>
    <w:uiPriority w:val="0"/>
  </w:style>
  <w:style w:type="paragraph" w:customStyle="1" w:styleId="110">
    <w:name w:val="font0"/>
    <w:basedOn w:val="1"/>
    <w:qFormat/>
    <w:uiPriority w:val="0"/>
    <w:pPr>
      <w:widowControl/>
      <w:spacing w:before="100" w:beforeAutospacing="1" w:after="100" w:afterAutospacing="1" w:line="240" w:lineRule="auto"/>
      <w:jc w:val="left"/>
    </w:pPr>
    <w:rPr>
      <w:rFonts w:ascii="宋体" w:hAnsi="宋体" w:cs="宋体"/>
      <w:color w:val="000000"/>
      <w:kern w:val="0"/>
      <w:sz w:val="22"/>
      <w:szCs w:val="22"/>
    </w:rPr>
  </w:style>
  <w:style w:type="paragraph" w:customStyle="1" w:styleId="11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color w:val="000000"/>
      <w:kern w:val="0"/>
      <w:sz w:val="24"/>
    </w:rPr>
  </w:style>
  <w:style w:type="paragraph" w:customStyle="1" w:styleId="11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000000"/>
      <w:kern w:val="0"/>
      <w:sz w:val="24"/>
    </w:rPr>
  </w:style>
  <w:style w:type="paragraph" w:customStyle="1" w:styleId="11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20"/>
      <w:szCs w:val="20"/>
    </w:rPr>
  </w:style>
  <w:style w:type="paragraph" w:customStyle="1" w:styleId="11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line="240" w:lineRule="auto"/>
      <w:jc w:val="left"/>
      <w:textAlignment w:val="top"/>
    </w:pPr>
    <w:rPr>
      <w:rFonts w:ascii="宋体" w:hAnsi="宋体" w:cs="宋体"/>
      <w:kern w:val="0"/>
      <w:sz w:val="20"/>
      <w:szCs w:val="20"/>
    </w:rPr>
  </w:style>
  <w:style w:type="paragraph" w:customStyle="1" w:styleId="115">
    <w:name w:val="xl69"/>
    <w:basedOn w:val="1"/>
    <w:qFormat/>
    <w:uiPriority w:val="0"/>
    <w:pPr>
      <w:widowControl/>
      <w:shd w:val="clear" w:color="000000" w:fill="92D050"/>
      <w:spacing w:before="100" w:beforeAutospacing="1" w:after="100" w:afterAutospacing="1" w:line="240" w:lineRule="auto"/>
      <w:jc w:val="left"/>
    </w:pPr>
    <w:rPr>
      <w:rFonts w:ascii="宋体" w:hAnsi="宋体" w:cs="宋体"/>
      <w:kern w:val="0"/>
      <w:sz w:val="24"/>
    </w:rPr>
  </w:style>
  <w:style w:type="paragraph" w:customStyle="1" w:styleId="116">
    <w:name w:val="font9"/>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17">
    <w:name w:val="font10"/>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1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1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1">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4">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textAlignment w:val="top"/>
    </w:pPr>
    <w:rPr>
      <w:rFonts w:ascii="宋体" w:hAnsi="宋体" w:cs="宋体"/>
      <w:kern w:val="0"/>
      <w:sz w:val="18"/>
      <w:szCs w:val="18"/>
    </w:rPr>
  </w:style>
  <w:style w:type="paragraph" w:customStyle="1" w:styleId="1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24"/>
    </w:rPr>
  </w:style>
  <w:style w:type="paragraph" w:customStyle="1" w:styleId="126">
    <w:name w:val="xl188"/>
    <w:basedOn w:val="1"/>
    <w:qFormat/>
    <w:uiPriority w:val="0"/>
    <w:pPr>
      <w:widowControl/>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7">
    <w:name w:val="xl189"/>
    <w:basedOn w:val="1"/>
    <w:qFormat/>
    <w:uiPriority w:val="0"/>
    <w:pPr>
      <w:widowControl/>
      <w:shd w:val="clear" w:color="000000" w:fill="FFFFFF"/>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8">
    <w:name w:val="xl190"/>
    <w:basedOn w:val="1"/>
    <w:qFormat/>
    <w:uiPriority w:val="0"/>
    <w:pPr>
      <w:widowControl/>
      <w:shd w:val="clear" w:color="000000" w:fill="95B3D7"/>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29">
    <w:name w:val="xl191"/>
    <w:basedOn w:val="1"/>
    <w:qFormat/>
    <w:uiPriority w:val="0"/>
    <w:pPr>
      <w:widowControl/>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0">
    <w:name w:val="xl192"/>
    <w:basedOn w:val="1"/>
    <w:qFormat/>
    <w:uiPriority w:val="0"/>
    <w:pPr>
      <w:widowControl/>
      <w:shd w:val="clear" w:color="000000" w:fill="FFFF00"/>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1">
    <w:name w:val="xl193"/>
    <w:basedOn w:val="1"/>
    <w:qFormat/>
    <w:uiPriority w:val="0"/>
    <w:pPr>
      <w:widowControl/>
      <w:shd w:val="clear" w:color="000000" w:fill="FFFF00"/>
      <w:spacing w:before="100" w:beforeAutospacing="1" w:after="100" w:afterAutospacing="1" w:line="240" w:lineRule="auto"/>
      <w:jc w:val="left"/>
      <w:textAlignment w:val="top"/>
    </w:pPr>
    <w:rPr>
      <w:rFonts w:ascii="微软雅黑" w:hAnsi="微软雅黑" w:eastAsia="微软雅黑" w:cs="宋体"/>
      <w:kern w:val="0"/>
      <w:sz w:val="24"/>
    </w:rPr>
  </w:style>
  <w:style w:type="paragraph" w:customStyle="1" w:styleId="132">
    <w:name w:val="xl194"/>
    <w:basedOn w:val="1"/>
    <w:qFormat/>
    <w:uiPriority w:val="0"/>
    <w:pPr>
      <w:widowControl/>
      <w:shd w:val="clear" w:color="000000" w:fill="FFFF00"/>
      <w:spacing w:before="100" w:beforeAutospacing="1" w:after="100" w:afterAutospacing="1" w:line="240" w:lineRule="auto"/>
      <w:jc w:val="left"/>
      <w:textAlignment w:val="top"/>
    </w:pPr>
    <w:rPr>
      <w:rFonts w:ascii="华文细黑" w:hAnsi="华文细黑" w:eastAsia="华文细黑" w:cs="宋体"/>
      <w:kern w:val="0"/>
      <w:sz w:val="24"/>
    </w:rPr>
  </w:style>
  <w:style w:type="paragraph" w:customStyle="1" w:styleId="133">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华文细黑" w:hAnsi="华文细黑" w:eastAsia="华文细黑" w:cs="宋体"/>
      <w:kern w:val="0"/>
      <w:sz w:val="24"/>
    </w:rPr>
  </w:style>
  <w:style w:type="paragraph" w:customStyle="1" w:styleId="134">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5">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6">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华文细黑" w:hAnsi="华文细黑" w:eastAsia="华文细黑" w:cs="宋体"/>
      <w:kern w:val="0"/>
      <w:sz w:val="24"/>
    </w:rPr>
  </w:style>
  <w:style w:type="paragraph" w:customStyle="1" w:styleId="137">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8">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39">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40">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微软雅黑" w:hAnsi="微软雅黑" w:eastAsia="微软雅黑" w:cs="宋体"/>
      <w:kern w:val="0"/>
      <w:sz w:val="24"/>
    </w:rPr>
  </w:style>
  <w:style w:type="paragraph" w:customStyle="1" w:styleId="141">
    <w:name w:val="xl89"/>
    <w:basedOn w:val="1"/>
    <w:qFormat/>
    <w:uiPriority w:val="0"/>
    <w:pPr>
      <w:widowControl/>
      <w:spacing w:before="100" w:beforeAutospacing="1" w:after="100" w:afterAutospacing="1" w:line="240" w:lineRule="auto"/>
      <w:jc w:val="center"/>
      <w:textAlignment w:val="top"/>
    </w:pPr>
    <w:rPr>
      <w:kern w:val="0"/>
      <w:sz w:val="24"/>
    </w:rPr>
  </w:style>
  <w:style w:type="paragraph" w:customStyle="1" w:styleId="142">
    <w:name w:val="xl90"/>
    <w:basedOn w:val="1"/>
    <w:uiPriority w:val="0"/>
    <w:pPr>
      <w:widowControl/>
      <w:spacing w:before="100" w:beforeAutospacing="1" w:after="100" w:afterAutospacing="1" w:line="240" w:lineRule="auto"/>
      <w:jc w:val="left"/>
      <w:textAlignment w:val="top"/>
    </w:pPr>
    <w:rPr>
      <w:kern w:val="0"/>
      <w:sz w:val="24"/>
    </w:rPr>
  </w:style>
  <w:style w:type="paragraph" w:customStyle="1" w:styleId="14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4"/>
    </w:rPr>
  </w:style>
  <w:style w:type="paragraph" w:customStyle="1" w:styleId="14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4"/>
    </w:rPr>
  </w:style>
  <w:style w:type="paragraph" w:customStyle="1" w:styleId="145">
    <w:name w:val="xl93"/>
    <w:basedOn w:val="1"/>
    <w:qFormat/>
    <w:uiPriority w:val="0"/>
    <w:pPr>
      <w:widowControl/>
      <w:spacing w:before="100" w:beforeAutospacing="1" w:after="100" w:afterAutospacing="1" w:line="240" w:lineRule="auto"/>
      <w:jc w:val="left"/>
    </w:pPr>
    <w:rPr>
      <w:kern w:val="0"/>
      <w:sz w:val="24"/>
    </w:rPr>
  </w:style>
  <w:style w:type="paragraph" w:customStyle="1" w:styleId="14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kern w:val="0"/>
      <w:sz w:val="24"/>
    </w:rPr>
  </w:style>
  <w:style w:type="paragraph" w:styleId="147">
    <w:name w:val="List Paragraph"/>
    <w:basedOn w:val="1"/>
    <w:qFormat/>
    <w:uiPriority w:val="34"/>
    <w:pPr>
      <w:spacing w:line="240" w:lineRule="auto"/>
      <w:ind w:firstLine="420" w:firstLineChars="200"/>
    </w:pPr>
    <w:rPr>
      <w:rFonts w:asciiTheme="minorHAnsi" w:hAnsiTheme="minorHAnsi" w:eastAsiaTheme="minorEastAsia" w:cstheme="minorBidi"/>
      <w:szCs w:val="22"/>
    </w:rPr>
  </w:style>
  <w:style w:type="character" w:customStyle="1" w:styleId="148">
    <w:name w:val="明显参考1"/>
    <w:basedOn w:val="31"/>
    <w:qFormat/>
    <w:uiPriority w:val="32"/>
    <w:rPr>
      <w:b/>
      <w:bCs/>
      <w:smallCaps/>
      <w:color w:val="DDDDDD" w:themeColor="accent1"/>
      <w:spacing w:val="5"/>
      <w14:textFill>
        <w14:solidFill>
          <w14:schemeClr w14:val="accent1"/>
        </w14:solidFill>
      </w14:textFill>
    </w:rPr>
  </w:style>
  <w:style w:type="character" w:customStyle="1" w:styleId="149">
    <w:name w:val="未处理的提及1"/>
    <w:basedOn w:val="31"/>
    <w:semiHidden/>
    <w:unhideWhenUsed/>
    <w:qFormat/>
    <w:uiPriority w:val="99"/>
    <w:rPr>
      <w:color w:val="605E5C"/>
      <w:shd w:val="clear" w:color="auto" w:fill="E1DFDD"/>
    </w:rPr>
  </w:style>
  <w:style w:type="paragraph" w:customStyle="1" w:styleId="150">
    <w:name w:val="表格正文"/>
    <w:basedOn w:val="1"/>
    <w:link w:val="151"/>
    <w:qFormat/>
    <w:uiPriority w:val="0"/>
    <w:pPr>
      <w:widowControl/>
      <w:spacing w:line="240" w:lineRule="auto"/>
      <w:ind w:left="31" w:leftChars="15"/>
      <w:jc w:val="left"/>
    </w:pPr>
    <w:rPr>
      <w:rFonts w:ascii="宋体" w:hAnsi="宋体" w:cs="Arial Unicode MS"/>
      <w:color w:val="000000"/>
      <w:kern w:val="0"/>
      <w:szCs w:val="21"/>
      <w:lang w:val="zh-CN"/>
    </w:rPr>
  </w:style>
  <w:style w:type="character" w:customStyle="1" w:styleId="151">
    <w:name w:val="表格正文 Char"/>
    <w:link w:val="150"/>
    <w:qFormat/>
    <w:uiPriority w:val="0"/>
    <w:rPr>
      <w:rFonts w:ascii="宋体" w:hAnsi="宋体" w:cs="Arial Unicode MS"/>
      <w:color w:val="000000"/>
      <w:sz w:val="21"/>
      <w:szCs w:val="21"/>
      <w:lang w:val="zh-CN"/>
    </w:rPr>
  </w:style>
  <w:style w:type="paragraph" w:customStyle="1" w:styleId="152">
    <w:name w:val="TOC Heading"/>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A6A6A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33C767-FE32-48C1-94A5-CABC7F27D0A7}">
  <ds:schemaRefs/>
</ds:datastoreItem>
</file>

<file path=docProps/app.xml><?xml version="1.0" encoding="utf-8"?>
<Properties xmlns="http://schemas.openxmlformats.org/officeDocument/2006/extended-properties" xmlns:vt="http://schemas.openxmlformats.org/officeDocument/2006/docPropsVTypes">
  <Template>Normal</Template>
  <Pages>1</Pages>
  <Words>2357</Words>
  <Characters>13435</Characters>
  <Lines>1</Lines>
  <Paragraphs>1</Paragraphs>
  <TotalTime>20</TotalTime>
  <ScaleCrop>false</ScaleCrop>
  <LinksUpToDate>false</LinksUpToDate>
  <CharactersWithSpaces>15761</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2020-07-05T02:28:00Z</dcterms:created>
  <dc:creator>罗文斌</dc:creator>
  <cp:lastModifiedBy>水酒</cp:lastModifiedBy>
  <cp:lastPrinted>2010-12-08T04:12:00Z</cp:lastPrinted>
  <dcterms:modified xsi:type="dcterms:W3CDTF">2020-12-27T05:53:17Z</dcterms:modified>
  <dc:title>建筑产品基础数据规范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