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682FC" w14:textId="77777777" w:rsidR="00612287" w:rsidRDefault="00612287" w:rsidP="00612287">
      <w:pPr>
        <w:pStyle w:val="af2"/>
        <w:adjustRightInd w:val="0"/>
        <w:snapToGrid w:val="0"/>
        <w:spacing w:beforeLines="50" w:before="156"/>
        <w:jc w:val="left"/>
        <w:rPr>
          <w:rFonts w:ascii="Times New Roman" w:eastAsia="黑体" w:hAnsi="Times New Roman"/>
          <w:b/>
          <w:bCs/>
        </w:rPr>
      </w:pPr>
      <w:r>
        <w:rPr>
          <w:rFonts w:eastAsia="仿宋"/>
          <w:b/>
          <w:bCs/>
          <w:sz w:val="52"/>
          <w:szCs w:val="52"/>
        </w:rPr>
        <w:tab/>
      </w:r>
      <w:bookmarkStart w:id="0" w:name="_Toc358495188"/>
      <w:bookmarkStart w:id="1" w:name="_Toc354446758"/>
      <w:bookmarkStart w:id="2" w:name="_Toc357999236"/>
      <w:bookmarkStart w:id="3" w:name="_Toc352132105"/>
      <w:bookmarkStart w:id="4" w:name="_Toc354835375"/>
      <w:bookmarkStart w:id="5" w:name="_Toc357995325"/>
      <w:r>
        <w:rPr>
          <w:rFonts w:ascii="Times New Roman" w:eastAsia="黑体" w:hAnsi="Times New Roman"/>
          <w:noProof/>
        </w:rPr>
        <w:drawing>
          <wp:inline distT="0" distB="0" distL="0" distR="0" wp14:anchorId="59D77291" wp14:editId="395309D4">
            <wp:extent cx="2018665" cy="977900"/>
            <wp:effectExtent l="0" t="0" r="635" b="0"/>
            <wp:docPr id="7" name="图片 7" descr="C:\Users\Administrator\Desktop\CE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Desktop\CEC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048015" cy="992257"/>
                    </a:xfrm>
                    <a:prstGeom prst="rect">
                      <a:avLst/>
                    </a:prstGeom>
                    <a:noFill/>
                    <a:ln>
                      <a:noFill/>
                    </a:ln>
                  </pic:spPr>
                </pic:pic>
              </a:graphicData>
            </a:graphic>
          </wp:inline>
        </w:drawing>
      </w:r>
      <w:r>
        <w:rPr>
          <w:rFonts w:ascii="Times New Roman" w:eastAsia="黑体" w:hAnsi="Times New Roman"/>
        </w:rPr>
        <w:t xml:space="preserve"> </w:t>
      </w:r>
      <w:r>
        <w:rPr>
          <w:rFonts w:ascii="Times New Roman" w:eastAsia="黑体" w:hAnsi="Times New Roman"/>
          <w:b/>
          <w:bCs/>
        </w:rPr>
        <w:t xml:space="preserve"> </w:t>
      </w:r>
      <w:r>
        <w:rPr>
          <w:rFonts w:ascii="Times New Roman" w:eastAsia="黑体" w:hAnsi="Times New Roman"/>
          <w:b/>
          <w:bCs/>
          <w:sz w:val="30"/>
          <w:szCs w:val="30"/>
        </w:rPr>
        <w:t xml:space="preserve">            T/CECS XXX-202X</w:t>
      </w:r>
    </w:p>
    <w:p w14:paraId="27EBB7D8" w14:textId="77777777" w:rsidR="00612287" w:rsidRDefault="00612287" w:rsidP="00612287">
      <w:pPr>
        <w:pStyle w:val="af2"/>
        <w:spacing w:beforeLines="50" w:before="156" w:after="93"/>
        <w:jc w:val="center"/>
        <w:rPr>
          <w:rFonts w:ascii="Times New Roman" w:eastAsia="黑体" w:hAnsi="Times New Roman"/>
        </w:rPr>
      </w:pPr>
    </w:p>
    <w:p w14:paraId="18F89916" w14:textId="77777777" w:rsidR="00612287" w:rsidRDefault="00612287" w:rsidP="00612287">
      <w:pPr>
        <w:pStyle w:val="af2"/>
        <w:spacing w:beforeLines="50" w:before="156" w:after="93"/>
        <w:jc w:val="center"/>
        <w:rPr>
          <w:rFonts w:ascii="Times New Roman" w:eastAsia="黑体"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41ACEC19" wp14:editId="21EA4C02">
                <wp:simplePos x="0" y="0"/>
                <wp:positionH relativeFrom="column">
                  <wp:posOffset>0</wp:posOffset>
                </wp:positionH>
                <wp:positionV relativeFrom="paragraph">
                  <wp:posOffset>0</wp:posOffset>
                </wp:positionV>
                <wp:extent cx="5514340" cy="0"/>
                <wp:effectExtent l="0" t="0" r="2921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9525">
                          <a:solidFill>
                            <a:srgbClr val="000000"/>
                          </a:solidFill>
                          <a:round/>
                        </a:ln>
                      </wps:spPr>
                      <wps:bodyPr/>
                    </wps:wsp>
                  </a:graphicData>
                </a:graphic>
              </wp:anchor>
            </w:drawing>
          </mc:Choice>
          <mc:Fallback>
            <w:pict>
              <v:line w14:anchorId="15D2BD1F"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0" to="43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"/>
            </w:pict>
          </mc:Fallback>
        </mc:AlternateContent>
      </w:r>
    </w:p>
    <w:p w14:paraId="14159CA3" w14:textId="77777777" w:rsidR="00612287" w:rsidRDefault="00612287" w:rsidP="00612287">
      <w:pPr>
        <w:pStyle w:val="af4"/>
        <w:jc w:val="left"/>
        <w:rPr>
          <w:rFonts w:ascii="Times New Roman" w:hAnsi="Times New Roman" w:cs="Times New Roman"/>
        </w:rPr>
      </w:pPr>
    </w:p>
    <w:p w14:paraId="1C26E32C" w14:textId="77777777" w:rsidR="00612287" w:rsidRDefault="00612287" w:rsidP="00612287">
      <w:pPr>
        <w:spacing w:after="93"/>
      </w:pPr>
    </w:p>
    <w:p w14:paraId="1AE5CD2D" w14:textId="77777777" w:rsidR="00612287" w:rsidRDefault="00612287" w:rsidP="00612287">
      <w:pPr>
        <w:pStyle w:val="af2"/>
        <w:spacing w:beforeLines="50" w:before="156" w:after="93"/>
        <w:jc w:val="center"/>
        <w:rPr>
          <w:rFonts w:ascii="Times New Roman" w:eastAsia="黑体" w:hAnsi="Times New Roman" w:cs="Times New Roman"/>
          <w:sz w:val="32"/>
          <w:szCs w:val="32"/>
        </w:rPr>
      </w:pPr>
      <w:r>
        <w:rPr>
          <w:rFonts w:ascii="Times New Roman" w:eastAsia="黑体" w:hAnsi="Times New Roman" w:cs="Times New Roman"/>
          <w:sz w:val="32"/>
          <w:szCs w:val="32"/>
        </w:rPr>
        <w:t>中国工程建设</w:t>
      </w:r>
      <w:r>
        <w:rPr>
          <w:rFonts w:ascii="Times New Roman" w:eastAsia="黑体" w:hAnsi="Times New Roman" w:cs="Times New Roman" w:hint="eastAsia"/>
          <w:sz w:val="32"/>
          <w:szCs w:val="32"/>
        </w:rPr>
        <w:t>标准化</w:t>
      </w:r>
      <w:r>
        <w:rPr>
          <w:rFonts w:ascii="Times New Roman" w:eastAsia="黑体" w:hAnsi="Times New Roman" w:cs="Times New Roman"/>
          <w:sz w:val="32"/>
          <w:szCs w:val="32"/>
        </w:rPr>
        <w:t>协会标准</w:t>
      </w:r>
    </w:p>
    <w:p w14:paraId="7CFD080B" w14:textId="77777777" w:rsidR="00612287" w:rsidRDefault="00612287" w:rsidP="00612287">
      <w:pPr>
        <w:spacing w:after="93"/>
      </w:pPr>
    </w:p>
    <w:p w14:paraId="122A7FE4" w14:textId="77777777" w:rsidR="00612287" w:rsidRPr="003E59AF" w:rsidRDefault="00612287" w:rsidP="00612287">
      <w:pPr>
        <w:autoSpaceDE w:val="0"/>
        <w:autoSpaceDN w:val="0"/>
        <w:adjustRightInd w:val="0"/>
        <w:spacing w:after="93"/>
        <w:jc w:val="center"/>
        <w:rPr>
          <w:rFonts w:eastAsia="黑体"/>
          <w:sz w:val="40"/>
          <w:szCs w:val="40"/>
        </w:rPr>
      </w:pPr>
      <w:r w:rsidRPr="003E59AF">
        <w:rPr>
          <w:rFonts w:eastAsia="黑体"/>
          <w:b/>
          <w:bCs/>
          <w:sz w:val="40"/>
          <w:szCs w:val="40"/>
        </w:rPr>
        <w:t>建设工程职业健康管理标准</w:t>
      </w:r>
    </w:p>
    <w:p w14:paraId="037904E8" w14:textId="77777777" w:rsidR="00612287" w:rsidRDefault="00612287" w:rsidP="00612287">
      <w:pPr>
        <w:autoSpaceDE w:val="0"/>
        <w:autoSpaceDN w:val="0"/>
        <w:snapToGrid w:val="0"/>
        <w:spacing w:beforeLines="50" w:before="156" w:afterLines="50" w:after="156" w:line="360" w:lineRule="auto"/>
        <w:jc w:val="center"/>
        <w:rPr>
          <w:rFonts w:eastAsia="黑体"/>
          <w:sz w:val="30"/>
          <w:szCs w:val="30"/>
        </w:rPr>
      </w:pPr>
      <w:r>
        <w:rPr>
          <w:rFonts w:eastAsia="黑体"/>
          <w:sz w:val="30"/>
          <w:szCs w:val="30"/>
        </w:rPr>
        <w:t>Standard for</w:t>
      </w:r>
    </w:p>
    <w:p w14:paraId="54BDD8CD" w14:textId="77777777" w:rsidR="00612287" w:rsidRDefault="00612287" w:rsidP="00612287">
      <w:pPr>
        <w:autoSpaceDE w:val="0"/>
        <w:autoSpaceDN w:val="0"/>
        <w:snapToGrid w:val="0"/>
        <w:spacing w:beforeLines="50" w:before="156" w:afterLines="50" w:after="156" w:line="360" w:lineRule="auto"/>
        <w:jc w:val="center"/>
        <w:rPr>
          <w:kern w:val="0"/>
          <w:sz w:val="28"/>
          <w:szCs w:val="28"/>
        </w:rPr>
      </w:pPr>
      <w:r>
        <w:rPr>
          <w:rFonts w:hint="eastAsia"/>
          <w:kern w:val="0"/>
          <w:sz w:val="28"/>
          <w:szCs w:val="28"/>
        </w:rPr>
        <w:t>O</w:t>
      </w:r>
      <w:r>
        <w:rPr>
          <w:kern w:val="0"/>
          <w:sz w:val="28"/>
          <w:szCs w:val="28"/>
        </w:rPr>
        <w:t>ccupational Health Management in the Construction Project</w:t>
      </w:r>
    </w:p>
    <w:p w14:paraId="123303DF" w14:textId="77777777" w:rsidR="00612287" w:rsidRDefault="00612287" w:rsidP="00612287">
      <w:pPr>
        <w:autoSpaceDE w:val="0"/>
        <w:autoSpaceDN w:val="0"/>
        <w:snapToGrid w:val="0"/>
        <w:spacing w:after="93"/>
        <w:jc w:val="center"/>
        <w:rPr>
          <w:kern w:val="0"/>
          <w:sz w:val="28"/>
          <w:szCs w:val="28"/>
        </w:rPr>
      </w:pPr>
      <w:r>
        <w:rPr>
          <w:rFonts w:hint="eastAsia"/>
          <w:kern w:val="0"/>
          <w:sz w:val="28"/>
          <w:szCs w:val="28"/>
        </w:rPr>
        <w:t>（征求</w:t>
      </w:r>
      <w:r>
        <w:rPr>
          <w:kern w:val="0"/>
          <w:sz w:val="28"/>
          <w:szCs w:val="28"/>
        </w:rPr>
        <w:t>意见稿</w:t>
      </w:r>
      <w:r>
        <w:rPr>
          <w:rFonts w:hint="eastAsia"/>
          <w:kern w:val="0"/>
          <w:sz w:val="28"/>
          <w:szCs w:val="28"/>
        </w:rPr>
        <w:t>）</w:t>
      </w:r>
    </w:p>
    <w:p w14:paraId="4A283BDB" w14:textId="6AFAB22D" w:rsidR="00612287" w:rsidRDefault="008B472D" w:rsidP="00612287">
      <w:pPr>
        <w:autoSpaceDE w:val="0"/>
        <w:autoSpaceDN w:val="0"/>
        <w:snapToGrid w:val="0"/>
        <w:spacing w:after="93"/>
        <w:jc w:val="center"/>
        <w:rPr>
          <w:kern w:val="0"/>
          <w:sz w:val="28"/>
          <w:szCs w:val="28"/>
        </w:rPr>
      </w:pPr>
      <w:r w:rsidRPr="00741C1B">
        <w:rPr>
          <w:rFonts w:hint="eastAsia"/>
          <w:kern w:val="0"/>
          <w:sz w:val="28"/>
          <w:szCs w:val="28"/>
        </w:rPr>
        <w:t>【正文</w:t>
      </w:r>
      <w:r w:rsidRPr="00741C1B">
        <w:rPr>
          <w:rFonts w:hint="eastAsia"/>
          <w:kern w:val="0"/>
          <w:sz w:val="28"/>
          <w:szCs w:val="28"/>
        </w:rPr>
        <w:t>+</w:t>
      </w:r>
      <w:r w:rsidRPr="00741C1B">
        <w:rPr>
          <w:rFonts w:hint="eastAsia"/>
          <w:kern w:val="0"/>
          <w:sz w:val="28"/>
          <w:szCs w:val="28"/>
        </w:rPr>
        <w:t>条文说明】</w:t>
      </w:r>
    </w:p>
    <w:p w14:paraId="048D2318" w14:textId="77777777" w:rsidR="00612287" w:rsidRDefault="00612287" w:rsidP="00612287">
      <w:pPr>
        <w:spacing w:after="93"/>
        <w:ind w:firstLine="405"/>
        <w:jc w:val="center"/>
      </w:pPr>
    </w:p>
    <w:bookmarkEnd w:id="0"/>
    <w:bookmarkEnd w:id="1"/>
    <w:bookmarkEnd w:id="2"/>
    <w:bookmarkEnd w:id="3"/>
    <w:bookmarkEnd w:id="4"/>
    <w:bookmarkEnd w:id="5"/>
    <w:p w14:paraId="3587FDBA" w14:textId="77777777" w:rsidR="00612287" w:rsidRDefault="00612287" w:rsidP="00612287">
      <w:pPr>
        <w:pStyle w:val="af4"/>
        <w:tabs>
          <w:tab w:val="left" w:pos="5387"/>
        </w:tabs>
        <w:jc w:val="both"/>
        <w:rPr>
          <w:rFonts w:cs="Times New Roman"/>
        </w:rPr>
      </w:pPr>
    </w:p>
    <w:p w14:paraId="3D1D9047" w14:textId="77777777" w:rsidR="00612287" w:rsidRDefault="00612287" w:rsidP="00612287">
      <w:pPr>
        <w:pStyle w:val="af2"/>
        <w:spacing w:beforeLines="50" w:before="156" w:after="93"/>
        <w:jc w:val="center"/>
        <w:rPr>
          <w:rFonts w:ascii="Times New Roman" w:eastAsia="黑体" w:hAnsi="Times New Roman"/>
          <w:sz w:val="28"/>
          <w:szCs w:val="28"/>
        </w:rPr>
      </w:pPr>
      <w:r>
        <w:rPr>
          <w:rFonts w:ascii="Times New Roman" w:eastAsia="黑体" w:hAnsi="Times New Roman"/>
          <w:sz w:val="28"/>
          <w:szCs w:val="28"/>
        </w:rPr>
        <w:t>XXX</w:t>
      </w:r>
      <w:r>
        <w:rPr>
          <w:rFonts w:ascii="Times New Roman" w:eastAsia="黑体" w:hAnsi="Times New Roman"/>
          <w:sz w:val="28"/>
          <w:szCs w:val="28"/>
        </w:rPr>
        <w:t>出版社</w:t>
      </w:r>
    </w:p>
    <w:p w14:paraId="3234C71D" w14:textId="77777777" w:rsidR="00612287" w:rsidRDefault="00612287" w:rsidP="00612287">
      <w:pPr>
        <w:pStyle w:val="af2"/>
        <w:spacing w:beforeLines="50" w:before="156" w:after="93"/>
        <w:jc w:val="center"/>
        <w:rPr>
          <w:rFonts w:ascii="Times New Roman" w:eastAsia="黑体" w:hAnsi="Times New Roman" w:cs="Times New Roman"/>
          <w:sz w:val="28"/>
          <w:szCs w:val="28"/>
        </w:rPr>
        <w:sectPr w:rsidR="0061228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312"/>
        </w:sectPr>
      </w:pPr>
    </w:p>
    <w:p w14:paraId="2DC77CC7" w14:textId="77777777" w:rsidR="00612287" w:rsidRDefault="00612287" w:rsidP="00612287">
      <w:pPr>
        <w:pStyle w:val="af2"/>
        <w:spacing w:beforeLines="50" w:before="156" w:after="93"/>
        <w:jc w:val="center"/>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中国</w:t>
      </w:r>
      <w:r>
        <w:rPr>
          <w:rFonts w:ascii="Times New Roman" w:eastAsia="黑体" w:hAnsi="Times New Roman" w:cs="Times New Roman"/>
          <w:sz w:val="32"/>
          <w:szCs w:val="32"/>
        </w:rPr>
        <w:t>工程建设标准化协会标准</w:t>
      </w:r>
    </w:p>
    <w:p w14:paraId="590A9E95" w14:textId="77777777" w:rsidR="00612287" w:rsidRDefault="00612287" w:rsidP="00612287">
      <w:pPr>
        <w:pStyle w:val="af2"/>
        <w:spacing w:beforeLines="50" w:before="156" w:after="93"/>
        <w:jc w:val="center"/>
        <w:rPr>
          <w:rFonts w:ascii="Times New Roman" w:eastAsia="黑体" w:hAnsi="Times New Roman"/>
          <w:sz w:val="28"/>
          <w:szCs w:val="28"/>
        </w:rPr>
      </w:pPr>
    </w:p>
    <w:p w14:paraId="07728E21" w14:textId="77777777" w:rsidR="00612287" w:rsidRPr="003E59AF" w:rsidRDefault="00612287" w:rsidP="00612287">
      <w:pPr>
        <w:autoSpaceDE w:val="0"/>
        <w:autoSpaceDN w:val="0"/>
        <w:adjustRightInd w:val="0"/>
        <w:spacing w:after="93"/>
        <w:jc w:val="center"/>
        <w:rPr>
          <w:rFonts w:eastAsia="黑体"/>
          <w:sz w:val="40"/>
          <w:szCs w:val="40"/>
        </w:rPr>
      </w:pPr>
      <w:r w:rsidRPr="003E59AF">
        <w:rPr>
          <w:rFonts w:eastAsia="黑体"/>
          <w:b/>
          <w:bCs/>
          <w:sz w:val="40"/>
          <w:szCs w:val="40"/>
        </w:rPr>
        <w:t>建设工程职业健康管理标准</w:t>
      </w:r>
    </w:p>
    <w:p w14:paraId="50C32CDA" w14:textId="77777777" w:rsidR="00612287" w:rsidRDefault="00612287" w:rsidP="00612287">
      <w:pPr>
        <w:autoSpaceDE w:val="0"/>
        <w:autoSpaceDN w:val="0"/>
        <w:snapToGrid w:val="0"/>
        <w:spacing w:beforeLines="50" w:before="156" w:afterLines="50" w:after="156" w:line="360" w:lineRule="auto"/>
        <w:jc w:val="center"/>
        <w:rPr>
          <w:rFonts w:eastAsia="黑体"/>
          <w:sz w:val="30"/>
          <w:szCs w:val="30"/>
        </w:rPr>
      </w:pPr>
      <w:r>
        <w:rPr>
          <w:rFonts w:eastAsia="黑体"/>
          <w:sz w:val="30"/>
          <w:szCs w:val="30"/>
        </w:rPr>
        <w:t>Standard for</w:t>
      </w:r>
    </w:p>
    <w:p w14:paraId="6A9C8F1E" w14:textId="77777777" w:rsidR="00612287" w:rsidRDefault="00612287" w:rsidP="00612287">
      <w:pPr>
        <w:autoSpaceDE w:val="0"/>
        <w:autoSpaceDN w:val="0"/>
        <w:snapToGrid w:val="0"/>
        <w:spacing w:beforeLines="50" w:before="156" w:afterLines="50" w:after="156" w:line="360" w:lineRule="auto"/>
        <w:jc w:val="center"/>
        <w:rPr>
          <w:kern w:val="0"/>
          <w:sz w:val="28"/>
          <w:szCs w:val="28"/>
        </w:rPr>
      </w:pPr>
      <w:r>
        <w:rPr>
          <w:rFonts w:hint="eastAsia"/>
          <w:kern w:val="0"/>
          <w:sz w:val="28"/>
          <w:szCs w:val="28"/>
        </w:rPr>
        <w:t>O</w:t>
      </w:r>
      <w:r>
        <w:rPr>
          <w:kern w:val="0"/>
          <w:sz w:val="28"/>
          <w:szCs w:val="28"/>
        </w:rPr>
        <w:t>ccupational Health Management in the Construction Project</w:t>
      </w:r>
    </w:p>
    <w:p w14:paraId="132B6FA2" w14:textId="77777777" w:rsidR="00612287" w:rsidRPr="003E59AF" w:rsidRDefault="00612287" w:rsidP="00612287">
      <w:pPr>
        <w:autoSpaceDE w:val="0"/>
        <w:autoSpaceDN w:val="0"/>
        <w:adjustRightInd w:val="0"/>
        <w:snapToGrid w:val="0"/>
        <w:spacing w:line="360" w:lineRule="auto"/>
        <w:jc w:val="center"/>
        <w:rPr>
          <w:rFonts w:eastAsia="黑体"/>
          <w:sz w:val="30"/>
          <w:szCs w:val="30"/>
        </w:rPr>
      </w:pPr>
    </w:p>
    <w:p w14:paraId="04664564" w14:textId="77777777" w:rsidR="00612287" w:rsidRDefault="00612287" w:rsidP="00612287">
      <w:pPr>
        <w:pStyle w:val="af2"/>
        <w:adjustRightInd w:val="0"/>
        <w:snapToGrid w:val="0"/>
        <w:jc w:val="center"/>
        <w:rPr>
          <w:rFonts w:ascii="Times New Roman" w:eastAsia="黑体" w:hAnsi="Times New Roman"/>
          <w:sz w:val="28"/>
          <w:szCs w:val="28"/>
        </w:rPr>
      </w:pPr>
      <w:r>
        <w:rPr>
          <w:rFonts w:ascii="Times New Roman" w:eastAsia="黑体" w:hAnsi="Times New Roman"/>
          <w:sz w:val="28"/>
          <w:szCs w:val="28"/>
        </w:rPr>
        <w:t xml:space="preserve">  T/CECS XXX-202X</w:t>
      </w:r>
    </w:p>
    <w:p w14:paraId="6280AEE5" w14:textId="77777777" w:rsidR="00612287" w:rsidRDefault="00612287" w:rsidP="00612287">
      <w:pPr>
        <w:pStyle w:val="af2"/>
        <w:adjustRightInd w:val="0"/>
        <w:snapToGrid w:val="0"/>
        <w:jc w:val="center"/>
        <w:rPr>
          <w:rFonts w:ascii="Times New Roman" w:eastAsia="黑体" w:hAnsi="Times New Roman"/>
          <w:sz w:val="28"/>
          <w:szCs w:val="28"/>
        </w:rPr>
      </w:pPr>
    </w:p>
    <w:p w14:paraId="7DC26F6A" w14:textId="77777777" w:rsidR="00612287" w:rsidRDefault="00612287" w:rsidP="00612287">
      <w:pPr>
        <w:pStyle w:val="af2"/>
        <w:adjustRightInd w:val="0"/>
        <w:snapToGrid w:val="0"/>
        <w:spacing w:beforeLines="50" w:before="156" w:afterLines="50" w:after="156" w:line="360" w:lineRule="auto"/>
        <w:jc w:val="center"/>
        <w:rPr>
          <w:rFonts w:ascii="Times New Roman" w:eastAsia="黑体" w:hAnsi="Times New Roman"/>
          <w:sz w:val="28"/>
          <w:szCs w:val="28"/>
        </w:rPr>
      </w:pPr>
    </w:p>
    <w:p w14:paraId="273928C0" w14:textId="77777777" w:rsidR="00612287" w:rsidRDefault="00612287" w:rsidP="00612287">
      <w:pPr>
        <w:pStyle w:val="af2"/>
        <w:adjustRightInd w:val="0"/>
        <w:snapToGrid w:val="0"/>
        <w:spacing w:beforeLines="50" w:before="156" w:afterLines="50" w:after="156" w:line="360" w:lineRule="auto"/>
        <w:ind w:firstLine="1049"/>
        <w:jc w:val="left"/>
        <w:rPr>
          <w:rFonts w:hAnsi="宋体"/>
        </w:rPr>
      </w:pPr>
      <w:r>
        <w:rPr>
          <w:rFonts w:hAnsi="宋体" w:hint="eastAsia"/>
        </w:rPr>
        <w:t>主编</w:t>
      </w:r>
      <w:r>
        <w:rPr>
          <w:rFonts w:hAnsi="宋体"/>
        </w:rPr>
        <w:t>单位：</w:t>
      </w:r>
      <w:r>
        <w:rPr>
          <w:rFonts w:hAnsi="宋体" w:hint="eastAsia"/>
        </w:rPr>
        <w:t>清华大学</w:t>
      </w:r>
    </w:p>
    <w:p w14:paraId="56DD0F50" w14:textId="77777777" w:rsidR="00612287" w:rsidRDefault="00612287" w:rsidP="00612287">
      <w:pPr>
        <w:pStyle w:val="af2"/>
        <w:adjustRightInd w:val="0"/>
        <w:snapToGrid w:val="0"/>
        <w:spacing w:beforeLines="50" w:before="156" w:afterLines="50" w:after="156" w:line="360" w:lineRule="auto"/>
        <w:ind w:firstLineChars="1000" w:firstLine="2100"/>
        <w:jc w:val="left"/>
        <w:rPr>
          <w:rFonts w:hAnsi="宋体"/>
        </w:rPr>
      </w:pPr>
      <w:r w:rsidRPr="003E59AF">
        <w:rPr>
          <w:rFonts w:hAnsi="宋体" w:hint="eastAsia"/>
        </w:rPr>
        <w:t>中国建筑集团有限公司</w:t>
      </w:r>
    </w:p>
    <w:p w14:paraId="79A1476D" w14:textId="77777777" w:rsidR="00612287" w:rsidRDefault="00612287" w:rsidP="00612287">
      <w:pPr>
        <w:pStyle w:val="af2"/>
        <w:adjustRightInd w:val="0"/>
        <w:snapToGrid w:val="0"/>
        <w:spacing w:beforeLines="50" w:before="156" w:afterLines="50" w:after="156" w:line="360" w:lineRule="auto"/>
        <w:ind w:firstLine="1049"/>
        <w:jc w:val="left"/>
        <w:rPr>
          <w:rFonts w:hAnsi="宋体"/>
        </w:rPr>
      </w:pPr>
      <w:r>
        <w:rPr>
          <w:rFonts w:hAnsi="宋体" w:hint="eastAsia"/>
        </w:rPr>
        <w:t>批准</w:t>
      </w:r>
      <w:r>
        <w:rPr>
          <w:rFonts w:hAnsi="宋体"/>
        </w:rPr>
        <w:t>部门</w:t>
      </w:r>
      <w:r>
        <w:rPr>
          <w:rFonts w:hAnsi="宋体" w:hint="eastAsia"/>
        </w:rPr>
        <w:t>：</w:t>
      </w:r>
      <w:r>
        <w:rPr>
          <w:rFonts w:hAnsi="宋体"/>
        </w:rPr>
        <w:t>中国工程建设标准化协会</w:t>
      </w:r>
    </w:p>
    <w:p w14:paraId="3B3E18DC" w14:textId="77777777" w:rsidR="00612287" w:rsidRDefault="00612287" w:rsidP="00612287">
      <w:pPr>
        <w:pStyle w:val="af2"/>
        <w:adjustRightInd w:val="0"/>
        <w:snapToGrid w:val="0"/>
        <w:spacing w:beforeLines="50" w:before="156" w:afterLines="50" w:after="156" w:line="360" w:lineRule="auto"/>
        <w:ind w:firstLine="1049"/>
        <w:jc w:val="left"/>
        <w:rPr>
          <w:rFonts w:hAnsi="宋体"/>
        </w:rPr>
      </w:pPr>
      <w:r>
        <w:rPr>
          <w:rFonts w:hAnsi="宋体" w:hint="eastAsia"/>
        </w:rPr>
        <w:t>施行日期</w:t>
      </w:r>
      <w:r>
        <w:rPr>
          <w:rFonts w:hAnsi="宋体"/>
        </w:rPr>
        <w:t>：</w:t>
      </w:r>
      <w:r>
        <w:rPr>
          <w:rFonts w:hAnsi="宋体" w:hint="eastAsia"/>
        </w:rPr>
        <w:t>202</w:t>
      </w:r>
      <w:r>
        <w:rPr>
          <w:rFonts w:hAnsi="宋体"/>
        </w:rPr>
        <w:t>X年X月X日</w:t>
      </w:r>
    </w:p>
    <w:p w14:paraId="584C77ED" w14:textId="77777777" w:rsidR="00612287" w:rsidRDefault="00612287" w:rsidP="00612287">
      <w:pPr>
        <w:pStyle w:val="af2"/>
        <w:adjustRightInd w:val="0"/>
        <w:snapToGrid w:val="0"/>
        <w:spacing w:line="360" w:lineRule="auto"/>
        <w:ind w:firstLine="1049"/>
        <w:jc w:val="left"/>
        <w:rPr>
          <w:rFonts w:hAnsi="宋体"/>
        </w:rPr>
      </w:pPr>
    </w:p>
    <w:p w14:paraId="08A1AE4C" w14:textId="77777777" w:rsidR="00612287" w:rsidRDefault="00612287" w:rsidP="00612287">
      <w:pPr>
        <w:pStyle w:val="af2"/>
        <w:adjustRightInd w:val="0"/>
        <w:snapToGrid w:val="0"/>
        <w:spacing w:line="360" w:lineRule="auto"/>
        <w:ind w:firstLine="1049"/>
        <w:jc w:val="left"/>
        <w:rPr>
          <w:rFonts w:hAnsi="宋体"/>
        </w:rPr>
      </w:pPr>
    </w:p>
    <w:p w14:paraId="3DA83C00" w14:textId="77777777" w:rsidR="00612287" w:rsidRDefault="00612287" w:rsidP="00612287">
      <w:pPr>
        <w:pStyle w:val="af2"/>
        <w:adjustRightInd w:val="0"/>
        <w:snapToGrid w:val="0"/>
        <w:spacing w:line="360" w:lineRule="auto"/>
        <w:ind w:firstLine="1049"/>
        <w:jc w:val="left"/>
        <w:rPr>
          <w:rFonts w:hAnsi="宋体"/>
        </w:rPr>
      </w:pPr>
    </w:p>
    <w:p w14:paraId="7A12B426" w14:textId="77777777" w:rsidR="00612287" w:rsidRDefault="00612287" w:rsidP="00612287">
      <w:pPr>
        <w:pStyle w:val="af2"/>
        <w:adjustRightInd w:val="0"/>
        <w:snapToGrid w:val="0"/>
        <w:spacing w:line="360" w:lineRule="auto"/>
        <w:ind w:firstLine="1049"/>
        <w:jc w:val="left"/>
        <w:rPr>
          <w:rFonts w:hAnsi="宋体"/>
        </w:rPr>
      </w:pPr>
    </w:p>
    <w:p w14:paraId="3A960214" w14:textId="77777777" w:rsidR="00612287" w:rsidRDefault="00612287" w:rsidP="00612287">
      <w:pPr>
        <w:pStyle w:val="af2"/>
        <w:adjustRightInd w:val="0"/>
        <w:snapToGrid w:val="0"/>
        <w:spacing w:line="360" w:lineRule="auto"/>
        <w:ind w:firstLine="1049"/>
        <w:jc w:val="left"/>
        <w:rPr>
          <w:rFonts w:hAnsi="宋体"/>
        </w:rPr>
      </w:pPr>
    </w:p>
    <w:p w14:paraId="27DA7EE0" w14:textId="77777777" w:rsidR="00612287" w:rsidRDefault="00612287" w:rsidP="00612287">
      <w:pPr>
        <w:pStyle w:val="af2"/>
        <w:adjustRightInd w:val="0"/>
        <w:snapToGrid w:val="0"/>
        <w:spacing w:line="360" w:lineRule="auto"/>
        <w:ind w:firstLine="1049"/>
        <w:jc w:val="left"/>
        <w:rPr>
          <w:rFonts w:hAnsi="宋体"/>
        </w:rPr>
      </w:pPr>
    </w:p>
    <w:p w14:paraId="04422767" w14:textId="77777777" w:rsidR="00612287" w:rsidRDefault="00612287" w:rsidP="00612287">
      <w:pPr>
        <w:pStyle w:val="af2"/>
        <w:adjustRightInd w:val="0"/>
        <w:snapToGrid w:val="0"/>
        <w:spacing w:line="360" w:lineRule="auto"/>
        <w:ind w:firstLine="1049"/>
        <w:jc w:val="left"/>
        <w:rPr>
          <w:rFonts w:hAnsi="宋体"/>
        </w:rPr>
      </w:pPr>
    </w:p>
    <w:p w14:paraId="78EE4D97" w14:textId="77777777" w:rsidR="00612287" w:rsidRDefault="00612287" w:rsidP="00612287">
      <w:pPr>
        <w:pStyle w:val="af2"/>
        <w:adjustRightInd w:val="0"/>
        <w:snapToGrid w:val="0"/>
        <w:spacing w:line="360" w:lineRule="auto"/>
        <w:ind w:firstLine="1049"/>
        <w:jc w:val="left"/>
        <w:rPr>
          <w:rFonts w:hAnsi="宋体"/>
        </w:rPr>
      </w:pPr>
    </w:p>
    <w:p w14:paraId="69239C61" w14:textId="77777777" w:rsidR="00612287" w:rsidRDefault="00612287" w:rsidP="00612287">
      <w:pPr>
        <w:pStyle w:val="af2"/>
        <w:adjustRightInd w:val="0"/>
        <w:snapToGrid w:val="0"/>
        <w:spacing w:line="360" w:lineRule="auto"/>
        <w:ind w:firstLine="1049"/>
        <w:jc w:val="left"/>
        <w:rPr>
          <w:rFonts w:hAnsi="宋体"/>
        </w:rPr>
      </w:pPr>
    </w:p>
    <w:p w14:paraId="16331F44" w14:textId="77777777" w:rsidR="00612287" w:rsidRDefault="00612287" w:rsidP="00612287">
      <w:pPr>
        <w:pStyle w:val="af2"/>
        <w:adjustRightInd w:val="0"/>
        <w:snapToGrid w:val="0"/>
        <w:spacing w:line="360" w:lineRule="auto"/>
        <w:ind w:firstLine="1049"/>
        <w:jc w:val="left"/>
        <w:rPr>
          <w:rFonts w:hAnsi="宋体"/>
        </w:rPr>
      </w:pPr>
    </w:p>
    <w:p w14:paraId="42432801" w14:textId="77777777" w:rsidR="00612287" w:rsidRDefault="00612287" w:rsidP="00612287">
      <w:pPr>
        <w:pStyle w:val="af2"/>
        <w:adjustRightInd w:val="0"/>
        <w:snapToGrid w:val="0"/>
        <w:spacing w:line="360" w:lineRule="auto"/>
        <w:ind w:firstLine="1049"/>
        <w:jc w:val="left"/>
        <w:rPr>
          <w:rFonts w:hAnsi="宋体"/>
        </w:rPr>
      </w:pPr>
    </w:p>
    <w:p w14:paraId="25627FF6" w14:textId="77777777" w:rsidR="00612287" w:rsidRDefault="00612287" w:rsidP="00612287">
      <w:pPr>
        <w:pStyle w:val="af2"/>
        <w:adjustRightInd w:val="0"/>
        <w:snapToGrid w:val="0"/>
        <w:spacing w:beforeLines="50" w:before="156" w:afterLines="50" w:after="156" w:line="360" w:lineRule="auto"/>
        <w:jc w:val="center"/>
        <w:rPr>
          <w:rFonts w:hAnsi="宋体"/>
        </w:rPr>
      </w:pPr>
      <w:r>
        <w:rPr>
          <w:rFonts w:hAnsi="宋体" w:hint="eastAsia"/>
        </w:rPr>
        <w:t>XXX</w:t>
      </w:r>
      <w:r>
        <w:rPr>
          <w:rFonts w:hAnsi="宋体"/>
        </w:rPr>
        <w:t>出版社</w:t>
      </w:r>
    </w:p>
    <w:p w14:paraId="4ED3D2CA" w14:textId="77777777" w:rsidR="00612287" w:rsidRDefault="00612287" w:rsidP="00612287">
      <w:pPr>
        <w:pStyle w:val="af2"/>
        <w:adjustRightInd w:val="0"/>
        <w:snapToGrid w:val="0"/>
        <w:spacing w:beforeLines="50" w:before="156" w:afterLines="50" w:after="156" w:line="360" w:lineRule="auto"/>
        <w:jc w:val="center"/>
        <w:rPr>
          <w:rFonts w:hAnsi="宋体"/>
        </w:rPr>
      </w:pPr>
      <w:r>
        <w:rPr>
          <w:rFonts w:hAnsi="宋体" w:hint="eastAsia"/>
        </w:rPr>
        <w:t>202</w:t>
      </w:r>
      <w:r>
        <w:rPr>
          <w:rFonts w:hAnsi="宋体"/>
        </w:rPr>
        <w:t xml:space="preserve">X  </w:t>
      </w:r>
      <w:r>
        <w:rPr>
          <w:rFonts w:hAnsi="宋体" w:hint="eastAsia"/>
        </w:rPr>
        <w:t>北  京</w:t>
      </w:r>
      <w:r>
        <w:rPr>
          <w:rFonts w:hAnsi="宋体"/>
        </w:rPr>
        <w:br w:type="page"/>
      </w:r>
    </w:p>
    <w:p w14:paraId="2F4A61BB" w14:textId="77777777" w:rsidR="00612287" w:rsidRPr="00C13D0E" w:rsidRDefault="00612287" w:rsidP="00612287">
      <w:pPr>
        <w:tabs>
          <w:tab w:val="left" w:pos="0"/>
          <w:tab w:val="left" w:pos="425"/>
          <w:tab w:val="left" w:pos="850"/>
        </w:tabs>
        <w:spacing w:beforeLines="100" w:before="312" w:afterLines="100" w:after="312" w:line="360" w:lineRule="auto"/>
        <w:jc w:val="center"/>
        <w:rPr>
          <w:rFonts w:eastAsia="黑体"/>
          <w:b/>
          <w:sz w:val="28"/>
          <w:szCs w:val="28"/>
        </w:rPr>
      </w:pPr>
      <w:r w:rsidRPr="00C13D0E">
        <w:rPr>
          <w:rFonts w:eastAsia="黑体"/>
          <w:b/>
          <w:sz w:val="28"/>
          <w:szCs w:val="28"/>
        </w:rPr>
        <w:lastRenderedPageBreak/>
        <w:t>前</w:t>
      </w:r>
      <w:r w:rsidRPr="00C13D0E">
        <w:rPr>
          <w:rFonts w:eastAsia="黑体"/>
          <w:b/>
          <w:sz w:val="28"/>
          <w:szCs w:val="28"/>
        </w:rPr>
        <w:t xml:space="preserve">  </w:t>
      </w:r>
      <w:r w:rsidRPr="00C13D0E">
        <w:rPr>
          <w:rFonts w:eastAsia="黑体"/>
          <w:b/>
          <w:sz w:val="28"/>
          <w:szCs w:val="28"/>
        </w:rPr>
        <w:t>言</w:t>
      </w:r>
    </w:p>
    <w:p w14:paraId="53940E50" w14:textId="77777777" w:rsidR="00612287" w:rsidRPr="00C13D0E" w:rsidRDefault="00612287" w:rsidP="00612287">
      <w:pPr>
        <w:snapToGrid w:val="0"/>
        <w:spacing w:line="336" w:lineRule="auto"/>
        <w:ind w:firstLine="420"/>
        <w:jc w:val="left"/>
        <w:rPr>
          <w:sz w:val="21"/>
          <w:szCs w:val="21"/>
        </w:rPr>
      </w:pPr>
      <w:r w:rsidRPr="00C13D0E">
        <w:rPr>
          <w:sz w:val="21"/>
          <w:szCs w:val="21"/>
        </w:rPr>
        <w:t>根据中国工程建设标准化协会《关于印发〈</w:t>
      </w:r>
      <w:r w:rsidRPr="00C13D0E">
        <w:rPr>
          <w:sz w:val="21"/>
          <w:szCs w:val="21"/>
        </w:rPr>
        <w:t>2019</w:t>
      </w:r>
      <w:r w:rsidRPr="00C13D0E">
        <w:rPr>
          <w:sz w:val="21"/>
          <w:szCs w:val="21"/>
        </w:rPr>
        <w:t>年第一批协会标准制订、修订计划〉的通知》（建标协字</w:t>
      </w:r>
      <w:r w:rsidRPr="00C13D0E">
        <w:rPr>
          <w:sz w:val="21"/>
          <w:szCs w:val="21"/>
        </w:rPr>
        <w:t>[2019]12</w:t>
      </w:r>
      <w:r w:rsidRPr="00C13D0E">
        <w:rPr>
          <w:sz w:val="21"/>
          <w:szCs w:val="21"/>
        </w:rPr>
        <w:t>号）的要求，编制组经过广泛调查研究，认真总结实践经验，参考国内外的先进经验，并在广泛征求意见的基础上，制定本标准。</w:t>
      </w:r>
    </w:p>
    <w:p w14:paraId="71F5E28F" w14:textId="77777777" w:rsidR="00612287" w:rsidRPr="00C13D0E" w:rsidRDefault="00612287" w:rsidP="00612287">
      <w:pPr>
        <w:snapToGrid w:val="0"/>
        <w:spacing w:line="336" w:lineRule="auto"/>
        <w:ind w:firstLine="420"/>
        <w:jc w:val="left"/>
        <w:rPr>
          <w:sz w:val="21"/>
          <w:szCs w:val="21"/>
        </w:rPr>
      </w:pPr>
      <w:r w:rsidRPr="00C13D0E">
        <w:rPr>
          <w:sz w:val="21"/>
          <w:szCs w:val="21"/>
        </w:rPr>
        <w:t>本标准共分</w:t>
      </w:r>
      <w:r w:rsidRPr="00C13D0E">
        <w:rPr>
          <w:sz w:val="21"/>
          <w:szCs w:val="21"/>
        </w:rPr>
        <w:t>8</w:t>
      </w:r>
      <w:r w:rsidRPr="00C13D0E">
        <w:rPr>
          <w:sz w:val="21"/>
          <w:szCs w:val="21"/>
        </w:rPr>
        <w:t>章，主要技术内容包括：总则、术语、基本规定、策划与组织、健康检查与档案管理、危害告知与培训、危害监测与防控、应急管理与事故处置。</w:t>
      </w:r>
    </w:p>
    <w:p w14:paraId="01017D71" w14:textId="77777777" w:rsidR="00612287" w:rsidRPr="00C13D0E" w:rsidRDefault="00612287" w:rsidP="00612287">
      <w:pPr>
        <w:snapToGrid w:val="0"/>
        <w:spacing w:line="336" w:lineRule="auto"/>
        <w:ind w:firstLine="420"/>
        <w:jc w:val="left"/>
        <w:rPr>
          <w:sz w:val="21"/>
          <w:szCs w:val="21"/>
        </w:rPr>
      </w:pPr>
      <w:r w:rsidRPr="00C13D0E">
        <w:rPr>
          <w:sz w:val="21"/>
          <w:szCs w:val="21"/>
        </w:rPr>
        <w:t>本标准由</w:t>
      </w:r>
      <w:r w:rsidRPr="00AA2F03">
        <w:rPr>
          <w:sz w:val="21"/>
          <w:szCs w:val="21"/>
        </w:rPr>
        <w:t>中国工程建设标准化协会归口管理，</w:t>
      </w:r>
      <w:r w:rsidRPr="00C13D0E">
        <w:rPr>
          <w:sz w:val="21"/>
          <w:szCs w:val="28"/>
        </w:rPr>
        <w:t>由清华大学和中国建筑集团有限公司负责具体技术内容的解释。</w:t>
      </w:r>
      <w:r w:rsidRPr="00C13D0E">
        <w:rPr>
          <w:sz w:val="21"/>
          <w:szCs w:val="21"/>
        </w:rPr>
        <w:t>本标准在执行过程中如有需要修改或补充之处，请将有关资料和</w:t>
      </w:r>
      <w:r w:rsidRPr="00741C1B">
        <w:rPr>
          <w:sz w:val="21"/>
          <w:szCs w:val="21"/>
        </w:rPr>
        <w:t>建议寄送解释单位（地址：北京市海淀区双清路</w:t>
      </w:r>
      <w:r w:rsidRPr="00741C1B">
        <w:rPr>
          <w:sz w:val="21"/>
          <w:szCs w:val="21"/>
        </w:rPr>
        <w:t>30</w:t>
      </w:r>
      <w:r w:rsidRPr="00741C1B">
        <w:rPr>
          <w:sz w:val="21"/>
          <w:szCs w:val="21"/>
        </w:rPr>
        <w:t>号清华大学，邮政编码：</w:t>
      </w:r>
      <w:r w:rsidRPr="00741C1B">
        <w:rPr>
          <w:sz w:val="21"/>
          <w:szCs w:val="21"/>
        </w:rPr>
        <w:t>100084</w:t>
      </w:r>
      <w:r w:rsidRPr="00741C1B">
        <w:rPr>
          <w:sz w:val="21"/>
          <w:szCs w:val="21"/>
        </w:rPr>
        <w:t>，</w:t>
      </w:r>
      <w:r w:rsidRPr="00741C1B">
        <w:rPr>
          <w:sz w:val="21"/>
          <w:szCs w:val="21"/>
        </w:rPr>
        <w:t>Email</w:t>
      </w:r>
      <w:r w:rsidRPr="00741C1B">
        <w:rPr>
          <w:sz w:val="21"/>
          <w:szCs w:val="21"/>
        </w:rPr>
        <w:t>：</w:t>
      </w:r>
      <w:r w:rsidRPr="00741C1B">
        <w:rPr>
          <w:sz w:val="21"/>
          <w:szCs w:val="21"/>
        </w:rPr>
        <w:t>eastdawn@tsinghua.edu.cn</w:t>
      </w:r>
      <w:r w:rsidRPr="00741C1B">
        <w:rPr>
          <w:sz w:val="21"/>
          <w:szCs w:val="21"/>
        </w:rPr>
        <w:t>），</w:t>
      </w:r>
      <w:r w:rsidRPr="00C13D0E">
        <w:rPr>
          <w:sz w:val="21"/>
          <w:szCs w:val="21"/>
        </w:rPr>
        <w:t>以供修订时参考。</w:t>
      </w:r>
    </w:p>
    <w:p w14:paraId="31360456" w14:textId="77777777" w:rsidR="00612287" w:rsidRPr="00C13D0E" w:rsidRDefault="00612287" w:rsidP="00612287">
      <w:pPr>
        <w:adjustRightInd w:val="0"/>
        <w:snapToGrid w:val="0"/>
        <w:spacing w:beforeLines="50" w:before="156"/>
        <w:ind w:firstLine="420"/>
        <w:jc w:val="left"/>
        <w:rPr>
          <w:rFonts w:ascii="宋体"/>
          <w:sz w:val="21"/>
          <w:szCs w:val="21"/>
        </w:rPr>
      </w:pPr>
      <w:r w:rsidRPr="00C13D0E">
        <w:rPr>
          <w:rFonts w:ascii="宋体" w:hint="eastAsia"/>
          <w:sz w:val="21"/>
          <w:szCs w:val="21"/>
        </w:rPr>
        <w:t>主编</w:t>
      </w:r>
      <w:r w:rsidRPr="00C13D0E">
        <w:rPr>
          <w:rFonts w:ascii="宋体"/>
          <w:sz w:val="21"/>
          <w:szCs w:val="21"/>
        </w:rPr>
        <w:t>单位：</w:t>
      </w:r>
      <w:r w:rsidRPr="00C13D0E">
        <w:rPr>
          <w:rFonts w:ascii="宋体" w:hint="eastAsia"/>
          <w:sz w:val="21"/>
          <w:szCs w:val="21"/>
        </w:rPr>
        <w:t>清华大学</w:t>
      </w:r>
    </w:p>
    <w:p w14:paraId="00511823" w14:textId="77777777" w:rsidR="00612287" w:rsidRPr="00C13D0E" w:rsidRDefault="00612287" w:rsidP="00612287">
      <w:pPr>
        <w:adjustRightInd w:val="0"/>
        <w:snapToGrid w:val="0"/>
        <w:spacing w:beforeLines="50" w:before="156"/>
        <w:ind w:firstLine="420"/>
        <w:jc w:val="left"/>
        <w:rPr>
          <w:sz w:val="21"/>
          <w:szCs w:val="28"/>
        </w:rPr>
      </w:pPr>
      <w:r w:rsidRPr="00C13D0E">
        <w:rPr>
          <w:rFonts w:ascii="宋体"/>
          <w:sz w:val="21"/>
          <w:szCs w:val="21"/>
        </w:rPr>
        <w:tab/>
      </w:r>
      <w:r w:rsidRPr="00C13D0E">
        <w:rPr>
          <w:rFonts w:ascii="宋体"/>
          <w:sz w:val="21"/>
          <w:szCs w:val="21"/>
        </w:rPr>
        <w:tab/>
      </w:r>
      <w:r>
        <w:rPr>
          <w:rFonts w:ascii="宋体"/>
          <w:sz w:val="21"/>
          <w:szCs w:val="21"/>
        </w:rPr>
        <w:t xml:space="preserve">  </w:t>
      </w:r>
      <w:r w:rsidRPr="00C13D0E">
        <w:rPr>
          <w:sz w:val="21"/>
          <w:szCs w:val="28"/>
        </w:rPr>
        <w:t>中国建筑集团有限公司</w:t>
      </w:r>
    </w:p>
    <w:p w14:paraId="42179ADE" w14:textId="77777777" w:rsidR="00612287" w:rsidRPr="00C13D0E" w:rsidRDefault="00612287" w:rsidP="00612287">
      <w:pPr>
        <w:adjustRightInd w:val="0"/>
        <w:snapToGrid w:val="0"/>
        <w:spacing w:beforeLines="50" w:before="156"/>
        <w:ind w:firstLine="420"/>
        <w:jc w:val="left"/>
        <w:rPr>
          <w:rFonts w:ascii="宋体"/>
          <w:sz w:val="21"/>
          <w:szCs w:val="21"/>
        </w:rPr>
      </w:pPr>
      <w:r w:rsidRPr="00C13D0E">
        <w:rPr>
          <w:rFonts w:ascii="宋体" w:hint="eastAsia"/>
          <w:sz w:val="21"/>
          <w:szCs w:val="21"/>
        </w:rPr>
        <w:t>参编单位：碧</w:t>
      </w:r>
      <w:proofErr w:type="gramStart"/>
      <w:r w:rsidRPr="00C13D0E">
        <w:rPr>
          <w:rFonts w:ascii="宋体" w:hint="eastAsia"/>
          <w:sz w:val="21"/>
          <w:szCs w:val="21"/>
        </w:rPr>
        <w:t>桂园</w:t>
      </w:r>
      <w:proofErr w:type="gramEnd"/>
      <w:r w:rsidRPr="00C13D0E">
        <w:rPr>
          <w:rFonts w:ascii="宋体" w:hint="eastAsia"/>
          <w:sz w:val="21"/>
          <w:szCs w:val="21"/>
        </w:rPr>
        <w:t>控股有限公司</w:t>
      </w:r>
    </w:p>
    <w:p w14:paraId="1E9D15EC" w14:textId="77777777" w:rsidR="00612287" w:rsidRPr="00C13D0E" w:rsidRDefault="00612287" w:rsidP="00612287">
      <w:pPr>
        <w:adjustRightInd w:val="0"/>
        <w:snapToGrid w:val="0"/>
        <w:spacing w:beforeLines="50" w:before="156"/>
        <w:ind w:left="993" w:firstLineChars="200" w:firstLine="420"/>
        <w:jc w:val="left"/>
        <w:rPr>
          <w:rFonts w:ascii="宋体"/>
          <w:sz w:val="21"/>
          <w:szCs w:val="21"/>
        </w:rPr>
      </w:pPr>
      <w:r w:rsidRPr="00C13D0E">
        <w:rPr>
          <w:rFonts w:ascii="宋体" w:hint="eastAsia"/>
          <w:sz w:val="21"/>
          <w:szCs w:val="21"/>
        </w:rPr>
        <w:t>住房和城乡建设部标准定额研究所</w:t>
      </w:r>
    </w:p>
    <w:p w14:paraId="0B5ED20F" w14:textId="77777777" w:rsidR="00612287" w:rsidRPr="00C13D0E" w:rsidRDefault="00612287" w:rsidP="00612287">
      <w:pPr>
        <w:adjustRightInd w:val="0"/>
        <w:snapToGrid w:val="0"/>
        <w:spacing w:beforeLines="50" w:before="156"/>
        <w:ind w:left="993" w:firstLine="420"/>
        <w:jc w:val="left"/>
        <w:rPr>
          <w:rFonts w:ascii="宋体"/>
          <w:sz w:val="21"/>
          <w:szCs w:val="21"/>
        </w:rPr>
      </w:pPr>
      <w:r w:rsidRPr="00C13D0E">
        <w:rPr>
          <w:rFonts w:ascii="宋体" w:hint="eastAsia"/>
          <w:sz w:val="21"/>
          <w:szCs w:val="21"/>
        </w:rPr>
        <w:t>北京市疾病预防控制中心（职业卫生所）</w:t>
      </w:r>
    </w:p>
    <w:p w14:paraId="4FAD3C53" w14:textId="77777777" w:rsidR="00612287" w:rsidRPr="00C13D0E" w:rsidRDefault="00612287" w:rsidP="00612287">
      <w:pPr>
        <w:adjustRightInd w:val="0"/>
        <w:snapToGrid w:val="0"/>
        <w:spacing w:beforeLines="50" w:before="156"/>
        <w:ind w:left="993" w:firstLine="420"/>
        <w:jc w:val="left"/>
        <w:rPr>
          <w:rFonts w:ascii="宋体"/>
          <w:sz w:val="21"/>
          <w:szCs w:val="21"/>
        </w:rPr>
      </w:pPr>
      <w:r w:rsidRPr="00C13D0E">
        <w:rPr>
          <w:rFonts w:ascii="宋体" w:hint="eastAsia"/>
          <w:sz w:val="21"/>
          <w:szCs w:val="21"/>
        </w:rPr>
        <w:t>北京建工集团有限责任公司</w:t>
      </w:r>
    </w:p>
    <w:p w14:paraId="43F022CE" w14:textId="77777777" w:rsidR="00612287" w:rsidRPr="00C13D0E" w:rsidRDefault="00612287" w:rsidP="00612287">
      <w:pPr>
        <w:adjustRightInd w:val="0"/>
        <w:snapToGrid w:val="0"/>
        <w:spacing w:beforeLines="50" w:before="156"/>
        <w:ind w:left="993" w:firstLine="420"/>
        <w:jc w:val="left"/>
        <w:rPr>
          <w:rFonts w:ascii="宋体"/>
          <w:sz w:val="21"/>
          <w:szCs w:val="21"/>
        </w:rPr>
      </w:pPr>
      <w:r w:rsidRPr="00C13D0E">
        <w:rPr>
          <w:rFonts w:ascii="宋体" w:hint="eastAsia"/>
          <w:sz w:val="21"/>
          <w:szCs w:val="21"/>
        </w:rPr>
        <w:t>上海城建（集团）公司</w:t>
      </w:r>
    </w:p>
    <w:p w14:paraId="6E740CD4" w14:textId="77777777" w:rsidR="00612287" w:rsidRPr="00C13D0E" w:rsidRDefault="00612287" w:rsidP="00612287">
      <w:pPr>
        <w:adjustRightInd w:val="0"/>
        <w:snapToGrid w:val="0"/>
        <w:spacing w:beforeLines="50" w:before="156"/>
        <w:ind w:left="993" w:firstLine="420"/>
        <w:jc w:val="left"/>
        <w:rPr>
          <w:rFonts w:ascii="宋体"/>
          <w:sz w:val="21"/>
          <w:szCs w:val="21"/>
        </w:rPr>
      </w:pPr>
      <w:r w:rsidRPr="00C13D0E">
        <w:rPr>
          <w:rFonts w:ascii="宋体" w:hint="eastAsia"/>
          <w:sz w:val="21"/>
          <w:szCs w:val="21"/>
        </w:rPr>
        <w:t>中国建筑一局(集团)有限公司</w:t>
      </w:r>
    </w:p>
    <w:p w14:paraId="751D129B" w14:textId="77777777" w:rsidR="00612287" w:rsidRPr="00C13D0E" w:rsidRDefault="00612287" w:rsidP="00612287">
      <w:pPr>
        <w:adjustRightInd w:val="0"/>
        <w:snapToGrid w:val="0"/>
        <w:spacing w:beforeLines="50" w:before="156"/>
        <w:ind w:left="993" w:firstLine="420"/>
        <w:jc w:val="left"/>
        <w:rPr>
          <w:rFonts w:ascii="宋体"/>
          <w:sz w:val="21"/>
          <w:szCs w:val="21"/>
        </w:rPr>
      </w:pPr>
      <w:r w:rsidRPr="00C13D0E">
        <w:rPr>
          <w:rFonts w:ascii="宋体" w:hint="eastAsia"/>
          <w:sz w:val="21"/>
          <w:szCs w:val="21"/>
        </w:rPr>
        <w:t>中国建筑第八工程局有限公司</w:t>
      </w:r>
    </w:p>
    <w:p w14:paraId="775FAC3B" w14:textId="77777777" w:rsidR="00612287" w:rsidRPr="00C13D0E" w:rsidRDefault="00612287" w:rsidP="00612287">
      <w:pPr>
        <w:adjustRightInd w:val="0"/>
        <w:snapToGrid w:val="0"/>
        <w:spacing w:beforeLines="50" w:before="156"/>
        <w:ind w:left="993" w:firstLine="420"/>
        <w:jc w:val="left"/>
        <w:rPr>
          <w:rFonts w:ascii="宋体"/>
          <w:sz w:val="21"/>
          <w:szCs w:val="21"/>
        </w:rPr>
      </w:pPr>
      <w:r w:rsidRPr="00C13D0E">
        <w:rPr>
          <w:rFonts w:ascii="宋体" w:hint="eastAsia"/>
          <w:sz w:val="21"/>
          <w:szCs w:val="21"/>
        </w:rPr>
        <w:t>中国建筑一局集团建设发展有限公司</w:t>
      </w:r>
    </w:p>
    <w:p w14:paraId="2C5F513D" w14:textId="77777777" w:rsidR="00612287" w:rsidRPr="00C13D0E" w:rsidRDefault="00612287" w:rsidP="00612287">
      <w:pPr>
        <w:adjustRightInd w:val="0"/>
        <w:snapToGrid w:val="0"/>
        <w:spacing w:beforeLines="50" w:before="156"/>
        <w:ind w:left="993" w:firstLine="420"/>
        <w:jc w:val="left"/>
        <w:rPr>
          <w:rFonts w:ascii="宋体"/>
          <w:sz w:val="21"/>
          <w:szCs w:val="21"/>
        </w:rPr>
      </w:pPr>
      <w:r w:rsidRPr="00C13D0E">
        <w:rPr>
          <w:rFonts w:ascii="宋体" w:hint="eastAsia"/>
          <w:sz w:val="21"/>
          <w:szCs w:val="21"/>
        </w:rPr>
        <w:t>广东</w:t>
      </w:r>
      <w:proofErr w:type="gramStart"/>
      <w:r w:rsidRPr="00C13D0E">
        <w:rPr>
          <w:rFonts w:ascii="宋体" w:hint="eastAsia"/>
          <w:sz w:val="21"/>
          <w:szCs w:val="21"/>
        </w:rPr>
        <w:t>博智林</w:t>
      </w:r>
      <w:proofErr w:type="gramEnd"/>
      <w:r w:rsidRPr="00C13D0E">
        <w:rPr>
          <w:rFonts w:ascii="宋体" w:hint="eastAsia"/>
          <w:sz w:val="21"/>
          <w:szCs w:val="21"/>
        </w:rPr>
        <w:t>机器人有限公司（碧</w:t>
      </w:r>
      <w:proofErr w:type="gramStart"/>
      <w:r w:rsidRPr="00C13D0E">
        <w:rPr>
          <w:rFonts w:ascii="宋体" w:hint="eastAsia"/>
          <w:sz w:val="21"/>
          <w:szCs w:val="21"/>
        </w:rPr>
        <w:t>桂</w:t>
      </w:r>
      <w:proofErr w:type="gramEnd"/>
      <w:r w:rsidRPr="00C13D0E">
        <w:rPr>
          <w:rFonts w:ascii="宋体" w:hint="eastAsia"/>
          <w:sz w:val="21"/>
          <w:szCs w:val="21"/>
        </w:rPr>
        <w:t>园高科技子公司）</w:t>
      </w:r>
    </w:p>
    <w:p w14:paraId="5FBC6A19" w14:textId="77777777" w:rsidR="00612287" w:rsidRPr="00C13D0E" w:rsidRDefault="00612287" w:rsidP="00612287">
      <w:pPr>
        <w:adjustRightInd w:val="0"/>
        <w:snapToGrid w:val="0"/>
        <w:spacing w:beforeLines="50" w:before="156"/>
        <w:ind w:left="993" w:firstLine="420"/>
        <w:jc w:val="left"/>
        <w:rPr>
          <w:rFonts w:ascii="宋体"/>
          <w:sz w:val="21"/>
          <w:szCs w:val="21"/>
        </w:rPr>
      </w:pPr>
      <w:r w:rsidRPr="00C13D0E">
        <w:rPr>
          <w:rFonts w:ascii="宋体" w:hint="eastAsia"/>
          <w:sz w:val="21"/>
          <w:szCs w:val="21"/>
        </w:rPr>
        <w:t>中央财经大学</w:t>
      </w:r>
    </w:p>
    <w:p w14:paraId="5A3F3239" w14:textId="77777777" w:rsidR="00612287" w:rsidRPr="00C13D0E" w:rsidRDefault="00612287" w:rsidP="00612287">
      <w:pPr>
        <w:adjustRightInd w:val="0"/>
        <w:snapToGrid w:val="0"/>
        <w:spacing w:beforeLines="50" w:before="156"/>
        <w:ind w:left="993" w:firstLine="420"/>
        <w:jc w:val="left"/>
        <w:rPr>
          <w:rFonts w:ascii="宋体"/>
          <w:sz w:val="21"/>
          <w:szCs w:val="21"/>
        </w:rPr>
      </w:pPr>
      <w:r w:rsidRPr="00C13D0E">
        <w:rPr>
          <w:rFonts w:ascii="宋体" w:hint="eastAsia"/>
          <w:sz w:val="21"/>
          <w:szCs w:val="21"/>
        </w:rPr>
        <w:t>东南大学</w:t>
      </w:r>
    </w:p>
    <w:p w14:paraId="45769930" w14:textId="7CC2FE65" w:rsidR="00612287" w:rsidRPr="00C13D0E" w:rsidRDefault="00741C1B" w:rsidP="00612287">
      <w:pPr>
        <w:adjustRightInd w:val="0"/>
        <w:snapToGrid w:val="0"/>
        <w:spacing w:beforeLines="50" w:before="156"/>
        <w:ind w:left="993" w:firstLine="420"/>
        <w:jc w:val="left"/>
        <w:rPr>
          <w:rFonts w:ascii="宋体"/>
          <w:sz w:val="21"/>
          <w:szCs w:val="21"/>
        </w:rPr>
      </w:pPr>
      <w:r>
        <w:rPr>
          <w:rFonts w:ascii="宋体" w:hint="eastAsia"/>
          <w:sz w:val="21"/>
          <w:szCs w:val="21"/>
        </w:rPr>
        <w:t>重庆大学</w:t>
      </w:r>
      <w:bookmarkStart w:id="6" w:name="_GoBack"/>
      <w:bookmarkEnd w:id="6"/>
    </w:p>
    <w:p w14:paraId="71DF902A" w14:textId="77777777" w:rsidR="00612287" w:rsidRDefault="00612287" w:rsidP="00612287">
      <w:pPr>
        <w:snapToGrid w:val="0"/>
        <w:spacing w:line="336" w:lineRule="auto"/>
        <w:ind w:firstLine="420"/>
        <w:jc w:val="left"/>
        <w:rPr>
          <w:rFonts w:ascii="宋体"/>
          <w:sz w:val="21"/>
          <w:szCs w:val="21"/>
        </w:rPr>
      </w:pPr>
      <w:r w:rsidRPr="00C13D0E">
        <w:rPr>
          <w:rFonts w:ascii="宋体" w:hint="eastAsia"/>
          <w:sz w:val="21"/>
          <w:szCs w:val="21"/>
        </w:rPr>
        <w:t>主要</w:t>
      </w:r>
      <w:r w:rsidRPr="00C13D0E">
        <w:rPr>
          <w:rFonts w:ascii="宋体"/>
          <w:sz w:val="21"/>
          <w:szCs w:val="21"/>
        </w:rPr>
        <w:t>起草人</w:t>
      </w:r>
      <w:r w:rsidRPr="00C13D0E">
        <w:rPr>
          <w:rFonts w:ascii="宋体" w:hint="eastAsia"/>
          <w:sz w:val="21"/>
          <w:szCs w:val="21"/>
        </w:rPr>
        <w:t>：</w:t>
      </w:r>
    </w:p>
    <w:p w14:paraId="28AA9146" w14:textId="77777777" w:rsidR="00612287" w:rsidRPr="00C13D0E" w:rsidRDefault="00612287" w:rsidP="00612287">
      <w:pPr>
        <w:snapToGrid w:val="0"/>
        <w:spacing w:line="336" w:lineRule="auto"/>
        <w:ind w:firstLine="420"/>
        <w:jc w:val="left"/>
        <w:rPr>
          <w:rFonts w:ascii="宋体"/>
          <w:sz w:val="21"/>
          <w:szCs w:val="21"/>
        </w:rPr>
      </w:pPr>
      <w:r w:rsidRPr="00C13D0E">
        <w:rPr>
          <w:rFonts w:ascii="宋体" w:hint="eastAsia"/>
          <w:sz w:val="21"/>
          <w:szCs w:val="21"/>
        </w:rPr>
        <w:t>主要审查人：</w:t>
      </w:r>
    </w:p>
    <w:p w14:paraId="3293E134" w14:textId="77777777" w:rsidR="00612287" w:rsidRDefault="00612287" w:rsidP="00612287">
      <w:pPr>
        <w:tabs>
          <w:tab w:val="left" w:pos="492"/>
          <w:tab w:val="center" w:pos="4153"/>
        </w:tabs>
        <w:jc w:val="left"/>
        <w:rPr>
          <w:rFonts w:eastAsia="仿宋"/>
          <w:b/>
          <w:bCs/>
          <w:sz w:val="52"/>
          <w:szCs w:val="52"/>
        </w:rPr>
      </w:pPr>
    </w:p>
    <w:p w14:paraId="6E335943" w14:textId="77777777" w:rsidR="00612287" w:rsidRPr="00B017C9" w:rsidRDefault="00612287" w:rsidP="00612287">
      <w:pPr>
        <w:rPr>
          <w:rFonts w:eastAsia="仿宋"/>
          <w:sz w:val="52"/>
          <w:szCs w:val="52"/>
        </w:rPr>
        <w:sectPr w:rsidR="00612287" w:rsidRPr="00B017C9" w:rsidSect="000E51A7">
          <w:headerReference w:type="default" r:id="rId15"/>
          <w:footerReference w:type="even" r:id="rId16"/>
          <w:pgSz w:w="11906" w:h="16838"/>
          <w:pgMar w:top="1440" w:right="1800" w:bottom="1440" w:left="1800" w:header="851" w:footer="992" w:gutter="0"/>
          <w:pgNumType w:start="1"/>
          <w:cols w:space="425"/>
          <w:docGrid w:type="lines" w:linePitch="312"/>
        </w:sectPr>
      </w:pPr>
    </w:p>
    <w:sdt>
      <w:sdtPr>
        <w:rPr>
          <w:rFonts w:ascii="仿宋" w:eastAsia="仿宋" w:hAnsi="仿宋" w:cs="Times New Roman"/>
          <w:b/>
          <w:color w:val="auto"/>
          <w:kern w:val="2"/>
          <w:sz w:val="36"/>
          <w:szCs w:val="22"/>
          <w:lang w:val="zh-CN"/>
        </w:rPr>
        <w:id w:val="-748893342"/>
        <w:docPartObj>
          <w:docPartGallery w:val="Table of Contents"/>
          <w:docPartUnique/>
        </w:docPartObj>
      </w:sdtPr>
      <w:sdtEndPr>
        <w:rPr>
          <w:rFonts w:ascii="Times New Roman" w:hAnsi="Times New Roman"/>
          <w:bCs/>
          <w:sz w:val="28"/>
          <w:szCs w:val="28"/>
        </w:rPr>
      </w:sdtEndPr>
      <w:sdtContent>
        <w:p w14:paraId="42F44338" w14:textId="77777777" w:rsidR="009E27F1" w:rsidRPr="009E27F1" w:rsidRDefault="009E27F1" w:rsidP="009E27F1">
          <w:pPr>
            <w:pStyle w:val="TOC"/>
            <w:jc w:val="center"/>
            <w:rPr>
              <w:rFonts w:ascii="仿宋" w:eastAsia="仿宋" w:hAnsi="仿宋"/>
              <w:b/>
              <w:color w:val="auto"/>
              <w:sz w:val="36"/>
            </w:rPr>
          </w:pPr>
          <w:r w:rsidRPr="009E27F1">
            <w:rPr>
              <w:rFonts w:ascii="仿宋" w:eastAsia="仿宋" w:hAnsi="仿宋"/>
              <w:b/>
              <w:color w:val="auto"/>
              <w:sz w:val="36"/>
              <w:lang w:val="zh-CN"/>
            </w:rPr>
            <w:t>目</w:t>
          </w:r>
          <w:r w:rsidRPr="009E27F1">
            <w:rPr>
              <w:rFonts w:ascii="仿宋" w:eastAsia="仿宋" w:hAnsi="仿宋" w:hint="eastAsia"/>
              <w:b/>
              <w:color w:val="auto"/>
              <w:sz w:val="36"/>
              <w:lang w:val="zh-CN"/>
            </w:rPr>
            <w:t xml:space="preserve"> </w:t>
          </w:r>
          <w:r w:rsidRPr="009E27F1">
            <w:rPr>
              <w:rFonts w:ascii="仿宋" w:eastAsia="仿宋" w:hAnsi="仿宋"/>
              <w:b/>
              <w:color w:val="auto"/>
              <w:sz w:val="36"/>
              <w:lang w:val="zh-CN"/>
            </w:rPr>
            <w:t xml:space="preserve">   录</w:t>
          </w:r>
        </w:p>
        <w:p w14:paraId="2FC39A21" w14:textId="77777777" w:rsidR="00612287" w:rsidRPr="00612287" w:rsidRDefault="009E27F1">
          <w:pPr>
            <w:pStyle w:val="TOC1"/>
            <w:tabs>
              <w:tab w:val="right" w:leader="dot" w:pos="8296"/>
            </w:tabs>
            <w:rPr>
              <w:rFonts w:asciiTheme="minorHAnsi" w:eastAsiaTheme="minorEastAsia" w:hAnsiTheme="minorHAnsi" w:cstheme="minorBidi"/>
              <w:noProof/>
              <w:sz w:val="28"/>
              <w:szCs w:val="28"/>
            </w:rPr>
          </w:pPr>
          <w:r w:rsidRPr="00612287">
            <w:rPr>
              <w:rFonts w:eastAsia="仿宋"/>
              <w:sz w:val="28"/>
              <w:szCs w:val="28"/>
            </w:rPr>
            <w:fldChar w:fldCharType="begin"/>
          </w:r>
          <w:r w:rsidRPr="00612287">
            <w:rPr>
              <w:rFonts w:eastAsia="仿宋"/>
              <w:sz w:val="28"/>
              <w:szCs w:val="28"/>
            </w:rPr>
            <w:instrText xml:space="preserve"> TOC \o "1-3" \h \z \u </w:instrText>
          </w:r>
          <w:r w:rsidRPr="00612287">
            <w:rPr>
              <w:rFonts w:eastAsia="仿宋"/>
              <w:sz w:val="28"/>
              <w:szCs w:val="28"/>
            </w:rPr>
            <w:fldChar w:fldCharType="separate"/>
          </w:r>
          <w:hyperlink w:anchor="_Toc61776045" w:history="1">
            <w:r w:rsidR="00612287" w:rsidRPr="00612287">
              <w:rPr>
                <w:rStyle w:val="af1"/>
                <w:rFonts w:eastAsia="仿宋_GB2312"/>
                <w:noProof/>
                <w:sz w:val="28"/>
                <w:szCs w:val="28"/>
              </w:rPr>
              <w:t xml:space="preserve">1  </w:t>
            </w:r>
            <w:r w:rsidR="00612287" w:rsidRPr="00612287">
              <w:rPr>
                <w:rStyle w:val="af1"/>
                <w:rFonts w:eastAsia="仿宋_GB2312"/>
                <w:noProof/>
                <w:sz w:val="28"/>
                <w:szCs w:val="28"/>
              </w:rPr>
              <w:t>总</w:t>
            </w:r>
            <w:r w:rsidR="00612287" w:rsidRPr="00612287">
              <w:rPr>
                <w:rStyle w:val="af1"/>
                <w:rFonts w:eastAsia="仿宋_GB2312"/>
                <w:noProof/>
                <w:sz w:val="28"/>
                <w:szCs w:val="28"/>
              </w:rPr>
              <w:t xml:space="preserve">  </w:t>
            </w:r>
            <w:r w:rsidR="00612287" w:rsidRPr="00612287">
              <w:rPr>
                <w:rStyle w:val="af1"/>
                <w:rFonts w:eastAsia="仿宋_GB2312"/>
                <w:noProof/>
                <w:sz w:val="28"/>
                <w:szCs w:val="28"/>
              </w:rPr>
              <w:t>则</w:t>
            </w:r>
            <w:r w:rsidR="00612287" w:rsidRPr="00612287">
              <w:rPr>
                <w:noProof/>
                <w:webHidden/>
                <w:sz w:val="28"/>
                <w:szCs w:val="28"/>
              </w:rPr>
              <w:tab/>
            </w:r>
            <w:r w:rsidR="00612287" w:rsidRPr="00612287">
              <w:rPr>
                <w:noProof/>
                <w:webHidden/>
                <w:sz w:val="28"/>
                <w:szCs w:val="28"/>
              </w:rPr>
              <w:fldChar w:fldCharType="begin"/>
            </w:r>
            <w:r w:rsidR="00612287" w:rsidRPr="00612287">
              <w:rPr>
                <w:noProof/>
                <w:webHidden/>
                <w:sz w:val="28"/>
                <w:szCs w:val="28"/>
              </w:rPr>
              <w:instrText xml:space="preserve"> PAGEREF _Toc61776045 \h </w:instrText>
            </w:r>
            <w:r w:rsidR="00612287" w:rsidRPr="00612287">
              <w:rPr>
                <w:noProof/>
                <w:webHidden/>
                <w:sz w:val="28"/>
                <w:szCs w:val="28"/>
              </w:rPr>
            </w:r>
            <w:r w:rsidR="00612287" w:rsidRPr="00612287">
              <w:rPr>
                <w:noProof/>
                <w:webHidden/>
                <w:sz w:val="28"/>
                <w:szCs w:val="28"/>
              </w:rPr>
              <w:fldChar w:fldCharType="separate"/>
            </w:r>
            <w:r w:rsidR="00612287" w:rsidRPr="00612287">
              <w:rPr>
                <w:noProof/>
                <w:webHidden/>
                <w:sz w:val="28"/>
                <w:szCs w:val="28"/>
              </w:rPr>
              <w:t>1</w:t>
            </w:r>
            <w:r w:rsidR="00612287" w:rsidRPr="00612287">
              <w:rPr>
                <w:noProof/>
                <w:webHidden/>
                <w:sz w:val="28"/>
                <w:szCs w:val="28"/>
              </w:rPr>
              <w:fldChar w:fldCharType="end"/>
            </w:r>
          </w:hyperlink>
        </w:p>
        <w:p w14:paraId="7DFCB535" w14:textId="77777777" w:rsidR="00612287" w:rsidRPr="00612287" w:rsidRDefault="007836A3">
          <w:pPr>
            <w:pStyle w:val="TOC1"/>
            <w:tabs>
              <w:tab w:val="right" w:leader="dot" w:pos="8296"/>
            </w:tabs>
            <w:rPr>
              <w:rFonts w:asciiTheme="minorHAnsi" w:eastAsiaTheme="minorEastAsia" w:hAnsiTheme="minorHAnsi" w:cstheme="minorBidi"/>
              <w:noProof/>
              <w:sz w:val="28"/>
              <w:szCs w:val="28"/>
            </w:rPr>
          </w:pPr>
          <w:hyperlink w:anchor="_Toc61776046" w:history="1">
            <w:r w:rsidR="00612287" w:rsidRPr="00612287">
              <w:rPr>
                <w:rStyle w:val="af1"/>
                <w:rFonts w:eastAsia="仿宋_GB2312"/>
                <w:noProof/>
                <w:sz w:val="28"/>
                <w:szCs w:val="28"/>
              </w:rPr>
              <w:t xml:space="preserve">2  </w:t>
            </w:r>
            <w:r w:rsidR="00612287" w:rsidRPr="00612287">
              <w:rPr>
                <w:rStyle w:val="af1"/>
                <w:rFonts w:eastAsia="仿宋_GB2312"/>
                <w:noProof/>
                <w:sz w:val="28"/>
                <w:szCs w:val="28"/>
              </w:rPr>
              <w:t>术</w:t>
            </w:r>
            <w:r w:rsidR="00612287" w:rsidRPr="00612287">
              <w:rPr>
                <w:rStyle w:val="af1"/>
                <w:rFonts w:eastAsia="仿宋_GB2312"/>
                <w:noProof/>
                <w:sz w:val="28"/>
                <w:szCs w:val="28"/>
              </w:rPr>
              <w:t xml:space="preserve">  </w:t>
            </w:r>
            <w:r w:rsidR="00612287" w:rsidRPr="00612287">
              <w:rPr>
                <w:rStyle w:val="af1"/>
                <w:rFonts w:eastAsia="仿宋_GB2312"/>
                <w:noProof/>
                <w:sz w:val="28"/>
                <w:szCs w:val="28"/>
              </w:rPr>
              <w:t>语</w:t>
            </w:r>
            <w:r w:rsidR="00612287" w:rsidRPr="00612287">
              <w:rPr>
                <w:noProof/>
                <w:webHidden/>
                <w:sz w:val="28"/>
                <w:szCs w:val="28"/>
              </w:rPr>
              <w:tab/>
            </w:r>
            <w:r w:rsidR="00612287" w:rsidRPr="00612287">
              <w:rPr>
                <w:noProof/>
                <w:webHidden/>
                <w:sz w:val="28"/>
                <w:szCs w:val="28"/>
              </w:rPr>
              <w:fldChar w:fldCharType="begin"/>
            </w:r>
            <w:r w:rsidR="00612287" w:rsidRPr="00612287">
              <w:rPr>
                <w:noProof/>
                <w:webHidden/>
                <w:sz w:val="28"/>
                <w:szCs w:val="28"/>
              </w:rPr>
              <w:instrText xml:space="preserve"> PAGEREF _Toc61776046 \h </w:instrText>
            </w:r>
            <w:r w:rsidR="00612287" w:rsidRPr="00612287">
              <w:rPr>
                <w:noProof/>
                <w:webHidden/>
                <w:sz w:val="28"/>
                <w:szCs w:val="28"/>
              </w:rPr>
            </w:r>
            <w:r w:rsidR="00612287" w:rsidRPr="00612287">
              <w:rPr>
                <w:noProof/>
                <w:webHidden/>
                <w:sz w:val="28"/>
                <w:szCs w:val="28"/>
              </w:rPr>
              <w:fldChar w:fldCharType="separate"/>
            </w:r>
            <w:r w:rsidR="00612287" w:rsidRPr="00612287">
              <w:rPr>
                <w:noProof/>
                <w:webHidden/>
                <w:sz w:val="28"/>
                <w:szCs w:val="28"/>
              </w:rPr>
              <w:t>3</w:t>
            </w:r>
            <w:r w:rsidR="00612287" w:rsidRPr="00612287">
              <w:rPr>
                <w:noProof/>
                <w:webHidden/>
                <w:sz w:val="28"/>
                <w:szCs w:val="28"/>
              </w:rPr>
              <w:fldChar w:fldCharType="end"/>
            </w:r>
          </w:hyperlink>
        </w:p>
        <w:p w14:paraId="62C0AE8F" w14:textId="77777777" w:rsidR="00612287" w:rsidRPr="00612287" w:rsidRDefault="007836A3">
          <w:pPr>
            <w:pStyle w:val="TOC1"/>
            <w:tabs>
              <w:tab w:val="right" w:leader="dot" w:pos="8296"/>
            </w:tabs>
            <w:rPr>
              <w:rFonts w:asciiTheme="minorHAnsi" w:eastAsiaTheme="minorEastAsia" w:hAnsiTheme="minorHAnsi" w:cstheme="minorBidi"/>
              <w:noProof/>
              <w:sz w:val="28"/>
              <w:szCs w:val="28"/>
            </w:rPr>
          </w:pPr>
          <w:hyperlink w:anchor="_Toc61776047" w:history="1">
            <w:r w:rsidR="00612287" w:rsidRPr="00612287">
              <w:rPr>
                <w:rStyle w:val="af1"/>
                <w:rFonts w:eastAsia="仿宋_GB2312"/>
                <w:noProof/>
                <w:sz w:val="28"/>
                <w:szCs w:val="28"/>
              </w:rPr>
              <w:t xml:space="preserve">3  </w:t>
            </w:r>
            <w:r w:rsidR="00612287" w:rsidRPr="00612287">
              <w:rPr>
                <w:rStyle w:val="af1"/>
                <w:rFonts w:eastAsia="仿宋_GB2312"/>
                <w:noProof/>
                <w:sz w:val="28"/>
                <w:szCs w:val="28"/>
              </w:rPr>
              <w:t>基本规定</w:t>
            </w:r>
            <w:r w:rsidR="00612287" w:rsidRPr="00612287">
              <w:rPr>
                <w:noProof/>
                <w:webHidden/>
                <w:sz w:val="28"/>
                <w:szCs w:val="28"/>
              </w:rPr>
              <w:tab/>
            </w:r>
            <w:r w:rsidR="00612287" w:rsidRPr="00612287">
              <w:rPr>
                <w:noProof/>
                <w:webHidden/>
                <w:sz w:val="28"/>
                <w:szCs w:val="28"/>
              </w:rPr>
              <w:fldChar w:fldCharType="begin"/>
            </w:r>
            <w:r w:rsidR="00612287" w:rsidRPr="00612287">
              <w:rPr>
                <w:noProof/>
                <w:webHidden/>
                <w:sz w:val="28"/>
                <w:szCs w:val="28"/>
              </w:rPr>
              <w:instrText xml:space="preserve"> PAGEREF _Toc61776047 \h </w:instrText>
            </w:r>
            <w:r w:rsidR="00612287" w:rsidRPr="00612287">
              <w:rPr>
                <w:noProof/>
                <w:webHidden/>
                <w:sz w:val="28"/>
                <w:szCs w:val="28"/>
              </w:rPr>
            </w:r>
            <w:r w:rsidR="00612287" w:rsidRPr="00612287">
              <w:rPr>
                <w:noProof/>
                <w:webHidden/>
                <w:sz w:val="28"/>
                <w:szCs w:val="28"/>
              </w:rPr>
              <w:fldChar w:fldCharType="separate"/>
            </w:r>
            <w:r w:rsidR="00612287" w:rsidRPr="00612287">
              <w:rPr>
                <w:noProof/>
                <w:webHidden/>
                <w:sz w:val="28"/>
                <w:szCs w:val="28"/>
              </w:rPr>
              <w:t>5</w:t>
            </w:r>
            <w:r w:rsidR="00612287" w:rsidRPr="00612287">
              <w:rPr>
                <w:noProof/>
                <w:webHidden/>
                <w:sz w:val="28"/>
                <w:szCs w:val="28"/>
              </w:rPr>
              <w:fldChar w:fldCharType="end"/>
            </w:r>
          </w:hyperlink>
        </w:p>
        <w:p w14:paraId="14F58AFB" w14:textId="77777777" w:rsidR="00612287" w:rsidRPr="00612287" w:rsidRDefault="007836A3">
          <w:pPr>
            <w:pStyle w:val="TOC1"/>
            <w:tabs>
              <w:tab w:val="right" w:leader="dot" w:pos="8296"/>
            </w:tabs>
            <w:rPr>
              <w:rFonts w:asciiTheme="minorHAnsi" w:eastAsiaTheme="minorEastAsia" w:hAnsiTheme="minorHAnsi" w:cstheme="minorBidi"/>
              <w:noProof/>
              <w:sz w:val="28"/>
              <w:szCs w:val="28"/>
            </w:rPr>
          </w:pPr>
          <w:hyperlink w:anchor="_Toc61776048" w:history="1">
            <w:r w:rsidR="00612287" w:rsidRPr="00612287">
              <w:rPr>
                <w:rStyle w:val="af1"/>
                <w:rFonts w:eastAsia="仿宋_GB2312"/>
                <w:noProof/>
                <w:sz w:val="28"/>
                <w:szCs w:val="28"/>
              </w:rPr>
              <w:t xml:space="preserve">4  </w:t>
            </w:r>
            <w:r w:rsidR="00612287" w:rsidRPr="00612287">
              <w:rPr>
                <w:rStyle w:val="af1"/>
                <w:rFonts w:eastAsia="仿宋_GB2312"/>
                <w:noProof/>
                <w:sz w:val="28"/>
                <w:szCs w:val="28"/>
              </w:rPr>
              <w:t>策划与组织</w:t>
            </w:r>
            <w:r w:rsidR="00612287" w:rsidRPr="00612287">
              <w:rPr>
                <w:noProof/>
                <w:webHidden/>
                <w:sz w:val="28"/>
                <w:szCs w:val="28"/>
              </w:rPr>
              <w:tab/>
            </w:r>
            <w:r w:rsidR="00612287" w:rsidRPr="00612287">
              <w:rPr>
                <w:noProof/>
                <w:webHidden/>
                <w:sz w:val="28"/>
                <w:szCs w:val="28"/>
              </w:rPr>
              <w:fldChar w:fldCharType="begin"/>
            </w:r>
            <w:r w:rsidR="00612287" w:rsidRPr="00612287">
              <w:rPr>
                <w:noProof/>
                <w:webHidden/>
                <w:sz w:val="28"/>
                <w:szCs w:val="28"/>
              </w:rPr>
              <w:instrText xml:space="preserve"> PAGEREF _Toc61776048 \h </w:instrText>
            </w:r>
            <w:r w:rsidR="00612287" w:rsidRPr="00612287">
              <w:rPr>
                <w:noProof/>
                <w:webHidden/>
                <w:sz w:val="28"/>
                <w:szCs w:val="28"/>
              </w:rPr>
            </w:r>
            <w:r w:rsidR="00612287" w:rsidRPr="00612287">
              <w:rPr>
                <w:noProof/>
                <w:webHidden/>
                <w:sz w:val="28"/>
                <w:szCs w:val="28"/>
              </w:rPr>
              <w:fldChar w:fldCharType="separate"/>
            </w:r>
            <w:r w:rsidR="00612287" w:rsidRPr="00612287">
              <w:rPr>
                <w:noProof/>
                <w:webHidden/>
                <w:sz w:val="28"/>
                <w:szCs w:val="28"/>
              </w:rPr>
              <w:t>7</w:t>
            </w:r>
            <w:r w:rsidR="00612287" w:rsidRPr="00612287">
              <w:rPr>
                <w:noProof/>
                <w:webHidden/>
                <w:sz w:val="28"/>
                <w:szCs w:val="28"/>
              </w:rPr>
              <w:fldChar w:fldCharType="end"/>
            </w:r>
          </w:hyperlink>
        </w:p>
        <w:p w14:paraId="2AE1694B" w14:textId="77777777" w:rsidR="00612287" w:rsidRPr="00612287" w:rsidRDefault="007836A3">
          <w:pPr>
            <w:pStyle w:val="TOC2"/>
            <w:tabs>
              <w:tab w:val="right" w:leader="dot" w:pos="8296"/>
            </w:tabs>
            <w:ind w:left="480"/>
            <w:rPr>
              <w:rFonts w:asciiTheme="minorHAnsi" w:eastAsiaTheme="minorEastAsia" w:hAnsiTheme="minorHAnsi" w:cstheme="minorBidi"/>
              <w:noProof/>
              <w:sz w:val="28"/>
              <w:szCs w:val="28"/>
            </w:rPr>
          </w:pPr>
          <w:hyperlink w:anchor="_Toc61776049" w:history="1">
            <w:r w:rsidR="00612287" w:rsidRPr="00612287">
              <w:rPr>
                <w:rStyle w:val="af1"/>
                <w:rFonts w:eastAsia="仿宋_GB2312"/>
                <w:noProof/>
                <w:kern w:val="44"/>
                <w:sz w:val="28"/>
                <w:szCs w:val="28"/>
              </w:rPr>
              <w:t xml:space="preserve">4. 1  </w:t>
            </w:r>
            <w:r w:rsidR="00612287" w:rsidRPr="00612287">
              <w:rPr>
                <w:rStyle w:val="af1"/>
                <w:rFonts w:eastAsia="仿宋_GB2312"/>
                <w:noProof/>
                <w:sz w:val="28"/>
                <w:szCs w:val="28"/>
              </w:rPr>
              <w:t>管理策划</w:t>
            </w:r>
            <w:r w:rsidR="00612287" w:rsidRPr="00612287">
              <w:rPr>
                <w:noProof/>
                <w:webHidden/>
                <w:sz w:val="28"/>
                <w:szCs w:val="28"/>
              </w:rPr>
              <w:tab/>
            </w:r>
            <w:r w:rsidR="00612287" w:rsidRPr="00612287">
              <w:rPr>
                <w:noProof/>
                <w:webHidden/>
                <w:sz w:val="28"/>
                <w:szCs w:val="28"/>
              </w:rPr>
              <w:fldChar w:fldCharType="begin"/>
            </w:r>
            <w:r w:rsidR="00612287" w:rsidRPr="00612287">
              <w:rPr>
                <w:noProof/>
                <w:webHidden/>
                <w:sz w:val="28"/>
                <w:szCs w:val="28"/>
              </w:rPr>
              <w:instrText xml:space="preserve"> PAGEREF _Toc61776049 \h </w:instrText>
            </w:r>
            <w:r w:rsidR="00612287" w:rsidRPr="00612287">
              <w:rPr>
                <w:noProof/>
                <w:webHidden/>
                <w:sz w:val="28"/>
                <w:szCs w:val="28"/>
              </w:rPr>
            </w:r>
            <w:r w:rsidR="00612287" w:rsidRPr="00612287">
              <w:rPr>
                <w:noProof/>
                <w:webHidden/>
                <w:sz w:val="28"/>
                <w:szCs w:val="28"/>
              </w:rPr>
              <w:fldChar w:fldCharType="separate"/>
            </w:r>
            <w:r w:rsidR="00612287" w:rsidRPr="00612287">
              <w:rPr>
                <w:noProof/>
                <w:webHidden/>
                <w:sz w:val="28"/>
                <w:szCs w:val="28"/>
              </w:rPr>
              <w:t>7</w:t>
            </w:r>
            <w:r w:rsidR="00612287" w:rsidRPr="00612287">
              <w:rPr>
                <w:noProof/>
                <w:webHidden/>
                <w:sz w:val="28"/>
                <w:szCs w:val="28"/>
              </w:rPr>
              <w:fldChar w:fldCharType="end"/>
            </w:r>
          </w:hyperlink>
        </w:p>
        <w:p w14:paraId="24913F3C" w14:textId="77777777" w:rsidR="00612287" w:rsidRPr="00612287" w:rsidRDefault="007836A3">
          <w:pPr>
            <w:pStyle w:val="TOC2"/>
            <w:tabs>
              <w:tab w:val="right" w:leader="dot" w:pos="8296"/>
            </w:tabs>
            <w:ind w:left="480"/>
            <w:rPr>
              <w:rFonts w:asciiTheme="minorHAnsi" w:eastAsiaTheme="minorEastAsia" w:hAnsiTheme="minorHAnsi" w:cstheme="minorBidi"/>
              <w:noProof/>
              <w:sz w:val="28"/>
              <w:szCs w:val="28"/>
            </w:rPr>
          </w:pPr>
          <w:hyperlink w:anchor="_Toc61776050" w:history="1">
            <w:r w:rsidR="00612287" w:rsidRPr="00612287">
              <w:rPr>
                <w:rStyle w:val="af1"/>
                <w:rFonts w:eastAsia="仿宋_GB2312"/>
                <w:noProof/>
                <w:kern w:val="44"/>
                <w:sz w:val="28"/>
                <w:szCs w:val="28"/>
              </w:rPr>
              <w:t xml:space="preserve">4. 2  </w:t>
            </w:r>
            <w:r w:rsidR="00612287" w:rsidRPr="00612287">
              <w:rPr>
                <w:rStyle w:val="af1"/>
                <w:rFonts w:eastAsia="仿宋_GB2312"/>
                <w:noProof/>
                <w:sz w:val="28"/>
                <w:szCs w:val="28"/>
              </w:rPr>
              <w:t>管理组织体系</w:t>
            </w:r>
            <w:r w:rsidR="00612287" w:rsidRPr="00612287">
              <w:rPr>
                <w:noProof/>
                <w:webHidden/>
                <w:sz w:val="28"/>
                <w:szCs w:val="28"/>
              </w:rPr>
              <w:tab/>
            </w:r>
            <w:r w:rsidR="00612287" w:rsidRPr="00612287">
              <w:rPr>
                <w:noProof/>
                <w:webHidden/>
                <w:sz w:val="28"/>
                <w:szCs w:val="28"/>
              </w:rPr>
              <w:fldChar w:fldCharType="begin"/>
            </w:r>
            <w:r w:rsidR="00612287" w:rsidRPr="00612287">
              <w:rPr>
                <w:noProof/>
                <w:webHidden/>
                <w:sz w:val="28"/>
                <w:szCs w:val="28"/>
              </w:rPr>
              <w:instrText xml:space="preserve"> PAGEREF _Toc61776050 \h </w:instrText>
            </w:r>
            <w:r w:rsidR="00612287" w:rsidRPr="00612287">
              <w:rPr>
                <w:noProof/>
                <w:webHidden/>
                <w:sz w:val="28"/>
                <w:szCs w:val="28"/>
              </w:rPr>
            </w:r>
            <w:r w:rsidR="00612287" w:rsidRPr="00612287">
              <w:rPr>
                <w:noProof/>
                <w:webHidden/>
                <w:sz w:val="28"/>
                <w:szCs w:val="28"/>
              </w:rPr>
              <w:fldChar w:fldCharType="separate"/>
            </w:r>
            <w:r w:rsidR="00612287" w:rsidRPr="00612287">
              <w:rPr>
                <w:noProof/>
                <w:webHidden/>
                <w:sz w:val="28"/>
                <w:szCs w:val="28"/>
              </w:rPr>
              <w:t>9</w:t>
            </w:r>
            <w:r w:rsidR="00612287" w:rsidRPr="00612287">
              <w:rPr>
                <w:noProof/>
                <w:webHidden/>
                <w:sz w:val="28"/>
                <w:szCs w:val="28"/>
              </w:rPr>
              <w:fldChar w:fldCharType="end"/>
            </w:r>
          </w:hyperlink>
        </w:p>
        <w:p w14:paraId="7333A43B" w14:textId="77777777" w:rsidR="00612287" w:rsidRPr="00612287" w:rsidRDefault="007836A3">
          <w:pPr>
            <w:pStyle w:val="TOC1"/>
            <w:tabs>
              <w:tab w:val="right" w:leader="dot" w:pos="8296"/>
            </w:tabs>
            <w:rPr>
              <w:rFonts w:asciiTheme="minorHAnsi" w:eastAsiaTheme="minorEastAsia" w:hAnsiTheme="minorHAnsi" w:cstheme="minorBidi"/>
              <w:noProof/>
              <w:sz w:val="28"/>
              <w:szCs w:val="28"/>
            </w:rPr>
          </w:pPr>
          <w:hyperlink w:anchor="_Toc61776051" w:history="1">
            <w:r w:rsidR="00612287" w:rsidRPr="00612287">
              <w:rPr>
                <w:rStyle w:val="af1"/>
                <w:noProof/>
                <w:sz w:val="28"/>
                <w:szCs w:val="28"/>
              </w:rPr>
              <w:t xml:space="preserve">5  </w:t>
            </w:r>
            <w:r w:rsidR="00612287" w:rsidRPr="00612287">
              <w:rPr>
                <w:rStyle w:val="af1"/>
                <w:noProof/>
                <w:sz w:val="28"/>
                <w:szCs w:val="28"/>
              </w:rPr>
              <w:t>检查与档案管理</w:t>
            </w:r>
            <w:r w:rsidR="00612287" w:rsidRPr="00612287">
              <w:rPr>
                <w:noProof/>
                <w:webHidden/>
                <w:sz w:val="28"/>
                <w:szCs w:val="28"/>
              </w:rPr>
              <w:tab/>
            </w:r>
            <w:r w:rsidR="00612287" w:rsidRPr="00612287">
              <w:rPr>
                <w:noProof/>
                <w:webHidden/>
                <w:sz w:val="28"/>
                <w:szCs w:val="28"/>
              </w:rPr>
              <w:fldChar w:fldCharType="begin"/>
            </w:r>
            <w:r w:rsidR="00612287" w:rsidRPr="00612287">
              <w:rPr>
                <w:noProof/>
                <w:webHidden/>
                <w:sz w:val="28"/>
                <w:szCs w:val="28"/>
              </w:rPr>
              <w:instrText xml:space="preserve"> PAGEREF _Toc61776051 \h </w:instrText>
            </w:r>
            <w:r w:rsidR="00612287" w:rsidRPr="00612287">
              <w:rPr>
                <w:noProof/>
                <w:webHidden/>
                <w:sz w:val="28"/>
                <w:szCs w:val="28"/>
              </w:rPr>
            </w:r>
            <w:r w:rsidR="00612287" w:rsidRPr="00612287">
              <w:rPr>
                <w:noProof/>
                <w:webHidden/>
                <w:sz w:val="28"/>
                <w:szCs w:val="28"/>
              </w:rPr>
              <w:fldChar w:fldCharType="separate"/>
            </w:r>
            <w:r w:rsidR="00612287" w:rsidRPr="00612287">
              <w:rPr>
                <w:noProof/>
                <w:webHidden/>
                <w:sz w:val="28"/>
                <w:szCs w:val="28"/>
              </w:rPr>
              <w:t>12</w:t>
            </w:r>
            <w:r w:rsidR="00612287" w:rsidRPr="00612287">
              <w:rPr>
                <w:noProof/>
                <w:webHidden/>
                <w:sz w:val="28"/>
                <w:szCs w:val="28"/>
              </w:rPr>
              <w:fldChar w:fldCharType="end"/>
            </w:r>
          </w:hyperlink>
        </w:p>
        <w:p w14:paraId="1F30578F" w14:textId="77777777" w:rsidR="00612287" w:rsidRPr="00612287" w:rsidRDefault="007836A3">
          <w:pPr>
            <w:pStyle w:val="TOC2"/>
            <w:tabs>
              <w:tab w:val="right" w:leader="dot" w:pos="8296"/>
            </w:tabs>
            <w:ind w:left="480"/>
            <w:rPr>
              <w:rFonts w:asciiTheme="minorHAnsi" w:eastAsiaTheme="minorEastAsia" w:hAnsiTheme="minorHAnsi" w:cstheme="minorBidi"/>
              <w:noProof/>
              <w:sz w:val="28"/>
              <w:szCs w:val="28"/>
            </w:rPr>
          </w:pPr>
          <w:hyperlink w:anchor="_Toc61776052" w:history="1">
            <w:r w:rsidR="00612287" w:rsidRPr="00612287">
              <w:rPr>
                <w:rStyle w:val="af1"/>
                <w:rFonts w:eastAsia="仿宋"/>
                <w:noProof/>
                <w:kern w:val="44"/>
                <w:sz w:val="28"/>
                <w:szCs w:val="28"/>
              </w:rPr>
              <w:t xml:space="preserve">5. 1  </w:t>
            </w:r>
            <w:r w:rsidR="00612287" w:rsidRPr="00612287">
              <w:rPr>
                <w:rStyle w:val="af1"/>
                <w:rFonts w:eastAsia="仿宋"/>
                <w:noProof/>
                <w:sz w:val="28"/>
                <w:szCs w:val="28"/>
              </w:rPr>
              <w:t>检查</w:t>
            </w:r>
            <w:r w:rsidR="00612287" w:rsidRPr="00612287">
              <w:rPr>
                <w:noProof/>
                <w:webHidden/>
                <w:sz w:val="28"/>
                <w:szCs w:val="28"/>
              </w:rPr>
              <w:tab/>
            </w:r>
            <w:r w:rsidR="00612287" w:rsidRPr="00612287">
              <w:rPr>
                <w:noProof/>
                <w:webHidden/>
                <w:sz w:val="28"/>
                <w:szCs w:val="28"/>
              </w:rPr>
              <w:fldChar w:fldCharType="begin"/>
            </w:r>
            <w:r w:rsidR="00612287" w:rsidRPr="00612287">
              <w:rPr>
                <w:noProof/>
                <w:webHidden/>
                <w:sz w:val="28"/>
                <w:szCs w:val="28"/>
              </w:rPr>
              <w:instrText xml:space="preserve"> PAGEREF _Toc61776052 \h </w:instrText>
            </w:r>
            <w:r w:rsidR="00612287" w:rsidRPr="00612287">
              <w:rPr>
                <w:noProof/>
                <w:webHidden/>
                <w:sz w:val="28"/>
                <w:szCs w:val="28"/>
              </w:rPr>
            </w:r>
            <w:r w:rsidR="00612287" w:rsidRPr="00612287">
              <w:rPr>
                <w:noProof/>
                <w:webHidden/>
                <w:sz w:val="28"/>
                <w:szCs w:val="28"/>
              </w:rPr>
              <w:fldChar w:fldCharType="separate"/>
            </w:r>
            <w:r w:rsidR="00612287" w:rsidRPr="00612287">
              <w:rPr>
                <w:noProof/>
                <w:webHidden/>
                <w:sz w:val="28"/>
                <w:szCs w:val="28"/>
              </w:rPr>
              <w:t>12</w:t>
            </w:r>
            <w:r w:rsidR="00612287" w:rsidRPr="00612287">
              <w:rPr>
                <w:noProof/>
                <w:webHidden/>
                <w:sz w:val="28"/>
                <w:szCs w:val="28"/>
              </w:rPr>
              <w:fldChar w:fldCharType="end"/>
            </w:r>
          </w:hyperlink>
        </w:p>
        <w:p w14:paraId="1C9BC0A0" w14:textId="77777777" w:rsidR="00612287" w:rsidRPr="00612287" w:rsidRDefault="007836A3">
          <w:pPr>
            <w:pStyle w:val="TOC2"/>
            <w:tabs>
              <w:tab w:val="right" w:leader="dot" w:pos="8296"/>
            </w:tabs>
            <w:ind w:left="480"/>
            <w:rPr>
              <w:rFonts w:asciiTheme="minorHAnsi" w:eastAsiaTheme="minorEastAsia" w:hAnsiTheme="minorHAnsi" w:cstheme="minorBidi"/>
              <w:noProof/>
              <w:sz w:val="28"/>
              <w:szCs w:val="28"/>
            </w:rPr>
          </w:pPr>
          <w:hyperlink w:anchor="_Toc61776053" w:history="1">
            <w:r w:rsidR="00612287" w:rsidRPr="00612287">
              <w:rPr>
                <w:rStyle w:val="af1"/>
                <w:rFonts w:eastAsia="仿宋"/>
                <w:noProof/>
                <w:kern w:val="44"/>
                <w:sz w:val="28"/>
                <w:szCs w:val="28"/>
              </w:rPr>
              <w:t xml:space="preserve">5. 2  </w:t>
            </w:r>
            <w:r w:rsidR="00612287" w:rsidRPr="00612287">
              <w:rPr>
                <w:rStyle w:val="af1"/>
                <w:rFonts w:eastAsia="仿宋"/>
                <w:noProof/>
                <w:sz w:val="28"/>
                <w:szCs w:val="28"/>
              </w:rPr>
              <w:t>档案管理</w:t>
            </w:r>
            <w:r w:rsidR="00612287" w:rsidRPr="00612287">
              <w:rPr>
                <w:noProof/>
                <w:webHidden/>
                <w:sz w:val="28"/>
                <w:szCs w:val="28"/>
              </w:rPr>
              <w:tab/>
            </w:r>
            <w:r w:rsidR="00612287" w:rsidRPr="00612287">
              <w:rPr>
                <w:noProof/>
                <w:webHidden/>
                <w:sz w:val="28"/>
                <w:szCs w:val="28"/>
              </w:rPr>
              <w:fldChar w:fldCharType="begin"/>
            </w:r>
            <w:r w:rsidR="00612287" w:rsidRPr="00612287">
              <w:rPr>
                <w:noProof/>
                <w:webHidden/>
                <w:sz w:val="28"/>
                <w:szCs w:val="28"/>
              </w:rPr>
              <w:instrText xml:space="preserve"> PAGEREF _Toc61776053 \h </w:instrText>
            </w:r>
            <w:r w:rsidR="00612287" w:rsidRPr="00612287">
              <w:rPr>
                <w:noProof/>
                <w:webHidden/>
                <w:sz w:val="28"/>
                <w:szCs w:val="28"/>
              </w:rPr>
            </w:r>
            <w:r w:rsidR="00612287" w:rsidRPr="00612287">
              <w:rPr>
                <w:noProof/>
                <w:webHidden/>
                <w:sz w:val="28"/>
                <w:szCs w:val="28"/>
              </w:rPr>
              <w:fldChar w:fldCharType="separate"/>
            </w:r>
            <w:r w:rsidR="00612287" w:rsidRPr="00612287">
              <w:rPr>
                <w:noProof/>
                <w:webHidden/>
                <w:sz w:val="28"/>
                <w:szCs w:val="28"/>
              </w:rPr>
              <w:t>14</w:t>
            </w:r>
            <w:r w:rsidR="00612287" w:rsidRPr="00612287">
              <w:rPr>
                <w:noProof/>
                <w:webHidden/>
                <w:sz w:val="28"/>
                <w:szCs w:val="28"/>
              </w:rPr>
              <w:fldChar w:fldCharType="end"/>
            </w:r>
          </w:hyperlink>
        </w:p>
        <w:p w14:paraId="1E396C08" w14:textId="77777777" w:rsidR="00612287" w:rsidRPr="00612287" w:rsidRDefault="007836A3">
          <w:pPr>
            <w:pStyle w:val="TOC1"/>
            <w:tabs>
              <w:tab w:val="right" w:leader="dot" w:pos="8296"/>
            </w:tabs>
            <w:rPr>
              <w:rFonts w:asciiTheme="minorHAnsi" w:eastAsiaTheme="minorEastAsia" w:hAnsiTheme="minorHAnsi" w:cstheme="minorBidi"/>
              <w:noProof/>
              <w:sz w:val="28"/>
              <w:szCs w:val="28"/>
            </w:rPr>
          </w:pPr>
          <w:hyperlink w:anchor="_Toc61776054" w:history="1">
            <w:r w:rsidR="00612287" w:rsidRPr="00612287">
              <w:rPr>
                <w:rStyle w:val="af1"/>
                <w:rFonts w:eastAsia="仿宋_GB2312"/>
                <w:noProof/>
                <w:sz w:val="28"/>
                <w:szCs w:val="28"/>
              </w:rPr>
              <w:t xml:space="preserve">6  </w:t>
            </w:r>
            <w:r w:rsidR="00612287" w:rsidRPr="00612287">
              <w:rPr>
                <w:rStyle w:val="af1"/>
                <w:rFonts w:eastAsia="仿宋_GB2312"/>
                <w:noProof/>
                <w:sz w:val="28"/>
                <w:szCs w:val="28"/>
              </w:rPr>
              <w:t>危害告知与培训</w:t>
            </w:r>
            <w:r w:rsidR="00612287" w:rsidRPr="00612287">
              <w:rPr>
                <w:noProof/>
                <w:webHidden/>
                <w:sz w:val="28"/>
                <w:szCs w:val="28"/>
              </w:rPr>
              <w:tab/>
            </w:r>
            <w:r w:rsidR="00612287" w:rsidRPr="00612287">
              <w:rPr>
                <w:noProof/>
                <w:webHidden/>
                <w:sz w:val="28"/>
                <w:szCs w:val="28"/>
              </w:rPr>
              <w:fldChar w:fldCharType="begin"/>
            </w:r>
            <w:r w:rsidR="00612287" w:rsidRPr="00612287">
              <w:rPr>
                <w:noProof/>
                <w:webHidden/>
                <w:sz w:val="28"/>
                <w:szCs w:val="28"/>
              </w:rPr>
              <w:instrText xml:space="preserve"> PAGEREF _Toc61776054 \h </w:instrText>
            </w:r>
            <w:r w:rsidR="00612287" w:rsidRPr="00612287">
              <w:rPr>
                <w:noProof/>
                <w:webHidden/>
                <w:sz w:val="28"/>
                <w:szCs w:val="28"/>
              </w:rPr>
            </w:r>
            <w:r w:rsidR="00612287" w:rsidRPr="00612287">
              <w:rPr>
                <w:noProof/>
                <w:webHidden/>
                <w:sz w:val="28"/>
                <w:szCs w:val="28"/>
              </w:rPr>
              <w:fldChar w:fldCharType="separate"/>
            </w:r>
            <w:r w:rsidR="00612287" w:rsidRPr="00612287">
              <w:rPr>
                <w:noProof/>
                <w:webHidden/>
                <w:sz w:val="28"/>
                <w:szCs w:val="28"/>
              </w:rPr>
              <w:t>18</w:t>
            </w:r>
            <w:r w:rsidR="00612287" w:rsidRPr="00612287">
              <w:rPr>
                <w:noProof/>
                <w:webHidden/>
                <w:sz w:val="28"/>
                <w:szCs w:val="28"/>
              </w:rPr>
              <w:fldChar w:fldCharType="end"/>
            </w:r>
          </w:hyperlink>
        </w:p>
        <w:p w14:paraId="1BF22156" w14:textId="77777777" w:rsidR="00612287" w:rsidRPr="00612287" w:rsidRDefault="007836A3">
          <w:pPr>
            <w:pStyle w:val="TOC2"/>
            <w:tabs>
              <w:tab w:val="right" w:leader="dot" w:pos="8296"/>
            </w:tabs>
            <w:ind w:left="480"/>
            <w:rPr>
              <w:rFonts w:asciiTheme="minorHAnsi" w:eastAsiaTheme="minorEastAsia" w:hAnsiTheme="minorHAnsi" w:cstheme="minorBidi"/>
              <w:noProof/>
              <w:sz w:val="28"/>
              <w:szCs w:val="28"/>
            </w:rPr>
          </w:pPr>
          <w:hyperlink w:anchor="_Toc61776055" w:history="1">
            <w:r w:rsidR="00612287" w:rsidRPr="00612287">
              <w:rPr>
                <w:rStyle w:val="af1"/>
                <w:rFonts w:eastAsia="仿宋_GB2312"/>
                <w:noProof/>
                <w:kern w:val="44"/>
                <w:sz w:val="28"/>
                <w:szCs w:val="28"/>
              </w:rPr>
              <w:t xml:space="preserve">6. 1  </w:t>
            </w:r>
            <w:r w:rsidR="00612287" w:rsidRPr="00612287">
              <w:rPr>
                <w:rStyle w:val="af1"/>
                <w:rFonts w:eastAsia="仿宋_GB2312"/>
                <w:noProof/>
                <w:sz w:val="28"/>
                <w:szCs w:val="28"/>
              </w:rPr>
              <w:t>危害告知与警示</w:t>
            </w:r>
            <w:r w:rsidR="00612287" w:rsidRPr="00612287">
              <w:rPr>
                <w:noProof/>
                <w:webHidden/>
                <w:sz w:val="28"/>
                <w:szCs w:val="28"/>
              </w:rPr>
              <w:tab/>
            </w:r>
            <w:r w:rsidR="00612287" w:rsidRPr="00612287">
              <w:rPr>
                <w:noProof/>
                <w:webHidden/>
                <w:sz w:val="28"/>
                <w:szCs w:val="28"/>
              </w:rPr>
              <w:fldChar w:fldCharType="begin"/>
            </w:r>
            <w:r w:rsidR="00612287" w:rsidRPr="00612287">
              <w:rPr>
                <w:noProof/>
                <w:webHidden/>
                <w:sz w:val="28"/>
                <w:szCs w:val="28"/>
              </w:rPr>
              <w:instrText xml:space="preserve"> PAGEREF _Toc61776055 \h </w:instrText>
            </w:r>
            <w:r w:rsidR="00612287" w:rsidRPr="00612287">
              <w:rPr>
                <w:noProof/>
                <w:webHidden/>
                <w:sz w:val="28"/>
                <w:szCs w:val="28"/>
              </w:rPr>
            </w:r>
            <w:r w:rsidR="00612287" w:rsidRPr="00612287">
              <w:rPr>
                <w:noProof/>
                <w:webHidden/>
                <w:sz w:val="28"/>
                <w:szCs w:val="28"/>
              </w:rPr>
              <w:fldChar w:fldCharType="separate"/>
            </w:r>
            <w:r w:rsidR="00612287" w:rsidRPr="00612287">
              <w:rPr>
                <w:noProof/>
                <w:webHidden/>
                <w:sz w:val="28"/>
                <w:szCs w:val="28"/>
              </w:rPr>
              <w:t>18</w:t>
            </w:r>
            <w:r w:rsidR="00612287" w:rsidRPr="00612287">
              <w:rPr>
                <w:noProof/>
                <w:webHidden/>
                <w:sz w:val="28"/>
                <w:szCs w:val="28"/>
              </w:rPr>
              <w:fldChar w:fldCharType="end"/>
            </w:r>
          </w:hyperlink>
        </w:p>
        <w:p w14:paraId="32F59D16" w14:textId="77777777" w:rsidR="00612287" w:rsidRPr="00612287" w:rsidRDefault="007836A3">
          <w:pPr>
            <w:pStyle w:val="TOC2"/>
            <w:tabs>
              <w:tab w:val="right" w:leader="dot" w:pos="8296"/>
            </w:tabs>
            <w:ind w:left="480"/>
            <w:rPr>
              <w:rFonts w:asciiTheme="minorHAnsi" w:eastAsiaTheme="minorEastAsia" w:hAnsiTheme="minorHAnsi" w:cstheme="minorBidi"/>
              <w:noProof/>
              <w:sz w:val="28"/>
              <w:szCs w:val="28"/>
            </w:rPr>
          </w:pPr>
          <w:hyperlink w:anchor="_Toc61776056" w:history="1">
            <w:r w:rsidR="00612287" w:rsidRPr="00612287">
              <w:rPr>
                <w:rStyle w:val="af1"/>
                <w:rFonts w:eastAsia="仿宋_GB2312"/>
                <w:noProof/>
                <w:kern w:val="44"/>
                <w:sz w:val="28"/>
                <w:szCs w:val="28"/>
              </w:rPr>
              <w:t xml:space="preserve">6. 2  </w:t>
            </w:r>
            <w:r w:rsidR="00612287" w:rsidRPr="00612287">
              <w:rPr>
                <w:rStyle w:val="af1"/>
                <w:rFonts w:eastAsia="仿宋_GB2312"/>
                <w:noProof/>
                <w:sz w:val="28"/>
                <w:szCs w:val="28"/>
              </w:rPr>
              <w:t>危害防控培训</w:t>
            </w:r>
            <w:r w:rsidR="00612287" w:rsidRPr="00612287">
              <w:rPr>
                <w:noProof/>
                <w:webHidden/>
                <w:sz w:val="28"/>
                <w:szCs w:val="28"/>
              </w:rPr>
              <w:tab/>
            </w:r>
            <w:r w:rsidR="00612287" w:rsidRPr="00612287">
              <w:rPr>
                <w:noProof/>
                <w:webHidden/>
                <w:sz w:val="28"/>
                <w:szCs w:val="28"/>
              </w:rPr>
              <w:fldChar w:fldCharType="begin"/>
            </w:r>
            <w:r w:rsidR="00612287" w:rsidRPr="00612287">
              <w:rPr>
                <w:noProof/>
                <w:webHidden/>
                <w:sz w:val="28"/>
                <w:szCs w:val="28"/>
              </w:rPr>
              <w:instrText xml:space="preserve"> PAGEREF _Toc61776056 \h </w:instrText>
            </w:r>
            <w:r w:rsidR="00612287" w:rsidRPr="00612287">
              <w:rPr>
                <w:noProof/>
                <w:webHidden/>
                <w:sz w:val="28"/>
                <w:szCs w:val="28"/>
              </w:rPr>
            </w:r>
            <w:r w:rsidR="00612287" w:rsidRPr="00612287">
              <w:rPr>
                <w:noProof/>
                <w:webHidden/>
                <w:sz w:val="28"/>
                <w:szCs w:val="28"/>
              </w:rPr>
              <w:fldChar w:fldCharType="separate"/>
            </w:r>
            <w:r w:rsidR="00612287" w:rsidRPr="00612287">
              <w:rPr>
                <w:noProof/>
                <w:webHidden/>
                <w:sz w:val="28"/>
                <w:szCs w:val="28"/>
              </w:rPr>
              <w:t>20</w:t>
            </w:r>
            <w:r w:rsidR="00612287" w:rsidRPr="00612287">
              <w:rPr>
                <w:noProof/>
                <w:webHidden/>
                <w:sz w:val="28"/>
                <w:szCs w:val="28"/>
              </w:rPr>
              <w:fldChar w:fldCharType="end"/>
            </w:r>
          </w:hyperlink>
        </w:p>
        <w:p w14:paraId="13981B5A" w14:textId="77777777" w:rsidR="00612287" w:rsidRPr="00612287" w:rsidRDefault="007836A3">
          <w:pPr>
            <w:pStyle w:val="TOC1"/>
            <w:tabs>
              <w:tab w:val="right" w:leader="dot" w:pos="8296"/>
            </w:tabs>
            <w:rPr>
              <w:rFonts w:asciiTheme="minorHAnsi" w:eastAsiaTheme="minorEastAsia" w:hAnsiTheme="minorHAnsi" w:cstheme="minorBidi"/>
              <w:noProof/>
              <w:sz w:val="28"/>
              <w:szCs w:val="28"/>
            </w:rPr>
          </w:pPr>
          <w:hyperlink w:anchor="_Toc61776057" w:history="1">
            <w:r w:rsidR="00612287" w:rsidRPr="00612287">
              <w:rPr>
                <w:rStyle w:val="af1"/>
                <w:rFonts w:eastAsia="仿宋_GB2312"/>
                <w:noProof/>
                <w:sz w:val="28"/>
                <w:szCs w:val="28"/>
              </w:rPr>
              <w:t xml:space="preserve">7  </w:t>
            </w:r>
            <w:r w:rsidR="00612287" w:rsidRPr="00612287">
              <w:rPr>
                <w:rStyle w:val="af1"/>
                <w:rFonts w:eastAsia="仿宋_GB2312"/>
                <w:noProof/>
                <w:sz w:val="28"/>
                <w:szCs w:val="28"/>
              </w:rPr>
              <w:t>危害监测与防控</w:t>
            </w:r>
            <w:r w:rsidR="00612287" w:rsidRPr="00612287">
              <w:rPr>
                <w:noProof/>
                <w:webHidden/>
                <w:sz w:val="28"/>
                <w:szCs w:val="28"/>
              </w:rPr>
              <w:tab/>
            </w:r>
            <w:r w:rsidR="00612287" w:rsidRPr="00612287">
              <w:rPr>
                <w:noProof/>
                <w:webHidden/>
                <w:sz w:val="28"/>
                <w:szCs w:val="28"/>
              </w:rPr>
              <w:fldChar w:fldCharType="begin"/>
            </w:r>
            <w:r w:rsidR="00612287" w:rsidRPr="00612287">
              <w:rPr>
                <w:noProof/>
                <w:webHidden/>
                <w:sz w:val="28"/>
                <w:szCs w:val="28"/>
              </w:rPr>
              <w:instrText xml:space="preserve"> PAGEREF _Toc61776057 \h </w:instrText>
            </w:r>
            <w:r w:rsidR="00612287" w:rsidRPr="00612287">
              <w:rPr>
                <w:noProof/>
                <w:webHidden/>
                <w:sz w:val="28"/>
                <w:szCs w:val="28"/>
              </w:rPr>
            </w:r>
            <w:r w:rsidR="00612287" w:rsidRPr="00612287">
              <w:rPr>
                <w:noProof/>
                <w:webHidden/>
                <w:sz w:val="28"/>
                <w:szCs w:val="28"/>
              </w:rPr>
              <w:fldChar w:fldCharType="separate"/>
            </w:r>
            <w:r w:rsidR="00612287" w:rsidRPr="00612287">
              <w:rPr>
                <w:noProof/>
                <w:webHidden/>
                <w:sz w:val="28"/>
                <w:szCs w:val="28"/>
              </w:rPr>
              <w:t>24</w:t>
            </w:r>
            <w:r w:rsidR="00612287" w:rsidRPr="00612287">
              <w:rPr>
                <w:noProof/>
                <w:webHidden/>
                <w:sz w:val="28"/>
                <w:szCs w:val="28"/>
              </w:rPr>
              <w:fldChar w:fldCharType="end"/>
            </w:r>
          </w:hyperlink>
        </w:p>
        <w:p w14:paraId="4D5E14AD" w14:textId="77777777" w:rsidR="00612287" w:rsidRPr="00612287" w:rsidRDefault="007836A3">
          <w:pPr>
            <w:pStyle w:val="TOC2"/>
            <w:tabs>
              <w:tab w:val="right" w:leader="dot" w:pos="8296"/>
            </w:tabs>
            <w:ind w:left="480"/>
            <w:rPr>
              <w:rFonts w:asciiTheme="minorHAnsi" w:eastAsiaTheme="minorEastAsia" w:hAnsiTheme="minorHAnsi" w:cstheme="minorBidi"/>
              <w:noProof/>
              <w:sz w:val="28"/>
              <w:szCs w:val="28"/>
            </w:rPr>
          </w:pPr>
          <w:hyperlink w:anchor="_Toc61776058" w:history="1">
            <w:r w:rsidR="00612287" w:rsidRPr="00612287">
              <w:rPr>
                <w:rStyle w:val="af1"/>
                <w:rFonts w:eastAsia="仿宋_GB2312"/>
                <w:noProof/>
                <w:kern w:val="44"/>
                <w:sz w:val="28"/>
                <w:szCs w:val="28"/>
              </w:rPr>
              <w:t xml:space="preserve">7. 1  </w:t>
            </w:r>
            <w:r w:rsidR="00612287" w:rsidRPr="00612287">
              <w:rPr>
                <w:rStyle w:val="af1"/>
                <w:rFonts w:eastAsia="仿宋_GB2312"/>
                <w:noProof/>
                <w:kern w:val="44"/>
                <w:sz w:val="28"/>
                <w:szCs w:val="28"/>
              </w:rPr>
              <w:t>危害监测管理</w:t>
            </w:r>
            <w:r w:rsidR="00612287" w:rsidRPr="00612287">
              <w:rPr>
                <w:noProof/>
                <w:webHidden/>
                <w:sz w:val="28"/>
                <w:szCs w:val="28"/>
              </w:rPr>
              <w:tab/>
            </w:r>
            <w:r w:rsidR="00612287" w:rsidRPr="00612287">
              <w:rPr>
                <w:noProof/>
                <w:webHidden/>
                <w:sz w:val="28"/>
                <w:szCs w:val="28"/>
              </w:rPr>
              <w:fldChar w:fldCharType="begin"/>
            </w:r>
            <w:r w:rsidR="00612287" w:rsidRPr="00612287">
              <w:rPr>
                <w:noProof/>
                <w:webHidden/>
                <w:sz w:val="28"/>
                <w:szCs w:val="28"/>
              </w:rPr>
              <w:instrText xml:space="preserve"> PAGEREF _Toc61776058 \h </w:instrText>
            </w:r>
            <w:r w:rsidR="00612287" w:rsidRPr="00612287">
              <w:rPr>
                <w:noProof/>
                <w:webHidden/>
                <w:sz w:val="28"/>
                <w:szCs w:val="28"/>
              </w:rPr>
            </w:r>
            <w:r w:rsidR="00612287" w:rsidRPr="00612287">
              <w:rPr>
                <w:noProof/>
                <w:webHidden/>
                <w:sz w:val="28"/>
                <w:szCs w:val="28"/>
              </w:rPr>
              <w:fldChar w:fldCharType="separate"/>
            </w:r>
            <w:r w:rsidR="00612287" w:rsidRPr="00612287">
              <w:rPr>
                <w:noProof/>
                <w:webHidden/>
                <w:sz w:val="28"/>
                <w:szCs w:val="28"/>
              </w:rPr>
              <w:t>24</w:t>
            </w:r>
            <w:r w:rsidR="00612287" w:rsidRPr="00612287">
              <w:rPr>
                <w:noProof/>
                <w:webHidden/>
                <w:sz w:val="28"/>
                <w:szCs w:val="28"/>
              </w:rPr>
              <w:fldChar w:fldCharType="end"/>
            </w:r>
          </w:hyperlink>
        </w:p>
        <w:p w14:paraId="2D4C078B" w14:textId="77777777" w:rsidR="00612287" w:rsidRPr="00612287" w:rsidRDefault="007836A3">
          <w:pPr>
            <w:pStyle w:val="TOC2"/>
            <w:tabs>
              <w:tab w:val="right" w:leader="dot" w:pos="8296"/>
            </w:tabs>
            <w:ind w:left="480"/>
            <w:rPr>
              <w:rFonts w:asciiTheme="minorHAnsi" w:eastAsiaTheme="minorEastAsia" w:hAnsiTheme="minorHAnsi" w:cstheme="minorBidi"/>
              <w:noProof/>
              <w:sz w:val="28"/>
              <w:szCs w:val="28"/>
            </w:rPr>
          </w:pPr>
          <w:hyperlink w:anchor="_Toc61776059" w:history="1">
            <w:r w:rsidR="00612287" w:rsidRPr="00612287">
              <w:rPr>
                <w:rStyle w:val="af1"/>
                <w:rFonts w:eastAsia="仿宋_GB2312"/>
                <w:noProof/>
                <w:kern w:val="44"/>
                <w:sz w:val="28"/>
                <w:szCs w:val="28"/>
              </w:rPr>
              <w:t xml:space="preserve">7. 2  </w:t>
            </w:r>
            <w:r w:rsidR="00612287" w:rsidRPr="00612287">
              <w:rPr>
                <w:rStyle w:val="af1"/>
                <w:rFonts w:eastAsia="仿宋_GB2312"/>
                <w:noProof/>
                <w:kern w:val="44"/>
                <w:sz w:val="28"/>
                <w:szCs w:val="28"/>
              </w:rPr>
              <w:t>危害防护设施与防护用品管理</w:t>
            </w:r>
            <w:r w:rsidR="00612287" w:rsidRPr="00612287">
              <w:rPr>
                <w:noProof/>
                <w:webHidden/>
                <w:sz w:val="28"/>
                <w:szCs w:val="28"/>
              </w:rPr>
              <w:tab/>
            </w:r>
            <w:r w:rsidR="00612287" w:rsidRPr="00612287">
              <w:rPr>
                <w:noProof/>
                <w:webHidden/>
                <w:sz w:val="28"/>
                <w:szCs w:val="28"/>
              </w:rPr>
              <w:fldChar w:fldCharType="begin"/>
            </w:r>
            <w:r w:rsidR="00612287" w:rsidRPr="00612287">
              <w:rPr>
                <w:noProof/>
                <w:webHidden/>
                <w:sz w:val="28"/>
                <w:szCs w:val="28"/>
              </w:rPr>
              <w:instrText xml:space="preserve"> PAGEREF _Toc61776059 \h </w:instrText>
            </w:r>
            <w:r w:rsidR="00612287" w:rsidRPr="00612287">
              <w:rPr>
                <w:noProof/>
                <w:webHidden/>
                <w:sz w:val="28"/>
                <w:szCs w:val="28"/>
              </w:rPr>
            </w:r>
            <w:r w:rsidR="00612287" w:rsidRPr="00612287">
              <w:rPr>
                <w:noProof/>
                <w:webHidden/>
                <w:sz w:val="28"/>
                <w:szCs w:val="28"/>
              </w:rPr>
              <w:fldChar w:fldCharType="separate"/>
            </w:r>
            <w:r w:rsidR="00612287" w:rsidRPr="00612287">
              <w:rPr>
                <w:noProof/>
                <w:webHidden/>
                <w:sz w:val="28"/>
                <w:szCs w:val="28"/>
              </w:rPr>
              <w:t>29</w:t>
            </w:r>
            <w:r w:rsidR="00612287" w:rsidRPr="00612287">
              <w:rPr>
                <w:noProof/>
                <w:webHidden/>
                <w:sz w:val="28"/>
                <w:szCs w:val="28"/>
              </w:rPr>
              <w:fldChar w:fldCharType="end"/>
            </w:r>
          </w:hyperlink>
        </w:p>
        <w:p w14:paraId="58CA190A" w14:textId="77777777" w:rsidR="00612287" w:rsidRPr="00612287" w:rsidRDefault="007836A3">
          <w:pPr>
            <w:pStyle w:val="TOC1"/>
            <w:tabs>
              <w:tab w:val="right" w:leader="dot" w:pos="8296"/>
            </w:tabs>
            <w:rPr>
              <w:rFonts w:asciiTheme="minorHAnsi" w:eastAsiaTheme="minorEastAsia" w:hAnsiTheme="minorHAnsi" w:cstheme="minorBidi"/>
              <w:noProof/>
              <w:sz w:val="28"/>
              <w:szCs w:val="28"/>
            </w:rPr>
          </w:pPr>
          <w:hyperlink w:anchor="_Toc61776060" w:history="1">
            <w:r w:rsidR="00612287" w:rsidRPr="00612287">
              <w:rPr>
                <w:rStyle w:val="af1"/>
                <w:rFonts w:eastAsia="仿宋_GB2312"/>
                <w:noProof/>
                <w:sz w:val="28"/>
                <w:szCs w:val="28"/>
              </w:rPr>
              <w:t xml:space="preserve">8 </w:t>
            </w:r>
            <w:r w:rsidR="00612287" w:rsidRPr="00612287">
              <w:rPr>
                <w:rStyle w:val="af1"/>
                <w:rFonts w:eastAsia="仿宋_GB2312"/>
                <w:noProof/>
                <w:sz w:val="28"/>
                <w:szCs w:val="28"/>
              </w:rPr>
              <w:t>应急管理与事故处置</w:t>
            </w:r>
            <w:r w:rsidR="00612287" w:rsidRPr="00612287">
              <w:rPr>
                <w:noProof/>
                <w:webHidden/>
                <w:sz w:val="28"/>
                <w:szCs w:val="28"/>
              </w:rPr>
              <w:tab/>
            </w:r>
            <w:r w:rsidR="00612287" w:rsidRPr="00612287">
              <w:rPr>
                <w:noProof/>
                <w:webHidden/>
                <w:sz w:val="28"/>
                <w:szCs w:val="28"/>
              </w:rPr>
              <w:fldChar w:fldCharType="begin"/>
            </w:r>
            <w:r w:rsidR="00612287" w:rsidRPr="00612287">
              <w:rPr>
                <w:noProof/>
                <w:webHidden/>
                <w:sz w:val="28"/>
                <w:szCs w:val="28"/>
              </w:rPr>
              <w:instrText xml:space="preserve"> PAGEREF _Toc61776060 \h </w:instrText>
            </w:r>
            <w:r w:rsidR="00612287" w:rsidRPr="00612287">
              <w:rPr>
                <w:noProof/>
                <w:webHidden/>
                <w:sz w:val="28"/>
                <w:szCs w:val="28"/>
              </w:rPr>
            </w:r>
            <w:r w:rsidR="00612287" w:rsidRPr="00612287">
              <w:rPr>
                <w:noProof/>
                <w:webHidden/>
                <w:sz w:val="28"/>
                <w:szCs w:val="28"/>
              </w:rPr>
              <w:fldChar w:fldCharType="separate"/>
            </w:r>
            <w:r w:rsidR="00612287" w:rsidRPr="00612287">
              <w:rPr>
                <w:noProof/>
                <w:webHidden/>
                <w:sz w:val="28"/>
                <w:szCs w:val="28"/>
              </w:rPr>
              <w:t>32</w:t>
            </w:r>
            <w:r w:rsidR="00612287" w:rsidRPr="00612287">
              <w:rPr>
                <w:noProof/>
                <w:webHidden/>
                <w:sz w:val="28"/>
                <w:szCs w:val="28"/>
              </w:rPr>
              <w:fldChar w:fldCharType="end"/>
            </w:r>
          </w:hyperlink>
        </w:p>
        <w:p w14:paraId="5C2F81A7" w14:textId="77777777" w:rsidR="00612287" w:rsidRPr="00612287" w:rsidRDefault="007836A3">
          <w:pPr>
            <w:pStyle w:val="TOC2"/>
            <w:tabs>
              <w:tab w:val="right" w:leader="dot" w:pos="8296"/>
            </w:tabs>
            <w:ind w:left="480"/>
            <w:rPr>
              <w:rFonts w:asciiTheme="minorHAnsi" w:eastAsiaTheme="minorEastAsia" w:hAnsiTheme="minorHAnsi" w:cstheme="minorBidi"/>
              <w:noProof/>
              <w:sz w:val="28"/>
              <w:szCs w:val="28"/>
            </w:rPr>
          </w:pPr>
          <w:hyperlink w:anchor="_Toc61776061" w:history="1">
            <w:r w:rsidR="00612287" w:rsidRPr="00612287">
              <w:rPr>
                <w:rStyle w:val="af1"/>
                <w:rFonts w:eastAsia="仿宋_GB2312"/>
                <w:noProof/>
                <w:kern w:val="44"/>
                <w:sz w:val="28"/>
                <w:szCs w:val="28"/>
              </w:rPr>
              <w:t xml:space="preserve">8. 1  </w:t>
            </w:r>
            <w:r w:rsidR="00612287" w:rsidRPr="00612287">
              <w:rPr>
                <w:rStyle w:val="af1"/>
                <w:rFonts w:eastAsia="仿宋_GB2312"/>
                <w:noProof/>
                <w:kern w:val="44"/>
                <w:sz w:val="28"/>
                <w:szCs w:val="28"/>
              </w:rPr>
              <w:t>应急管理</w:t>
            </w:r>
            <w:r w:rsidR="00612287" w:rsidRPr="00612287">
              <w:rPr>
                <w:noProof/>
                <w:webHidden/>
                <w:sz w:val="28"/>
                <w:szCs w:val="28"/>
              </w:rPr>
              <w:tab/>
            </w:r>
            <w:r w:rsidR="00612287" w:rsidRPr="00612287">
              <w:rPr>
                <w:noProof/>
                <w:webHidden/>
                <w:sz w:val="28"/>
                <w:szCs w:val="28"/>
              </w:rPr>
              <w:fldChar w:fldCharType="begin"/>
            </w:r>
            <w:r w:rsidR="00612287" w:rsidRPr="00612287">
              <w:rPr>
                <w:noProof/>
                <w:webHidden/>
                <w:sz w:val="28"/>
                <w:szCs w:val="28"/>
              </w:rPr>
              <w:instrText xml:space="preserve"> PAGEREF _Toc61776061 \h </w:instrText>
            </w:r>
            <w:r w:rsidR="00612287" w:rsidRPr="00612287">
              <w:rPr>
                <w:noProof/>
                <w:webHidden/>
                <w:sz w:val="28"/>
                <w:szCs w:val="28"/>
              </w:rPr>
            </w:r>
            <w:r w:rsidR="00612287" w:rsidRPr="00612287">
              <w:rPr>
                <w:noProof/>
                <w:webHidden/>
                <w:sz w:val="28"/>
                <w:szCs w:val="28"/>
              </w:rPr>
              <w:fldChar w:fldCharType="separate"/>
            </w:r>
            <w:r w:rsidR="00612287" w:rsidRPr="00612287">
              <w:rPr>
                <w:noProof/>
                <w:webHidden/>
                <w:sz w:val="28"/>
                <w:szCs w:val="28"/>
              </w:rPr>
              <w:t>32</w:t>
            </w:r>
            <w:r w:rsidR="00612287" w:rsidRPr="00612287">
              <w:rPr>
                <w:noProof/>
                <w:webHidden/>
                <w:sz w:val="28"/>
                <w:szCs w:val="28"/>
              </w:rPr>
              <w:fldChar w:fldCharType="end"/>
            </w:r>
          </w:hyperlink>
        </w:p>
        <w:p w14:paraId="258DC886" w14:textId="77777777" w:rsidR="00612287" w:rsidRPr="00612287" w:rsidRDefault="007836A3">
          <w:pPr>
            <w:pStyle w:val="TOC2"/>
            <w:tabs>
              <w:tab w:val="right" w:leader="dot" w:pos="8296"/>
            </w:tabs>
            <w:ind w:left="480"/>
            <w:rPr>
              <w:rFonts w:asciiTheme="minorHAnsi" w:eastAsiaTheme="minorEastAsia" w:hAnsiTheme="minorHAnsi" w:cstheme="minorBidi"/>
              <w:noProof/>
              <w:sz w:val="28"/>
              <w:szCs w:val="28"/>
            </w:rPr>
          </w:pPr>
          <w:hyperlink w:anchor="_Toc61776062" w:history="1">
            <w:r w:rsidR="00612287" w:rsidRPr="00612287">
              <w:rPr>
                <w:rStyle w:val="af1"/>
                <w:rFonts w:eastAsia="仿宋_GB2312"/>
                <w:noProof/>
                <w:kern w:val="44"/>
                <w:sz w:val="28"/>
                <w:szCs w:val="28"/>
              </w:rPr>
              <w:t xml:space="preserve">8. 2  </w:t>
            </w:r>
            <w:r w:rsidR="00612287" w:rsidRPr="00612287">
              <w:rPr>
                <w:rStyle w:val="af1"/>
                <w:rFonts w:eastAsia="仿宋_GB2312"/>
                <w:noProof/>
                <w:kern w:val="44"/>
                <w:sz w:val="28"/>
                <w:szCs w:val="28"/>
              </w:rPr>
              <w:t>事故处置</w:t>
            </w:r>
            <w:r w:rsidR="00612287" w:rsidRPr="00612287">
              <w:rPr>
                <w:noProof/>
                <w:webHidden/>
                <w:sz w:val="28"/>
                <w:szCs w:val="28"/>
              </w:rPr>
              <w:tab/>
            </w:r>
            <w:r w:rsidR="00612287" w:rsidRPr="00612287">
              <w:rPr>
                <w:noProof/>
                <w:webHidden/>
                <w:sz w:val="28"/>
                <w:szCs w:val="28"/>
              </w:rPr>
              <w:fldChar w:fldCharType="begin"/>
            </w:r>
            <w:r w:rsidR="00612287" w:rsidRPr="00612287">
              <w:rPr>
                <w:noProof/>
                <w:webHidden/>
                <w:sz w:val="28"/>
                <w:szCs w:val="28"/>
              </w:rPr>
              <w:instrText xml:space="preserve"> PAGEREF _Toc61776062 \h </w:instrText>
            </w:r>
            <w:r w:rsidR="00612287" w:rsidRPr="00612287">
              <w:rPr>
                <w:noProof/>
                <w:webHidden/>
                <w:sz w:val="28"/>
                <w:szCs w:val="28"/>
              </w:rPr>
            </w:r>
            <w:r w:rsidR="00612287" w:rsidRPr="00612287">
              <w:rPr>
                <w:noProof/>
                <w:webHidden/>
                <w:sz w:val="28"/>
                <w:szCs w:val="28"/>
              </w:rPr>
              <w:fldChar w:fldCharType="separate"/>
            </w:r>
            <w:r w:rsidR="00612287" w:rsidRPr="00612287">
              <w:rPr>
                <w:noProof/>
                <w:webHidden/>
                <w:sz w:val="28"/>
                <w:szCs w:val="28"/>
              </w:rPr>
              <w:t>35</w:t>
            </w:r>
            <w:r w:rsidR="00612287" w:rsidRPr="00612287">
              <w:rPr>
                <w:noProof/>
                <w:webHidden/>
                <w:sz w:val="28"/>
                <w:szCs w:val="28"/>
              </w:rPr>
              <w:fldChar w:fldCharType="end"/>
            </w:r>
          </w:hyperlink>
        </w:p>
        <w:p w14:paraId="4B5282E3" w14:textId="77777777" w:rsidR="009E27F1" w:rsidRPr="009E27F1" w:rsidRDefault="009E27F1" w:rsidP="009E27F1">
          <w:pPr>
            <w:spacing w:line="360" w:lineRule="auto"/>
            <w:rPr>
              <w:rFonts w:eastAsia="仿宋"/>
              <w:sz w:val="28"/>
              <w:szCs w:val="28"/>
            </w:rPr>
          </w:pPr>
          <w:r w:rsidRPr="00612287">
            <w:rPr>
              <w:rFonts w:eastAsia="仿宋"/>
              <w:b/>
              <w:bCs/>
              <w:sz w:val="28"/>
              <w:szCs w:val="28"/>
              <w:lang w:val="zh-CN"/>
            </w:rPr>
            <w:fldChar w:fldCharType="end"/>
          </w:r>
        </w:p>
      </w:sdtContent>
    </w:sdt>
    <w:p w14:paraId="37741FDF" w14:textId="77777777" w:rsidR="00612287" w:rsidRDefault="00612287" w:rsidP="009E27F1">
      <w:pPr>
        <w:jc w:val="center"/>
        <w:rPr>
          <w:rFonts w:ascii="黑体" w:eastAsia="黑体" w:hAnsi="黑体"/>
          <w:b/>
          <w:bCs/>
          <w:sz w:val="52"/>
          <w:szCs w:val="52"/>
        </w:rPr>
        <w:sectPr w:rsidR="00612287" w:rsidSect="00612287">
          <w:footerReference w:type="default" r:id="rId17"/>
          <w:pgSz w:w="11906" w:h="16838"/>
          <w:pgMar w:top="1440" w:right="1800" w:bottom="1440" w:left="1800" w:header="851" w:footer="992" w:gutter="0"/>
          <w:pgNumType w:start="1"/>
          <w:cols w:space="425"/>
          <w:titlePg/>
          <w:docGrid w:type="lines" w:linePitch="326"/>
        </w:sectPr>
      </w:pPr>
    </w:p>
    <w:sdt>
      <w:sdtPr>
        <w:rPr>
          <w:rFonts w:ascii="仿宋" w:eastAsia="仿宋" w:hAnsi="仿宋" w:cs="Times New Roman"/>
          <w:b/>
          <w:color w:val="auto"/>
          <w:kern w:val="2"/>
          <w:sz w:val="36"/>
          <w:szCs w:val="22"/>
          <w:lang w:val="zh-CN"/>
        </w:rPr>
        <w:id w:val="-1221746036"/>
        <w:docPartObj>
          <w:docPartGallery w:val="Table of Contents"/>
          <w:docPartUnique/>
        </w:docPartObj>
      </w:sdtPr>
      <w:sdtEndPr>
        <w:rPr>
          <w:rFonts w:ascii="Times New Roman" w:hAnsi="Times New Roman"/>
          <w:bCs/>
          <w:sz w:val="28"/>
          <w:szCs w:val="28"/>
        </w:rPr>
      </w:sdtEndPr>
      <w:sdtContent>
        <w:p w14:paraId="7CF78CF1" w14:textId="77777777" w:rsidR="00612287" w:rsidRPr="009E27F1" w:rsidRDefault="00612287" w:rsidP="00612287">
          <w:pPr>
            <w:pStyle w:val="TOC"/>
            <w:jc w:val="center"/>
            <w:rPr>
              <w:rFonts w:ascii="仿宋" w:eastAsia="仿宋" w:hAnsi="仿宋"/>
              <w:b/>
              <w:color w:val="auto"/>
              <w:sz w:val="36"/>
            </w:rPr>
          </w:pPr>
          <w:r>
            <w:rPr>
              <w:rFonts w:ascii="仿宋" w:eastAsia="仿宋" w:hAnsi="仿宋" w:hint="eastAsia"/>
              <w:b/>
              <w:color w:val="auto"/>
              <w:sz w:val="36"/>
              <w:lang w:val="zh-CN"/>
            </w:rPr>
            <w:t>Contents</w:t>
          </w:r>
        </w:p>
        <w:p w14:paraId="3FE6FF13" w14:textId="77777777" w:rsidR="00612287" w:rsidRPr="009E27F1" w:rsidRDefault="00612287" w:rsidP="00113CA5">
          <w:pPr>
            <w:pStyle w:val="TOC1"/>
            <w:tabs>
              <w:tab w:val="right" w:leader="dot" w:pos="8296"/>
            </w:tabs>
            <w:spacing w:line="360" w:lineRule="auto"/>
            <w:rPr>
              <w:rFonts w:eastAsia="仿宋"/>
              <w:noProof/>
              <w:sz w:val="28"/>
              <w:szCs w:val="28"/>
            </w:rPr>
          </w:pPr>
          <w:r w:rsidRPr="009E27F1">
            <w:rPr>
              <w:rFonts w:eastAsia="仿宋"/>
              <w:sz w:val="28"/>
              <w:szCs w:val="28"/>
            </w:rPr>
            <w:fldChar w:fldCharType="begin"/>
          </w:r>
          <w:r w:rsidRPr="009E27F1">
            <w:rPr>
              <w:rFonts w:eastAsia="仿宋"/>
              <w:sz w:val="28"/>
              <w:szCs w:val="28"/>
            </w:rPr>
            <w:instrText xml:space="preserve"> TOC \o "1-3" \h \z \u </w:instrText>
          </w:r>
          <w:r w:rsidRPr="009E27F1">
            <w:rPr>
              <w:rFonts w:eastAsia="仿宋"/>
              <w:sz w:val="28"/>
              <w:szCs w:val="28"/>
            </w:rPr>
            <w:fldChar w:fldCharType="separate"/>
          </w:r>
          <w:hyperlink w:anchor="_Toc58775653" w:history="1">
            <w:r w:rsidRPr="009E27F1">
              <w:rPr>
                <w:rStyle w:val="af1"/>
                <w:rFonts w:eastAsia="仿宋"/>
                <w:noProof/>
                <w:sz w:val="28"/>
                <w:szCs w:val="28"/>
              </w:rPr>
              <w:t xml:space="preserve">1  </w:t>
            </w:r>
            <w:r w:rsidRPr="00612287">
              <w:rPr>
                <w:rStyle w:val="af1"/>
                <w:rFonts w:eastAsia="仿宋" w:hint="eastAsia"/>
                <w:noProof/>
                <w:sz w:val="28"/>
                <w:szCs w:val="28"/>
              </w:rPr>
              <w:t>G</w:t>
            </w:r>
            <w:r w:rsidRPr="00612287">
              <w:rPr>
                <w:rStyle w:val="af1"/>
                <w:rFonts w:eastAsia="仿宋"/>
                <w:noProof/>
                <w:sz w:val="28"/>
                <w:szCs w:val="28"/>
              </w:rPr>
              <w:t>eneral Provisions</w:t>
            </w:r>
            <w:r w:rsidRPr="009E27F1">
              <w:rPr>
                <w:rFonts w:eastAsia="仿宋"/>
                <w:noProof/>
                <w:webHidden/>
                <w:sz w:val="28"/>
                <w:szCs w:val="28"/>
              </w:rPr>
              <w:tab/>
            </w:r>
            <w:r w:rsidRPr="009E27F1">
              <w:rPr>
                <w:rFonts w:eastAsia="仿宋"/>
                <w:noProof/>
                <w:webHidden/>
                <w:sz w:val="28"/>
                <w:szCs w:val="28"/>
              </w:rPr>
              <w:fldChar w:fldCharType="begin"/>
            </w:r>
            <w:r w:rsidRPr="009E27F1">
              <w:rPr>
                <w:rFonts w:eastAsia="仿宋"/>
                <w:noProof/>
                <w:webHidden/>
                <w:sz w:val="28"/>
                <w:szCs w:val="28"/>
              </w:rPr>
              <w:instrText xml:space="preserve"> PAGEREF _Toc58775653 \h </w:instrText>
            </w:r>
            <w:r w:rsidRPr="009E27F1">
              <w:rPr>
                <w:rFonts w:eastAsia="仿宋"/>
                <w:noProof/>
                <w:webHidden/>
                <w:sz w:val="28"/>
                <w:szCs w:val="28"/>
              </w:rPr>
            </w:r>
            <w:r w:rsidRPr="009E27F1">
              <w:rPr>
                <w:rFonts w:eastAsia="仿宋"/>
                <w:noProof/>
                <w:webHidden/>
                <w:sz w:val="28"/>
                <w:szCs w:val="28"/>
              </w:rPr>
              <w:fldChar w:fldCharType="separate"/>
            </w:r>
            <w:r w:rsidRPr="009E27F1">
              <w:rPr>
                <w:rFonts w:eastAsia="仿宋"/>
                <w:noProof/>
                <w:webHidden/>
                <w:sz w:val="28"/>
                <w:szCs w:val="28"/>
              </w:rPr>
              <w:t>1</w:t>
            </w:r>
            <w:r w:rsidRPr="009E27F1">
              <w:rPr>
                <w:rFonts w:eastAsia="仿宋"/>
                <w:noProof/>
                <w:webHidden/>
                <w:sz w:val="28"/>
                <w:szCs w:val="28"/>
              </w:rPr>
              <w:fldChar w:fldCharType="end"/>
            </w:r>
          </w:hyperlink>
        </w:p>
        <w:p w14:paraId="1BD449C1" w14:textId="77777777" w:rsidR="00612287" w:rsidRPr="009E27F1" w:rsidRDefault="007836A3" w:rsidP="00113CA5">
          <w:pPr>
            <w:pStyle w:val="TOC1"/>
            <w:tabs>
              <w:tab w:val="right" w:leader="dot" w:pos="8296"/>
            </w:tabs>
            <w:spacing w:line="360" w:lineRule="auto"/>
            <w:rPr>
              <w:rFonts w:eastAsia="仿宋"/>
              <w:noProof/>
              <w:sz w:val="28"/>
              <w:szCs w:val="28"/>
            </w:rPr>
          </w:pPr>
          <w:hyperlink w:anchor="_Toc58775654" w:history="1">
            <w:r w:rsidR="00612287" w:rsidRPr="009E27F1">
              <w:rPr>
                <w:rStyle w:val="af1"/>
                <w:rFonts w:eastAsia="仿宋"/>
                <w:noProof/>
                <w:sz w:val="28"/>
                <w:szCs w:val="28"/>
              </w:rPr>
              <w:t xml:space="preserve">2  </w:t>
            </w:r>
            <w:r w:rsidR="00612287" w:rsidRPr="00612287">
              <w:rPr>
                <w:rStyle w:val="af1"/>
                <w:rFonts w:eastAsia="仿宋" w:hint="eastAsia"/>
                <w:noProof/>
                <w:sz w:val="28"/>
                <w:szCs w:val="28"/>
              </w:rPr>
              <w:t>T</w:t>
            </w:r>
            <w:r w:rsidR="00612287" w:rsidRPr="00612287">
              <w:rPr>
                <w:rStyle w:val="af1"/>
                <w:rFonts w:eastAsia="仿宋"/>
                <w:noProof/>
                <w:sz w:val="28"/>
                <w:szCs w:val="28"/>
              </w:rPr>
              <w:t>erms</w:t>
            </w:r>
            <w:r w:rsidR="00612287" w:rsidRPr="009E27F1">
              <w:rPr>
                <w:rFonts w:eastAsia="仿宋"/>
                <w:noProof/>
                <w:webHidden/>
                <w:sz w:val="28"/>
                <w:szCs w:val="28"/>
              </w:rPr>
              <w:tab/>
            </w:r>
            <w:r w:rsidR="00612287" w:rsidRPr="009E27F1">
              <w:rPr>
                <w:rFonts w:eastAsia="仿宋"/>
                <w:noProof/>
                <w:webHidden/>
                <w:sz w:val="28"/>
                <w:szCs w:val="28"/>
              </w:rPr>
              <w:fldChar w:fldCharType="begin"/>
            </w:r>
            <w:r w:rsidR="00612287" w:rsidRPr="009E27F1">
              <w:rPr>
                <w:rFonts w:eastAsia="仿宋"/>
                <w:noProof/>
                <w:webHidden/>
                <w:sz w:val="28"/>
                <w:szCs w:val="28"/>
              </w:rPr>
              <w:instrText xml:space="preserve"> PAGEREF _Toc58775654 \h </w:instrText>
            </w:r>
            <w:r w:rsidR="00612287" w:rsidRPr="009E27F1">
              <w:rPr>
                <w:rFonts w:eastAsia="仿宋"/>
                <w:noProof/>
                <w:webHidden/>
                <w:sz w:val="28"/>
                <w:szCs w:val="28"/>
              </w:rPr>
            </w:r>
            <w:r w:rsidR="00612287" w:rsidRPr="009E27F1">
              <w:rPr>
                <w:rFonts w:eastAsia="仿宋"/>
                <w:noProof/>
                <w:webHidden/>
                <w:sz w:val="28"/>
                <w:szCs w:val="28"/>
              </w:rPr>
              <w:fldChar w:fldCharType="separate"/>
            </w:r>
            <w:r w:rsidR="00612287" w:rsidRPr="009E27F1">
              <w:rPr>
                <w:rFonts w:eastAsia="仿宋"/>
                <w:noProof/>
                <w:webHidden/>
                <w:sz w:val="28"/>
                <w:szCs w:val="28"/>
              </w:rPr>
              <w:t>3</w:t>
            </w:r>
            <w:r w:rsidR="00612287" w:rsidRPr="009E27F1">
              <w:rPr>
                <w:rFonts w:eastAsia="仿宋"/>
                <w:noProof/>
                <w:webHidden/>
                <w:sz w:val="28"/>
                <w:szCs w:val="28"/>
              </w:rPr>
              <w:fldChar w:fldCharType="end"/>
            </w:r>
          </w:hyperlink>
        </w:p>
        <w:p w14:paraId="3A1E4063" w14:textId="77777777" w:rsidR="00612287" w:rsidRPr="009E27F1" w:rsidRDefault="007836A3" w:rsidP="00113CA5">
          <w:pPr>
            <w:pStyle w:val="TOC1"/>
            <w:tabs>
              <w:tab w:val="right" w:leader="dot" w:pos="8296"/>
            </w:tabs>
            <w:spacing w:line="360" w:lineRule="auto"/>
            <w:rPr>
              <w:rFonts w:eastAsia="仿宋"/>
              <w:noProof/>
              <w:sz w:val="28"/>
              <w:szCs w:val="28"/>
            </w:rPr>
          </w:pPr>
          <w:hyperlink w:anchor="_Toc58775655" w:history="1">
            <w:r w:rsidR="00612287" w:rsidRPr="009E27F1">
              <w:rPr>
                <w:rStyle w:val="af1"/>
                <w:rFonts w:eastAsia="仿宋"/>
                <w:noProof/>
                <w:sz w:val="28"/>
                <w:szCs w:val="28"/>
              </w:rPr>
              <w:t xml:space="preserve">3  </w:t>
            </w:r>
            <w:r w:rsidR="00612287" w:rsidRPr="00612287">
              <w:rPr>
                <w:rStyle w:val="af1"/>
                <w:rFonts w:eastAsia="仿宋" w:hint="eastAsia"/>
                <w:noProof/>
                <w:sz w:val="28"/>
                <w:szCs w:val="28"/>
              </w:rPr>
              <w:t>B</w:t>
            </w:r>
            <w:r w:rsidR="00612287" w:rsidRPr="00612287">
              <w:rPr>
                <w:rStyle w:val="af1"/>
                <w:rFonts w:eastAsia="仿宋"/>
                <w:noProof/>
                <w:sz w:val="28"/>
                <w:szCs w:val="28"/>
              </w:rPr>
              <w:t>asic Requirements</w:t>
            </w:r>
            <w:r w:rsidR="00612287" w:rsidRPr="009E27F1">
              <w:rPr>
                <w:rFonts w:eastAsia="仿宋"/>
                <w:noProof/>
                <w:webHidden/>
                <w:sz w:val="28"/>
                <w:szCs w:val="28"/>
              </w:rPr>
              <w:tab/>
            </w:r>
            <w:r w:rsidR="00612287" w:rsidRPr="009E27F1">
              <w:rPr>
                <w:rFonts w:eastAsia="仿宋"/>
                <w:noProof/>
                <w:webHidden/>
                <w:sz w:val="28"/>
                <w:szCs w:val="28"/>
              </w:rPr>
              <w:fldChar w:fldCharType="begin"/>
            </w:r>
            <w:r w:rsidR="00612287" w:rsidRPr="009E27F1">
              <w:rPr>
                <w:rFonts w:eastAsia="仿宋"/>
                <w:noProof/>
                <w:webHidden/>
                <w:sz w:val="28"/>
                <w:szCs w:val="28"/>
              </w:rPr>
              <w:instrText xml:space="preserve"> PAGEREF _Toc58775655 \h </w:instrText>
            </w:r>
            <w:r w:rsidR="00612287" w:rsidRPr="009E27F1">
              <w:rPr>
                <w:rFonts w:eastAsia="仿宋"/>
                <w:noProof/>
                <w:webHidden/>
                <w:sz w:val="28"/>
                <w:szCs w:val="28"/>
              </w:rPr>
            </w:r>
            <w:r w:rsidR="00612287" w:rsidRPr="009E27F1">
              <w:rPr>
                <w:rFonts w:eastAsia="仿宋"/>
                <w:noProof/>
                <w:webHidden/>
                <w:sz w:val="28"/>
                <w:szCs w:val="28"/>
              </w:rPr>
              <w:fldChar w:fldCharType="separate"/>
            </w:r>
            <w:r w:rsidR="00612287" w:rsidRPr="009E27F1">
              <w:rPr>
                <w:rFonts w:eastAsia="仿宋"/>
                <w:noProof/>
                <w:webHidden/>
                <w:sz w:val="28"/>
                <w:szCs w:val="28"/>
              </w:rPr>
              <w:t>5</w:t>
            </w:r>
            <w:r w:rsidR="00612287" w:rsidRPr="009E27F1">
              <w:rPr>
                <w:rFonts w:eastAsia="仿宋"/>
                <w:noProof/>
                <w:webHidden/>
                <w:sz w:val="28"/>
                <w:szCs w:val="28"/>
              </w:rPr>
              <w:fldChar w:fldCharType="end"/>
            </w:r>
          </w:hyperlink>
        </w:p>
        <w:p w14:paraId="3598F68C" w14:textId="77777777" w:rsidR="00612287" w:rsidRPr="009E27F1" w:rsidRDefault="007836A3" w:rsidP="00113CA5">
          <w:pPr>
            <w:pStyle w:val="TOC1"/>
            <w:tabs>
              <w:tab w:val="right" w:leader="dot" w:pos="8296"/>
            </w:tabs>
            <w:spacing w:line="360" w:lineRule="auto"/>
            <w:rPr>
              <w:rFonts w:eastAsia="仿宋"/>
              <w:noProof/>
              <w:sz w:val="28"/>
              <w:szCs w:val="28"/>
            </w:rPr>
          </w:pPr>
          <w:hyperlink w:anchor="_Toc58775656" w:history="1">
            <w:r w:rsidR="00612287" w:rsidRPr="009E27F1">
              <w:rPr>
                <w:rStyle w:val="af1"/>
                <w:rFonts w:eastAsia="仿宋"/>
                <w:noProof/>
                <w:sz w:val="28"/>
                <w:szCs w:val="28"/>
              </w:rPr>
              <w:t xml:space="preserve">4  </w:t>
            </w:r>
            <w:r w:rsidR="00612287" w:rsidRPr="00612287">
              <w:rPr>
                <w:rStyle w:val="af1"/>
                <w:rFonts w:eastAsia="仿宋" w:hint="eastAsia"/>
                <w:noProof/>
                <w:sz w:val="28"/>
                <w:szCs w:val="28"/>
              </w:rPr>
              <w:t>P</w:t>
            </w:r>
            <w:r w:rsidR="00612287" w:rsidRPr="00612287">
              <w:rPr>
                <w:rStyle w:val="af1"/>
                <w:rFonts w:eastAsia="仿宋"/>
                <w:noProof/>
                <w:sz w:val="28"/>
                <w:szCs w:val="28"/>
              </w:rPr>
              <w:t>lanning and Organization</w:t>
            </w:r>
            <w:r w:rsidR="00612287" w:rsidRPr="009E27F1">
              <w:rPr>
                <w:rFonts w:eastAsia="仿宋"/>
                <w:noProof/>
                <w:webHidden/>
                <w:sz w:val="28"/>
                <w:szCs w:val="28"/>
              </w:rPr>
              <w:tab/>
            </w:r>
            <w:r w:rsidR="00612287" w:rsidRPr="009E27F1">
              <w:rPr>
                <w:rFonts w:eastAsia="仿宋"/>
                <w:noProof/>
                <w:webHidden/>
                <w:sz w:val="28"/>
                <w:szCs w:val="28"/>
              </w:rPr>
              <w:fldChar w:fldCharType="begin"/>
            </w:r>
            <w:r w:rsidR="00612287" w:rsidRPr="009E27F1">
              <w:rPr>
                <w:rFonts w:eastAsia="仿宋"/>
                <w:noProof/>
                <w:webHidden/>
                <w:sz w:val="28"/>
                <w:szCs w:val="28"/>
              </w:rPr>
              <w:instrText xml:space="preserve"> PAGEREF _Toc58775656 \h </w:instrText>
            </w:r>
            <w:r w:rsidR="00612287" w:rsidRPr="009E27F1">
              <w:rPr>
                <w:rFonts w:eastAsia="仿宋"/>
                <w:noProof/>
                <w:webHidden/>
                <w:sz w:val="28"/>
                <w:szCs w:val="28"/>
              </w:rPr>
            </w:r>
            <w:r w:rsidR="00612287" w:rsidRPr="009E27F1">
              <w:rPr>
                <w:rFonts w:eastAsia="仿宋"/>
                <w:noProof/>
                <w:webHidden/>
                <w:sz w:val="28"/>
                <w:szCs w:val="28"/>
              </w:rPr>
              <w:fldChar w:fldCharType="separate"/>
            </w:r>
            <w:r w:rsidR="00612287" w:rsidRPr="009E27F1">
              <w:rPr>
                <w:rFonts w:eastAsia="仿宋"/>
                <w:noProof/>
                <w:webHidden/>
                <w:sz w:val="28"/>
                <w:szCs w:val="28"/>
              </w:rPr>
              <w:t>7</w:t>
            </w:r>
            <w:r w:rsidR="00612287" w:rsidRPr="009E27F1">
              <w:rPr>
                <w:rFonts w:eastAsia="仿宋"/>
                <w:noProof/>
                <w:webHidden/>
                <w:sz w:val="28"/>
                <w:szCs w:val="28"/>
              </w:rPr>
              <w:fldChar w:fldCharType="end"/>
            </w:r>
          </w:hyperlink>
        </w:p>
        <w:p w14:paraId="483737DE" w14:textId="77777777" w:rsidR="00612287" w:rsidRPr="009E27F1" w:rsidRDefault="007836A3" w:rsidP="00113CA5">
          <w:pPr>
            <w:pStyle w:val="TOC2"/>
            <w:tabs>
              <w:tab w:val="right" w:leader="dot" w:pos="8296"/>
            </w:tabs>
            <w:spacing w:line="360" w:lineRule="auto"/>
            <w:ind w:left="480"/>
            <w:rPr>
              <w:rFonts w:eastAsia="仿宋"/>
              <w:noProof/>
              <w:sz w:val="28"/>
              <w:szCs w:val="28"/>
            </w:rPr>
          </w:pPr>
          <w:hyperlink w:anchor="_Toc58775657" w:history="1">
            <w:r w:rsidR="00612287" w:rsidRPr="009E27F1">
              <w:rPr>
                <w:rStyle w:val="af1"/>
                <w:rFonts w:eastAsia="仿宋"/>
                <w:noProof/>
                <w:kern w:val="44"/>
                <w:sz w:val="28"/>
                <w:szCs w:val="28"/>
              </w:rPr>
              <w:t xml:space="preserve">4. 1  </w:t>
            </w:r>
            <w:r w:rsidR="00612287" w:rsidRPr="00612287">
              <w:rPr>
                <w:rStyle w:val="af1"/>
                <w:rFonts w:eastAsia="仿宋" w:hint="eastAsia"/>
                <w:noProof/>
                <w:sz w:val="28"/>
                <w:szCs w:val="28"/>
              </w:rPr>
              <w:t>M</w:t>
            </w:r>
            <w:r w:rsidR="00612287" w:rsidRPr="00612287">
              <w:rPr>
                <w:rStyle w:val="af1"/>
                <w:rFonts w:eastAsia="仿宋"/>
                <w:noProof/>
                <w:sz w:val="28"/>
                <w:szCs w:val="28"/>
              </w:rPr>
              <w:t>anagement Planning</w:t>
            </w:r>
            <w:r w:rsidR="00612287" w:rsidRPr="009E27F1">
              <w:rPr>
                <w:rFonts w:eastAsia="仿宋"/>
                <w:noProof/>
                <w:webHidden/>
                <w:sz w:val="28"/>
                <w:szCs w:val="28"/>
              </w:rPr>
              <w:tab/>
            </w:r>
            <w:r w:rsidR="00612287" w:rsidRPr="009E27F1">
              <w:rPr>
                <w:rFonts w:eastAsia="仿宋"/>
                <w:noProof/>
                <w:webHidden/>
                <w:sz w:val="28"/>
                <w:szCs w:val="28"/>
              </w:rPr>
              <w:fldChar w:fldCharType="begin"/>
            </w:r>
            <w:r w:rsidR="00612287" w:rsidRPr="009E27F1">
              <w:rPr>
                <w:rFonts w:eastAsia="仿宋"/>
                <w:noProof/>
                <w:webHidden/>
                <w:sz w:val="28"/>
                <w:szCs w:val="28"/>
              </w:rPr>
              <w:instrText xml:space="preserve"> PAGEREF _Toc58775657 \h </w:instrText>
            </w:r>
            <w:r w:rsidR="00612287" w:rsidRPr="009E27F1">
              <w:rPr>
                <w:rFonts w:eastAsia="仿宋"/>
                <w:noProof/>
                <w:webHidden/>
                <w:sz w:val="28"/>
                <w:szCs w:val="28"/>
              </w:rPr>
            </w:r>
            <w:r w:rsidR="00612287" w:rsidRPr="009E27F1">
              <w:rPr>
                <w:rFonts w:eastAsia="仿宋"/>
                <w:noProof/>
                <w:webHidden/>
                <w:sz w:val="28"/>
                <w:szCs w:val="28"/>
              </w:rPr>
              <w:fldChar w:fldCharType="separate"/>
            </w:r>
            <w:r w:rsidR="00612287" w:rsidRPr="009E27F1">
              <w:rPr>
                <w:rFonts w:eastAsia="仿宋"/>
                <w:noProof/>
                <w:webHidden/>
                <w:sz w:val="28"/>
                <w:szCs w:val="28"/>
              </w:rPr>
              <w:t>7</w:t>
            </w:r>
            <w:r w:rsidR="00612287" w:rsidRPr="009E27F1">
              <w:rPr>
                <w:rFonts w:eastAsia="仿宋"/>
                <w:noProof/>
                <w:webHidden/>
                <w:sz w:val="28"/>
                <w:szCs w:val="28"/>
              </w:rPr>
              <w:fldChar w:fldCharType="end"/>
            </w:r>
          </w:hyperlink>
        </w:p>
        <w:p w14:paraId="096725C8" w14:textId="77777777" w:rsidR="00612287" w:rsidRPr="009E27F1" w:rsidRDefault="007836A3" w:rsidP="00113CA5">
          <w:pPr>
            <w:pStyle w:val="TOC2"/>
            <w:tabs>
              <w:tab w:val="right" w:leader="dot" w:pos="8296"/>
            </w:tabs>
            <w:spacing w:line="360" w:lineRule="auto"/>
            <w:ind w:left="480"/>
            <w:rPr>
              <w:rFonts w:eastAsia="仿宋"/>
              <w:noProof/>
              <w:sz w:val="28"/>
              <w:szCs w:val="28"/>
            </w:rPr>
          </w:pPr>
          <w:hyperlink w:anchor="_Toc58775658" w:history="1">
            <w:r w:rsidR="00612287" w:rsidRPr="009E27F1">
              <w:rPr>
                <w:rStyle w:val="af1"/>
                <w:rFonts w:eastAsia="仿宋"/>
                <w:noProof/>
                <w:kern w:val="44"/>
                <w:sz w:val="28"/>
                <w:szCs w:val="28"/>
              </w:rPr>
              <w:t xml:space="preserve">4. 2  </w:t>
            </w:r>
            <w:r w:rsidR="00612287" w:rsidRPr="00612287">
              <w:rPr>
                <w:rStyle w:val="af1"/>
                <w:rFonts w:eastAsia="仿宋" w:hint="eastAsia"/>
                <w:noProof/>
                <w:sz w:val="28"/>
                <w:szCs w:val="28"/>
              </w:rPr>
              <w:t>M</w:t>
            </w:r>
            <w:r w:rsidR="00612287" w:rsidRPr="00612287">
              <w:rPr>
                <w:rStyle w:val="af1"/>
                <w:rFonts w:eastAsia="仿宋"/>
                <w:noProof/>
                <w:sz w:val="28"/>
                <w:szCs w:val="28"/>
              </w:rPr>
              <w:t>anagement Organization System</w:t>
            </w:r>
            <w:r w:rsidR="00612287" w:rsidRPr="009E27F1">
              <w:rPr>
                <w:rFonts w:eastAsia="仿宋"/>
                <w:noProof/>
                <w:webHidden/>
                <w:sz w:val="28"/>
                <w:szCs w:val="28"/>
              </w:rPr>
              <w:tab/>
            </w:r>
            <w:r w:rsidR="00612287" w:rsidRPr="009E27F1">
              <w:rPr>
                <w:rFonts w:eastAsia="仿宋"/>
                <w:noProof/>
                <w:webHidden/>
                <w:sz w:val="28"/>
                <w:szCs w:val="28"/>
              </w:rPr>
              <w:fldChar w:fldCharType="begin"/>
            </w:r>
            <w:r w:rsidR="00612287" w:rsidRPr="009E27F1">
              <w:rPr>
                <w:rFonts w:eastAsia="仿宋"/>
                <w:noProof/>
                <w:webHidden/>
                <w:sz w:val="28"/>
                <w:szCs w:val="28"/>
              </w:rPr>
              <w:instrText xml:space="preserve"> PAGEREF _Toc58775658 \h </w:instrText>
            </w:r>
            <w:r w:rsidR="00612287" w:rsidRPr="009E27F1">
              <w:rPr>
                <w:rFonts w:eastAsia="仿宋"/>
                <w:noProof/>
                <w:webHidden/>
                <w:sz w:val="28"/>
                <w:szCs w:val="28"/>
              </w:rPr>
            </w:r>
            <w:r w:rsidR="00612287" w:rsidRPr="009E27F1">
              <w:rPr>
                <w:rFonts w:eastAsia="仿宋"/>
                <w:noProof/>
                <w:webHidden/>
                <w:sz w:val="28"/>
                <w:szCs w:val="28"/>
              </w:rPr>
              <w:fldChar w:fldCharType="separate"/>
            </w:r>
            <w:r w:rsidR="00612287" w:rsidRPr="009E27F1">
              <w:rPr>
                <w:rFonts w:eastAsia="仿宋"/>
                <w:noProof/>
                <w:webHidden/>
                <w:sz w:val="28"/>
                <w:szCs w:val="28"/>
              </w:rPr>
              <w:t>9</w:t>
            </w:r>
            <w:r w:rsidR="00612287" w:rsidRPr="009E27F1">
              <w:rPr>
                <w:rFonts w:eastAsia="仿宋"/>
                <w:noProof/>
                <w:webHidden/>
                <w:sz w:val="28"/>
                <w:szCs w:val="28"/>
              </w:rPr>
              <w:fldChar w:fldCharType="end"/>
            </w:r>
          </w:hyperlink>
        </w:p>
        <w:p w14:paraId="55210CDF" w14:textId="77777777" w:rsidR="00612287" w:rsidRPr="009E27F1" w:rsidRDefault="007836A3" w:rsidP="00113CA5">
          <w:pPr>
            <w:pStyle w:val="TOC1"/>
            <w:tabs>
              <w:tab w:val="right" w:leader="dot" w:pos="8296"/>
            </w:tabs>
            <w:spacing w:line="360" w:lineRule="auto"/>
            <w:rPr>
              <w:rFonts w:eastAsia="仿宋"/>
              <w:noProof/>
              <w:sz w:val="28"/>
              <w:szCs w:val="28"/>
            </w:rPr>
          </w:pPr>
          <w:hyperlink w:anchor="_Toc58775659" w:history="1">
            <w:r w:rsidR="00612287" w:rsidRPr="009E27F1">
              <w:rPr>
                <w:rStyle w:val="af1"/>
                <w:rFonts w:eastAsia="仿宋"/>
                <w:noProof/>
                <w:sz w:val="28"/>
                <w:szCs w:val="28"/>
              </w:rPr>
              <w:t xml:space="preserve">5  </w:t>
            </w:r>
            <w:r w:rsidR="00612287" w:rsidRPr="00612287">
              <w:rPr>
                <w:rStyle w:val="af1"/>
                <w:rFonts w:eastAsia="仿宋" w:hint="eastAsia"/>
                <w:noProof/>
                <w:sz w:val="28"/>
                <w:szCs w:val="28"/>
              </w:rPr>
              <w:t>H</w:t>
            </w:r>
            <w:r w:rsidR="00612287" w:rsidRPr="00612287">
              <w:rPr>
                <w:rStyle w:val="af1"/>
                <w:rFonts w:eastAsia="仿宋"/>
                <w:noProof/>
                <w:sz w:val="28"/>
                <w:szCs w:val="28"/>
              </w:rPr>
              <w:t>ealth Examination and Archives Management</w:t>
            </w:r>
            <w:r w:rsidR="00612287" w:rsidRPr="009E27F1">
              <w:rPr>
                <w:rFonts w:eastAsia="仿宋"/>
                <w:noProof/>
                <w:webHidden/>
                <w:sz w:val="28"/>
                <w:szCs w:val="28"/>
              </w:rPr>
              <w:tab/>
            </w:r>
            <w:r w:rsidR="00612287" w:rsidRPr="009E27F1">
              <w:rPr>
                <w:rFonts w:eastAsia="仿宋"/>
                <w:noProof/>
                <w:webHidden/>
                <w:sz w:val="28"/>
                <w:szCs w:val="28"/>
              </w:rPr>
              <w:fldChar w:fldCharType="begin"/>
            </w:r>
            <w:r w:rsidR="00612287" w:rsidRPr="009E27F1">
              <w:rPr>
                <w:rFonts w:eastAsia="仿宋"/>
                <w:noProof/>
                <w:webHidden/>
                <w:sz w:val="28"/>
                <w:szCs w:val="28"/>
              </w:rPr>
              <w:instrText xml:space="preserve"> PAGEREF _Toc58775659 \h </w:instrText>
            </w:r>
            <w:r w:rsidR="00612287" w:rsidRPr="009E27F1">
              <w:rPr>
                <w:rFonts w:eastAsia="仿宋"/>
                <w:noProof/>
                <w:webHidden/>
                <w:sz w:val="28"/>
                <w:szCs w:val="28"/>
              </w:rPr>
            </w:r>
            <w:r w:rsidR="00612287" w:rsidRPr="009E27F1">
              <w:rPr>
                <w:rFonts w:eastAsia="仿宋"/>
                <w:noProof/>
                <w:webHidden/>
                <w:sz w:val="28"/>
                <w:szCs w:val="28"/>
              </w:rPr>
              <w:fldChar w:fldCharType="separate"/>
            </w:r>
            <w:r w:rsidR="00612287" w:rsidRPr="009E27F1">
              <w:rPr>
                <w:rFonts w:eastAsia="仿宋"/>
                <w:noProof/>
                <w:webHidden/>
                <w:sz w:val="28"/>
                <w:szCs w:val="28"/>
              </w:rPr>
              <w:t>12</w:t>
            </w:r>
            <w:r w:rsidR="00612287" w:rsidRPr="009E27F1">
              <w:rPr>
                <w:rFonts w:eastAsia="仿宋"/>
                <w:noProof/>
                <w:webHidden/>
                <w:sz w:val="28"/>
                <w:szCs w:val="28"/>
              </w:rPr>
              <w:fldChar w:fldCharType="end"/>
            </w:r>
          </w:hyperlink>
        </w:p>
        <w:p w14:paraId="6FF7AF16" w14:textId="77777777" w:rsidR="00612287" w:rsidRPr="009E27F1" w:rsidRDefault="007836A3" w:rsidP="00113CA5">
          <w:pPr>
            <w:pStyle w:val="TOC2"/>
            <w:tabs>
              <w:tab w:val="right" w:leader="dot" w:pos="8296"/>
            </w:tabs>
            <w:spacing w:line="360" w:lineRule="auto"/>
            <w:ind w:left="480"/>
            <w:rPr>
              <w:rFonts w:eastAsia="仿宋"/>
              <w:noProof/>
              <w:sz w:val="28"/>
              <w:szCs w:val="28"/>
            </w:rPr>
          </w:pPr>
          <w:hyperlink w:anchor="_Toc58775660" w:history="1">
            <w:r w:rsidR="00612287" w:rsidRPr="009E27F1">
              <w:rPr>
                <w:rStyle w:val="af1"/>
                <w:rFonts w:eastAsia="仿宋"/>
                <w:noProof/>
                <w:kern w:val="44"/>
                <w:sz w:val="28"/>
                <w:szCs w:val="28"/>
              </w:rPr>
              <w:t xml:space="preserve">5. 1  </w:t>
            </w:r>
            <w:r w:rsidR="00612287" w:rsidRPr="00612287">
              <w:rPr>
                <w:rStyle w:val="af1"/>
                <w:rFonts w:eastAsia="仿宋" w:hint="eastAsia"/>
                <w:noProof/>
                <w:sz w:val="28"/>
                <w:szCs w:val="28"/>
              </w:rPr>
              <w:t>H</w:t>
            </w:r>
            <w:r w:rsidR="00612287" w:rsidRPr="00612287">
              <w:rPr>
                <w:rStyle w:val="af1"/>
                <w:rFonts w:eastAsia="仿宋"/>
                <w:noProof/>
                <w:sz w:val="28"/>
                <w:szCs w:val="28"/>
              </w:rPr>
              <w:t>ealth Examination</w:t>
            </w:r>
            <w:r w:rsidR="00612287" w:rsidRPr="009E27F1">
              <w:rPr>
                <w:rFonts w:eastAsia="仿宋"/>
                <w:noProof/>
                <w:webHidden/>
                <w:sz w:val="28"/>
                <w:szCs w:val="28"/>
              </w:rPr>
              <w:tab/>
            </w:r>
            <w:r w:rsidR="00612287" w:rsidRPr="009E27F1">
              <w:rPr>
                <w:rFonts w:eastAsia="仿宋"/>
                <w:noProof/>
                <w:webHidden/>
                <w:sz w:val="28"/>
                <w:szCs w:val="28"/>
              </w:rPr>
              <w:fldChar w:fldCharType="begin"/>
            </w:r>
            <w:r w:rsidR="00612287" w:rsidRPr="009E27F1">
              <w:rPr>
                <w:rFonts w:eastAsia="仿宋"/>
                <w:noProof/>
                <w:webHidden/>
                <w:sz w:val="28"/>
                <w:szCs w:val="28"/>
              </w:rPr>
              <w:instrText xml:space="preserve"> PAGEREF _Toc58775660 \h </w:instrText>
            </w:r>
            <w:r w:rsidR="00612287" w:rsidRPr="009E27F1">
              <w:rPr>
                <w:rFonts w:eastAsia="仿宋"/>
                <w:noProof/>
                <w:webHidden/>
                <w:sz w:val="28"/>
                <w:szCs w:val="28"/>
              </w:rPr>
            </w:r>
            <w:r w:rsidR="00612287" w:rsidRPr="009E27F1">
              <w:rPr>
                <w:rFonts w:eastAsia="仿宋"/>
                <w:noProof/>
                <w:webHidden/>
                <w:sz w:val="28"/>
                <w:szCs w:val="28"/>
              </w:rPr>
              <w:fldChar w:fldCharType="separate"/>
            </w:r>
            <w:r w:rsidR="00612287" w:rsidRPr="009E27F1">
              <w:rPr>
                <w:rFonts w:eastAsia="仿宋"/>
                <w:noProof/>
                <w:webHidden/>
                <w:sz w:val="28"/>
                <w:szCs w:val="28"/>
              </w:rPr>
              <w:t>12</w:t>
            </w:r>
            <w:r w:rsidR="00612287" w:rsidRPr="009E27F1">
              <w:rPr>
                <w:rFonts w:eastAsia="仿宋"/>
                <w:noProof/>
                <w:webHidden/>
                <w:sz w:val="28"/>
                <w:szCs w:val="28"/>
              </w:rPr>
              <w:fldChar w:fldCharType="end"/>
            </w:r>
          </w:hyperlink>
        </w:p>
        <w:p w14:paraId="0C04C44C" w14:textId="77777777" w:rsidR="00612287" w:rsidRPr="009E27F1" w:rsidRDefault="007836A3" w:rsidP="00113CA5">
          <w:pPr>
            <w:pStyle w:val="TOC2"/>
            <w:tabs>
              <w:tab w:val="right" w:leader="dot" w:pos="8296"/>
            </w:tabs>
            <w:spacing w:line="360" w:lineRule="auto"/>
            <w:ind w:left="480"/>
            <w:rPr>
              <w:rFonts w:eastAsia="仿宋"/>
              <w:noProof/>
              <w:sz w:val="28"/>
              <w:szCs w:val="28"/>
            </w:rPr>
          </w:pPr>
          <w:hyperlink w:anchor="_Toc58775661" w:history="1">
            <w:r w:rsidR="00612287" w:rsidRPr="009E27F1">
              <w:rPr>
                <w:rStyle w:val="af1"/>
                <w:rFonts w:eastAsia="仿宋"/>
                <w:noProof/>
                <w:kern w:val="44"/>
                <w:sz w:val="28"/>
                <w:szCs w:val="28"/>
              </w:rPr>
              <w:t xml:space="preserve">5. 2  </w:t>
            </w:r>
            <w:r w:rsidR="00612287" w:rsidRPr="00612287">
              <w:rPr>
                <w:rStyle w:val="af1"/>
                <w:rFonts w:eastAsia="仿宋"/>
                <w:noProof/>
                <w:sz w:val="28"/>
                <w:szCs w:val="28"/>
              </w:rPr>
              <w:t>Archives Management</w:t>
            </w:r>
            <w:r w:rsidR="00612287" w:rsidRPr="009E27F1">
              <w:rPr>
                <w:rFonts w:eastAsia="仿宋"/>
                <w:noProof/>
                <w:webHidden/>
                <w:sz w:val="28"/>
                <w:szCs w:val="28"/>
              </w:rPr>
              <w:tab/>
            </w:r>
            <w:r w:rsidR="00612287" w:rsidRPr="009E27F1">
              <w:rPr>
                <w:rFonts w:eastAsia="仿宋"/>
                <w:noProof/>
                <w:webHidden/>
                <w:sz w:val="28"/>
                <w:szCs w:val="28"/>
              </w:rPr>
              <w:fldChar w:fldCharType="begin"/>
            </w:r>
            <w:r w:rsidR="00612287" w:rsidRPr="009E27F1">
              <w:rPr>
                <w:rFonts w:eastAsia="仿宋"/>
                <w:noProof/>
                <w:webHidden/>
                <w:sz w:val="28"/>
                <w:szCs w:val="28"/>
              </w:rPr>
              <w:instrText xml:space="preserve"> PAGEREF _Toc58775661 \h </w:instrText>
            </w:r>
            <w:r w:rsidR="00612287" w:rsidRPr="009E27F1">
              <w:rPr>
                <w:rFonts w:eastAsia="仿宋"/>
                <w:noProof/>
                <w:webHidden/>
                <w:sz w:val="28"/>
                <w:szCs w:val="28"/>
              </w:rPr>
            </w:r>
            <w:r w:rsidR="00612287" w:rsidRPr="009E27F1">
              <w:rPr>
                <w:rFonts w:eastAsia="仿宋"/>
                <w:noProof/>
                <w:webHidden/>
                <w:sz w:val="28"/>
                <w:szCs w:val="28"/>
              </w:rPr>
              <w:fldChar w:fldCharType="separate"/>
            </w:r>
            <w:r w:rsidR="00612287" w:rsidRPr="009E27F1">
              <w:rPr>
                <w:rFonts w:eastAsia="仿宋"/>
                <w:noProof/>
                <w:webHidden/>
                <w:sz w:val="28"/>
                <w:szCs w:val="28"/>
              </w:rPr>
              <w:t>14</w:t>
            </w:r>
            <w:r w:rsidR="00612287" w:rsidRPr="009E27F1">
              <w:rPr>
                <w:rFonts w:eastAsia="仿宋"/>
                <w:noProof/>
                <w:webHidden/>
                <w:sz w:val="28"/>
                <w:szCs w:val="28"/>
              </w:rPr>
              <w:fldChar w:fldCharType="end"/>
            </w:r>
          </w:hyperlink>
        </w:p>
        <w:p w14:paraId="2DEB6144" w14:textId="77777777" w:rsidR="00612287" w:rsidRPr="009E27F1" w:rsidRDefault="007836A3" w:rsidP="00113CA5">
          <w:pPr>
            <w:pStyle w:val="TOC1"/>
            <w:tabs>
              <w:tab w:val="right" w:leader="dot" w:pos="8296"/>
            </w:tabs>
            <w:spacing w:line="360" w:lineRule="auto"/>
            <w:rPr>
              <w:rFonts w:eastAsia="仿宋"/>
              <w:noProof/>
              <w:sz w:val="28"/>
              <w:szCs w:val="28"/>
            </w:rPr>
          </w:pPr>
          <w:hyperlink w:anchor="_Toc58775662" w:history="1">
            <w:r w:rsidR="00612287" w:rsidRPr="009E27F1">
              <w:rPr>
                <w:rStyle w:val="af1"/>
                <w:rFonts w:eastAsia="仿宋"/>
                <w:noProof/>
                <w:sz w:val="28"/>
                <w:szCs w:val="28"/>
              </w:rPr>
              <w:t xml:space="preserve">6  </w:t>
            </w:r>
            <w:r w:rsidR="00612287" w:rsidRPr="00612287">
              <w:rPr>
                <w:rStyle w:val="af1"/>
                <w:rFonts w:eastAsia="仿宋" w:hint="eastAsia"/>
                <w:noProof/>
                <w:sz w:val="28"/>
                <w:szCs w:val="28"/>
              </w:rPr>
              <w:t>H</w:t>
            </w:r>
            <w:r w:rsidR="00612287" w:rsidRPr="00612287">
              <w:rPr>
                <w:rStyle w:val="af1"/>
                <w:rFonts w:eastAsia="仿宋"/>
                <w:noProof/>
                <w:sz w:val="28"/>
                <w:szCs w:val="28"/>
              </w:rPr>
              <w:t>azard Notification and Training</w:t>
            </w:r>
            <w:r w:rsidR="00612287" w:rsidRPr="009E27F1">
              <w:rPr>
                <w:rFonts w:eastAsia="仿宋"/>
                <w:noProof/>
                <w:webHidden/>
                <w:sz w:val="28"/>
                <w:szCs w:val="28"/>
              </w:rPr>
              <w:tab/>
            </w:r>
            <w:r w:rsidR="00612287" w:rsidRPr="009E27F1">
              <w:rPr>
                <w:rFonts w:eastAsia="仿宋"/>
                <w:noProof/>
                <w:webHidden/>
                <w:sz w:val="28"/>
                <w:szCs w:val="28"/>
              </w:rPr>
              <w:fldChar w:fldCharType="begin"/>
            </w:r>
            <w:r w:rsidR="00612287" w:rsidRPr="009E27F1">
              <w:rPr>
                <w:rFonts w:eastAsia="仿宋"/>
                <w:noProof/>
                <w:webHidden/>
                <w:sz w:val="28"/>
                <w:szCs w:val="28"/>
              </w:rPr>
              <w:instrText xml:space="preserve"> PAGEREF _Toc58775662 \h </w:instrText>
            </w:r>
            <w:r w:rsidR="00612287" w:rsidRPr="009E27F1">
              <w:rPr>
                <w:rFonts w:eastAsia="仿宋"/>
                <w:noProof/>
                <w:webHidden/>
                <w:sz w:val="28"/>
                <w:szCs w:val="28"/>
              </w:rPr>
            </w:r>
            <w:r w:rsidR="00612287" w:rsidRPr="009E27F1">
              <w:rPr>
                <w:rFonts w:eastAsia="仿宋"/>
                <w:noProof/>
                <w:webHidden/>
                <w:sz w:val="28"/>
                <w:szCs w:val="28"/>
              </w:rPr>
              <w:fldChar w:fldCharType="separate"/>
            </w:r>
            <w:r w:rsidR="00612287" w:rsidRPr="009E27F1">
              <w:rPr>
                <w:rFonts w:eastAsia="仿宋"/>
                <w:noProof/>
                <w:webHidden/>
                <w:sz w:val="28"/>
                <w:szCs w:val="28"/>
              </w:rPr>
              <w:t>18</w:t>
            </w:r>
            <w:r w:rsidR="00612287" w:rsidRPr="009E27F1">
              <w:rPr>
                <w:rFonts w:eastAsia="仿宋"/>
                <w:noProof/>
                <w:webHidden/>
                <w:sz w:val="28"/>
                <w:szCs w:val="28"/>
              </w:rPr>
              <w:fldChar w:fldCharType="end"/>
            </w:r>
          </w:hyperlink>
        </w:p>
        <w:p w14:paraId="39FF3662" w14:textId="77777777" w:rsidR="00612287" w:rsidRPr="009E27F1" w:rsidRDefault="007836A3" w:rsidP="00113CA5">
          <w:pPr>
            <w:pStyle w:val="TOC2"/>
            <w:tabs>
              <w:tab w:val="right" w:leader="dot" w:pos="8296"/>
            </w:tabs>
            <w:spacing w:line="360" w:lineRule="auto"/>
            <w:ind w:left="480"/>
            <w:rPr>
              <w:rFonts w:eastAsia="仿宋"/>
              <w:noProof/>
              <w:sz w:val="28"/>
              <w:szCs w:val="28"/>
            </w:rPr>
          </w:pPr>
          <w:hyperlink w:anchor="_Toc58775663" w:history="1">
            <w:r w:rsidR="00612287" w:rsidRPr="009E27F1">
              <w:rPr>
                <w:rStyle w:val="af1"/>
                <w:rFonts w:eastAsia="仿宋"/>
                <w:noProof/>
                <w:kern w:val="44"/>
                <w:sz w:val="28"/>
                <w:szCs w:val="28"/>
              </w:rPr>
              <w:t xml:space="preserve">6. 1  </w:t>
            </w:r>
            <w:r w:rsidR="00612287" w:rsidRPr="00612287">
              <w:rPr>
                <w:rStyle w:val="af1"/>
                <w:rFonts w:eastAsia="仿宋" w:hint="eastAsia"/>
                <w:noProof/>
                <w:sz w:val="28"/>
                <w:szCs w:val="28"/>
              </w:rPr>
              <w:t>H</w:t>
            </w:r>
            <w:r w:rsidR="00612287" w:rsidRPr="00612287">
              <w:rPr>
                <w:rStyle w:val="af1"/>
                <w:rFonts w:eastAsia="仿宋"/>
                <w:noProof/>
                <w:sz w:val="28"/>
                <w:szCs w:val="28"/>
              </w:rPr>
              <w:t>azard Notification and Warning</w:t>
            </w:r>
            <w:r w:rsidR="00612287" w:rsidRPr="009E27F1">
              <w:rPr>
                <w:rFonts w:eastAsia="仿宋"/>
                <w:noProof/>
                <w:webHidden/>
                <w:sz w:val="28"/>
                <w:szCs w:val="28"/>
              </w:rPr>
              <w:tab/>
            </w:r>
            <w:r w:rsidR="00612287" w:rsidRPr="009E27F1">
              <w:rPr>
                <w:rFonts w:eastAsia="仿宋"/>
                <w:noProof/>
                <w:webHidden/>
                <w:sz w:val="28"/>
                <w:szCs w:val="28"/>
              </w:rPr>
              <w:fldChar w:fldCharType="begin"/>
            </w:r>
            <w:r w:rsidR="00612287" w:rsidRPr="009E27F1">
              <w:rPr>
                <w:rFonts w:eastAsia="仿宋"/>
                <w:noProof/>
                <w:webHidden/>
                <w:sz w:val="28"/>
                <w:szCs w:val="28"/>
              </w:rPr>
              <w:instrText xml:space="preserve"> PAGEREF _Toc58775663 \h </w:instrText>
            </w:r>
            <w:r w:rsidR="00612287" w:rsidRPr="009E27F1">
              <w:rPr>
                <w:rFonts w:eastAsia="仿宋"/>
                <w:noProof/>
                <w:webHidden/>
                <w:sz w:val="28"/>
                <w:szCs w:val="28"/>
              </w:rPr>
            </w:r>
            <w:r w:rsidR="00612287" w:rsidRPr="009E27F1">
              <w:rPr>
                <w:rFonts w:eastAsia="仿宋"/>
                <w:noProof/>
                <w:webHidden/>
                <w:sz w:val="28"/>
                <w:szCs w:val="28"/>
              </w:rPr>
              <w:fldChar w:fldCharType="separate"/>
            </w:r>
            <w:r w:rsidR="00612287" w:rsidRPr="009E27F1">
              <w:rPr>
                <w:rFonts w:eastAsia="仿宋"/>
                <w:noProof/>
                <w:webHidden/>
                <w:sz w:val="28"/>
                <w:szCs w:val="28"/>
              </w:rPr>
              <w:t>18</w:t>
            </w:r>
            <w:r w:rsidR="00612287" w:rsidRPr="009E27F1">
              <w:rPr>
                <w:rFonts w:eastAsia="仿宋"/>
                <w:noProof/>
                <w:webHidden/>
                <w:sz w:val="28"/>
                <w:szCs w:val="28"/>
              </w:rPr>
              <w:fldChar w:fldCharType="end"/>
            </w:r>
          </w:hyperlink>
        </w:p>
        <w:p w14:paraId="0ED62EC9" w14:textId="77777777" w:rsidR="00612287" w:rsidRPr="009E27F1" w:rsidRDefault="007836A3" w:rsidP="00113CA5">
          <w:pPr>
            <w:pStyle w:val="TOC2"/>
            <w:tabs>
              <w:tab w:val="right" w:leader="dot" w:pos="8296"/>
            </w:tabs>
            <w:spacing w:line="360" w:lineRule="auto"/>
            <w:ind w:left="480"/>
            <w:rPr>
              <w:rFonts w:eastAsia="仿宋"/>
              <w:noProof/>
              <w:sz w:val="28"/>
              <w:szCs w:val="28"/>
            </w:rPr>
          </w:pPr>
          <w:hyperlink w:anchor="_Toc58775664" w:history="1">
            <w:r w:rsidR="00612287" w:rsidRPr="009E27F1">
              <w:rPr>
                <w:rStyle w:val="af1"/>
                <w:rFonts w:eastAsia="仿宋"/>
                <w:noProof/>
                <w:kern w:val="44"/>
                <w:sz w:val="28"/>
                <w:szCs w:val="28"/>
              </w:rPr>
              <w:t xml:space="preserve">6. 2  </w:t>
            </w:r>
            <w:r w:rsidR="00612287" w:rsidRPr="00612287">
              <w:rPr>
                <w:rStyle w:val="af1"/>
                <w:rFonts w:eastAsia="仿宋" w:hint="eastAsia"/>
                <w:noProof/>
                <w:sz w:val="28"/>
                <w:szCs w:val="28"/>
              </w:rPr>
              <w:t>H</w:t>
            </w:r>
            <w:r w:rsidR="00612287" w:rsidRPr="00612287">
              <w:rPr>
                <w:rStyle w:val="af1"/>
                <w:rFonts w:eastAsia="仿宋"/>
                <w:noProof/>
                <w:sz w:val="28"/>
                <w:szCs w:val="28"/>
              </w:rPr>
              <w:t>azard Notification and Warning</w:t>
            </w:r>
            <w:r w:rsidR="00612287" w:rsidRPr="009E27F1">
              <w:rPr>
                <w:rFonts w:eastAsia="仿宋"/>
                <w:noProof/>
                <w:webHidden/>
                <w:sz w:val="28"/>
                <w:szCs w:val="28"/>
              </w:rPr>
              <w:tab/>
            </w:r>
            <w:r w:rsidR="00612287" w:rsidRPr="009E27F1">
              <w:rPr>
                <w:rFonts w:eastAsia="仿宋"/>
                <w:noProof/>
                <w:webHidden/>
                <w:sz w:val="28"/>
                <w:szCs w:val="28"/>
              </w:rPr>
              <w:fldChar w:fldCharType="begin"/>
            </w:r>
            <w:r w:rsidR="00612287" w:rsidRPr="009E27F1">
              <w:rPr>
                <w:rFonts w:eastAsia="仿宋"/>
                <w:noProof/>
                <w:webHidden/>
                <w:sz w:val="28"/>
                <w:szCs w:val="28"/>
              </w:rPr>
              <w:instrText xml:space="preserve"> PAGEREF _Toc58775664 \h </w:instrText>
            </w:r>
            <w:r w:rsidR="00612287" w:rsidRPr="009E27F1">
              <w:rPr>
                <w:rFonts w:eastAsia="仿宋"/>
                <w:noProof/>
                <w:webHidden/>
                <w:sz w:val="28"/>
                <w:szCs w:val="28"/>
              </w:rPr>
            </w:r>
            <w:r w:rsidR="00612287" w:rsidRPr="009E27F1">
              <w:rPr>
                <w:rFonts w:eastAsia="仿宋"/>
                <w:noProof/>
                <w:webHidden/>
                <w:sz w:val="28"/>
                <w:szCs w:val="28"/>
              </w:rPr>
              <w:fldChar w:fldCharType="separate"/>
            </w:r>
            <w:r w:rsidR="00612287" w:rsidRPr="009E27F1">
              <w:rPr>
                <w:rFonts w:eastAsia="仿宋"/>
                <w:noProof/>
                <w:webHidden/>
                <w:sz w:val="28"/>
                <w:szCs w:val="28"/>
              </w:rPr>
              <w:t>20</w:t>
            </w:r>
            <w:r w:rsidR="00612287" w:rsidRPr="009E27F1">
              <w:rPr>
                <w:rFonts w:eastAsia="仿宋"/>
                <w:noProof/>
                <w:webHidden/>
                <w:sz w:val="28"/>
                <w:szCs w:val="28"/>
              </w:rPr>
              <w:fldChar w:fldCharType="end"/>
            </w:r>
          </w:hyperlink>
        </w:p>
        <w:p w14:paraId="49CD9F0C" w14:textId="77777777" w:rsidR="00612287" w:rsidRPr="009E27F1" w:rsidRDefault="007836A3" w:rsidP="00113CA5">
          <w:pPr>
            <w:pStyle w:val="TOC1"/>
            <w:tabs>
              <w:tab w:val="right" w:leader="dot" w:pos="8296"/>
            </w:tabs>
            <w:spacing w:line="360" w:lineRule="auto"/>
            <w:rPr>
              <w:rFonts w:eastAsia="仿宋"/>
              <w:noProof/>
              <w:sz w:val="28"/>
              <w:szCs w:val="28"/>
            </w:rPr>
          </w:pPr>
          <w:hyperlink w:anchor="_Toc58775665" w:history="1">
            <w:r w:rsidR="00612287" w:rsidRPr="009E27F1">
              <w:rPr>
                <w:rStyle w:val="af1"/>
                <w:rFonts w:eastAsia="仿宋"/>
                <w:noProof/>
                <w:sz w:val="28"/>
                <w:szCs w:val="28"/>
              </w:rPr>
              <w:t xml:space="preserve">7  </w:t>
            </w:r>
            <w:r w:rsidR="00612287" w:rsidRPr="00612287">
              <w:rPr>
                <w:rStyle w:val="af1"/>
                <w:rFonts w:eastAsia="仿宋"/>
                <w:noProof/>
                <w:sz w:val="28"/>
                <w:szCs w:val="28"/>
              </w:rPr>
              <w:t>Hazard Monitoring, Prevention and Control</w:t>
            </w:r>
            <w:r w:rsidR="00612287" w:rsidRPr="009E27F1">
              <w:rPr>
                <w:rFonts w:eastAsia="仿宋"/>
                <w:noProof/>
                <w:webHidden/>
                <w:sz w:val="28"/>
                <w:szCs w:val="28"/>
              </w:rPr>
              <w:tab/>
            </w:r>
            <w:r w:rsidR="00612287" w:rsidRPr="009E27F1">
              <w:rPr>
                <w:rFonts w:eastAsia="仿宋"/>
                <w:noProof/>
                <w:webHidden/>
                <w:sz w:val="28"/>
                <w:szCs w:val="28"/>
              </w:rPr>
              <w:fldChar w:fldCharType="begin"/>
            </w:r>
            <w:r w:rsidR="00612287" w:rsidRPr="009E27F1">
              <w:rPr>
                <w:rFonts w:eastAsia="仿宋"/>
                <w:noProof/>
                <w:webHidden/>
                <w:sz w:val="28"/>
                <w:szCs w:val="28"/>
              </w:rPr>
              <w:instrText xml:space="preserve"> PAGEREF _Toc58775665 \h </w:instrText>
            </w:r>
            <w:r w:rsidR="00612287" w:rsidRPr="009E27F1">
              <w:rPr>
                <w:rFonts w:eastAsia="仿宋"/>
                <w:noProof/>
                <w:webHidden/>
                <w:sz w:val="28"/>
                <w:szCs w:val="28"/>
              </w:rPr>
            </w:r>
            <w:r w:rsidR="00612287" w:rsidRPr="009E27F1">
              <w:rPr>
                <w:rFonts w:eastAsia="仿宋"/>
                <w:noProof/>
                <w:webHidden/>
                <w:sz w:val="28"/>
                <w:szCs w:val="28"/>
              </w:rPr>
              <w:fldChar w:fldCharType="separate"/>
            </w:r>
            <w:r w:rsidR="00612287" w:rsidRPr="009E27F1">
              <w:rPr>
                <w:rFonts w:eastAsia="仿宋"/>
                <w:noProof/>
                <w:webHidden/>
                <w:sz w:val="28"/>
                <w:szCs w:val="28"/>
              </w:rPr>
              <w:t>24</w:t>
            </w:r>
            <w:r w:rsidR="00612287" w:rsidRPr="009E27F1">
              <w:rPr>
                <w:rFonts w:eastAsia="仿宋"/>
                <w:noProof/>
                <w:webHidden/>
                <w:sz w:val="28"/>
                <w:szCs w:val="28"/>
              </w:rPr>
              <w:fldChar w:fldCharType="end"/>
            </w:r>
          </w:hyperlink>
        </w:p>
        <w:p w14:paraId="705B7AE1" w14:textId="77777777" w:rsidR="00612287" w:rsidRPr="009E27F1" w:rsidRDefault="007836A3" w:rsidP="00113CA5">
          <w:pPr>
            <w:pStyle w:val="TOC2"/>
            <w:tabs>
              <w:tab w:val="right" w:leader="dot" w:pos="8296"/>
            </w:tabs>
            <w:spacing w:line="360" w:lineRule="auto"/>
            <w:ind w:left="480"/>
            <w:rPr>
              <w:rFonts w:eastAsia="仿宋"/>
              <w:noProof/>
              <w:sz w:val="28"/>
              <w:szCs w:val="28"/>
            </w:rPr>
          </w:pPr>
          <w:hyperlink w:anchor="_Toc58775666" w:history="1">
            <w:r w:rsidR="00612287" w:rsidRPr="009E27F1">
              <w:rPr>
                <w:rStyle w:val="af1"/>
                <w:rFonts w:eastAsia="仿宋"/>
                <w:noProof/>
                <w:kern w:val="44"/>
                <w:sz w:val="28"/>
                <w:szCs w:val="28"/>
              </w:rPr>
              <w:t xml:space="preserve">7. 1  </w:t>
            </w:r>
            <w:r w:rsidR="00612287" w:rsidRPr="00612287">
              <w:rPr>
                <w:rStyle w:val="af1"/>
                <w:rFonts w:eastAsia="仿宋" w:hint="eastAsia"/>
                <w:noProof/>
                <w:kern w:val="44"/>
                <w:sz w:val="28"/>
                <w:szCs w:val="28"/>
              </w:rPr>
              <w:t>H</w:t>
            </w:r>
            <w:r w:rsidR="00612287" w:rsidRPr="00612287">
              <w:rPr>
                <w:rStyle w:val="af1"/>
                <w:rFonts w:eastAsia="仿宋"/>
                <w:noProof/>
                <w:kern w:val="44"/>
                <w:sz w:val="28"/>
                <w:szCs w:val="28"/>
              </w:rPr>
              <w:t>azard Monitoring Management</w:t>
            </w:r>
            <w:r w:rsidR="00612287" w:rsidRPr="009E27F1">
              <w:rPr>
                <w:rFonts w:eastAsia="仿宋"/>
                <w:noProof/>
                <w:webHidden/>
                <w:sz w:val="28"/>
                <w:szCs w:val="28"/>
              </w:rPr>
              <w:tab/>
            </w:r>
            <w:r w:rsidR="00612287" w:rsidRPr="009E27F1">
              <w:rPr>
                <w:rFonts w:eastAsia="仿宋"/>
                <w:noProof/>
                <w:webHidden/>
                <w:sz w:val="28"/>
                <w:szCs w:val="28"/>
              </w:rPr>
              <w:fldChar w:fldCharType="begin"/>
            </w:r>
            <w:r w:rsidR="00612287" w:rsidRPr="009E27F1">
              <w:rPr>
                <w:rFonts w:eastAsia="仿宋"/>
                <w:noProof/>
                <w:webHidden/>
                <w:sz w:val="28"/>
                <w:szCs w:val="28"/>
              </w:rPr>
              <w:instrText xml:space="preserve"> PAGEREF _Toc58775666 \h </w:instrText>
            </w:r>
            <w:r w:rsidR="00612287" w:rsidRPr="009E27F1">
              <w:rPr>
                <w:rFonts w:eastAsia="仿宋"/>
                <w:noProof/>
                <w:webHidden/>
                <w:sz w:val="28"/>
                <w:szCs w:val="28"/>
              </w:rPr>
            </w:r>
            <w:r w:rsidR="00612287" w:rsidRPr="009E27F1">
              <w:rPr>
                <w:rFonts w:eastAsia="仿宋"/>
                <w:noProof/>
                <w:webHidden/>
                <w:sz w:val="28"/>
                <w:szCs w:val="28"/>
              </w:rPr>
              <w:fldChar w:fldCharType="separate"/>
            </w:r>
            <w:r w:rsidR="00612287" w:rsidRPr="009E27F1">
              <w:rPr>
                <w:rFonts w:eastAsia="仿宋"/>
                <w:noProof/>
                <w:webHidden/>
                <w:sz w:val="28"/>
                <w:szCs w:val="28"/>
              </w:rPr>
              <w:t>24</w:t>
            </w:r>
            <w:r w:rsidR="00612287" w:rsidRPr="009E27F1">
              <w:rPr>
                <w:rFonts w:eastAsia="仿宋"/>
                <w:noProof/>
                <w:webHidden/>
                <w:sz w:val="28"/>
                <w:szCs w:val="28"/>
              </w:rPr>
              <w:fldChar w:fldCharType="end"/>
            </w:r>
          </w:hyperlink>
        </w:p>
        <w:p w14:paraId="0085FCAF" w14:textId="77777777" w:rsidR="00612287" w:rsidRPr="009E27F1" w:rsidRDefault="007836A3" w:rsidP="00113CA5">
          <w:pPr>
            <w:pStyle w:val="TOC2"/>
            <w:tabs>
              <w:tab w:val="right" w:leader="dot" w:pos="8296"/>
            </w:tabs>
            <w:spacing w:line="360" w:lineRule="auto"/>
            <w:ind w:left="480"/>
            <w:rPr>
              <w:rFonts w:eastAsia="仿宋"/>
              <w:noProof/>
              <w:sz w:val="28"/>
              <w:szCs w:val="28"/>
            </w:rPr>
          </w:pPr>
          <w:hyperlink w:anchor="_Toc58775667" w:history="1">
            <w:r w:rsidR="00612287" w:rsidRPr="009E27F1">
              <w:rPr>
                <w:rStyle w:val="af1"/>
                <w:rFonts w:eastAsia="仿宋"/>
                <w:noProof/>
                <w:kern w:val="44"/>
                <w:sz w:val="28"/>
                <w:szCs w:val="28"/>
              </w:rPr>
              <w:t xml:space="preserve">7. 2  </w:t>
            </w:r>
            <w:r w:rsidR="00612287" w:rsidRPr="00612287">
              <w:rPr>
                <w:rStyle w:val="af1"/>
                <w:rFonts w:eastAsia="仿宋" w:hint="eastAsia"/>
                <w:noProof/>
                <w:kern w:val="44"/>
                <w:sz w:val="28"/>
                <w:szCs w:val="28"/>
              </w:rPr>
              <w:t>P</w:t>
            </w:r>
            <w:r w:rsidR="00612287" w:rsidRPr="00612287">
              <w:rPr>
                <w:rStyle w:val="af1"/>
                <w:rFonts w:eastAsia="仿宋"/>
                <w:noProof/>
                <w:kern w:val="44"/>
                <w:sz w:val="28"/>
                <w:szCs w:val="28"/>
              </w:rPr>
              <w:t>rotection Facility and Equipment Management</w:t>
            </w:r>
            <w:r w:rsidR="00612287" w:rsidRPr="009E27F1">
              <w:rPr>
                <w:rFonts w:eastAsia="仿宋"/>
                <w:noProof/>
                <w:webHidden/>
                <w:sz w:val="28"/>
                <w:szCs w:val="28"/>
              </w:rPr>
              <w:tab/>
            </w:r>
            <w:r w:rsidR="00612287" w:rsidRPr="009E27F1">
              <w:rPr>
                <w:rFonts w:eastAsia="仿宋"/>
                <w:noProof/>
                <w:webHidden/>
                <w:sz w:val="28"/>
                <w:szCs w:val="28"/>
              </w:rPr>
              <w:fldChar w:fldCharType="begin"/>
            </w:r>
            <w:r w:rsidR="00612287" w:rsidRPr="009E27F1">
              <w:rPr>
                <w:rFonts w:eastAsia="仿宋"/>
                <w:noProof/>
                <w:webHidden/>
                <w:sz w:val="28"/>
                <w:szCs w:val="28"/>
              </w:rPr>
              <w:instrText xml:space="preserve"> PAGEREF _Toc58775667 \h </w:instrText>
            </w:r>
            <w:r w:rsidR="00612287" w:rsidRPr="009E27F1">
              <w:rPr>
                <w:rFonts w:eastAsia="仿宋"/>
                <w:noProof/>
                <w:webHidden/>
                <w:sz w:val="28"/>
                <w:szCs w:val="28"/>
              </w:rPr>
            </w:r>
            <w:r w:rsidR="00612287" w:rsidRPr="009E27F1">
              <w:rPr>
                <w:rFonts w:eastAsia="仿宋"/>
                <w:noProof/>
                <w:webHidden/>
                <w:sz w:val="28"/>
                <w:szCs w:val="28"/>
              </w:rPr>
              <w:fldChar w:fldCharType="separate"/>
            </w:r>
            <w:r w:rsidR="00612287" w:rsidRPr="009E27F1">
              <w:rPr>
                <w:rFonts w:eastAsia="仿宋"/>
                <w:noProof/>
                <w:webHidden/>
                <w:sz w:val="28"/>
                <w:szCs w:val="28"/>
              </w:rPr>
              <w:t>29</w:t>
            </w:r>
            <w:r w:rsidR="00612287" w:rsidRPr="009E27F1">
              <w:rPr>
                <w:rFonts w:eastAsia="仿宋"/>
                <w:noProof/>
                <w:webHidden/>
                <w:sz w:val="28"/>
                <w:szCs w:val="28"/>
              </w:rPr>
              <w:fldChar w:fldCharType="end"/>
            </w:r>
          </w:hyperlink>
        </w:p>
        <w:p w14:paraId="2F3B6B44" w14:textId="77777777" w:rsidR="00612287" w:rsidRPr="009E27F1" w:rsidRDefault="007836A3" w:rsidP="00113CA5">
          <w:pPr>
            <w:pStyle w:val="TOC1"/>
            <w:tabs>
              <w:tab w:val="right" w:leader="dot" w:pos="8296"/>
            </w:tabs>
            <w:spacing w:line="360" w:lineRule="auto"/>
            <w:rPr>
              <w:rFonts w:eastAsia="仿宋"/>
              <w:noProof/>
              <w:sz w:val="28"/>
              <w:szCs w:val="28"/>
            </w:rPr>
          </w:pPr>
          <w:hyperlink w:anchor="_Toc58775668" w:history="1">
            <w:r w:rsidR="00612287" w:rsidRPr="009E27F1">
              <w:rPr>
                <w:rStyle w:val="af1"/>
                <w:rFonts w:eastAsia="仿宋"/>
                <w:noProof/>
                <w:sz w:val="28"/>
                <w:szCs w:val="28"/>
              </w:rPr>
              <w:t xml:space="preserve">8 </w:t>
            </w:r>
            <w:r w:rsidR="00612287">
              <w:rPr>
                <w:rStyle w:val="af1"/>
                <w:rFonts w:eastAsia="仿宋"/>
                <w:noProof/>
                <w:sz w:val="28"/>
                <w:szCs w:val="28"/>
              </w:rPr>
              <w:t xml:space="preserve"> </w:t>
            </w:r>
            <w:r w:rsidR="00612287" w:rsidRPr="00612287">
              <w:rPr>
                <w:rStyle w:val="af1"/>
                <w:rFonts w:eastAsia="仿宋"/>
                <w:noProof/>
                <w:sz w:val="28"/>
                <w:szCs w:val="28"/>
              </w:rPr>
              <w:t>Emergency and Accident Management</w:t>
            </w:r>
            <w:r w:rsidR="00612287" w:rsidRPr="009E27F1">
              <w:rPr>
                <w:rFonts w:eastAsia="仿宋"/>
                <w:noProof/>
                <w:webHidden/>
                <w:sz w:val="28"/>
                <w:szCs w:val="28"/>
              </w:rPr>
              <w:tab/>
            </w:r>
            <w:r w:rsidR="00612287" w:rsidRPr="009E27F1">
              <w:rPr>
                <w:rFonts w:eastAsia="仿宋"/>
                <w:noProof/>
                <w:webHidden/>
                <w:sz w:val="28"/>
                <w:szCs w:val="28"/>
              </w:rPr>
              <w:fldChar w:fldCharType="begin"/>
            </w:r>
            <w:r w:rsidR="00612287" w:rsidRPr="009E27F1">
              <w:rPr>
                <w:rFonts w:eastAsia="仿宋"/>
                <w:noProof/>
                <w:webHidden/>
                <w:sz w:val="28"/>
                <w:szCs w:val="28"/>
              </w:rPr>
              <w:instrText xml:space="preserve"> PAGEREF _Toc58775668 \h </w:instrText>
            </w:r>
            <w:r w:rsidR="00612287" w:rsidRPr="009E27F1">
              <w:rPr>
                <w:rFonts w:eastAsia="仿宋"/>
                <w:noProof/>
                <w:webHidden/>
                <w:sz w:val="28"/>
                <w:szCs w:val="28"/>
              </w:rPr>
            </w:r>
            <w:r w:rsidR="00612287" w:rsidRPr="009E27F1">
              <w:rPr>
                <w:rFonts w:eastAsia="仿宋"/>
                <w:noProof/>
                <w:webHidden/>
                <w:sz w:val="28"/>
                <w:szCs w:val="28"/>
              </w:rPr>
              <w:fldChar w:fldCharType="separate"/>
            </w:r>
            <w:r w:rsidR="00612287" w:rsidRPr="009E27F1">
              <w:rPr>
                <w:rFonts w:eastAsia="仿宋"/>
                <w:noProof/>
                <w:webHidden/>
                <w:sz w:val="28"/>
                <w:szCs w:val="28"/>
              </w:rPr>
              <w:t>32</w:t>
            </w:r>
            <w:r w:rsidR="00612287" w:rsidRPr="009E27F1">
              <w:rPr>
                <w:rFonts w:eastAsia="仿宋"/>
                <w:noProof/>
                <w:webHidden/>
                <w:sz w:val="28"/>
                <w:szCs w:val="28"/>
              </w:rPr>
              <w:fldChar w:fldCharType="end"/>
            </w:r>
          </w:hyperlink>
        </w:p>
        <w:p w14:paraId="158ED132" w14:textId="77777777" w:rsidR="00612287" w:rsidRPr="009E27F1" w:rsidRDefault="007836A3" w:rsidP="00113CA5">
          <w:pPr>
            <w:pStyle w:val="TOC2"/>
            <w:tabs>
              <w:tab w:val="right" w:leader="dot" w:pos="8296"/>
            </w:tabs>
            <w:spacing w:line="360" w:lineRule="auto"/>
            <w:ind w:left="480"/>
            <w:rPr>
              <w:rFonts w:eastAsia="仿宋"/>
              <w:noProof/>
              <w:sz w:val="28"/>
              <w:szCs w:val="28"/>
            </w:rPr>
          </w:pPr>
          <w:hyperlink w:anchor="_Toc58775669" w:history="1">
            <w:r w:rsidR="00612287" w:rsidRPr="009E27F1">
              <w:rPr>
                <w:rStyle w:val="af1"/>
                <w:rFonts w:eastAsia="仿宋"/>
                <w:noProof/>
                <w:kern w:val="44"/>
                <w:sz w:val="28"/>
                <w:szCs w:val="28"/>
              </w:rPr>
              <w:t xml:space="preserve">8. 1  </w:t>
            </w:r>
            <w:r w:rsidR="00612287" w:rsidRPr="00612287">
              <w:rPr>
                <w:rStyle w:val="af1"/>
                <w:rFonts w:eastAsia="仿宋" w:hint="eastAsia"/>
                <w:noProof/>
                <w:kern w:val="44"/>
                <w:sz w:val="28"/>
                <w:szCs w:val="28"/>
              </w:rPr>
              <w:t>E</w:t>
            </w:r>
            <w:r w:rsidR="00612287" w:rsidRPr="00612287">
              <w:rPr>
                <w:rStyle w:val="af1"/>
                <w:rFonts w:eastAsia="仿宋"/>
                <w:noProof/>
                <w:kern w:val="44"/>
                <w:sz w:val="28"/>
                <w:szCs w:val="28"/>
              </w:rPr>
              <w:t>mergency Management</w:t>
            </w:r>
            <w:r w:rsidR="00612287" w:rsidRPr="009E27F1">
              <w:rPr>
                <w:rFonts w:eastAsia="仿宋"/>
                <w:noProof/>
                <w:webHidden/>
                <w:sz w:val="28"/>
                <w:szCs w:val="28"/>
              </w:rPr>
              <w:tab/>
            </w:r>
            <w:r w:rsidR="00612287" w:rsidRPr="009E27F1">
              <w:rPr>
                <w:rFonts w:eastAsia="仿宋"/>
                <w:noProof/>
                <w:webHidden/>
                <w:sz w:val="28"/>
                <w:szCs w:val="28"/>
              </w:rPr>
              <w:fldChar w:fldCharType="begin"/>
            </w:r>
            <w:r w:rsidR="00612287" w:rsidRPr="009E27F1">
              <w:rPr>
                <w:rFonts w:eastAsia="仿宋"/>
                <w:noProof/>
                <w:webHidden/>
                <w:sz w:val="28"/>
                <w:szCs w:val="28"/>
              </w:rPr>
              <w:instrText xml:space="preserve"> PAGEREF _Toc58775669 \h </w:instrText>
            </w:r>
            <w:r w:rsidR="00612287" w:rsidRPr="009E27F1">
              <w:rPr>
                <w:rFonts w:eastAsia="仿宋"/>
                <w:noProof/>
                <w:webHidden/>
                <w:sz w:val="28"/>
                <w:szCs w:val="28"/>
              </w:rPr>
            </w:r>
            <w:r w:rsidR="00612287" w:rsidRPr="009E27F1">
              <w:rPr>
                <w:rFonts w:eastAsia="仿宋"/>
                <w:noProof/>
                <w:webHidden/>
                <w:sz w:val="28"/>
                <w:szCs w:val="28"/>
              </w:rPr>
              <w:fldChar w:fldCharType="separate"/>
            </w:r>
            <w:r w:rsidR="00612287" w:rsidRPr="009E27F1">
              <w:rPr>
                <w:rFonts w:eastAsia="仿宋"/>
                <w:noProof/>
                <w:webHidden/>
                <w:sz w:val="28"/>
                <w:szCs w:val="28"/>
              </w:rPr>
              <w:t>32</w:t>
            </w:r>
            <w:r w:rsidR="00612287" w:rsidRPr="009E27F1">
              <w:rPr>
                <w:rFonts w:eastAsia="仿宋"/>
                <w:noProof/>
                <w:webHidden/>
                <w:sz w:val="28"/>
                <w:szCs w:val="28"/>
              </w:rPr>
              <w:fldChar w:fldCharType="end"/>
            </w:r>
          </w:hyperlink>
        </w:p>
        <w:p w14:paraId="22FC20B4" w14:textId="77777777" w:rsidR="00612287" w:rsidRPr="009E27F1" w:rsidRDefault="007836A3" w:rsidP="00113CA5">
          <w:pPr>
            <w:pStyle w:val="TOC2"/>
            <w:tabs>
              <w:tab w:val="right" w:leader="dot" w:pos="8296"/>
            </w:tabs>
            <w:spacing w:line="360" w:lineRule="auto"/>
            <w:ind w:left="480"/>
            <w:rPr>
              <w:rFonts w:eastAsia="仿宋"/>
              <w:noProof/>
              <w:sz w:val="28"/>
              <w:szCs w:val="28"/>
            </w:rPr>
          </w:pPr>
          <w:hyperlink w:anchor="_Toc58775670" w:history="1">
            <w:r w:rsidR="00612287" w:rsidRPr="009E27F1">
              <w:rPr>
                <w:rStyle w:val="af1"/>
                <w:rFonts w:eastAsia="仿宋"/>
                <w:noProof/>
                <w:kern w:val="44"/>
                <w:sz w:val="28"/>
                <w:szCs w:val="28"/>
              </w:rPr>
              <w:t xml:space="preserve">8. 2  </w:t>
            </w:r>
            <w:r w:rsidR="00612287" w:rsidRPr="00612287">
              <w:rPr>
                <w:rStyle w:val="af1"/>
                <w:rFonts w:eastAsia="仿宋" w:hint="eastAsia"/>
                <w:noProof/>
                <w:kern w:val="44"/>
                <w:sz w:val="28"/>
                <w:szCs w:val="28"/>
              </w:rPr>
              <w:t>A</w:t>
            </w:r>
            <w:r w:rsidR="00612287" w:rsidRPr="00612287">
              <w:rPr>
                <w:rStyle w:val="af1"/>
                <w:rFonts w:eastAsia="仿宋"/>
                <w:noProof/>
                <w:kern w:val="44"/>
                <w:sz w:val="28"/>
                <w:szCs w:val="28"/>
              </w:rPr>
              <w:t>ccident Management</w:t>
            </w:r>
            <w:r w:rsidR="00612287" w:rsidRPr="009E27F1">
              <w:rPr>
                <w:rFonts w:eastAsia="仿宋"/>
                <w:noProof/>
                <w:webHidden/>
                <w:sz w:val="28"/>
                <w:szCs w:val="28"/>
              </w:rPr>
              <w:tab/>
            </w:r>
            <w:r w:rsidR="00612287" w:rsidRPr="009E27F1">
              <w:rPr>
                <w:rFonts w:eastAsia="仿宋"/>
                <w:noProof/>
                <w:webHidden/>
                <w:sz w:val="28"/>
                <w:szCs w:val="28"/>
              </w:rPr>
              <w:fldChar w:fldCharType="begin"/>
            </w:r>
            <w:r w:rsidR="00612287" w:rsidRPr="009E27F1">
              <w:rPr>
                <w:rFonts w:eastAsia="仿宋"/>
                <w:noProof/>
                <w:webHidden/>
                <w:sz w:val="28"/>
                <w:szCs w:val="28"/>
              </w:rPr>
              <w:instrText xml:space="preserve"> PAGEREF _Toc58775670 \h </w:instrText>
            </w:r>
            <w:r w:rsidR="00612287" w:rsidRPr="009E27F1">
              <w:rPr>
                <w:rFonts w:eastAsia="仿宋"/>
                <w:noProof/>
                <w:webHidden/>
                <w:sz w:val="28"/>
                <w:szCs w:val="28"/>
              </w:rPr>
            </w:r>
            <w:r w:rsidR="00612287" w:rsidRPr="009E27F1">
              <w:rPr>
                <w:rFonts w:eastAsia="仿宋"/>
                <w:noProof/>
                <w:webHidden/>
                <w:sz w:val="28"/>
                <w:szCs w:val="28"/>
              </w:rPr>
              <w:fldChar w:fldCharType="separate"/>
            </w:r>
            <w:r w:rsidR="00612287" w:rsidRPr="009E27F1">
              <w:rPr>
                <w:rFonts w:eastAsia="仿宋"/>
                <w:noProof/>
                <w:webHidden/>
                <w:sz w:val="28"/>
                <w:szCs w:val="28"/>
              </w:rPr>
              <w:t>35</w:t>
            </w:r>
            <w:r w:rsidR="00612287" w:rsidRPr="009E27F1">
              <w:rPr>
                <w:rFonts w:eastAsia="仿宋"/>
                <w:noProof/>
                <w:webHidden/>
                <w:sz w:val="28"/>
                <w:szCs w:val="28"/>
              </w:rPr>
              <w:fldChar w:fldCharType="end"/>
            </w:r>
          </w:hyperlink>
        </w:p>
        <w:p w14:paraId="3D7F57B2" w14:textId="77777777" w:rsidR="00612287" w:rsidRDefault="00612287" w:rsidP="00612287">
          <w:pPr>
            <w:spacing w:line="360" w:lineRule="auto"/>
            <w:rPr>
              <w:rFonts w:eastAsia="仿宋"/>
              <w:b/>
              <w:bCs/>
              <w:sz w:val="28"/>
              <w:szCs w:val="28"/>
              <w:lang w:val="zh-CN"/>
            </w:rPr>
          </w:pPr>
          <w:r w:rsidRPr="009E27F1">
            <w:rPr>
              <w:rFonts w:eastAsia="仿宋"/>
              <w:b/>
              <w:bCs/>
              <w:sz w:val="28"/>
              <w:szCs w:val="28"/>
              <w:lang w:val="zh-CN"/>
            </w:rPr>
            <w:fldChar w:fldCharType="end"/>
          </w:r>
        </w:p>
      </w:sdtContent>
    </w:sdt>
    <w:p w14:paraId="59540FA2" w14:textId="77777777" w:rsidR="009E27F1" w:rsidRDefault="009E27F1" w:rsidP="009E27F1">
      <w:pPr>
        <w:jc w:val="center"/>
        <w:rPr>
          <w:rFonts w:ascii="黑体" w:eastAsia="黑体" w:hAnsi="黑体"/>
          <w:b/>
          <w:bCs/>
          <w:sz w:val="52"/>
          <w:szCs w:val="52"/>
        </w:rPr>
      </w:pPr>
    </w:p>
    <w:p w14:paraId="08E8926C" w14:textId="77777777" w:rsidR="009E27F1" w:rsidRPr="009E27F1" w:rsidRDefault="009E27F1" w:rsidP="009E27F1">
      <w:pPr>
        <w:jc w:val="center"/>
        <w:rPr>
          <w:rFonts w:ascii="黑体" w:eastAsia="黑体" w:hAnsi="黑体"/>
          <w:b/>
          <w:bCs/>
          <w:sz w:val="52"/>
          <w:szCs w:val="52"/>
        </w:rPr>
        <w:sectPr w:rsidR="009E27F1" w:rsidRPr="009E27F1" w:rsidSect="00612287">
          <w:pgSz w:w="11906" w:h="16838"/>
          <w:pgMar w:top="1440" w:right="1800" w:bottom="1440" w:left="1800" w:header="851" w:footer="992" w:gutter="0"/>
          <w:pgNumType w:start="1"/>
          <w:cols w:space="425"/>
          <w:titlePg/>
          <w:docGrid w:type="lines" w:linePitch="326"/>
        </w:sectPr>
      </w:pPr>
    </w:p>
    <w:p w14:paraId="5D45E12B" w14:textId="77777777" w:rsidR="00137BBB" w:rsidRDefault="009E27F1" w:rsidP="009E27F1">
      <w:pPr>
        <w:pStyle w:val="1"/>
        <w:spacing w:before="100" w:beforeAutospacing="1" w:after="100" w:afterAutospacing="1" w:line="578" w:lineRule="auto"/>
        <w:rPr>
          <w:rFonts w:eastAsia="仿宋_GB2312"/>
          <w:szCs w:val="32"/>
        </w:rPr>
      </w:pPr>
      <w:bookmarkStart w:id="7" w:name="_Toc45469698"/>
      <w:bookmarkStart w:id="8" w:name="_Toc61776045"/>
      <w:r>
        <w:rPr>
          <w:rFonts w:eastAsia="仿宋_GB2312" w:hint="eastAsia"/>
          <w:szCs w:val="32"/>
        </w:rPr>
        <w:lastRenderedPageBreak/>
        <w:t>1</w:t>
      </w:r>
      <w:r>
        <w:rPr>
          <w:rFonts w:eastAsia="仿宋_GB2312"/>
          <w:szCs w:val="32"/>
        </w:rPr>
        <w:t xml:space="preserve">  </w:t>
      </w:r>
      <w:r w:rsidR="00137BBB" w:rsidRPr="00985C26">
        <w:rPr>
          <w:rFonts w:eastAsia="仿宋_GB2312"/>
          <w:szCs w:val="32"/>
        </w:rPr>
        <w:t>总</w:t>
      </w:r>
      <w:r w:rsidR="00137BBB" w:rsidRPr="00985C26">
        <w:rPr>
          <w:rFonts w:eastAsia="仿宋_GB2312"/>
          <w:szCs w:val="32"/>
        </w:rPr>
        <w:t xml:space="preserve">  </w:t>
      </w:r>
      <w:r w:rsidR="00137BBB" w:rsidRPr="00985C26">
        <w:rPr>
          <w:rFonts w:eastAsia="仿宋_GB2312"/>
          <w:szCs w:val="32"/>
        </w:rPr>
        <w:t>则</w:t>
      </w:r>
      <w:bookmarkEnd w:id="7"/>
      <w:bookmarkEnd w:id="8"/>
    </w:p>
    <w:p w14:paraId="5CDC27B4" w14:textId="77777777" w:rsidR="00137BBB" w:rsidRPr="00456C88" w:rsidRDefault="00137BBB" w:rsidP="00137BBB">
      <w:pPr>
        <w:ind w:firstLineChars="200" w:firstLine="640"/>
        <w:rPr>
          <w:rFonts w:eastAsia="仿宋"/>
          <w:color w:val="00B050"/>
          <w:sz w:val="32"/>
          <w:szCs w:val="32"/>
        </w:rPr>
      </w:pPr>
      <w:bookmarkStart w:id="9" w:name="OLE_LINK20"/>
      <w:bookmarkStart w:id="10" w:name="OLE_LINK19"/>
      <w:r w:rsidRPr="00456C88">
        <w:rPr>
          <w:rFonts w:eastAsia="仿宋"/>
          <w:color w:val="00B050"/>
          <w:sz w:val="32"/>
          <w:szCs w:val="32"/>
        </w:rPr>
        <w:t>（条文说明）根据《工程建设标准编写规定》（建标</w:t>
      </w:r>
      <w:r w:rsidRPr="00456C88">
        <w:rPr>
          <w:rFonts w:eastAsia="仿宋"/>
          <w:color w:val="00B050"/>
          <w:sz w:val="32"/>
          <w:szCs w:val="32"/>
        </w:rPr>
        <w:t>[2008]182</w:t>
      </w:r>
      <w:r w:rsidRPr="00456C88">
        <w:rPr>
          <w:rFonts w:eastAsia="仿宋"/>
          <w:color w:val="00B050"/>
          <w:sz w:val="32"/>
          <w:szCs w:val="32"/>
        </w:rPr>
        <w:t>号）对总则的编写要求，分别编写了制定标准的目的、标准的适用范围、标准共性要求和执行相关标准的要求。</w:t>
      </w:r>
      <w:bookmarkEnd w:id="9"/>
      <w:bookmarkEnd w:id="10"/>
    </w:p>
    <w:p w14:paraId="04EC129D" w14:textId="77777777" w:rsidR="00137BBB" w:rsidRDefault="00137BBB" w:rsidP="00137BBB">
      <w:pPr>
        <w:pStyle w:val="a8"/>
        <w:numPr>
          <w:ilvl w:val="0"/>
          <w:numId w:val="1"/>
        </w:numPr>
        <w:ind w:firstLineChars="0"/>
        <w:rPr>
          <w:rFonts w:eastAsia="仿宋_GB2312"/>
          <w:sz w:val="32"/>
          <w:szCs w:val="32"/>
        </w:rPr>
      </w:pPr>
      <w:r w:rsidRPr="00985C26">
        <w:rPr>
          <w:rFonts w:eastAsia="仿宋_GB2312"/>
          <w:kern w:val="44"/>
          <w:sz w:val="32"/>
          <w:szCs w:val="32"/>
        </w:rPr>
        <w:t>为</w:t>
      </w:r>
      <w:r w:rsidRPr="00985C26">
        <w:rPr>
          <w:rFonts w:eastAsia="仿宋_GB2312"/>
          <w:sz w:val="32"/>
          <w:szCs w:val="32"/>
        </w:rPr>
        <w:t>规范建设工程各责任主体落实和开展建设工程职业健康管理工作，防控建筑业职业健康风险，提升从业人员的职业健康水平，制定本标准。</w:t>
      </w:r>
    </w:p>
    <w:p w14:paraId="6F92CBED" w14:textId="77777777" w:rsidR="00137BBB" w:rsidRPr="00456C88" w:rsidRDefault="00137BBB" w:rsidP="00137BBB">
      <w:pPr>
        <w:ind w:firstLineChars="200" w:firstLine="640"/>
        <w:rPr>
          <w:rFonts w:eastAsia="仿宋"/>
          <w:color w:val="00B050"/>
          <w:sz w:val="32"/>
          <w:szCs w:val="32"/>
        </w:rPr>
      </w:pPr>
      <w:r w:rsidRPr="00456C88">
        <w:rPr>
          <w:rFonts w:eastAsia="仿宋"/>
          <w:color w:val="00B050"/>
          <w:sz w:val="32"/>
          <w:szCs w:val="32"/>
        </w:rPr>
        <w:t>（条文说明）制定标准的目的。</w:t>
      </w:r>
    </w:p>
    <w:p w14:paraId="6DA63A75" w14:textId="77777777" w:rsidR="00137BBB" w:rsidRDefault="00137BBB" w:rsidP="00137BBB">
      <w:pPr>
        <w:pStyle w:val="a8"/>
        <w:numPr>
          <w:ilvl w:val="0"/>
          <w:numId w:val="1"/>
        </w:numPr>
        <w:ind w:firstLineChars="0"/>
        <w:rPr>
          <w:rFonts w:eastAsia="仿宋_GB2312"/>
          <w:sz w:val="32"/>
          <w:szCs w:val="32"/>
        </w:rPr>
      </w:pPr>
      <w:r w:rsidRPr="00985C26">
        <w:rPr>
          <w:rFonts w:eastAsia="仿宋_GB2312"/>
          <w:sz w:val="32"/>
          <w:szCs w:val="32"/>
        </w:rPr>
        <w:t>本标准适用于从事新建、扩建、改建的房屋建筑与市政基础设施工程的从业人员的职业健康管理。</w:t>
      </w:r>
    </w:p>
    <w:p w14:paraId="1D1D81FB" w14:textId="77777777" w:rsidR="00137BBB" w:rsidRPr="00456C88" w:rsidRDefault="00137BBB" w:rsidP="00137BBB">
      <w:pPr>
        <w:ind w:firstLineChars="200" w:firstLine="640"/>
        <w:rPr>
          <w:rFonts w:eastAsia="仿宋"/>
          <w:color w:val="00B050"/>
          <w:sz w:val="32"/>
          <w:szCs w:val="32"/>
        </w:rPr>
      </w:pPr>
      <w:r w:rsidRPr="00456C88">
        <w:rPr>
          <w:rFonts w:eastAsia="仿宋"/>
          <w:color w:val="00B050"/>
          <w:sz w:val="32"/>
          <w:szCs w:val="32"/>
        </w:rPr>
        <w:t>（条文说明）标准的适用范围。</w:t>
      </w:r>
    </w:p>
    <w:p w14:paraId="10104E2E" w14:textId="77777777" w:rsidR="00137BBB" w:rsidRPr="00456C88" w:rsidRDefault="00137BBB" w:rsidP="00137BBB">
      <w:pPr>
        <w:ind w:firstLineChars="200" w:firstLine="640"/>
        <w:rPr>
          <w:rFonts w:eastAsia="仿宋"/>
          <w:color w:val="00B050"/>
          <w:sz w:val="32"/>
          <w:szCs w:val="32"/>
        </w:rPr>
      </w:pPr>
      <w:r w:rsidRPr="00456C88">
        <w:rPr>
          <w:rFonts w:eastAsia="仿宋"/>
          <w:color w:val="00B050"/>
          <w:sz w:val="32"/>
          <w:szCs w:val="32"/>
        </w:rPr>
        <w:t>参考《建设工程施工现场环境与卫生标准》（</w:t>
      </w:r>
      <w:r w:rsidRPr="00456C88">
        <w:rPr>
          <w:rFonts w:eastAsia="仿宋"/>
          <w:color w:val="00B050"/>
          <w:sz w:val="32"/>
          <w:szCs w:val="32"/>
        </w:rPr>
        <w:t>JGJ146-2013</w:t>
      </w:r>
      <w:r w:rsidRPr="00456C88">
        <w:rPr>
          <w:rFonts w:eastAsia="仿宋"/>
          <w:color w:val="00B050"/>
          <w:sz w:val="32"/>
          <w:szCs w:val="32"/>
        </w:rPr>
        <w:t>）</w:t>
      </w:r>
      <w:r w:rsidRPr="00456C88">
        <w:rPr>
          <w:rFonts w:eastAsia="仿宋"/>
          <w:color w:val="00B050"/>
          <w:sz w:val="32"/>
          <w:szCs w:val="32"/>
        </w:rPr>
        <w:t>1</w:t>
      </w:r>
      <w:r w:rsidRPr="00456C88">
        <w:rPr>
          <w:rFonts w:eastAsia="仿宋"/>
          <w:color w:val="00B050"/>
          <w:sz w:val="32"/>
          <w:szCs w:val="32"/>
        </w:rPr>
        <w:t>总则</w:t>
      </w:r>
      <w:r w:rsidRPr="00456C88">
        <w:rPr>
          <w:rFonts w:eastAsia="仿宋"/>
          <w:color w:val="00B050"/>
          <w:sz w:val="32"/>
          <w:szCs w:val="32"/>
        </w:rPr>
        <w:t xml:space="preserve"> 1.0.2 </w:t>
      </w:r>
      <w:r w:rsidRPr="00456C88">
        <w:rPr>
          <w:rFonts w:eastAsia="仿宋"/>
          <w:color w:val="00B050"/>
          <w:sz w:val="32"/>
          <w:szCs w:val="32"/>
        </w:rPr>
        <w:t>本标准适用于新建、扩建、改建的房屋建筑与市政基础设施工程的施工现场环境与卫生的管理。</w:t>
      </w:r>
    </w:p>
    <w:p w14:paraId="5C9405F0" w14:textId="77777777" w:rsidR="00137BBB" w:rsidRPr="00456C88" w:rsidRDefault="00137BBB" w:rsidP="00137BBB">
      <w:pPr>
        <w:ind w:firstLineChars="200" w:firstLine="640"/>
        <w:rPr>
          <w:rFonts w:eastAsia="仿宋"/>
          <w:color w:val="00B050"/>
          <w:sz w:val="32"/>
          <w:szCs w:val="32"/>
        </w:rPr>
      </w:pPr>
      <w:r w:rsidRPr="00456C88">
        <w:rPr>
          <w:rFonts w:eastAsia="仿宋"/>
          <w:color w:val="00B050"/>
          <w:sz w:val="32"/>
          <w:szCs w:val="32"/>
        </w:rPr>
        <w:t>《建筑业职业病危害预防控制规范》</w:t>
      </w:r>
      <w:r w:rsidRPr="00456C88">
        <w:rPr>
          <w:rFonts w:eastAsia="仿宋"/>
          <w:color w:val="00B050"/>
          <w:sz w:val="32"/>
          <w:szCs w:val="32"/>
        </w:rPr>
        <w:t>“</w:t>
      </w:r>
      <w:r w:rsidRPr="00456C88">
        <w:rPr>
          <w:rFonts w:eastAsia="仿宋"/>
          <w:color w:val="00B050"/>
          <w:sz w:val="32"/>
          <w:szCs w:val="32"/>
        </w:rPr>
        <w:t>本标准适用于从事土木工程、建筑工程、线路管道和设备安装工程及装修工程的新建、扩建、改建和拆除等施工活动的企业、事业及个体经济组织的职业病危害预防及卫生行政部门、建设主管部门和项目监理对施工企业的职业卫生监管</w:t>
      </w:r>
      <w:r w:rsidRPr="00456C88">
        <w:rPr>
          <w:rFonts w:eastAsia="仿宋"/>
          <w:color w:val="00B050"/>
          <w:sz w:val="32"/>
          <w:szCs w:val="32"/>
        </w:rPr>
        <w:t>”</w:t>
      </w:r>
      <w:r w:rsidRPr="00456C88">
        <w:rPr>
          <w:rFonts w:eastAsia="仿宋"/>
          <w:color w:val="00B050"/>
          <w:sz w:val="32"/>
          <w:szCs w:val="32"/>
        </w:rPr>
        <w:t>。与本标准视角不同。</w:t>
      </w:r>
    </w:p>
    <w:p w14:paraId="35B4B01D" w14:textId="77777777" w:rsidR="00137BBB" w:rsidRDefault="00137BBB" w:rsidP="00137BBB">
      <w:pPr>
        <w:pStyle w:val="a8"/>
        <w:numPr>
          <w:ilvl w:val="0"/>
          <w:numId w:val="1"/>
        </w:numPr>
        <w:ind w:firstLineChars="0"/>
        <w:rPr>
          <w:rFonts w:eastAsia="仿宋_GB2312"/>
          <w:sz w:val="32"/>
          <w:szCs w:val="32"/>
        </w:rPr>
      </w:pPr>
      <w:r w:rsidRPr="00985C26">
        <w:rPr>
          <w:rFonts w:eastAsia="仿宋_GB2312"/>
          <w:sz w:val="32"/>
          <w:szCs w:val="32"/>
        </w:rPr>
        <w:t>建设工程职业健康管理除应符合本标准的规定外，尚应符合国家现行有关标准的规定。</w:t>
      </w:r>
    </w:p>
    <w:p w14:paraId="6FD51FE6" w14:textId="77777777" w:rsidR="00137BBB" w:rsidRPr="00456C88" w:rsidRDefault="00137BBB" w:rsidP="00137BBB">
      <w:pPr>
        <w:ind w:firstLineChars="200" w:firstLine="640"/>
        <w:rPr>
          <w:rFonts w:eastAsia="仿宋"/>
          <w:color w:val="00B050"/>
          <w:sz w:val="32"/>
          <w:szCs w:val="32"/>
        </w:rPr>
      </w:pPr>
      <w:bookmarkStart w:id="11" w:name="_Hlk38105938"/>
      <w:r w:rsidRPr="00456C88">
        <w:rPr>
          <w:rFonts w:eastAsia="仿宋"/>
          <w:color w:val="00B050"/>
          <w:sz w:val="32"/>
          <w:szCs w:val="32"/>
        </w:rPr>
        <w:lastRenderedPageBreak/>
        <w:t>（条文说明）执行相关标准的要求。</w:t>
      </w:r>
    </w:p>
    <w:p w14:paraId="5E35B2D0" w14:textId="77777777" w:rsidR="00137BBB" w:rsidRPr="00456C88" w:rsidRDefault="00137BBB" w:rsidP="00137BBB">
      <w:pPr>
        <w:ind w:firstLineChars="200" w:firstLine="640"/>
        <w:rPr>
          <w:rFonts w:eastAsia="仿宋_GB2312"/>
          <w:sz w:val="32"/>
          <w:szCs w:val="32"/>
        </w:rPr>
      </w:pPr>
      <w:r w:rsidRPr="00456C88">
        <w:rPr>
          <w:rFonts w:eastAsia="仿宋"/>
          <w:color w:val="00B050"/>
          <w:sz w:val="32"/>
          <w:szCs w:val="32"/>
        </w:rPr>
        <w:t>参考《建设工程施工现场环境与卫生标准》（</w:t>
      </w:r>
      <w:r w:rsidRPr="00456C88">
        <w:rPr>
          <w:rFonts w:eastAsia="仿宋"/>
          <w:color w:val="00B050"/>
          <w:sz w:val="32"/>
          <w:szCs w:val="32"/>
        </w:rPr>
        <w:t>JGJ146-2013</w:t>
      </w:r>
      <w:r w:rsidRPr="00456C88">
        <w:rPr>
          <w:rFonts w:eastAsia="仿宋"/>
          <w:color w:val="00B050"/>
          <w:sz w:val="32"/>
          <w:szCs w:val="32"/>
        </w:rPr>
        <w:t>）</w:t>
      </w:r>
      <w:bookmarkEnd w:id="11"/>
      <w:r w:rsidRPr="00456C88">
        <w:rPr>
          <w:rFonts w:eastAsia="仿宋"/>
          <w:color w:val="00B050"/>
          <w:sz w:val="32"/>
          <w:szCs w:val="32"/>
        </w:rPr>
        <w:t>1</w:t>
      </w:r>
      <w:r w:rsidRPr="00456C88">
        <w:rPr>
          <w:rFonts w:eastAsia="仿宋"/>
          <w:color w:val="00B050"/>
          <w:sz w:val="32"/>
          <w:szCs w:val="32"/>
        </w:rPr>
        <w:t>总则</w:t>
      </w:r>
      <w:r w:rsidRPr="00456C88">
        <w:rPr>
          <w:rFonts w:eastAsia="仿宋"/>
          <w:color w:val="00B050"/>
          <w:sz w:val="32"/>
          <w:szCs w:val="32"/>
        </w:rPr>
        <w:t xml:space="preserve"> 1.0.3 </w:t>
      </w:r>
      <w:r w:rsidRPr="00456C88">
        <w:rPr>
          <w:rFonts w:eastAsia="仿宋"/>
          <w:color w:val="00B050"/>
          <w:sz w:val="32"/>
          <w:szCs w:val="32"/>
        </w:rPr>
        <w:t>建设工程施工现场环境与卫生管理除应符合本标准的规定外，尚应符合国家现行有关标准的规定。</w:t>
      </w:r>
    </w:p>
    <w:p w14:paraId="4D19C3EE" w14:textId="77777777" w:rsidR="00137BBB" w:rsidRPr="00985C26" w:rsidRDefault="00137BBB" w:rsidP="00137BBB">
      <w:pPr>
        <w:widowControl/>
        <w:jc w:val="left"/>
        <w:rPr>
          <w:rFonts w:eastAsia="仿宋"/>
          <w:iCs/>
          <w:color w:val="00B050"/>
          <w:sz w:val="28"/>
          <w:szCs w:val="28"/>
        </w:rPr>
      </w:pPr>
      <w:r w:rsidRPr="00985C26">
        <w:rPr>
          <w:rFonts w:eastAsia="仿宋"/>
          <w:sz w:val="28"/>
          <w:szCs w:val="28"/>
        </w:rPr>
        <w:br w:type="page"/>
      </w:r>
    </w:p>
    <w:p w14:paraId="707E70A7" w14:textId="77777777" w:rsidR="00137BBB" w:rsidRPr="00985C26" w:rsidRDefault="00137BBB" w:rsidP="00137BBB">
      <w:pPr>
        <w:pStyle w:val="1"/>
        <w:spacing w:before="100" w:beforeAutospacing="1" w:after="100" w:afterAutospacing="1" w:line="578" w:lineRule="auto"/>
        <w:rPr>
          <w:rFonts w:eastAsia="仿宋_GB2312"/>
          <w:szCs w:val="32"/>
        </w:rPr>
      </w:pPr>
      <w:bookmarkStart w:id="12" w:name="_Toc45469699"/>
      <w:bookmarkStart w:id="13" w:name="_Toc61776046"/>
      <w:r w:rsidRPr="00985C26">
        <w:rPr>
          <w:rFonts w:eastAsia="仿宋_GB2312"/>
          <w:szCs w:val="32"/>
        </w:rPr>
        <w:lastRenderedPageBreak/>
        <w:t xml:space="preserve">2  </w:t>
      </w:r>
      <w:r w:rsidRPr="00985C26">
        <w:rPr>
          <w:rFonts w:eastAsia="仿宋_GB2312"/>
          <w:szCs w:val="32"/>
        </w:rPr>
        <w:t>术</w:t>
      </w:r>
      <w:r w:rsidRPr="00985C26">
        <w:rPr>
          <w:rFonts w:eastAsia="仿宋_GB2312"/>
          <w:szCs w:val="32"/>
        </w:rPr>
        <w:t xml:space="preserve">  </w:t>
      </w:r>
      <w:r w:rsidRPr="00985C26">
        <w:rPr>
          <w:rFonts w:eastAsia="仿宋_GB2312"/>
          <w:szCs w:val="32"/>
        </w:rPr>
        <w:t>语</w:t>
      </w:r>
      <w:bookmarkEnd w:id="12"/>
      <w:bookmarkEnd w:id="13"/>
    </w:p>
    <w:p w14:paraId="3DB4A5C9" w14:textId="77777777" w:rsidR="00137BBB" w:rsidRPr="00985C26" w:rsidRDefault="00137BBB" w:rsidP="00137BBB">
      <w:pPr>
        <w:pStyle w:val="11"/>
        <w:numPr>
          <w:ilvl w:val="0"/>
          <w:numId w:val="3"/>
        </w:numPr>
        <w:ind w:firstLineChars="0"/>
        <w:rPr>
          <w:rFonts w:eastAsia="仿宋_GB2312"/>
          <w:sz w:val="32"/>
          <w:szCs w:val="32"/>
        </w:rPr>
      </w:pPr>
      <w:r w:rsidRPr="00985C26">
        <w:rPr>
          <w:rFonts w:eastAsia="仿宋_GB2312"/>
          <w:sz w:val="32"/>
          <w:szCs w:val="32"/>
        </w:rPr>
        <w:t>职业健康</w:t>
      </w:r>
      <w:r w:rsidRPr="00985C26">
        <w:rPr>
          <w:rFonts w:eastAsia="仿宋_GB2312"/>
          <w:sz w:val="32"/>
          <w:szCs w:val="32"/>
        </w:rPr>
        <w:t xml:space="preserve">    Occupational Health</w:t>
      </w:r>
    </w:p>
    <w:p w14:paraId="5648F83E" w14:textId="77777777" w:rsidR="00137BBB" w:rsidRDefault="00137BBB" w:rsidP="00137BBB">
      <w:pPr>
        <w:ind w:firstLineChars="200" w:firstLine="640"/>
        <w:rPr>
          <w:rFonts w:eastAsia="仿宋_GB2312"/>
          <w:sz w:val="32"/>
          <w:szCs w:val="32"/>
        </w:rPr>
      </w:pPr>
      <w:r w:rsidRPr="00985C26">
        <w:rPr>
          <w:rFonts w:eastAsia="仿宋_GB2312"/>
          <w:sz w:val="32"/>
          <w:szCs w:val="32"/>
        </w:rPr>
        <w:t>通过设计和推行健康、安全的工作、工作环境和工作组织，使得从业人员能够在社会和经济层面富有成效地开展工作，实现身体、精神和社交幸福的一种状态。</w:t>
      </w:r>
    </w:p>
    <w:p w14:paraId="486855C3" w14:textId="77777777" w:rsidR="00137BBB" w:rsidRDefault="00137BBB" w:rsidP="00137BBB">
      <w:pPr>
        <w:ind w:firstLineChars="200" w:firstLine="640"/>
        <w:rPr>
          <w:rFonts w:eastAsia="仿宋_GB2312"/>
          <w:sz w:val="32"/>
          <w:szCs w:val="32"/>
        </w:rPr>
      </w:pPr>
      <w:r w:rsidRPr="00456C88">
        <w:rPr>
          <w:rFonts w:eastAsia="仿宋"/>
          <w:color w:val="00B050"/>
          <w:sz w:val="32"/>
          <w:szCs w:val="32"/>
        </w:rPr>
        <w:t>（条文说明）</w:t>
      </w:r>
      <w:r>
        <w:rPr>
          <w:rFonts w:eastAsia="仿宋" w:hint="eastAsia"/>
          <w:color w:val="00B050"/>
          <w:sz w:val="32"/>
          <w:szCs w:val="32"/>
        </w:rPr>
        <w:t>参考</w:t>
      </w:r>
      <w:r>
        <w:rPr>
          <w:rFonts w:eastAsia="仿宋" w:hint="eastAsia"/>
          <w:color w:val="00B050"/>
          <w:sz w:val="32"/>
          <w:szCs w:val="32"/>
        </w:rPr>
        <w:t>W</w:t>
      </w:r>
      <w:r>
        <w:rPr>
          <w:rFonts w:eastAsia="仿宋"/>
          <w:color w:val="00B050"/>
          <w:sz w:val="32"/>
          <w:szCs w:val="32"/>
        </w:rPr>
        <w:t>HO</w:t>
      </w:r>
      <w:r>
        <w:rPr>
          <w:rFonts w:eastAsia="仿宋" w:hint="eastAsia"/>
          <w:color w:val="00B050"/>
          <w:sz w:val="32"/>
          <w:szCs w:val="32"/>
        </w:rPr>
        <w:t>的定义“</w:t>
      </w:r>
      <w:r>
        <w:rPr>
          <w:rFonts w:eastAsia="仿宋" w:hint="eastAsia"/>
          <w:color w:val="00B050"/>
          <w:sz w:val="32"/>
          <w:szCs w:val="32"/>
        </w:rPr>
        <w:t>State</w:t>
      </w:r>
      <w:r>
        <w:rPr>
          <w:rFonts w:eastAsia="仿宋"/>
          <w:color w:val="00B050"/>
          <w:sz w:val="32"/>
          <w:szCs w:val="32"/>
        </w:rPr>
        <w:t xml:space="preserve"> of physical, mental and social well-being that provides the individual with an opportunity to conduct a socially and economically productive life by developing and promoting of healthy and safe work, work environments and work organizations</w:t>
      </w:r>
      <w:r>
        <w:rPr>
          <w:rFonts w:eastAsia="仿宋" w:hint="eastAsia"/>
          <w:color w:val="00B050"/>
          <w:sz w:val="32"/>
          <w:szCs w:val="32"/>
        </w:rPr>
        <w:t>”。出处：</w:t>
      </w:r>
      <w:r>
        <w:rPr>
          <w:rFonts w:eastAsia="仿宋" w:hint="eastAsia"/>
          <w:color w:val="00B050"/>
          <w:sz w:val="32"/>
          <w:szCs w:val="32"/>
        </w:rPr>
        <w:t>Global</w:t>
      </w:r>
      <w:r>
        <w:rPr>
          <w:rFonts w:eastAsia="仿宋"/>
          <w:color w:val="00B050"/>
          <w:sz w:val="32"/>
          <w:szCs w:val="32"/>
        </w:rPr>
        <w:t xml:space="preserve"> strategy on occupational health for all: The way to health at work, WHO Collaborating </w:t>
      </w:r>
      <w:proofErr w:type="spellStart"/>
      <w:r>
        <w:rPr>
          <w:rFonts w:eastAsia="仿宋"/>
          <w:color w:val="00B050"/>
          <w:sz w:val="32"/>
          <w:szCs w:val="32"/>
        </w:rPr>
        <w:t>Centres</w:t>
      </w:r>
      <w:proofErr w:type="spellEnd"/>
      <w:r>
        <w:rPr>
          <w:rFonts w:eastAsia="仿宋"/>
          <w:color w:val="00B050"/>
          <w:sz w:val="32"/>
          <w:szCs w:val="32"/>
        </w:rPr>
        <w:t xml:space="preserve"> in Occupational Health, 1994.</w:t>
      </w:r>
    </w:p>
    <w:p w14:paraId="65AF019D" w14:textId="77777777" w:rsidR="00137BBB" w:rsidRPr="00985C26" w:rsidRDefault="00137BBB" w:rsidP="00137BBB">
      <w:pPr>
        <w:pStyle w:val="11"/>
        <w:numPr>
          <w:ilvl w:val="0"/>
          <w:numId w:val="3"/>
        </w:numPr>
        <w:ind w:firstLineChars="0"/>
        <w:rPr>
          <w:rFonts w:eastAsia="仿宋_GB2312"/>
          <w:sz w:val="32"/>
          <w:szCs w:val="32"/>
        </w:rPr>
      </w:pPr>
      <w:r w:rsidRPr="00985C26">
        <w:rPr>
          <w:rFonts w:eastAsia="仿宋_GB2312"/>
          <w:sz w:val="32"/>
          <w:szCs w:val="32"/>
        </w:rPr>
        <w:t>职业健康危害</w:t>
      </w:r>
      <w:r w:rsidRPr="00985C26">
        <w:rPr>
          <w:rFonts w:eastAsia="仿宋_GB2312"/>
          <w:sz w:val="32"/>
          <w:szCs w:val="32"/>
        </w:rPr>
        <w:t xml:space="preserve">    Occupational Health Hazard</w:t>
      </w:r>
    </w:p>
    <w:p w14:paraId="05DDD3D5" w14:textId="77777777" w:rsidR="00137BBB" w:rsidRDefault="00137BBB" w:rsidP="00137BBB">
      <w:pPr>
        <w:ind w:firstLineChars="200" w:firstLine="640"/>
        <w:rPr>
          <w:rFonts w:eastAsia="仿宋_GB2312"/>
          <w:sz w:val="32"/>
          <w:szCs w:val="32"/>
        </w:rPr>
      </w:pPr>
      <w:r w:rsidRPr="00985C26">
        <w:rPr>
          <w:rFonts w:eastAsia="仿宋_GB2312"/>
          <w:sz w:val="32"/>
          <w:szCs w:val="32"/>
        </w:rPr>
        <w:t>可能导致从业人员发生癌症、呼吸系统疾病、循环系统疾病、听力损害、骨骼肌肉劳损、应激病症、传染病等健康问题的工作场所内的物理和化学排放、人因功效相关的风险因素。</w:t>
      </w:r>
    </w:p>
    <w:p w14:paraId="2A144628" w14:textId="77777777" w:rsidR="00137BBB" w:rsidRDefault="00137BBB" w:rsidP="00137BBB">
      <w:pPr>
        <w:ind w:firstLineChars="200" w:firstLine="640"/>
        <w:rPr>
          <w:rFonts w:eastAsia="仿宋_GB2312"/>
          <w:sz w:val="32"/>
          <w:szCs w:val="32"/>
        </w:rPr>
      </w:pPr>
      <w:r w:rsidRPr="00456C88">
        <w:rPr>
          <w:rFonts w:eastAsia="仿宋"/>
          <w:color w:val="00B050"/>
          <w:sz w:val="32"/>
          <w:szCs w:val="32"/>
        </w:rPr>
        <w:t>（条文说明）</w:t>
      </w:r>
      <w:r>
        <w:rPr>
          <w:rFonts w:eastAsia="仿宋" w:hint="eastAsia"/>
          <w:color w:val="00B050"/>
          <w:sz w:val="32"/>
          <w:szCs w:val="32"/>
        </w:rPr>
        <w:t>参考</w:t>
      </w:r>
      <w:r>
        <w:rPr>
          <w:rFonts w:eastAsia="仿宋" w:hint="eastAsia"/>
          <w:color w:val="00B050"/>
          <w:sz w:val="32"/>
          <w:szCs w:val="32"/>
        </w:rPr>
        <w:t>W</w:t>
      </w:r>
      <w:r>
        <w:rPr>
          <w:rFonts w:eastAsia="仿宋"/>
          <w:color w:val="00B050"/>
          <w:sz w:val="32"/>
          <w:szCs w:val="32"/>
        </w:rPr>
        <w:t>HO</w:t>
      </w:r>
      <w:r>
        <w:rPr>
          <w:rFonts w:eastAsia="仿宋" w:hint="eastAsia"/>
          <w:color w:val="00B050"/>
          <w:sz w:val="32"/>
          <w:szCs w:val="32"/>
        </w:rPr>
        <w:t>的定义“</w:t>
      </w:r>
      <w:r>
        <w:rPr>
          <w:rFonts w:eastAsia="仿宋" w:hint="eastAsia"/>
          <w:color w:val="00B050"/>
          <w:sz w:val="32"/>
          <w:szCs w:val="32"/>
        </w:rPr>
        <w:t>The</w:t>
      </w:r>
      <w:r>
        <w:rPr>
          <w:rFonts w:eastAsia="仿宋"/>
          <w:color w:val="00B050"/>
          <w:sz w:val="32"/>
          <w:szCs w:val="32"/>
        </w:rPr>
        <w:t xml:space="preserve"> health of the workers has several determinants, including risk factors at the workplace leading to cancers, accidents, musculoskeletal diseases, respiratory diseases, hearing loss, circulatory diseases, stress </w:t>
      </w:r>
      <w:r>
        <w:rPr>
          <w:rFonts w:eastAsia="仿宋"/>
          <w:color w:val="00B050"/>
          <w:sz w:val="32"/>
          <w:szCs w:val="32"/>
        </w:rPr>
        <w:lastRenderedPageBreak/>
        <w:t>related disorders and communicable diseases and others</w:t>
      </w:r>
      <w:r>
        <w:rPr>
          <w:rFonts w:eastAsia="仿宋" w:hint="eastAsia"/>
          <w:color w:val="00B050"/>
          <w:sz w:val="32"/>
          <w:szCs w:val="32"/>
        </w:rPr>
        <w:t>”。出处：</w:t>
      </w:r>
      <w:r>
        <w:rPr>
          <w:rFonts w:eastAsia="仿宋" w:hint="eastAsia"/>
          <w:color w:val="00B050"/>
          <w:sz w:val="32"/>
          <w:szCs w:val="32"/>
        </w:rPr>
        <w:t>Global</w:t>
      </w:r>
      <w:r>
        <w:rPr>
          <w:rFonts w:eastAsia="仿宋"/>
          <w:color w:val="00B050"/>
          <w:sz w:val="32"/>
          <w:szCs w:val="32"/>
        </w:rPr>
        <w:t xml:space="preserve"> strategy on occupational health for all: The way to health at work, WHO Collaborating </w:t>
      </w:r>
      <w:proofErr w:type="spellStart"/>
      <w:r>
        <w:rPr>
          <w:rFonts w:eastAsia="仿宋"/>
          <w:color w:val="00B050"/>
          <w:sz w:val="32"/>
          <w:szCs w:val="32"/>
        </w:rPr>
        <w:t>Centres</w:t>
      </w:r>
      <w:proofErr w:type="spellEnd"/>
      <w:r>
        <w:rPr>
          <w:rFonts w:eastAsia="仿宋"/>
          <w:color w:val="00B050"/>
          <w:sz w:val="32"/>
          <w:szCs w:val="32"/>
        </w:rPr>
        <w:t xml:space="preserve"> in Occupational Health, 1994.</w:t>
      </w:r>
    </w:p>
    <w:p w14:paraId="66D433B6" w14:textId="77777777" w:rsidR="00137BBB" w:rsidRPr="00985C26" w:rsidRDefault="00137BBB" w:rsidP="00137BBB">
      <w:pPr>
        <w:ind w:firstLineChars="200" w:firstLine="640"/>
        <w:rPr>
          <w:rFonts w:eastAsia="仿宋"/>
          <w:color w:val="00B050"/>
          <w:sz w:val="32"/>
          <w:szCs w:val="32"/>
        </w:rPr>
      </w:pPr>
      <w:r w:rsidRPr="00985C26">
        <w:rPr>
          <w:rFonts w:eastAsia="仿宋"/>
          <w:color w:val="00B050"/>
          <w:sz w:val="32"/>
          <w:szCs w:val="32"/>
        </w:rPr>
        <w:br w:type="page"/>
      </w:r>
    </w:p>
    <w:p w14:paraId="75D0BC62" w14:textId="77777777" w:rsidR="00137BBB" w:rsidRPr="00985C26" w:rsidRDefault="00137BBB" w:rsidP="00137BBB">
      <w:pPr>
        <w:pStyle w:val="1"/>
        <w:spacing w:before="100" w:beforeAutospacing="1" w:after="100" w:afterAutospacing="1" w:line="576" w:lineRule="auto"/>
        <w:rPr>
          <w:rFonts w:eastAsia="仿宋_GB2312"/>
          <w:szCs w:val="32"/>
        </w:rPr>
      </w:pPr>
      <w:bookmarkStart w:id="14" w:name="_Toc61776047"/>
      <w:r w:rsidRPr="00985C26">
        <w:rPr>
          <w:rFonts w:eastAsia="仿宋_GB2312"/>
          <w:szCs w:val="32"/>
        </w:rPr>
        <w:lastRenderedPageBreak/>
        <w:t xml:space="preserve">3  </w:t>
      </w:r>
      <w:r w:rsidRPr="00985C26">
        <w:rPr>
          <w:rFonts w:eastAsia="仿宋_GB2312"/>
          <w:szCs w:val="32"/>
        </w:rPr>
        <w:t>基本规定</w:t>
      </w:r>
      <w:bookmarkEnd w:id="14"/>
    </w:p>
    <w:p w14:paraId="63D7F1B0" w14:textId="77777777" w:rsidR="00137BBB" w:rsidRDefault="00137BBB" w:rsidP="00137BBB">
      <w:pPr>
        <w:pStyle w:val="a8"/>
        <w:numPr>
          <w:ilvl w:val="0"/>
          <w:numId w:val="4"/>
        </w:numPr>
        <w:ind w:firstLineChars="0"/>
        <w:rPr>
          <w:rFonts w:eastAsia="仿宋_GB2312"/>
          <w:sz w:val="32"/>
          <w:szCs w:val="32"/>
        </w:rPr>
      </w:pPr>
      <w:r w:rsidRPr="00985C26">
        <w:rPr>
          <w:rFonts w:eastAsia="仿宋_GB2312"/>
          <w:sz w:val="32"/>
          <w:szCs w:val="32"/>
        </w:rPr>
        <w:t>建设工程应明确职业健康管理责任主体。</w:t>
      </w:r>
    </w:p>
    <w:p w14:paraId="6E5FD0F7" w14:textId="77777777" w:rsidR="00137BBB" w:rsidRPr="004F6D1A" w:rsidRDefault="00137BBB" w:rsidP="00137BBB">
      <w:pPr>
        <w:ind w:firstLineChars="200" w:firstLine="640"/>
        <w:rPr>
          <w:rFonts w:eastAsia="仿宋"/>
          <w:color w:val="00B050"/>
          <w:sz w:val="32"/>
          <w:szCs w:val="32"/>
        </w:rPr>
      </w:pPr>
      <w:r w:rsidRPr="004F6D1A">
        <w:rPr>
          <w:rFonts w:eastAsia="仿宋" w:hint="eastAsia"/>
          <w:color w:val="00B050"/>
          <w:sz w:val="32"/>
          <w:szCs w:val="32"/>
        </w:rPr>
        <w:t>（条文说明）</w:t>
      </w:r>
      <w:r>
        <w:rPr>
          <w:rFonts w:eastAsia="仿宋" w:hint="eastAsia"/>
          <w:color w:val="00B050"/>
          <w:sz w:val="32"/>
          <w:szCs w:val="32"/>
        </w:rPr>
        <w:t>责任主体的明确是开展具体管理活动的前提条件，因此首先对建设工程职业健康管理责任主体的明确</w:t>
      </w:r>
      <w:proofErr w:type="gramStart"/>
      <w:r>
        <w:rPr>
          <w:rFonts w:eastAsia="仿宋" w:hint="eastAsia"/>
          <w:color w:val="00B050"/>
          <w:sz w:val="32"/>
          <w:szCs w:val="32"/>
        </w:rPr>
        <w:t>作出</w:t>
      </w:r>
      <w:proofErr w:type="gramEnd"/>
      <w:r>
        <w:rPr>
          <w:rFonts w:eastAsia="仿宋" w:hint="eastAsia"/>
          <w:color w:val="00B050"/>
          <w:sz w:val="32"/>
          <w:szCs w:val="32"/>
        </w:rPr>
        <w:t>规定。</w:t>
      </w:r>
    </w:p>
    <w:p w14:paraId="6CE08060" w14:textId="77777777" w:rsidR="00137BBB" w:rsidRPr="00833A8B" w:rsidRDefault="00137BBB" w:rsidP="00137BBB">
      <w:pPr>
        <w:pStyle w:val="a8"/>
        <w:numPr>
          <w:ilvl w:val="0"/>
          <w:numId w:val="4"/>
        </w:numPr>
        <w:ind w:firstLineChars="0"/>
        <w:rPr>
          <w:rFonts w:eastAsia="仿宋_GB2312"/>
          <w:sz w:val="32"/>
          <w:szCs w:val="32"/>
        </w:rPr>
      </w:pPr>
      <w:r w:rsidRPr="00985C26">
        <w:rPr>
          <w:rFonts w:eastAsia="仿宋_GB2312"/>
          <w:sz w:val="32"/>
          <w:szCs w:val="32"/>
        </w:rPr>
        <w:t>施工总承包单位应对施工人员的职业健康负总责，分包单位应服从总承包单位的管理。</w:t>
      </w:r>
      <w:r w:rsidRPr="00833A8B">
        <w:rPr>
          <w:rFonts w:eastAsia="仿宋_GB2312"/>
          <w:sz w:val="32"/>
          <w:szCs w:val="32"/>
        </w:rPr>
        <w:t>参建单位有保障本单位施工人员职业健康的责任和义务。</w:t>
      </w:r>
    </w:p>
    <w:p w14:paraId="7BA9CB66" w14:textId="77777777" w:rsidR="00137BBB" w:rsidRDefault="00137BBB" w:rsidP="00137BBB">
      <w:pPr>
        <w:ind w:firstLineChars="200" w:firstLine="640"/>
        <w:rPr>
          <w:rFonts w:eastAsia="仿宋"/>
          <w:color w:val="00B050"/>
          <w:sz w:val="32"/>
          <w:szCs w:val="32"/>
        </w:rPr>
      </w:pPr>
      <w:r w:rsidRPr="004F6D1A">
        <w:rPr>
          <w:rFonts w:eastAsia="仿宋" w:hint="eastAsia"/>
          <w:color w:val="00B050"/>
          <w:sz w:val="32"/>
          <w:szCs w:val="32"/>
        </w:rPr>
        <w:t>（条文说明）</w:t>
      </w:r>
      <w:r>
        <w:rPr>
          <w:rFonts w:eastAsia="仿宋"/>
          <w:color w:val="00B050"/>
          <w:sz w:val="32"/>
          <w:szCs w:val="32"/>
        </w:rPr>
        <w:t>参考《建设工程施工现场环境与卫生标准》（</w:t>
      </w:r>
      <w:r>
        <w:rPr>
          <w:rFonts w:eastAsia="仿宋"/>
          <w:color w:val="00B050"/>
          <w:sz w:val="32"/>
          <w:szCs w:val="32"/>
        </w:rPr>
        <w:t>JGJ146</w:t>
      </w:r>
      <w:r>
        <w:rPr>
          <w:rFonts w:eastAsia="仿宋"/>
          <w:color w:val="00B050"/>
          <w:sz w:val="32"/>
          <w:szCs w:val="32"/>
        </w:rPr>
        <w:t>）</w:t>
      </w:r>
      <w:r>
        <w:rPr>
          <w:rFonts w:eastAsia="仿宋"/>
          <w:color w:val="00B050"/>
          <w:sz w:val="32"/>
          <w:szCs w:val="32"/>
        </w:rPr>
        <w:t>3.0.1 “</w:t>
      </w:r>
      <w:r>
        <w:rPr>
          <w:rFonts w:eastAsia="仿宋"/>
          <w:color w:val="00B050"/>
          <w:sz w:val="32"/>
          <w:szCs w:val="32"/>
        </w:rPr>
        <w:t>建设工程施工总承包单位应对施工现场的环境与卫生负总责，分包单位应服从总承包单位的管理。参建单位及现场人员应有维护施工现场环境与卫生的责任和义务</w:t>
      </w:r>
      <w:r>
        <w:rPr>
          <w:rFonts w:eastAsia="仿宋"/>
          <w:color w:val="00B050"/>
          <w:sz w:val="32"/>
          <w:szCs w:val="32"/>
        </w:rPr>
        <w:t>”</w:t>
      </w:r>
      <w:r>
        <w:rPr>
          <w:rFonts w:eastAsia="仿宋"/>
          <w:color w:val="00B050"/>
          <w:sz w:val="32"/>
          <w:szCs w:val="32"/>
        </w:rPr>
        <w:t>，规定施工总承包单位、分包单位</w:t>
      </w:r>
      <w:r>
        <w:rPr>
          <w:rFonts w:eastAsia="仿宋" w:hint="eastAsia"/>
          <w:color w:val="00B050"/>
          <w:sz w:val="32"/>
          <w:szCs w:val="32"/>
        </w:rPr>
        <w:t>及参建单位</w:t>
      </w:r>
      <w:r>
        <w:rPr>
          <w:rFonts w:eastAsia="仿宋"/>
          <w:color w:val="00B050"/>
          <w:sz w:val="32"/>
          <w:szCs w:val="32"/>
        </w:rPr>
        <w:t>的职业健康管理责任。同时，《建筑行业职业病危害预防控制规范》（</w:t>
      </w:r>
      <w:r>
        <w:rPr>
          <w:rFonts w:eastAsia="仿宋"/>
          <w:color w:val="00B050"/>
          <w:sz w:val="32"/>
          <w:szCs w:val="32"/>
        </w:rPr>
        <w:t>GBZ T211</w:t>
      </w:r>
      <w:r>
        <w:rPr>
          <w:rFonts w:eastAsia="仿宋"/>
          <w:color w:val="00B050"/>
          <w:sz w:val="32"/>
          <w:szCs w:val="32"/>
        </w:rPr>
        <w:t>）</w:t>
      </w:r>
      <w:r>
        <w:rPr>
          <w:rFonts w:eastAsia="仿宋"/>
          <w:color w:val="00B050"/>
          <w:sz w:val="32"/>
          <w:szCs w:val="32"/>
        </w:rPr>
        <w:t>4.1“</w:t>
      </w:r>
      <w:r>
        <w:rPr>
          <w:rFonts w:eastAsia="仿宋"/>
          <w:color w:val="00B050"/>
          <w:sz w:val="32"/>
          <w:szCs w:val="32"/>
        </w:rPr>
        <w:t>项目经理部应建立职业卫生管理机构和责任制，项目经理为职业卫生管理第一责任人，施工经理为直接责任人。施工队长、班组长是兼职职业卫生管理人员，负责本施工队、本班组的职业卫生管理工作</w:t>
      </w:r>
      <w:r>
        <w:rPr>
          <w:rFonts w:eastAsia="仿宋"/>
          <w:color w:val="00B050"/>
          <w:sz w:val="32"/>
          <w:szCs w:val="32"/>
        </w:rPr>
        <w:t>”</w:t>
      </w:r>
      <w:r>
        <w:rPr>
          <w:rFonts w:eastAsia="仿宋"/>
          <w:color w:val="00B050"/>
          <w:sz w:val="32"/>
          <w:szCs w:val="32"/>
        </w:rPr>
        <w:t>。因此，施工单位应为建设工程职业健康管理总负责。</w:t>
      </w:r>
    </w:p>
    <w:p w14:paraId="3BECF0E1" w14:textId="77777777" w:rsidR="00137BBB" w:rsidRPr="00833A8B" w:rsidRDefault="00137BBB" w:rsidP="00137BBB">
      <w:pPr>
        <w:ind w:firstLineChars="200" w:firstLine="640"/>
        <w:rPr>
          <w:rFonts w:eastAsia="仿宋"/>
          <w:color w:val="00B050"/>
          <w:sz w:val="32"/>
          <w:szCs w:val="32"/>
        </w:rPr>
      </w:pPr>
      <w:r>
        <w:rPr>
          <w:rFonts w:eastAsia="仿宋"/>
          <w:color w:val="00B050"/>
          <w:sz w:val="32"/>
          <w:szCs w:val="32"/>
        </w:rPr>
        <w:t>同时，由于施工现场施工人员的合同关系多样，规定各参建单位有保证本单位施工人员职业健康的责任和义务，以</w:t>
      </w:r>
      <w:r>
        <w:rPr>
          <w:rFonts w:eastAsia="仿宋"/>
          <w:color w:val="00B050"/>
          <w:sz w:val="32"/>
          <w:szCs w:val="32"/>
        </w:rPr>
        <w:lastRenderedPageBreak/>
        <w:t>确保每一位施工人员职业健康有责任方可寻。</w:t>
      </w:r>
    </w:p>
    <w:p w14:paraId="0BE1C614" w14:textId="77777777" w:rsidR="00137BBB" w:rsidRDefault="00137BBB" w:rsidP="00137BBB">
      <w:pPr>
        <w:pStyle w:val="a8"/>
        <w:numPr>
          <w:ilvl w:val="0"/>
          <w:numId w:val="4"/>
        </w:numPr>
        <w:ind w:firstLineChars="0"/>
        <w:rPr>
          <w:rFonts w:eastAsia="仿宋_GB2312"/>
          <w:sz w:val="32"/>
          <w:szCs w:val="32"/>
        </w:rPr>
      </w:pPr>
      <w:r w:rsidRPr="00985C26">
        <w:rPr>
          <w:rFonts w:eastAsia="仿宋_GB2312"/>
          <w:sz w:val="32"/>
          <w:szCs w:val="32"/>
        </w:rPr>
        <w:t>本标准所指的施工人员</w:t>
      </w:r>
      <w:r>
        <w:rPr>
          <w:rFonts w:eastAsia="仿宋_GB2312" w:hint="eastAsia"/>
          <w:sz w:val="32"/>
          <w:szCs w:val="32"/>
        </w:rPr>
        <w:t>是指</w:t>
      </w:r>
      <w:r w:rsidRPr="00985C26">
        <w:rPr>
          <w:rFonts w:eastAsia="仿宋_GB2312"/>
          <w:sz w:val="32"/>
          <w:szCs w:val="32"/>
        </w:rPr>
        <w:t>建设工程的劳务层和管理层人员。</w:t>
      </w:r>
    </w:p>
    <w:p w14:paraId="6F7894AD" w14:textId="77777777" w:rsidR="00137BBB" w:rsidRPr="00833A8B" w:rsidRDefault="00137BBB" w:rsidP="00137BBB">
      <w:pPr>
        <w:ind w:firstLineChars="200" w:firstLine="640"/>
        <w:rPr>
          <w:rFonts w:eastAsia="仿宋"/>
          <w:color w:val="00B050"/>
          <w:sz w:val="32"/>
          <w:szCs w:val="32"/>
        </w:rPr>
      </w:pPr>
      <w:r w:rsidRPr="004F6D1A">
        <w:rPr>
          <w:rFonts w:eastAsia="仿宋" w:hint="eastAsia"/>
          <w:color w:val="00B050"/>
          <w:sz w:val="32"/>
          <w:szCs w:val="32"/>
        </w:rPr>
        <w:t>（条文说明）</w:t>
      </w:r>
      <w:r>
        <w:rPr>
          <w:rFonts w:eastAsia="仿宋" w:hint="eastAsia"/>
          <w:color w:val="00B050"/>
          <w:sz w:val="32"/>
          <w:szCs w:val="32"/>
        </w:rPr>
        <w:t>明确本标准涉及的施工人员的范围。考虑到劳务层和管理层均面临不同类型的职业健康危害因素，本标准覆盖两类从业人群，同时关注其职业健康。</w:t>
      </w:r>
    </w:p>
    <w:p w14:paraId="7FEC9F83" w14:textId="77777777" w:rsidR="00137BBB" w:rsidRDefault="00137BBB" w:rsidP="00137BBB">
      <w:pPr>
        <w:pStyle w:val="a8"/>
        <w:numPr>
          <w:ilvl w:val="0"/>
          <w:numId w:val="4"/>
        </w:numPr>
        <w:ind w:firstLineChars="0"/>
        <w:rPr>
          <w:rFonts w:eastAsia="仿宋_GB2312"/>
          <w:sz w:val="32"/>
          <w:szCs w:val="32"/>
        </w:rPr>
      </w:pPr>
      <w:bookmarkStart w:id="15" w:name="_Hlk42152623"/>
      <w:r w:rsidRPr="00985C26">
        <w:rPr>
          <w:rFonts w:eastAsia="仿宋_GB2312"/>
          <w:sz w:val="32"/>
          <w:szCs w:val="32"/>
        </w:rPr>
        <w:t>职业健康管理的目标和措施应体现在招标与投标文件、</w:t>
      </w:r>
      <w:r>
        <w:rPr>
          <w:rFonts w:eastAsia="仿宋_GB2312" w:hint="eastAsia"/>
          <w:sz w:val="32"/>
          <w:szCs w:val="32"/>
        </w:rPr>
        <w:t>建设施工</w:t>
      </w:r>
      <w:r w:rsidRPr="00985C26">
        <w:rPr>
          <w:rFonts w:eastAsia="仿宋_GB2312"/>
          <w:sz w:val="32"/>
          <w:szCs w:val="32"/>
        </w:rPr>
        <w:t>合同、工程概预算、施工组织设计等文件中。</w:t>
      </w:r>
    </w:p>
    <w:p w14:paraId="33B06FBC" w14:textId="77777777" w:rsidR="00137BBB" w:rsidRPr="00833A8B" w:rsidRDefault="00137BBB" w:rsidP="00137BBB">
      <w:pPr>
        <w:ind w:firstLineChars="200" w:firstLine="640"/>
        <w:rPr>
          <w:rFonts w:eastAsia="仿宋"/>
          <w:color w:val="00B050"/>
          <w:sz w:val="32"/>
          <w:szCs w:val="32"/>
        </w:rPr>
      </w:pPr>
      <w:r w:rsidRPr="00833A8B">
        <w:rPr>
          <w:rFonts w:eastAsia="仿宋"/>
          <w:color w:val="00B050"/>
          <w:sz w:val="32"/>
          <w:szCs w:val="32"/>
        </w:rPr>
        <w:t>（条文说明）</w:t>
      </w:r>
      <w:r>
        <w:rPr>
          <w:rFonts w:eastAsia="仿宋" w:hint="eastAsia"/>
          <w:color w:val="00B050"/>
          <w:sz w:val="32"/>
          <w:szCs w:val="32"/>
        </w:rPr>
        <w:t>建设工程职业健康管理的目标和措施应当从招投标阶段开始考虑，并且贯穿自合同签订后到工程完工的全过程，因而规定在招标与投标文件、建设施工合同、工程概预算、施工组织设计等文件中均应体现。</w:t>
      </w:r>
      <w:r w:rsidRPr="00833A8B">
        <w:rPr>
          <w:rFonts w:eastAsia="仿宋"/>
          <w:color w:val="00B050"/>
          <w:sz w:val="32"/>
          <w:szCs w:val="32"/>
        </w:rPr>
        <w:t>具体的内容在第</w:t>
      </w:r>
      <w:r w:rsidRPr="00833A8B">
        <w:rPr>
          <w:rFonts w:eastAsia="仿宋"/>
          <w:color w:val="00B050"/>
          <w:sz w:val="32"/>
          <w:szCs w:val="32"/>
        </w:rPr>
        <w:t>4</w:t>
      </w:r>
      <w:r w:rsidRPr="00833A8B">
        <w:rPr>
          <w:rFonts w:eastAsia="仿宋"/>
          <w:color w:val="00B050"/>
          <w:sz w:val="32"/>
          <w:szCs w:val="32"/>
        </w:rPr>
        <w:t>章策划与组织中展开。</w:t>
      </w:r>
    </w:p>
    <w:bookmarkEnd w:id="15"/>
    <w:p w14:paraId="12BB3E9D" w14:textId="77777777" w:rsidR="00137BBB" w:rsidRDefault="00137BBB" w:rsidP="00137BBB">
      <w:pPr>
        <w:pStyle w:val="a8"/>
        <w:numPr>
          <w:ilvl w:val="0"/>
          <w:numId w:val="4"/>
        </w:numPr>
        <w:ind w:firstLineChars="0"/>
        <w:rPr>
          <w:rFonts w:eastAsia="仿宋_GB2312"/>
          <w:sz w:val="32"/>
          <w:szCs w:val="32"/>
        </w:rPr>
      </w:pPr>
      <w:r w:rsidRPr="00985C26">
        <w:rPr>
          <w:rFonts w:eastAsia="仿宋_GB2312"/>
          <w:sz w:val="32"/>
          <w:szCs w:val="32"/>
        </w:rPr>
        <w:t>施工现场应建立职业健康与档案管理、危害告知与培训、危害监测与防控、应急管理与事故处置制度，落实管理责任。</w:t>
      </w:r>
    </w:p>
    <w:p w14:paraId="345DD32B" w14:textId="77777777" w:rsidR="00137BBB" w:rsidRPr="004F6D1A" w:rsidRDefault="00137BBB" w:rsidP="00137BBB">
      <w:pPr>
        <w:ind w:firstLineChars="200" w:firstLine="640"/>
      </w:pPr>
      <w:r w:rsidRPr="00833A8B">
        <w:rPr>
          <w:rFonts w:eastAsia="仿宋" w:hint="eastAsia"/>
          <w:color w:val="00B050"/>
          <w:sz w:val="32"/>
          <w:szCs w:val="32"/>
        </w:rPr>
        <w:t>（条文说明）参考《建设工程施工现场环境与卫生标准》（</w:t>
      </w:r>
      <w:r w:rsidRPr="00833A8B">
        <w:rPr>
          <w:rFonts w:eastAsia="仿宋" w:hint="eastAsia"/>
          <w:color w:val="00B050"/>
          <w:sz w:val="32"/>
          <w:szCs w:val="32"/>
        </w:rPr>
        <w:t>JGJ146</w:t>
      </w:r>
      <w:r w:rsidRPr="00833A8B">
        <w:rPr>
          <w:rFonts w:eastAsia="仿宋" w:hint="eastAsia"/>
          <w:color w:val="00B050"/>
          <w:sz w:val="32"/>
          <w:szCs w:val="32"/>
        </w:rPr>
        <w:t>）</w:t>
      </w:r>
      <w:r w:rsidRPr="00833A8B">
        <w:rPr>
          <w:rFonts w:eastAsia="仿宋" w:hint="eastAsia"/>
          <w:color w:val="00B050"/>
          <w:sz w:val="32"/>
          <w:szCs w:val="32"/>
        </w:rPr>
        <w:t xml:space="preserve">3.0.3 </w:t>
      </w:r>
      <w:r w:rsidRPr="00833A8B">
        <w:rPr>
          <w:rFonts w:eastAsia="仿宋" w:hint="eastAsia"/>
          <w:color w:val="00B050"/>
          <w:sz w:val="32"/>
          <w:szCs w:val="32"/>
        </w:rPr>
        <w:t>“施工现场应建立环境与卫生管理制度，落实管理责任”，并将后面章节涉及到的制度在此做统一概述基本规定章节不对制度的具体责任人做规定，在后面的具体章节中展开。</w:t>
      </w:r>
    </w:p>
    <w:p w14:paraId="0E7AF310" w14:textId="77777777" w:rsidR="0006749C" w:rsidRDefault="0006749C">
      <w:pPr>
        <w:sectPr w:rsidR="0006749C" w:rsidSect="009E27F1">
          <w:headerReference w:type="default" r:id="rId18"/>
          <w:footerReference w:type="default" r:id="rId19"/>
          <w:pgSz w:w="11906" w:h="16838"/>
          <w:pgMar w:top="1440" w:right="1800" w:bottom="1440" w:left="1800" w:header="851" w:footer="992" w:gutter="0"/>
          <w:pgNumType w:start="1"/>
          <w:cols w:space="425"/>
          <w:docGrid w:type="lines" w:linePitch="312"/>
        </w:sectPr>
      </w:pPr>
    </w:p>
    <w:p w14:paraId="1DCB6982" w14:textId="77777777" w:rsidR="0006749C" w:rsidRDefault="0006749C" w:rsidP="0006749C">
      <w:pPr>
        <w:pStyle w:val="1"/>
        <w:spacing w:before="100" w:beforeAutospacing="1" w:after="100" w:afterAutospacing="1" w:line="576" w:lineRule="auto"/>
        <w:rPr>
          <w:rFonts w:eastAsia="仿宋_GB2312"/>
          <w:szCs w:val="32"/>
        </w:rPr>
      </w:pPr>
      <w:bookmarkStart w:id="16" w:name="_Toc45469701"/>
      <w:bookmarkStart w:id="17" w:name="_Toc61776048"/>
      <w:r>
        <w:rPr>
          <w:rFonts w:eastAsia="仿宋_GB2312"/>
          <w:szCs w:val="32"/>
        </w:rPr>
        <w:lastRenderedPageBreak/>
        <w:t xml:space="preserve">4  </w:t>
      </w:r>
      <w:r>
        <w:rPr>
          <w:rFonts w:eastAsia="仿宋_GB2312" w:hint="eastAsia"/>
          <w:szCs w:val="32"/>
        </w:rPr>
        <w:t>策划与组织</w:t>
      </w:r>
      <w:bookmarkEnd w:id="16"/>
      <w:bookmarkEnd w:id="17"/>
    </w:p>
    <w:p w14:paraId="1F9B58A6" w14:textId="77777777" w:rsidR="0006749C" w:rsidRDefault="0006749C" w:rsidP="0006749C">
      <w:pPr>
        <w:pStyle w:val="2"/>
        <w:spacing w:before="100" w:beforeAutospacing="1" w:after="100" w:afterAutospacing="1" w:line="412" w:lineRule="auto"/>
        <w:jc w:val="center"/>
        <w:rPr>
          <w:rFonts w:ascii="Times New Roman" w:eastAsia="仿宋_GB2312" w:hAnsi="Times New Roman" w:cs="Times New Roman"/>
        </w:rPr>
      </w:pPr>
      <w:bookmarkStart w:id="18" w:name="_Toc45469702"/>
      <w:bookmarkStart w:id="19" w:name="_Toc61776049"/>
      <w:r>
        <w:rPr>
          <w:rFonts w:ascii="Times New Roman" w:eastAsia="仿宋_GB2312" w:hAnsi="Times New Roman" w:cs="Times New Roman"/>
          <w:kern w:val="44"/>
        </w:rPr>
        <w:t xml:space="preserve">4. 1  </w:t>
      </w:r>
      <w:r>
        <w:rPr>
          <w:rFonts w:ascii="Times New Roman" w:eastAsia="仿宋_GB2312" w:hAnsi="Times New Roman" w:cs="Times New Roman" w:hint="eastAsia"/>
        </w:rPr>
        <w:t>管理策划</w:t>
      </w:r>
      <w:bookmarkEnd w:id="18"/>
      <w:bookmarkEnd w:id="19"/>
    </w:p>
    <w:p w14:paraId="25A4A987" w14:textId="77777777" w:rsidR="0006749C" w:rsidRDefault="0006749C" w:rsidP="0006749C">
      <w:pPr>
        <w:pStyle w:val="a8"/>
        <w:numPr>
          <w:ilvl w:val="0"/>
          <w:numId w:val="5"/>
        </w:numPr>
        <w:ind w:firstLineChars="0"/>
        <w:rPr>
          <w:rFonts w:eastAsia="仿宋_GB2312"/>
          <w:sz w:val="32"/>
          <w:szCs w:val="32"/>
        </w:rPr>
      </w:pPr>
      <w:r>
        <w:rPr>
          <w:rFonts w:eastAsia="仿宋_GB2312" w:hint="eastAsia"/>
          <w:sz w:val="32"/>
          <w:szCs w:val="32"/>
        </w:rPr>
        <w:t>建设工程招标文件应明确建设工程职业健康管理的目标和要求，并确定合理的目标工期和费用。</w:t>
      </w:r>
    </w:p>
    <w:p w14:paraId="390875FD" w14:textId="77777777" w:rsidR="0006749C" w:rsidRDefault="0006749C" w:rsidP="0006749C">
      <w:pPr>
        <w:ind w:firstLineChars="200" w:firstLine="640"/>
        <w:rPr>
          <w:rFonts w:eastAsia="仿宋"/>
          <w:color w:val="00B050"/>
          <w:sz w:val="32"/>
          <w:szCs w:val="32"/>
        </w:rPr>
      </w:pPr>
      <w:r>
        <w:rPr>
          <w:rFonts w:eastAsia="仿宋" w:hint="eastAsia"/>
          <w:color w:val="00B050"/>
          <w:sz w:val="32"/>
          <w:szCs w:val="32"/>
        </w:rPr>
        <w:t>（条文说明）建设单位先明确管理目标和内容，才能据此编制管理费用，并在设置工期时予以考虑。</w:t>
      </w:r>
    </w:p>
    <w:p w14:paraId="14A32B80" w14:textId="77777777" w:rsidR="0006749C" w:rsidRDefault="0006749C" w:rsidP="0006749C">
      <w:pPr>
        <w:ind w:firstLineChars="200" w:firstLine="640"/>
        <w:rPr>
          <w:rFonts w:eastAsia="仿宋"/>
          <w:color w:val="00B050"/>
          <w:sz w:val="32"/>
          <w:szCs w:val="32"/>
        </w:rPr>
      </w:pPr>
      <w:r>
        <w:rPr>
          <w:rFonts w:eastAsia="仿宋" w:hint="eastAsia"/>
          <w:color w:val="00B050"/>
          <w:sz w:val="32"/>
          <w:szCs w:val="32"/>
        </w:rPr>
        <w:t>参考《建设工程安全生产管理条例》第二章第八条</w:t>
      </w:r>
      <w:r>
        <w:rPr>
          <w:rFonts w:eastAsia="仿宋"/>
          <w:color w:val="00B050"/>
          <w:sz w:val="32"/>
          <w:szCs w:val="32"/>
        </w:rPr>
        <w:t>“</w:t>
      </w:r>
      <w:r>
        <w:rPr>
          <w:rFonts w:eastAsia="仿宋" w:hint="eastAsia"/>
          <w:color w:val="00B050"/>
          <w:sz w:val="32"/>
          <w:szCs w:val="32"/>
        </w:rPr>
        <w:t>建设单位在编制工程概算时，应当确定建设工程安全作业环境及安全施工措施所需费用</w:t>
      </w:r>
      <w:r>
        <w:rPr>
          <w:rFonts w:eastAsia="仿宋"/>
          <w:color w:val="00B050"/>
          <w:sz w:val="32"/>
          <w:szCs w:val="32"/>
        </w:rPr>
        <w:t>”</w:t>
      </w:r>
      <w:r>
        <w:rPr>
          <w:rFonts w:eastAsia="仿宋" w:hint="eastAsia"/>
          <w:color w:val="00B050"/>
          <w:sz w:val="32"/>
          <w:szCs w:val="32"/>
        </w:rPr>
        <w:t>编写。</w:t>
      </w:r>
    </w:p>
    <w:p w14:paraId="52C89701" w14:textId="77777777" w:rsidR="0006749C" w:rsidRDefault="0006749C" w:rsidP="0006749C">
      <w:pPr>
        <w:pStyle w:val="a8"/>
        <w:numPr>
          <w:ilvl w:val="0"/>
          <w:numId w:val="5"/>
        </w:numPr>
        <w:ind w:firstLineChars="0"/>
        <w:rPr>
          <w:rFonts w:eastAsia="仿宋_GB2312"/>
          <w:sz w:val="32"/>
          <w:szCs w:val="32"/>
        </w:rPr>
      </w:pPr>
      <w:r>
        <w:rPr>
          <w:rFonts w:eastAsia="仿宋_GB2312" w:hint="eastAsia"/>
          <w:sz w:val="32"/>
          <w:szCs w:val="32"/>
        </w:rPr>
        <w:t>施工单位编制的投标文件应响应招标文件中职业健康管理的目标和要求。</w:t>
      </w:r>
    </w:p>
    <w:p w14:paraId="7455E278" w14:textId="77777777" w:rsidR="0006749C" w:rsidRDefault="0006749C" w:rsidP="0006749C">
      <w:pPr>
        <w:pStyle w:val="a8"/>
        <w:numPr>
          <w:ilvl w:val="0"/>
          <w:numId w:val="5"/>
        </w:numPr>
        <w:ind w:firstLineChars="0"/>
        <w:rPr>
          <w:rFonts w:eastAsia="仿宋_GB2312"/>
          <w:sz w:val="32"/>
          <w:szCs w:val="32"/>
        </w:rPr>
      </w:pPr>
      <w:r>
        <w:rPr>
          <w:rFonts w:eastAsia="仿宋_GB2312" w:hint="eastAsia"/>
          <w:sz w:val="32"/>
          <w:szCs w:val="32"/>
        </w:rPr>
        <w:t>职业健康管理所需费用应纳入建设项目工程预算，用于职业病防护设施的采购和更新、职业健康管理措施的落实。</w:t>
      </w:r>
    </w:p>
    <w:p w14:paraId="1DDDFF05" w14:textId="77777777" w:rsidR="0006749C" w:rsidRDefault="0006749C" w:rsidP="0006749C">
      <w:pPr>
        <w:ind w:firstLineChars="200" w:firstLine="640"/>
        <w:rPr>
          <w:rFonts w:eastAsia="仿宋"/>
          <w:color w:val="00B050"/>
          <w:sz w:val="32"/>
          <w:szCs w:val="32"/>
        </w:rPr>
      </w:pPr>
      <w:r>
        <w:rPr>
          <w:rFonts w:eastAsia="仿宋" w:hint="eastAsia"/>
          <w:color w:val="00B050"/>
          <w:sz w:val="32"/>
          <w:szCs w:val="32"/>
        </w:rPr>
        <w:t>（条文说明）参考《建设工程安全生产管理条例》第二十二条“施工单位对列入建设工程概算的安全作业环境及安全施工措施所需费用，应当用于施工安全防护用具及设施的采购和更新、安全施工措施的落实、安全生产条件的改善，不得挪作他用”。</w:t>
      </w:r>
    </w:p>
    <w:p w14:paraId="688D2C2B" w14:textId="77777777" w:rsidR="0006749C" w:rsidRDefault="0006749C" w:rsidP="0006749C">
      <w:pPr>
        <w:pStyle w:val="a8"/>
        <w:numPr>
          <w:ilvl w:val="0"/>
          <w:numId w:val="5"/>
        </w:numPr>
        <w:ind w:firstLineChars="0"/>
        <w:rPr>
          <w:rFonts w:eastAsia="仿宋_GB2312"/>
          <w:sz w:val="32"/>
          <w:szCs w:val="32"/>
        </w:rPr>
      </w:pPr>
      <w:r>
        <w:rPr>
          <w:rFonts w:eastAsia="仿宋_GB2312" w:hint="eastAsia"/>
          <w:sz w:val="32"/>
          <w:szCs w:val="32"/>
        </w:rPr>
        <w:t>建设单位与施工单位签订的合同应明确施工现场职</w:t>
      </w:r>
      <w:r>
        <w:rPr>
          <w:rFonts w:eastAsia="仿宋_GB2312" w:hint="eastAsia"/>
          <w:sz w:val="32"/>
          <w:szCs w:val="32"/>
        </w:rPr>
        <w:lastRenderedPageBreak/>
        <w:t>业健康管理和监督的权利和义务。</w:t>
      </w:r>
    </w:p>
    <w:p w14:paraId="0AE46729" w14:textId="77777777" w:rsidR="0006749C" w:rsidRDefault="0006749C" w:rsidP="0006749C">
      <w:pPr>
        <w:ind w:firstLineChars="200" w:firstLine="640"/>
        <w:rPr>
          <w:rFonts w:eastAsia="仿宋"/>
          <w:color w:val="00B050"/>
          <w:sz w:val="32"/>
          <w:szCs w:val="32"/>
        </w:rPr>
      </w:pPr>
      <w:r>
        <w:rPr>
          <w:rFonts w:eastAsia="仿宋" w:hint="eastAsia"/>
          <w:color w:val="00B050"/>
          <w:sz w:val="32"/>
          <w:szCs w:val="32"/>
        </w:rPr>
        <w:t>（条文说明）在基本规定中就明确责任，用人单位负责，符合劳动法和职业病防治法条款。为加强施工现场职业健康管理，在合同中明确相应的职业健康管理、监督责任。</w:t>
      </w:r>
    </w:p>
    <w:p w14:paraId="775634D5" w14:textId="77777777" w:rsidR="0006749C" w:rsidRDefault="0006749C" w:rsidP="0006749C">
      <w:pPr>
        <w:pStyle w:val="a8"/>
        <w:numPr>
          <w:ilvl w:val="0"/>
          <w:numId w:val="5"/>
        </w:numPr>
        <w:ind w:firstLineChars="0"/>
        <w:rPr>
          <w:rFonts w:eastAsia="仿宋_GB2312"/>
          <w:sz w:val="32"/>
          <w:szCs w:val="32"/>
        </w:rPr>
      </w:pPr>
      <w:r>
        <w:rPr>
          <w:rFonts w:eastAsia="仿宋_GB2312" w:hint="eastAsia"/>
          <w:sz w:val="32"/>
          <w:szCs w:val="32"/>
        </w:rPr>
        <w:t>施工单位应根据施工工艺、施工现场自然条件等内容，识别、评估施工过程中不同岗位（工种）的职业健康危害因素及损害，制定并实施职业健康风险管控方案。</w:t>
      </w:r>
    </w:p>
    <w:p w14:paraId="4135BE46" w14:textId="77777777" w:rsidR="0006749C" w:rsidRDefault="0006749C" w:rsidP="0006749C">
      <w:pPr>
        <w:ind w:firstLineChars="200" w:firstLine="640"/>
        <w:rPr>
          <w:rFonts w:eastAsia="仿宋"/>
          <w:color w:val="00B050"/>
          <w:sz w:val="32"/>
          <w:szCs w:val="32"/>
        </w:rPr>
      </w:pPr>
      <w:r>
        <w:rPr>
          <w:rFonts w:eastAsia="仿宋" w:hint="eastAsia"/>
          <w:color w:val="00B050"/>
          <w:sz w:val="32"/>
          <w:szCs w:val="32"/>
        </w:rPr>
        <w:t>（条文说明）参考《职业健康安全管理体系</w:t>
      </w:r>
      <w:r>
        <w:rPr>
          <w:rFonts w:eastAsia="仿宋"/>
          <w:color w:val="00B050"/>
          <w:sz w:val="32"/>
          <w:szCs w:val="32"/>
        </w:rPr>
        <w:t>-</w:t>
      </w:r>
      <w:r>
        <w:rPr>
          <w:rFonts w:eastAsia="仿宋" w:hint="eastAsia"/>
          <w:color w:val="00B050"/>
          <w:sz w:val="32"/>
          <w:szCs w:val="32"/>
        </w:rPr>
        <w:t>要求及使用指南》（</w:t>
      </w:r>
      <w:r>
        <w:rPr>
          <w:rFonts w:eastAsia="仿宋"/>
          <w:color w:val="00B050"/>
          <w:sz w:val="32"/>
          <w:szCs w:val="32"/>
        </w:rPr>
        <w:t>ISO45001</w:t>
      </w:r>
      <w:r>
        <w:rPr>
          <w:rFonts w:eastAsia="仿宋" w:hint="eastAsia"/>
          <w:color w:val="00B050"/>
          <w:sz w:val="32"/>
          <w:szCs w:val="32"/>
        </w:rPr>
        <w:t>）</w:t>
      </w:r>
      <w:r>
        <w:rPr>
          <w:rFonts w:eastAsia="仿宋"/>
          <w:color w:val="00B050"/>
          <w:sz w:val="32"/>
          <w:szCs w:val="32"/>
        </w:rPr>
        <w:t xml:space="preserve">6.1.2 </w:t>
      </w:r>
      <w:r>
        <w:rPr>
          <w:rFonts w:eastAsia="仿宋" w:hint="eastAsia"/>
          <w:color w:val="00B050"/>
          <w:sz w:val="32"/>
          <w:szCs w:val="32"/>
        </w:rPr>
        <w:t>危险源识别及风险和</w:t>
      </w:r>
      <w:r w:rsidRPr="0006749C">
        <w:rPr>
          <w:rFonts w:eastAsia="仿宋" w:hint="eastAsia"/>
          <w:color w:val="00B050"/>
          <w:sz w:val="32"/>
          <w:szCs w:val="32"/>
        </w:rPr>
        <w:t>机遇</w:t>
      </w:r>
      <w:r>
        <w:rPr>
          <w:rFonts w:eastAsia="仿宋" w:hint="eastAsia"/>
          <w:color w:val="00B050"/>
          <w:sz w:val="32"/>
          <w:szCs w:val="32"/>
        </w:rPr>
        <w:t>评价，</w:t>
      </w:r>
      <w:r>
        <w:rPr>
          <w:rFonts w:eastAsia="仿宋"/>
          <w:color w:val="00B050"/>
          <w:sz w:val="32"/>
          <w:szCs w:val="32"/>
        </w:rPr>
        <w:t>6.1.2.1</w:t>
      </w:r>
      <w:r>
        <w:rPr>
          <w:rFonts w:eastAsia="仿宋" w:hint="eastAsia"/>
          <w:color w:val="00B050"/>
          <w:sz w:val="32"/>
          <w:szCs w:val="32"/>
        </w:rPr>
        <w:t>识别危险源，结合建设工程施工管理特征编写。</w:t>
      </w:r>
    </w:p>
    <w:p w14:paraId="45D156AD" w14:textId="77777777" w:rsidR="0006749C" w:rsidRDefault="0006749C" w:rsidP="0006749C">
      <w:pPr>
        <w:pStyle w:val="a8"/>
        <w:numPr>
          <w:ilvl w:val="0"/>
          <w:numId w:val="5"/>
        </w:numPr>
        <w:ind w:firstLineChars="0"/>
        <w:rPr>
          <w:rFonts w:eastAsia="仿宋_GB2312"/>
          <w:sz w:val="32"/>
          <w:szCs w:val="32"/>
        </w:rPr>
      </w:pPr>
      <w:r>
        <w:rPr>
          <w:rFonts w:eastAsia="仿宋_GB2312" w:hint="eastAsia"/>
          <w:sz w:val="32"/>
          <w:szCs w:val="32"/>
        </w:rPr>
        <w:t>针对风险较高的职业健康危害因素，应制</w:t>
      </w:r>
      <w:proofErr w:type="gramStart"/>
      <w:r>
        <w:rPr>
          <w:rFonts w:eastAsia="仿宋_GB2312" w:hint="eastAsia"/>
          <w:sz w:val="32"/>
          <w:szCs w:val="32"/>
        </w:rPr>
        <w:t>定专门</w:t>
      </w:r>
      <w:proofErr w:type="gramEnd"/>
      <w:r>
        <w:rPr>
          <w:rFonts w:eastAsia="仿宋_GB2312" w:hint="eastAsia"/>
          <w:sz w:val="32"/>
          <w:szCs w:val="32"/>
        </w:rPr>
        <w:t>的职业健康保障措施，</w:t>
      </w:r>
      <w:proofErr w:type="gramStart"/>
      <w:r>
        <w:rPr>
          <w:rFonts w:eastAsia="仿宋_GB2312" w:hint="eastAsia"/>
          <w:sz w:val="32"/>
          <w:szCs w:val="32"/>
        </w:rPr>
        <w:t>宜制</w:t>
      </w:r>
      <w:proofErr w:type="gramEnd"/>
      <w:r>
        <w:rPr>
          <w:rFonts w:eastAsia="仿宋_GB2312" w:hint="eastAsia"/>
          <w:sz w:val="32"/>
          <w:szCs w:val="32"/>
        </w:rPr>
        <w:t>定施工人员职业心理健康保障措施。</w:t>
      </w:r>
    </w:p>
    <w:p w14:paraId="0AF6FD1F" w14:textId="77777777" w:rsidR="0006749C" w:rsidRDefault="0006749C" w:rsidP="0006749C">
      <w:pPr>
        <w:ind w:firstLineChars="200" w:firstLine="640"/>
        <w:rPr>
          <w:rFonts w:eastAsia="仿宋"/>
          <w:color w:val="00B050"/>
          <w:sz w:val="32"/>
          <w:szCs w:val="32"/>
        </w:rPr>
      </w:pPr>
      <w:r>
        <w:rPr>
          <w:rFonts w:eastAsia="仿宋" w:hint="eastAsia"/>
          <w:color w:val="00B050"/>
          <w:sz w:val="32"/>
          <w:szCs w:val="32"/>
        </w:rPr>
        <w:t>（条文说明）对职业健康风险控制进行基本规定。特别规定了针对风险较高的职业健康危害因素应制</w:t>
      </w:r>
      <w:proofErr w:type="gramStart"/>
      <w:r>
        <w:rPr>
          <w:rFonts w:eastAsia="仿宋" w:hint="eastAsia"/>
          <w:color w:val="00B050"/>
          <w:sz w:val="32"/>
          <w:szCs w:val="32"/>
        </w:rPr>
        <w:t>订专门</w:t>
      </w:r>
      <w:proofErr w:type="gramEnd"/>
      <w:r>
        <w:rPr>
          <w:rFonts w:eastAsia="仿宋" w:hint="eastAsia"/>
          <w:color w:val="00B050"/>
          <w:sz w:val="32"/>
          <w:szCs w:val="32"/>
        </w:rPr>
        <w:t>措施。工期较长的建设工程，施工人员可能面临突出的工作生活</w:t>
      </w:r>
      <w:r>
        <w:rPr>
          <w:rFonts w:eastAsia="仿宋"/>
          <w:color w:val="00B050"/>
          <w:sz w:val="32"/>
          <w:szCs w:val="32"/>
        </w:rPr>
        <w:t>/</w:t>
      </w:r>
      <w:r>
        <w:rPr>
          <w:rFonts w:eastAsia="仿宋" w:hint="eastAsia"/>
          <w:color w:val="00B050"/>
          <w:sz w:val="32"/>
          <w:szCs w:val="32"/>
        </w:rPr>
        <w:t>家庭冲突、职业倦怠，因此在条件允许情况下，规定</w:t>
      </w:r>
      <w:proofErr w:type="gramStart"/>
      <w:r>
        <w:rPr>
          <w:rFonts w:eastAsia="仿宋" w:hint="eastAsia"/>
          <w:color w:val="00B050"/>
          <w:sz w:val="32"/>
          <w:szCs w:val="32"/>
        </w:rPr>
        <w:t>宜制定</w:t>
      </w:r>
      <w:proofErr w:type="gramEnd"/>
      <w:r>
        <w:rPr>
          <w:rFonts w:eastAsia="仿宋" w:hint="eastAsia"/>
          <w:color w:val="00B050"/>
          <w:sz w:val="32"/>
          <w:szCs w:val="32"/>
        </w:rPr>
        <w:t>相应的职业心理健康保障措施缓解职业心理健康风险。</w:t>
      </w:r>
    </w:p>
    <w:p w14:paraId="405952AC" w14:textId="77777777" w:rsidR="0006749C" w:rsidRDefault="0006749C" w:rsidP="0006749C">
      <w:pPr>
        <w:pStyle w:val="a8"/>
        <w:numPr>
          <w:ilvl w:val="0"/>
          <w:numId w:val="5"/>
        </w:numPr>
        <w:ind w:firstLineChars="0"/>
        <w:rPr>
          <w:rFonts w:eastAsia="仿宋_GB2312"/>
          <w:sz w:val="32"/>
          <w:szCs w:val="32"/>
        </w:rPr>
      </w:pPr>
      <w:r>
        <w:rPr>
          <w:rFonts w:eastAsia="仿宋_GB2312" w:hint="eastAsia"/>
          <w:sz w:val="32"/>
          <w:szCs w:val="32"/>
        </w:rPr>
        <w:t>监理单位应履行职业健康管理监督责任，发现违反职业健康管理规定、存在职业健康风险的行为，应要求施工单位限期整改。</w:t>
      </w:r>
    </w:p>
    <w:p w14:paraId="3DC5641B" w14:textId="77777777" w:rsidR="0006749C" w:rsidRDefault="0006749C" w:rsidP="0006749C">
      <w:pPr>
        <w:pStyle w:val="a8"/>
        <w:ind w:firstLine="640"/>
        <w:rPr>
          <w:rFonts w:eastAsia="仿宋"/>
          <w:color w:val="00B050"/>
          <w:sz w:val="32"/>
          <w:szCs w:val="32"/>
        </w:rPr>
      </w:pPr>
      <w:r>
        <w:rPr>
          <w:rFonts w:eastAsia="仿宋" w:hint="eastAsia"/>
          <w:color w:val="00B050"/>
          <w:sz w:val="32"/>
          <w:szCs w:val="32"/>
        </w:rPr>
        <w:t>（条文说明）参考《建设工程安全生产管理条例》第十四条：工程监理单位在实施监理过程中，发现存在安全事故</w:t>
      </w:r>
      <w:r>
        <w:rPr>
          <w:rFonts w:eastAsia="仿宋" w:hint="eastAsia"/>
          <w:color w:val="00B050"/>
          <w:sz w:val="32"/>
          <w:szCs w:val="32"/>
        </w:rPr>
        <w:lastRenderedPageBreak/>
        <w:t>隐患的，应当要求施工单位整改；情况严重的，应当要求施工单位暂时停止施工，并及时报告建设单位。施工单位拒不整改或者不停止施工的，工程监理单位应当及时向有关主管部门报告。</w:t>
      </w:r>
      <w:r>
        <w:rPr>
          <w:rFonts w:eastAsia="仿宋"/>
          <w:color w:val="00B050"/>
          <w:sz w:val="32"/>
          <w:szCs w:val="32"/>
        </w:rPr>
        <w:t xml:space="preserve"> </w:t>
      </w:r>
    </w:p>
    <w:p w14:paraId="589E2E8F" w14:textId="77777777" w:rsidR="0006749C" w:rsidRDefault="0006749C" w:rsidP="0006749C">
      <w:pPr>
        <w:rPr>
          <w:rFonts w:eastAsia="仿宋_GB2312"/>
          <w:sz w:val="32"/>
          <w:szCs w:val="32"/>
        </w:rPr>
      </w:pPr>
    </w:p>
    <w:p w14:paraId="476CFA1E" w14:textId="77777777" w:rsidR="0006749C" w:rsidRDefault="0006749C" w:rsidP="0006749C">
      <w:pPr>
        <w:pStyle w:val="2"/>
        <w:spacing w:before="100" w:beforeAutospacing="1" w:after="100" w:afterAutospacing="1" w:line="412" w:lineRule="auto"/>
        <w:jc w:val="center"/>
        <w:rPr>
          <w:rFonts w:ascii="Times New Roman" w:eastAsia="仿宋_GB2312" w:hAnsi="Times New Roman" w:cs="Times New Roman"/>
        </w:rPr>
      </w:pPr>
      <w:bookmarkStart w:id="20" w:name="_Toc45469703"/>
      <w:bookmarkStart w:id="21" w:name="_Toc61776050"/>
      <w:r>
        <w:rPr>
          <w:rFonts w:ascii="Times New Roman" w:eastAsia="仿宋_GB2312" w:hAnsi="Times New Roman" w:cs="Times New Roman"/>
          <w:kern w:val="44"/>
        </w:rPr>
        <w:t xml:space="preserve">4. 2  </w:t>
      </w:r>
      <w:r>
        <w:rPr>
          <w:rFonts w:ascii="Times New Roman" w:eastAsia="仿宋_GB2312" w:hAnsi="Times New Roman" w:cs="Times New Roman" w:hint="eastAsia"/>
        </w:rPr>
        <w:t>管理组织</w:t>
      </w:r>
      <w:bookmarkEnd w:id="20"/>
      <w:r>
        <w:rPr>
          <w:rFonts w:ascii="Times New Roman" w:eastAsia="仿宋_GB2312" w:hAnsi="Times New Roman" w:cs="Times New Roman" w:hint="eastAsia"/>
        </w:rPr>
        <w:t>体系</w:t>
      </w:r>
      <w:bookmarkEnd w:id="21"/>
    </w:p>
    <w:p w14:paraId="3AC42664" w14:textId="77777777" w:rsidR="0006749C" w:rsidRDefault="0006749C" w:rsidP="0006749C">
      <w:pPr>
        <w:pStyle w:val="a8"/>
        <w:numPr>
          <w:ilvl w:val="0"/>
          <w:numId w:val="6"/>
        </w:numPr>
        <w:ind w:firstLineChars="0"/>
        <w:rPr>
          <w:rFonts w:eastAsia="仿宋_GB2312"/>
          <w:sz w:val="32"/>
          <w:szCs w:val="32"/>
        </w:rPr>
      </w:pPr>
      <w:r>
        <w:rPr>
          <w:rFonts w:eastAsia="仿宋_GB2312" w:hint="eastAsia"/>
          <w:sz w:val="32"/>
          <w:szCs w:val="32"/>
        </w:rPr>
        <w:t>施工企业应建立本企业职业健康管理组织体系，并应符合下列规定：</w:t>
      </w:r>
    </w:p>
    <w:p w14:paraId="1201ADD6" w14:textId="77777777" w:rsidR="0006749C" w:rsidRDefault="0006749C" w:rsidP="0006749C">
      <w:pPr>
        <w:ind w:firstLineChars="200" w:firstLine="643"/>
        <w:rPr>
          <w:rFonts w:eastAsia="仿宋_GB2312"/>
          <w:sz w:val="32"/>
          <w:szCs w:val="32"/>
        </w:rPr>
      </w:pPr>
      <w:r>
        <w:rPr>
          <w:rFonts w:eastAsia="仿宋_GB2312"/>
          <w:b/>
          <w:bCs/>
          <w:sz w:val="32"/>
          <w:szCs w:val="32"/>
        </w:rPr>
        <w:t>1</w:t>
      </w:r>
      <w:r>
        <w:rPr>
          <w:rFonts w:eastAsia="仿宋_GB2312"/>
          <w:sz w:val="32"/>
          <w:szCs w:val="32"/>
        </w:rPr>
        <w:t xml:space="preserve">  </w:t>
      </w:r>
      <w:r>
        <w:rPr>
          <w:rFonts w:eastAsia="仿宋_GB2312" w:hint="eastAsia"/>
          <w:sz w:val="32"/>
          <w:szCs w:val="32"/>
        </w:rPr>
        <w:t>应指定本企业建设工程职业健康管理工作的专职负责人，并明确其职责和权限。可由企业法定代表人作为本企业建设工程职业健康管理工作的第一责任人；</w:t>
      </w:r>
    </w:p>
    <w:p w14:paraId="6576A69C" w14:textId="77777777" w:rsidR="0006749C" w:rsidRDefault="0006749C" w:rsidP="0006749C">
      <w:pPr>
        <w:ind w:firstLineChars="200" w:firstLine="643"/>
        <w:rPr>
          <w:rFonts w:eastAsia="仿宋_GB2312"/>
          <w:sz w:val="32"/>
          <w:szCs w:val="32"/>
        </w:rPr>
      </w:pPr>
      <w:r>
        <w:rPr>
          <w:rFonts w:eastAsia="仿宋_GB2312"/>
          <w:b/>
          <w:bCs/>
          <w:sz w:val="32"/>
          <w:szCs w:val="32"/>
        </w:rPr>
        <w:t xml:space="preserve">2  </w:t>
      </w:r>
      <w:r>
        <w:rPr>
          <w:rFonts w:eastAsia="仿宋_GB2312" w:hint="eastAsia"/>
          <w:sz w:val="32"/>
          <w:szCs w:val="32"/>
        </w:rPr>
        <w:t>应指定本企业负责建设工程职业健康管理统筹、检查和评估的部门和人员，明确其职责和权限，并形成文件；</w:t>
      </w:r>
    </w:p>
    <w:p w14:paraId="13E28D89" w14:textId="77777777" w:rsidR="0006749C" w:rsidRDefault="0006749C" w:rsidP="0006749C">
      <w:pPr>
        <w:ind w:firstLineChars="200" w:firstLine="643"/>
        <w:rPr>
          <w:rFonts w:eastAsia="仿宋_GB2312"/>
          <w:sz w:val="32"/>
          <w:szCs w:val="32"/>
        </w:rPr>
      </w:pPr>
      <w:r>
        <w:rPr>
          <w:rFonts w:eastAsia="仿宋_GB2312"/>
          <w:b/>
          <w:bCs/>
          <w:sz w:val="32"/>
          <w:szCs w:val="32"/>
        </w:rPr>
        <w:t xml:space="preserve">3 </w:t>
      </w:r>
      <w:r>
        <w:rPr>
          <w:rFonts w:eastAsia="仿宋_GB2312"/>
          <w:sz w:val="32"/>
          <w:szCs w:val="32"/>
        </w:rPr>
        <w:t xml:space="preserve"> </w:t>
      </w:r>
      <w:r>
        <w:rPr>
          <w:rFonts w:eastAsia="仿宋_GB2312" w:hint="eastAsia"/>
          <w:sz w:val="32"/>
          <w:szCs w:val="32"/>
        </w:rPr>
        <w:t>施工企业参与本企业建设工程职业健康管理工作的部门和人员应按职责开展工作，并建立有效沟通机制；</w:t>
      </w:r>
    </w:p>
    <w:p w14:paraId="755C7298" w14:textId="77777777" w:rsidR="0006749C" w:rsidRDefault="0006749C" w:rsidP="0006749C">
      <w:pPr>
        <w:ind w:firstLineChars="200" w:firstLine="643"/>
        <w:rPr>
          <w:rFonts w:eastAsia="仿宋_GB2312"/>
          <w:sz w:val="32"/>
          <w:szCs w:val="32"/>
        </w:rPr>
      </w:pPr>
      <w:r>
        <w:rPr>
          <w:rFonts w:eastAsia="仿宋_GB2312"/>
          <w:b/>
          <w:bCs/>
          <w:sz w:val="32"/>
          <w:szCs w:val="32"/>
        </w:rPr>
        <w:t xml:space="preserve">4  </w:t>
      </w:r>
      <w:r>
        <w:rPr>
          <w:rFonts w:eastAsia="仿宋_GB2312" w:hint="eastAsia"/>
          <w:sz w:val="32"/>
          <w:szCs w:val="32"/>
        </w:rPr>
        <w:t>施工企业项目部应对所承担项目职业健康管理负主要责任，应落实项目职业健康管理目标，并接受上级单位、公司和外部相关单位的监督检查。</w:t>
      </w:r>
    </w:p>
    <w:p w14:paraId="76A52967" w14:textId="77777777" w:rsidR="0006749C" w:rsidRDefault="0006749C" w:rsidP="0006749C">
      <w:pPr>
        <w:pStyle w:val="a8"/>
        <w:ind w:firstLine="640"/>
        <w:rPr>
          <w:rFonts w:eastAsia="仿宋"/>
          <w:color w:val="00B050"/>
          <w:sz w:val="32"/>
          <w:szCs w:val="32"/>
        </w:rPr>
      </w:pPr>
      <w:r>
        <w:rPr>
          <w:rFonts w:eastAsia="仿宋" w:hint="eastAsia"/>
          <w:color w:val="00B050"/>
          <w:sz w:val="32"/>
          <w:szCs w:val="32"/>
        </w:rPr>
        <w:t>（条文说明）参考《中华人民共和国职业病防治法》第二十条“用人单位应设置或者指定职业卫生管理机构或者组织，配备专职或者兼职的职业卫生管理人员，负责本单位的</w:t>
      </w:r>
      <w:r>
        <w:rPr>
          <w:rFonts w:eastAsia="仿宋" w:hint="eastAsia"/>
          <w:color w:val="00B050"/>
          <w:sz w:val="32"/>
          <w:szCs w:val="32"/>
        </w:rPr>
        <w:lastRenderedPageBreak/>
        <w:t>职业病防治工作”。</w:t>
      </w:r>
    </w:p>
    <w:p w14:paraId="39323BBF" w14:textId="77777777" w:rsidR="0006749C" w:rsidRDefault="0006749C" w:rsidP="0006749C">
      <w:pPr>
        <w:ind w:firstLineChars="200" w:firstLine="640"/>
        <w:rPr>
          <w:rFonts w:eastAsia="仿宋"/>
          <w:color w:val="00B050"/>
          <w:sz w:val="32"/>
          <w:szCs w:val="32"/>
        </w:rPr>
      </w:pPr>
      <w:r>
        <w:rPr>
          <w:rFonts w:eastAsia="仿宋" w:hint="eastAsia"/>
          <w:color w:val="00B050"/>
          <w:sz w:val="32"/>
          <w:szCs w:val="32"/>
        </w:rPr>
        <w:t>参考《职业健康安全管理体系</w:t>
      </w:r>
      <w:r>
        <w:rPr>
          <w:rFonts w:eastAsia="仿宋"/>
          <w:color w:val="00B050"/>
          <w:sz w:val="32"/>
          <w:szCs w:val="32"/>
        </w:rPr>
        <w:t>-</w:t>
      </w:r>
      <w:r>
        <w:rPr>
          <w:rFonts w:eastAsia="仿宋" w:hint="eastAsia"/>
          <w:color w:val="00B050"/>
          <w:sz w:val="32"/>
          <w:szCs w:val="32"/>
        </w:rPr>
        <w:t>要求及使用指南》（</w:t>
      </w:r>
      <w:r>
        <w:rPr>
          <w:rFonts w:eastAsia="仿宋"/>
          <w:color w:val="00B050"/>
          <w:sz w:val="32"/>
          <w:szCs w:val="32"/>
        </w:rPr>
        <w:t>ISO45001</w:t>
      </w:r>
      <w:r>
        <w:rPr>
          <w:rFonts w:eastAsia="仿宋" w:hint="eastAsia"/>
          <w:color w:val="00B050"/>
          <w:sz w:val="32"/>
          <w:szCs w:val="32"/>
        </w:rPr>
        <w:t>）</w:t>
      </w:r>
      <w:r>
        <w:rPr>
          <w:rFonts w:eastAsia="仿宋"/>
          <w:color w:val="00B050"/>
          <w:sz w:val="32"/>
          <w:szCs w:val="32"/>
        </w:rPr>
        <w:t>5.3“</w:t>
      </w:r>
      <w:r>
        <w:rPr>
          <w:rFonts w:eastAsia="仿宋" w:hint="eastAsia"/>
          <w:color w:val="00B050"/>
          <w:sz w:val="32"/>
          <w:szCs w:val="32"/>
        </w:rPr>
        <w:t>最高管理者应确保在组织内部更层次分配并沟通职业健康安全管理体系内相关岗位的职责、责任和权限并保持文件化信息。组织内每一层次的员工应承担职业健康安全管理体系中其控制部分的职责</w:t>
      </w:r>
      <w:r>
        <w:rPr>
          <w:rFonts w:eastAsia="仿宋"/>
          <w:color w:val="00B050"/>
          <w:sz w:val="32"/>
          <w:szCs w:val="32"/>
        </w:rPr>
        <w:t>”</w:t>
      </w:r>
      <w:r>
        <w:rPr>
          <w:rFonts w:eastAsia="仿宋" w:hint="eastAsia"/>
          <w:color w:val="00B050"/>
          <w:sz w:val="32"/>
          <w:szCs w:val="32"/>
        </w:rPr>
        <w:t>编写。</w:t>
      </w:r>
    </w:p>
    <w:p w14:paraId="572AD472" w14:textId="77777777" w:rsidR="0006749C" w:rsidRDefault="0006749C" w:rsidP="0006749C">
      <w:pPr>
        <w:ind w:firstLineChars="200" w:firstLine="640"/>
        <w:rPr>
          <w:rFonts w:eastAsia="仿宋"/>
          <w:color w:val="00B050"/>
          <w:sz w:val="32"/>
          <w:szCs w:val="32"/>
        </w:rPr>
      </w:pPr>
      <w:r>
        <w:rPr>
          <w:rFonts w:eastAsia="仿宋" w:hint="eastAsia"/>
          <w:color w:val="00B050"/>
          <w:sz w:val="32"/>
          <w:szCs w:val="32"/>
        </w:rPr>
        <w:t>对施工单位企业层面的职业健康管理责任人进行规定，是为了保证项目层面职业健康管理体系的建立、运作和监管。</w:t>
      </w:r>
    </w:p>
    <w:p w14:paraId="2124ECE3" w14:textId="77777777" w:rsidR="0006749C" w:rsidRDefault="0006749C" w:rsidP="0006749C">
      <w:pPr>
        <w:pStyle w:val="a8"/>
        <w:numPr>
          <w:ilvl w:val="0"/>
          <w:numId w:val="6"/>
        </w:numPr>
        <w:ind w:firstLineChars="0"/>
        <w:rPr>
          <w:rFonts w:eastAsia="仿宋_GB2312"/>
          <w:sz w:val="32"/>
          <w:szCs w:val="32"/>
        </w:rPr>
      </w:pPr>
      <w:r>
        <w:rPr>
          <w:rFonts w:eastAsia="仿宋_GB2312" w:hint="eastAsia"/>
          <w:sz w:val="32"/>
          <w:szCs w:val="32"/>
        </w:rPr>
        <w:t>施工企业项目部应建立职业健康管理组织体系，并应符合下列规定：</w:t>
      </w:r>
    </w:p>
    <w:p w14:paraId="20A08148" w14:textId="77777777" w:rsidR="0006749C" w:rsidRDefault="0006749C" w:rsidP="0006749C">
      <w:pPr>
        <w:ind w:firstLineChars="200" w:firstLine="643"/>
        <w:rPr>
          <w:rFonts w:eastAsia="仿宋_GB2312"/>
          <w:sz w:val="32"/>
          <w:szCs w:val="32"/>
        </w:rPr>
      </w:pPr>
      <w:r>
        <w:rPr>
          <w:rFonts w:eastAsia="仿宋_GB2312"/>
          <w:b/>
          <w:bCs/>
          <w:kern w:val="44"/>
          <w:sz w:val="32"/>
          <w:szCs w:val="32"/>
        </w:rPr>
        <w:t xml:space="preserve">1  </w:t>
      </w:r>
      <w:r>
        <w:rPr>
          <w:rFonts w:eastAsia="仿宋_GB2312" w:hint="eastAsia"/>
          <w:sz w:val="32"/>
          <w:szCs w:val="32"/>
        </w:rPr>
        <w:t>项目经理作为主要负责人，应根据项目职业健康管理目标和计划，建立职业健康管理组织体系；</w:t>
      </w:r>
    </w:p>
    <w:p w14:paraId="488C5F34" w14:textId="77777777" w:rsidR="0006749C" w:rsidRDefault="0006749C" w:rsidP="0006749C">
      <w:pPr>
        <w:ind w:firstLineChars="200" w:firstLine="643"/>
        <w:rPr>
          <w:rFonts w:eastAsia="仿宋_GB2312"/>
          <w:sz w:val="32"/>
          <w:szCs w:val="32"/>
        </w:rPr>
      </w:pPr>
      <w:r>
        <w:rPr>
          <w:rFonts w:eastAsia="仿宋_GB2312"/>
          <w:b/>
          <w:bCs/>
          <w:kern w:val="44"/>
          <w:sz w:val="32"/>
          <w:szCs w:val="32"/>
        </w:rPr>
        <w:t xml:space="preserve">2  </w:t>
      </w:r>
      <w:r>
        <w:rPr>
          <w:rFonts w:eastAsia="仿宋_GB2312" w:hint="eastAsia"/>
          <w:sz w:val="32"/>
          <w:szCs w:val="32"/>
        </w:rPr>
        <w:t>项目部应设置职业健康管理岗位，配备专职职业健康管理人员，在建设单位和监理单位的监督下开展职业健康管理工作；</w:t>
      </w:r>
    </w:p>
    <w:p w14:paraId="4C2D22A2" w14:textId="77777777" w:rsidR="0006749C" w:rsidRDefault="0006749C" w:rsidP="0006749C">
      <w:pPr>
        <w:ind w:firstLineChars="200" w:firstLine="643"/>
        <w:rPr>
          <w:rFonts w:eastAsia="仿宋_GB2312"/>
          <w:sz w:val="32"/>
          <w:szCs w:val="32"/>
        </w:rPr>
      </w:pPr>
      <w:r>
        <w:rPr>
          <w:rFonts w:eastAsia="仿宋_GB2312"/>
          <w:b/>
          <w:bCs/>
          <w:kern w:val="44"/>
          <w:sz w:val="32"/>
          <w:szCs w:val="32"/>
        </w:rPr>
        <w:t xml:space="preserve">3  </w:t>
      </w:r>
      <w:r>
        <w:rPr>
          <w:rFonts w:eastAsia="仿宋_GB2312" w:hint="eastAsia"/>
          <w:sz w:val="32"/>
          <w:szCs w:val="32"/>
        </w:rPr>
        <w:t>项目经理应在项目部内指定人员负责职业健康管理经费落实、职业健康危害监测、职业心理健康疏导；</w:t>
      </w:r>
    </w:p>
    <w:p w14:paraId="7A968B65" w14:textId="77777777" w:rsidR="0006749C" w:rsidRDefault="0006749C" w:rsidP="0006749C">
      <w:pPr>
        <w:ind w:firstLineChars="200" w:firstLine="643"/>
        <w:rPr>
          <w:rFonts w:eastAsia="仿宋_GB2312"/>
          <w:sz w:val="32"/>
          <w:szCs w:val="32"/>
        </w:rPr>
      </w:pPr>
      <w:r>
        <w:rPr>
          <w:rFonts w:eastAsia="仿宋_GB2312"/>
          <w:b/>
          <w:bCs/>
          <w:kern w:val="44"/>
          <w:sz w:val="32"/>
          <w:szCs w:val="32"/>
        </w:rPr>
        <w:t xml:space="preserve">4  </w:t>
      </w:r>
      <w:r>
        <w:rPr>
          <w:rFonts w:eastAsia="仿宋_GB2312" w:hint="eastAsia"/>
          <w:sz w:val="32"/>
          <w:szCs w:val="32"/>
        </w:rPr>
        <w:t>项目部其他人员应支持和配合职业健康管理工作。</w:t>
      </w:r>
    </w:p>
    <w:p w14:paraId="7C6EAD21" w14:textId="77777777" w:rsidR="0006749C" w:rsidRDefault="0006749C" w:rsidP="0006749C">
      <w:pPr>
        <w:ind w:firstLineChars="200" w:firstLine="640"/>
        <w:rPr>
          <w:rFonts w:eastAsia="仿宋"/>
          <w:strike/>
          <w:color w:val="00B050"/>
          <w:sz w:val="32"/>
          <w:szCs w:val="32"/>
        </w:rPr>
      </w:pPr>
      <w:r>
        <w:rPr>
          <w:rFonts w:eastAsia="仿宋" w:hint="eastAsia"/>
          <w:color w:val="00B050"/>
          <w:sz w:val="32"/>
          <w:szCs w:val="32"/>
        </w:rPr>
        <w:t>（条文说明）参考《建设工程项目管理规范》（</w:t>
      </w:r>
      <w:r>
        <w:rPr>
          <w:rFonts w:eastAsia="仿宋"/>
          <w:color w:val="00B050"/>
          <w:sz w:val="32"/>
          <w:szCs w:val="32"/>
        </w:rPr>
        <w:t>GBT 50326-2017</w:t>
      </w:r>
      <w:r>
        <w:rPr>
          <w:rFonts w:eastAsia="仿宋" w:hint="eastAsia"/>
          <w:color w:val="00B050"/>
          <w:sz w:val="32"/>
          <w:szCs w:val="32"/>
        </w:rPr>
        <w:t>）中项目管理机构负责人职责和权限，结合职业健康管理特点规定项目层面职业健康管理的责任人及其职责、责任和权限。</w:t>
      </w:r>
    </w:p>
    <w:p w14:paraId="3CF4CC8A" w14:textId="77777777" w:rsidR="0006749C" w:rsidRDefault="0006749C" w:rsidP="0006749C">
      <w:pPr>
        <w:pStyle w:val="a8"/>
        <w:numPr>
          <w:ilvl w:val="0"/>
          <w:numId w:val="6"/>
        </w:numPr>
        <w:ind w:firstLineChars="0"/>
        <w:rPr>
          <w:rFonts w:eastAsia="仿宋_GB2312"/>
          <w:sz w:val="32"/>
          <w:szCs w:val="32"/>
        </w:rPr>
      </w:pPr>
      <w:r>
        <w:rPr>
          <w:rFonts w:eastAsia="仿宋_GB2312" w:hint="eastAsia"/>
          <w:sz w:val="32"/>
          <w:szCs w:val="32"/>
        </w:rPr>
        <w:lastRenderedPageBreak/>
        <w:t>建设单位应在施工现场配备专职或兼职的职业健康管理人员，负责监督施工单位职业健康管理工作的开展和落实。</w:t>
      </w:r>
    </w:p>
    <w:p w14:paraId="1657A639" w14:textId="77777777" w:rsidR="0006749C" w:rsidRDefault="0006749C" w:rsidP="0006749C">
      <w:pPr>
        <w:ind w:firstLineChars="200" w:firstLine="640"/>
        <w:rPr>
          <w:rFonts w:eastAsia="仿宋"/>
          <w:color w:val="00B050"/>
          <w:sz w:val="32"/>
          <w:szCs w:val="32"/>
        </w:rPr>
      </w:pPr>
      <w:r>
        <w:rPr>
          <w:rFonts w:eastAsia="仿宋" w:hint="eastAsia"/>
          <w:color w:val="00B050"/>
          <w:sz w:val="32"/>
          <w:szCs w:val="32"/>
        </w:rPr>
        <w:t>（条文说明）规定建设单位在建设工程职业健康管理组织体系中的相关岗位及其职责、责任和权限。</w:t>
      </w:r>
    </w:p>
    <w:p w14:paraId="3B909540" w14:textId="77777777" w:rsidR="0006749C" w:rsidRDefault="0006749C" w:rsidP="0006749C">
      <w:pPr>
        <w:pStyle w:val="a8"/>
        <w:numPr>
          <w:ilvl w:val="0"/>
          <w:numId w:val="6"/>
        </w:numPr>
        <w:ind w:firstLineChars="0"/>
        <w:rPr>
          <w:rFonts w:eastAsia="仿宋_GB2312"/>
          <w:sz w:val="32"/>
          <w:szCs w:val="32"/>
        </w:rPr>
      </w:pPr>
      <w:r>
        <w:rPr>
          <w:rFonts w:eastAsia="仿宋_GB2312" w:hint="eastAsia"/>
          <w:sz w:val="32"/>
          <w:szCs w:val="32"/>
        </w:rPr>
        <w:t>监理工程师应监督施工单位职业健康管理工作的开展和落实。</w:t>
      </w:r>
    </w:p>
    <w:p w14:paraId="34BA8919" w14:textId="77777777" w:rsidR="0006749C" w:rsidRDefault="0006749C" w:rsidP="0006749C">
      <w:pPr>
        <w:ind w:firstLineChars="200" w:firstLine="640"/>
      </w:pPr>
      <w:r>
        <w:rPr>
          <w:rFonts w:eastAsia="仿宋" w:hint="eastAsia"/>
          <w:color w:val="00B050"/>
          <w:sz w:val="32"/>
          <w:szCs w:val="32"/>
        </w:rPr>
        <w:t>（条文说明）规定监理单位在建设工程职业健康管理组织体系中的相关岗位及其职责、责任和权限。</w:t>
      </w:r>
    </w:p>
    <w:p w14:paraId="732A5D8B" w14:textId="77777777" w:rsidR="0006749C" w:rsidRDefault="0006749C">
      <w:pPr>
        <w:sectPr w:rsidR="0006749C">
          <w:pgSz w:w="11906" w:h="16838"/>
          <w:pgMar w:top="1440" w:right="1800" w:bottom="1440" w:left="1800" w:header="851" w:footer="992" w:gutter="0"/>
          <w:cols w:space="425"/>
          <w:docGrid w:type="lines" w:linePitch="312"/>
        </w:sectPr>
      </w:pPr>
    </w:p>
    <w:p w14:paraId="3B53990E" w14:textId="77777777" w:rsidR="0006749C" w:rsidRDefault="0006749C" w:rsidP="0006749C">
      <w:pPr>
        <w:pStyle w:val="1"/>
        <w:spacing w:before="100" w:beforeAutospacing="1" w:after="100" w:afterAutospacing="1" w:line="576" w:lineRule="auto"/>
        <w:rPr>
          <w:szCs w:val="32"/>
        </w:rPr>
      </w:pPr>
      <w:bookmarkStart w:id="22" w:name="_Toc45468693"/>
      <w:bookmarkStart w:id="23" w:name="_Toc61776051"/>
      <w:r>
        <w:rPr>
          <w:szCs w:val="32"/>
        </w:rPr>
        <w:lastRenderedPageBreak/>
        <w:t xml:space="preserve">5  </w:t>
      </w:r>
      <w:r>
        <w:rPr>
          <w:rFonts w:hint="eastAsia"/>
          <w:szCs w:val="32"/>
        </w:rPr>
        <w:t>检查与档案管理</w:t>
      </w:r>
      <w:bookmarkEnd w:id="22"/>
      <w:bookmarkEnd w:id="23"/>
    </w:p>
    <w:p w14:paraId="112375CC" w14:textId="77777777" w:rsidR="0006749C" w:rsidRDefault="0006749C" w:rsidP="0006749C">
      <w:pPr>
        <w:pStyle w:val="2"/>
        <w:spacing w:before="100" w:beforeAutospacing="1" w:after="100" w:afterAutospacing="1" w:line="412" w:lineRule="auto"/>
        <w:jc w:val="center"/>
        <w:rPr>
          <w:rFonts w:ascii="Times New Roman" w:eastAsia="仿宋" w:hAnsi="Times New Roman" w:cs="Times New Roman"/>
        </w:rPr>
      </w:pPr>
      <w:bookmarkStart w:id="24" w:name="_Toc45468694"/>
      <w:bookmarkStart w:id="25" w:name="_Toc61776052"/>
      <w:r>
        <w:rPr>
          <w:rFonts w:ascii="Times New Roman" w:eastAsia="仿宋" w:hAnsi="Times New Roman" w:cs="Times New Roman"/>
          <w:kern w:val="44"/>
        </w:rPr>
        <w:t xml:space="preserve">5. 1  </w:t>
      </w:r>
      <w:r>
        <w:rPr>
          <w:rFonts w:ascii="Times New Roman" w:eastAsia="仿宋" w:hAnsi="Times New Roman" w:cs="Times New Roman" w:hint="eastAsia"/>
        </w:rPr>
        <w:t>检查</w:t>
      </w:r>
      <w:bookmarkEnd w:id="24"/>
      <w:bookmarkEnd w:id="25"/>
    </w:p>
    <w:p w14:paraId="186AC012" w14:textId="77777777" w:rsidR="0006749C" w:rsidRDefault="0006749C" w:rsidP="0006749C">
      <w:pPr>
        <w:pStyle w:val="a8"/>
        <w:numPr>
          <w:ilvl w:val="0"/>
          <w:numId w:val="7"/>
        </w:numPr>
        <w:ind w:firstLineChars="0"/>
        <w:rPr>
          <w:rFonts w:eastAsia="仿宋_GB2312"/>
          <w:sz w:val="32"/>
          <w:szCs w:val="32"/>
        </w:rPr>
      </w:pPr>
      <w:r>
        <w:rPr>
          <w:rFonts w:eastAsia="仿宋_GB2312" w:hint="eastAsia"/>
          <w:sz w:val="32"/>
          <w:szCs w:val="32"/>
        </w:rPr>
        <w:t>施工单位应对施工人员进行职业健康检查，包括生理和心理健康检查。</w:t>
      </w:r>
    </w:p>
    <w:p w14:paraId="5257256A" w14:textId="77777777" w:rsidR="0006749C" w:rsidRDefault="0006749C" w:rsidP="0006749C">
      <w:pPr>
        <w:ind w:firstLineChars="200" w:firstLine="640"/>
        <w:rPr>
          <w:rFonts w:eastAsia="仿宋"/>
          <w:color w:val="00B050"/>
          <w:sz w:val="32"/>
          <w:szCs w:val="32"/>
        </w:rPr>
      </w:pPr>
      <w:r>
        <w:rPr>
          <w:rFonts w:eastAsia="仿宋" w:hint="eastAsia"/>
          <w:color w:val="00B050"/>
          <w:sz w:val="32"/>
          <w:szCs w:val="32"/>
        </w:rPr>
        <w:t>（条文说明）职业健康检查是法律为保障施工人员权益要求用人单位必须进行的检查。</w:t>
      </w:r>
    </w:p>
    <w:p w14:paraId="74433A28" w14:textId="77777777" w:rsidR="0006749C" w:rsidRDefault="0006749C" w:rsidP="0006749C">
      <w:pPr>
        <w:ind w:firstLineChars="200" w:firstLine="640"/>
        <w:rPr>
          <w:rFonts w:eastAsia="仿宋"/>
          <w:color w:val="00B050"/>
          <w:sz w:val="32"/>
          <w:szCs w:val="32"/>
        </w:rPr>
      </w:pPr>
      <w:r>
        <w:rPr>
          <w:rFonts w:eastAsia="仿宋" w:hint="eastAsia"/>
          <w:color w:val="00B050"/>
          <w:sz w:val="32"/>
          <w:szCs w:val="32"/>
        </w:rPr>
        <w:t>参考《劳动法》第五十四条</w:t>
      </w:r>
      <w:r>
        <w:rPr>
          <w:rFonts w:eastAsia="仿宋"/>
          <w:color w:val="00B050"/>
          <w:sz w:val="32"/>
          <w:szCs w:val="32"/>
        </w:rPr>
        <w:t>“</w:t>
      </w:r>
      <w:r>
        <w:rPr>
          <w:rFonts w:eastAsia="仿宋" w:hint="eastAsia"/>
          <w:color w:val="00B050"/>
          <w:sz w:val="32"/>
          <w:szCs w:val="32"/>
        </w:rPr>
        <w:t>用人单位必须为劳动者提供符合国家规定的劳动安全卫生条件和必要的劳动防护用品，对从事有职业危害作业的劳动者应当定期进行健康检查</w:t>
      </w:r>
      <w:r>
        <w:rPr>
          <w:rFonts w:eastAsia="仿宋"/>
          <w:color w:val="00B050"/>
          <w:sz w:val="32"/>
          <w:szCs w:val="32"/>
        </w:rPr>
        <w:t>”</w:t>
      </w:r>
      <w:r>
        <w:rPr>
          <w:rFonts w:eastAsia="仿宋" w:hint="eastAsia"/>
          <w:color w:val="00B050"/>
          <w:sz w:val="32"/>
          <w:szCs w:val="32"/>
        </w:rPr>
        <w:t>；</w:t>
      </w:r>
    </w:p>
    <w:p w14:paraId="521B0AE3" w14:textId="77777777" w:rsidR="0006749C" w:rsidRDefault="0006749C" w:rsidP="0006749C">
      <w:pPr>
        <w:ind w:firstLineChars="200" w:firstLine="640"/>
        <w:rPr>
          <w:rFonts w:eastAsia="仿宋"/>
          <w:color w:val="00B050"/>
          <w:sz w:val="32"/>
          <w:szCs w:val="32"/>
        </w:rPr>
      </w:pPr>
      <w:r>
        <w:rPr>
          <w:rFonts w:eastAsia="仿宋" w:hint="eastAsia"/>
          <w:color w:val="00B050"/>
          <w:sz w:val="32"/>
          <w:szCs w:val="32"/>
        </w:rPr>
        <w:t>参考《用人单位职业健康监护监督管理办法》第八条</w:t>
      </w:r>
      <w:r>
        <w:rPr>
          <w:rFonts w:eastAsia="仿宋"/>
          <w:color w:val="00B050"/>
          <w:sz w:val="32"/>
          <w:szCs w:val="32"/>
        </w:rPr>
        <w:t>“</w:t>
      </w:r>
      <w:r>
        <w:rPr>
          <w:rFonts w:eastAsia="仿宋" w:hint="eastAsia"/>
          <w:color w:val="00B050"/>
          <w:sz w:val="32"/>
          <w:szCs w:val="32"/>
        </w:rPr>
        <w:t>用人单位应当组织劳动者进行职业健康检查，并承担职业健康检查费用</w:t>
      </w:r>
      <w:r>
        <w:rPr>
          <w:rFonts w:eastAsia="仿宋"/>
          <w:color w:val="00B050"/>
          <w:sz w:val="32"/>
          <w:szCs w:val="32"/>
        </w:rPr>
        <w:t>”</w:t>
      </w:r>
      <w:r>
        <w:rPr>
          <w:rFonts w:eastAsia="仿宋" w:hint="eastAsia"/>
          <w:color w:val="00B050"/>
          <w:sz w:val="32"/>
          <w:szCs w:val="32"/>
        </w:rPr>
        <w:t>。</w:t>
      </w:r>
    </w:p>
    <w:p w14:paraId="727D9821" w14:textId="77777777" w:rsidR="0006749C" w:rsidRDefault="0006749C" w:rsidP="0006749C">
      <w:pPr>
        <w:pStyle w:val="a8"/>
        <w:numPr>
          <w:ilvl w:val="0"/>
          <w:numId w:val="7"/>
        </w:numPr>
        <w:ind w:firstLineChars="0"/>
        <w:rPr>
          <w:rFonts w:eastAsia="仿宋_GB2312"/>
          <w:sz w:val="32"/>
          <w:szCs w:val="32"/>
        </w:rPr>
      </w:pPr>
      <w:r>
        <w:rPr>
          <w:rFonts w:eastAsia="仿宋_GB2312" w:hint="eastAsia"/>
          <w:sz w:val="32"/>
          <w:szCs w:val="32"/>
        </w:rPr>
        <w:t>施工人员应接受职业生理健康检查，并应符合下列要求：</w:t>
      </w:r>
    </w:p>
    <w:p w14:paraId="574218E2" w14:textId="77777777" w:rsidR="0006749C" w:rsidRDefault="0006749C" w:rsidP="0006749C">
      <w:pPr>
        <w:pStyle w:val="a8"/>
        <w:ind w:firstLineChars="220" w:firstLine="707"/>
        <w:rPr>
          <w:rFonts w:eastAsia="仿宋_GB2312"/>
          <w:kern w:val="44"/>
          <w:sz w:val="32"/>
          <w:szCs w:val="32"/>
        </w:rPr>
      </w:pPr>
      <w:r>
        <w:rPr>
          <w:rFonts w:eastAsia="仿宋_GB2312"/>
          <w:b/>
          <w:bCs/>
          <w:sz w:val="32"/>
          <w:szCs w:val="32"/>
        </w:rPr>
        <w:t xml:space="preserve">1  </w:t>
      </w:r>
      <w:r>
        <w:rPr>
          <w:rFonts w:eastAsia="仿宋_GB2312" w:hint="eastAsia"/>
          <w:sz w:val="32"/>
          <w:szCs w:val="32"/>
        </w:rPr>
        <w:t>所有施工人员应在上岗前应接受职业生理健康检查；</w:t>
      </w:r>
    </w:p>
    <w:p w14:paraId="1DC16959" w14:textId="77777777" w:rsidR="0006749C" w:rsidRDefault="0006749C" w:rsidP="0006749C">
      <w:pPr>
        <w:pStyle w:val="a8"/>
        <w:ind w:firstLineChars="220" w:firstLine="707"/>
        <w:rPr>
          <w:rFonts w:eastAsia="仿宋_GB2312"/>
          <w:sz w:val="32"/>
          <w:szCs w:val="32"/>
        </w:rPr>
      </w:pPr>
      <w:r>
        <w:rPr>
          <w:rFonts w:eastAsia="仿宋_GB2312"/>
          <w:b/>
          <w:bCs/>
          <w:kern w:val="44"/>
          <w:sz w:val="32"/>
          <w:szCs w:val="32"/>
        </w:rPr>
        <w:t xml:space="preserve">2  </w:t>
      </w:r>
      <w:r>
        <w:rPr>
          <w:rFonts w:eastAsia="仿宋_GB2312" w:hint="eastAsia"/>
          <w:kern w:val="44"/>
          <w:sz w:val="32"/>
          <w:szCs w:val="32"/>
        </w:rPr>
        <w:t>接触职业健康危害因素的施工人员</w:t>
      </w:r>
      <w:r>
        <w:rPr>
          <w:rFonts w:eastAsia="仿宋_GB2312" w:hint="eastAsia"/>
          <w:sz w:val="32"/>
          <w:szCs w:val="32"/>
        </w:rPr>
        <w:t>应定期接受职业生理健康检查，定期检查周期应根据施工内容、危害因素的浓度或强度、发生危害的潜伏期和防护措施等因素决定，且不少于</w:t>
      </w:r>
      <w:r>
        <w:rPr>
          <w:rFonts w:eastAsia="仿宋_GB2312"/>
          <w:sz w:val="32"/>
          <w:szCs w:val="32"/>
        </w:rPr>
        <w:t>1</w:t>
      </w:r>
      <w:r>
        <w:rPr>
          <w:rFonts w:eastAsia="仿宋_GB2312" w:hint="eastAsia"/>
          <w:sz w:val="32"/>
          <w:szCs w:val="32"/>
        </w:rPr>
        <w:t>次</w:t>
      </w:r>
      <w:r>
        <w:rPr>
          <w:rFonts w:eastAsia="仿宋_GB2312"/>
          <w:sz w:val="32"/>
          <w:szCs w:val="32"/>
        </w:rPr>
        <w:t>/</w:t>
      </w:r>
      <w:r>
        <w:rPr>
          <w:rFonts w:eastAsia="仿宋_GB2312" w:hint="eastAsia"/>
          <w:sz w:val="32"/>
          <w:szCs w:val="32"/>
        </w:rPr>
        <w:t>年；</w:t>
      </w:r>
    </w:p>
    <w:p w14:paraId="1FF34D9B" w14:textId="77777777" w:rsidR="0006749C" w:rsidRDefault="0006749C" w:rsidP="0006749C">
      <w:pPr>
        <w:pStyle w:val="a8"/>
        <w:ind w:firstLineChars="220" w:firstLine="707"/>
        <w:rPr>
          <w:rFonts w:eastAsia="仿宋"/>
          <w:sz w:val="32"/>
          <w:szCs w:val="32"/>
        </w:rPr>
      </w:pPr>
      <w:r>
        <w:rPr>
          <w:rFonts w:eastAsia="仿宋_GB2312"/>
          <w:b/>
          <w:bCs/>
          <w:sz w:val="32"/>
          <w:szCs w:val="32"/>
        </w:rPr>
        <w:t xml:space="preserve">3  </w:t>
      </w:r>
      <w:r>
        <w:rPr>
          <w:rFonts w:eastAsia="仿宋_GB2312" w:hint="eastAsia"/>
          <w:sz w:val="32"/>
          <w:szCs w:val="32"/>
        </w:rPr>
        <w:t>施工人员在脱离所从事的岗位前</w:t>
      </w:r>
      <w:r>
        <w:rPr>
          <w:rFonts w:eastAsia="仿宋_GB2312"/>
          <w:sz w:val="32"/>
          <w:szCs w:val="32"/>
        </w:rPr>
        <w:t>,</w:t>
      </w:r>
      <w:r>
        <w:rPr>
          <w:rFonts w:eastAsia="仿宋_GB2312" w:hint="eastAsia"/>
          <w:sz w:val="32"/>
          <w:szCs w:val="32"/>
        </w:rPr>
        <w:t>应进行离岗</w:t>
      </w:r>
      <w:proofErr w:type="gramStart"/>
      <w:r>
        <w:rPr>
          <w:rFonts w:eastAsia="仿宋_GB2312" w:hint="eastAsia"/>
          <w:sz w:val="32"/>
          <w:szCs w:val="32"/>
        </w:rPr>
        <w:t>时职</w:t>
      </w:r>
      <w:r>
        <w:rPr>
          <w:rFonts w:eastAsia="仿宋_GB2312" w:hint="eastAsia"/>
          <w:sz w:val="32"/>
          <w:szCs w:val="32"/>
        </w:rPr>
        <w:lastRenderedPageBreak/>
        <w:t>业</w:t>
      </w:r>
      <w:proofErr w:type="gramEnd"/>
      <w:r>
        <w:rPr>
          <w:rFonts w:eastAsia="仿宋_GB2312" w:hint="eastAsia"/>
          <w:sz w:val="32"/>
          <w:szCs w:val="32"/>
        </w:rPr>
        <w:t>生理健康检查</w:t>
      </w:r>
      <w:r>
        <w:rPr>
          <w:rFonts w:eastAsia="仿宋_GB2312"/>
          <w:sz w:val="32"/>
          <w:szCs w:val="32"/>
        </w:rPr>
        <w:t>,</w:t>
      </w:r>
      <w:r>
        <w:rPr>
          <w:rFonts w:eastAsia="仿宋_GB2312" w:hint="eastAsia"/>
          <w:sz w:val="32"/>
          <w:szCs w:val="32"/>
        </w:rPr>
        <w:t>确定其在停止接触职业危害因素时的健康状况。</w:t>
      </w:r>
    </w:p>
    <w:p w14:paraId="53F4F7B8" w14:textId="77777777" w:rsidR="0006749C" w:rsidRDefault="0006749C" w:rsidP="0006749C">
      <w:pPr>
        <w:ind w:firstLineChars="200" w:firstLine="640"/>
        <w:rPr>
          <w:rFonts w:eastAsia="仿宋"/>
          <w:color w:val="00B050"/>
          <w:sz w:val="32"/>
          <w:szCs w:val="32"/>
        </w:rPr>
      </w:pPr>
      <w:r>
        <w:rPr>
          <w:rFonts w:eastAsia="仿宋" w:hint="eastAsia"/>
          <w:color w:val="00B050"/>
          <w:sz w:val="32"/>
          <w:szCs w:val="32"/>
        </w:rPr>
        <w:t>（条文说明）上岗前职业健康检查的目的在于掌握施工人员的健康状况，发现职业禁忌；在岗期间的职业健康检查目的在于及时发现施工人员的健康损害；离岗时的职业健康检查是为了解施工人员离开工作岗位时的健康状况，以便分清健康损害的责任。</w:t>
      </w:r>
    </w:p>
    <w:p w14:paraId="77D02176" w14:textId="77777777" w:rsidR="0006749C" w:rsidRDefault="0006749C" w:rsidP="0006749C">
      <w:pPr>
        <w:ind w:firstLineChars="200" w:firstLine="640"/>
        <w:rPr>
          <w:rFonts w:eastAsia="仿宋"/>
          <w:strike/>
          <w:color w:val="00B050"/>
          <w:sz w:val="32"/>
          <w:szCs w:val="32"/>
        </w:rPr>
      </w:pPr>
      <w:r>
        <w:rPr>
          <w:rFonts w:eastAsia="仿宋" w:hint="eastAsia"/>
          <w:color w:val="00B050"/>
          <w:sz w:val="32"/>
          <w:szCs w:val="32"/>
        </w:rPr>
        <w:t>参考《职业病防治法》第三十五条</w:t>
      </w:r>
      <w:r>
        <w:rPr>
          <w:rFonts w:eastAsia="仿宋"/>
          <w:color w:val="00B050"/>
          <w:sz w:val="32"/>
          <w:szCs w:val="32"/>
        </w:rPr>
        <w:t>“……</w:t>
      </w:r>
      <w:r>
        <w:rPr>
          <w:rFonts w:eastAsia="仿宋" w:hint="eastAsia"/>
          <w:color w:val="00B050"/>
          <w:sz w:val="32"/>
          <w:szCs w:val="32"/>
        </w:rPr>
        <w:t>对未进行离岗前职业健康检查的劳动者不得解除或者终止与其订立的劳动合同</w:t>
      </w:r>
      <w:r>
        <w:rPr>
          <w:rFonts w:eastAsia="仿宋"/>
          <w:color w:val="00B050"/>
          <w:sz w:val="32"/>
          <w:szCs w:val="32"/>
        </w:rPr>
        <w:t>……”</w:t>
      </w:r>
      <w:r>
        <w:rPr>
          <w:rFonts w:eastAsia="仿宋" w:hint="eastAsia"/>
          <w:color w:val="00B050"/>
          <w:sz w:val="32"/>
          <w:szCs w:val="32"/>
        </w:rPr>
        <w:t>；第三十九条</w:t>
      </w:r>
      <w:r>
        <w:rPr>
          <w:rFonts w:eastAsia="仿宋"/>
          <w:color w:val="00B050"/>
          <w:sz w:val="32"/>
          <w:szCs w:val="32"/>
        </w:rPr>
        <w:t>“</w:t>
      </w:r>
      <w:r>
        <w:rPr>
          <w:rFonts w:eastAsia="仿宋" w:hint="eastAsia"/>
          <w:color w:val="00B050"/>
          <w:sz w:val="32"/>
          <w:szCs w:val="32"/>
        </w:rPr>
        <w:t>劳动者享有下列职业卫生保护权利：</w:t>
      </w:r>
      <w:r>
        <w:rPr>
          <w:rFonts w:eastAsia="仿宋"/>
          <w:color w:val="00B050"/>
          <w:sz w:val="32"/>
          <w:szCs w:val="32"/>
        </w:rPr>
        <w:t>……</w:t>
      </w:r>
      <w:r>
        <w:rPr>
          <w:rFonts w:eastAsia="仿宋" w:hint="eastAsia"/>
          <w:color w:val="00B050"/>
          <w:sz w:val="32"/>
          <w:szCs w:val="32"/>
        </w:rPr>
        <w:t>（二）获得职业健康检查、职业病诊疗、康复等职业病防治服务</w:t>
      </w:r>
      <w:r>
        <w:rPr>
          <w:rFonts w:eastAsia="仿宋"/>
          <w:color w:val="00B050"/>
          <w:sz w:val="32"/>
          <w:szCs w:val="32"/>
        </w:rPr>
        <w:t>……”</w:t>
      </w:r>
      <w:r>
        <w:rPr>
          <w:rFonts w:eastAsia="仿宋" w:hint="eastAsia"/>
          <w:color w:val="00B050"/>
          <w:sz w:val="32"/>
          <w:szCs w:val="32"/>
        </w:rPr>
        <w:t>。</w:t>
      </w:r>
    </w:p>
    <w:p w14:paraId="06A0A0FC" w14:textId="77777777" w:rsidR="0006749C" w:rsidRDefault="0006749C" w:rsidP="0006749C">
      <w:pPr>
        <w:ind w:firstLineChars="200" w:firstLine="640"/>
        <w:rPr>
          <w:rFonts w:eastAsia="仿宋"/>
          <w:color w:val="00B050"/>
          <w:sz w:val="32"/>
          <w:szCs w:val="32"/>
        </w:rPr>
      </w:pPr>
      <w:r>
        <w:rPr>
          <w:rFonts w:eastAsia="仿宋" w:hint="eastAsia"/>
          <w:color w:val="00B050"/>
          <w:sz w:val="32"/>
          <w:szCs w:val="32"/>
        </w:rPr>
        <w:t>参考《职业健康检查管理办法》第二条</w:t>
      </w:r>
      <w:r>
        <w:rPr>
          <w:rFonts w:eastAsia="仿宋"/>
          <w:color w:val="00B050"/>
          <w:sz w:val="32"/>
          <w:szCs w:val="32"/>
        </w:rPr>
        <w:t>“</w:t>
      </w:r>
      <w:r>
        <w:rPr>
          <w:rFonts w:eastAsia="仿宋" w:hint="eastAsia"/>
          <w:color w:val="00B050"/>
          <w:sz w:val="32"/>
          <w:szCs w:val="32"/>
        </w:rPr>
        <w:t>本办法所称职业健康检查是指医疗卫生机构按照国家有关规定，对从事接触职业病危害作业的劳动者进行的上岗前、在岗期间、离岗时的健康检查。”</w:t>
      </w:r>
    </w:p>
    <w:p w14:paraId="5B4C936D" w14:textId="77777777" w:rsidR="0006749C" w:rsidRDefault="0006749C" w:rsidP="0006749C">
      <w:pPr>
        <w:ind w:firstLineChars="200" w:firstLine="640"/>
        <w:rPr>
          <w:rFonts w:eastAsia="仿宋"/>
          <w:color w:val="00B050"/>
          <w:sz w:val="32"/>
          <w:szCs w:val="32"/>
        </w:rPr>
      </w:pPr>
      <w:r>
        <w:rPr>
          <w:rFonts w:eastAsia="仿宋" w:hint="eastAsia"/>
          <w:color w:val="00B050"/>
          <w:sz w:val="32"/>
          <w:szCs w:val="32"/>
        </w:rPr>
        <w:t>参考《用人单位职业健康监护监督管理办法》第十一条</w:t>
      </w:r>
      <w:r>
        <w:rPr>
          <w:rFonts w:eastAsia="仿宋"/>
          <w:color w:val="00B050"/>
          <w:sz w:val="32"/>
          <w:szCs w:val="32"/>
        </w:rPr>
        <w:t>“</w:t>
      </w:r>
      <w:r>
        <w:rPr>
          <w:rFonts w:eastAsia="仿宋" w:hint="eastAsia"/>
          <w:color w:val="00B050"/>
          <w:sz w:val="32"/>
          <w:szCs w:val="32"/>
        </w:rPr>
        <w:t>用人单位应当对下列劳动者进行上岗前的职业健康检查：</w:t>
      </w:r>
      <w:r>
        <w:rPr>
          <w:rFonts w:eastAsia="仿宋"/>
          <w:color w:val="00B050"/>
          <w:sz w:val="32"/>
          <w:szCs w:val="32"/>
        </w:rPr>
        <w:t>(</w:t>
      </w:r>
      <w:proofErr w:type="gramStart"/>
      <w:r>
        <w:rPr>
          <w:rFonts w:eastAsia="仿宋" w:hint="eastAsia"/>
          <w:color w:val="00B050"/>
          <w:sz w:val="32"/>
          <w:szCs w:val="32"/>
        </w:rPr>
        <w:t>一</w:t>
      </w:r>
      <w:proofErr w:type="gramEnd"/>
      <w:r>
        <w:rPr>
          <w:rFonts w:eastAsia="仿宋"/>
          <w:color w:val="00B050"/>
          <w:sz w:val="32"/>
          <w:szCs w:val="32"/>
        </w:rPr>
        <w:t>)</w:t>
      </w:r>
      <w:r>
        <w:rPr>
          <w:rFonts w:eastAsia="仿宋" w:hint="eastAsia"/>
          <w:color w:val="00B050"/>
          <w:sz w:val="32"/>
          <w:szCs w:val="32"/>
        </w:rPr>
        <w:t>拟从事接触职业病危害作业的新录用劳动者，包括转岗到该作业岗位的劳动者；</w:t>
      </w:r>
      <w:r>
        <w:rPr>
          <w:rFonts w:eastAsia="仿宋"/>
          <w:color w:val="00B050"/>
          <w:sz w:val="32"/>
          <w:szCs w:val="32"/>
        </w:rPr>
        <w:t>(</w:t>
      </w:r>
      <w:r>
        <w:rPr>
          <w:rFonts w:eastAsia="仿宋" w:hint="eastAsia"/>
          <w:color w:val="00B050"/>
          <w:sz w:val="32"/>
          <w:szCs w:val="32"/>
        </w:rPr>
        <w:t>二</w:t>
      </w:r>
      <w:r>
        <w:rPr>
          <w:rFonts w:eastAsia="仿宋"/>
          <w:color w:val="00B050"/>
          <w:sz w:val="32"/>
          <w:szCs w:val="32"/>
        </w:rPr>
        <w:t>)</w:t>
      </w:r>
      <w:r>
        <w:rPr>
          <w:rFonts w:eastAsia="仿宋" w:hint="eastAsia"/>
          <w:color w:val="00B050"/>
          <w:sz w:val="32"/>
          <w:szCs w:val="32"/>
        </w:rPr>
        <w:t>拟从事有特殊健康要求作业的劳动者</w:t>
      </w:r>
      <w:r>
        <w:rPr>
          <w:rFonts w:eastAsia="仿宋"/>
          <w:color w:val="00B050"/>
          <w:sz w:val="32"/>
          <w:szCs w:val="32"/>
        </w:rPr>
        <w:t>”</w:t>
      </w:r>
      <w:r>
        <w:rPr>
          <w:rFonts w:eastAsia="仿宋" w:hint="eastAsia"/>
          <w:color w:val="00B050"/>
          <w:sz w:val="32"/>
          <w:szCs w:val="32"/>
        </w:rPr>
        <w:t>。</w:t>
      </w:r>
    </w:p>
    <w:p w14:paraId="23C09910" w14:textId="77777777" w:rsidR="0006749C" w:rsidRDefault="0006749C" w:rsidP="0006749C">
      <w:pPr>
        <w:ind w:firstLineChars="200" w:firstLine="640"/>
        <w:rPr>
          <w:rFonts w:eastAsia="仿宋"/>
          <w:color w:val="00B050"/>
          <w:sz w:val="32"/>
          <w:szCs w:val="32"/>
        </w:rPr>
      </w:pPr>
      <w:r>
        <w:rPr>
          <w:rFonts w:eastAsia="仿宋" w:hint="eastAsia"/>
          <w:color w:val="00B050"/>
          <w:sz w:val="32"/>
          <w:szCs w:val="32"/>
        </w:rPr>
        <w:t>体检频次参考《职业健康检查项目及周期》（</w:t>
      </w:r>
      <w:r>
        <w:rPr>
          <w:rFonts w:eastAsia="仿宋"/>
          <w:color w:val="00B050"/>
          <w:sz w:val="32"/>
          <w:szCs w:val="32"/>
        </w:rPr>
        <w:t>GBZ188</w:t>
      </w:r>
      <w:r>
        <w:rPr>
          <w:rFonts w:eastAsia="仿宋" w:hint="eastAsia"/>
          <w:color w:val="00B050"/>
          <w:sz w:val="32"/>
          <w:szCs w:val="32"/>
        </w:rPr>
        <w:t>），</w:t>
      </w:r>
      <w:r>
        <w:rPr>
          <w:rFonts w:eastAsia="仿宋" w:hint="eastAsia"/>
          <w:color w:val="00B050"/>
          <w:sz w:val="32"/>
          <w:szCs w:val="32"/>
        </w:rPr>
        <w:lastRenderedPageBreak/>
        <w:t>确定为</w:t>
      </w:r>
      <w:r>
        <w:rPr>
          <w:rFonts w:eastAsia="仿宋"/>
          <w:color w:val="00B050"/>
          <w:sz w:val="32"/>
          <w:szCs w:val="32"/>
        </w:rPr>
        <w:t>1</w:t>
      </w:r>
      <w:r>
        <w:rPr>
          <w:rFonts w:eastAsia="仿宋" w:hint="eastAsia"/>
          <w:color w:val="00B050"/>
          <w:sz w:val="32"/>
          <w:szCs w:val="32"/>
        </w:rPr>
        <w:t>次</w:t>
      </w:r>
      <w:r>
        <w:rPr>
          <w:rFonts w:eastAsia="仿宋"/>
          <w:color w:val="00B050"/>
          <w:sz w:val="32"/>
          <w:szCs w:val="32"/>
        </w:rPr>
        <w:t>/</w:t>
      </w:r>
      <w:r>
        <w:rPr>
          <w:rFonts w:eastAsia="仿宋" w:hint="eastAsia"/>
          <w:color w:val="00B050"/>
          <w:sz w:val="32"/>
          <w:szCs w:val="32"/>
        </w:rPr>
        <w:t>年。</w:t>
      </w:r>
    </w:p>
    <w:p w14:paraId="2EBCB3D6" w14:textId="77777777" w:rsidR="0006749C" w:rsidRDefault="0006749C" w:rsidP="0006749C">
      <w:pPr>
        <w:jc w:val="center"/>
        <w:rPr>
          <w:rFonts w:eastAsia="仿宋"/>
          <w:color w:val="00B050"/>
          <w:sz w:val="32"/>
          <w:szCs w:val="32"/>
        </w:rPr>
      </w:pPr>
      <w:r>
        <w:rPr>
          <w:rFonts w:eastAsia="仿宋" w:hint="eastAsia"/>
          <w:color w:val="00B050"/>
          <w:sz w:val="32"/>
          <w:szCs w:val="32"/>
        </w:rPr>
        <w:t>表</w:t>
      </w:r>
      <w:r>
        <w:rPr>
          <w:rFonts w:eastAsia="仿宋"/>
          <w:color w:val="00B050"/>
          <w:sz w:val="32"/>
          <w:szCs w:val="32"/>
        </w:rPr>
        <w:t xml:space="preserve">5.1.4 </w:t>
      </w:r>
      <w:r>
        <w:rPr>
          <w:rFonts w:eastAsia="仿宋" w:hint="eastAsia"/>
          <w:color w:val="00B050"/>
          <w:sz w:val="32"/>
          <w:szCs w:val="32"/>
        </w:rPr>
        <w:t>职业健康检查项目及周期</w:t>
      </w:r>
    </w:p>
    <w:tbl>
      <w:tblPr>
        <w:tblStyle w:val="af"/>
        <w:tblW w:w="0" w:type="auto"/>
        <w:jc w:val="center"/>
        <w:tblInd w:w="0" w:type="dxa"/>
        <w:tblLook w:val="04A0" w:firstRow="1" w:lastRow="0" w:firstColumn="1" w:lastColumn="0" w:noHBand="0" w:noVBand="1"/>
      </w:tblPr>
      <w:tblGrid>
        <w:gridCol w:w="4491"/>
        <w:gridCol w:w="2639"/>
      </w:tblGrid>
      <w:tr w:rsidR="0006749C" w14:paraId="3B13A20D" w14:textId="77777777" w:rsidTr="0006749C">
        <w:trPr>
          <w:trHeight w:val="574"/>
          <w:jc w:val="center"/>
        </w:trPr>
        <w:tc>
          <w:tcPr>
            <w:tcW w:w="4491" w:type="dxa"/>
            <w:tcBorders>
              <w:top w:val="single" w:sz="4" w:space="0" w:color="auto"/>
              <w:left w:val="single" w:sz="4" w:space="0" w:color="auto"/>
              <w:bottom w:val="single" w:sz="4" w:space="0" w:color="auto"/>
              <w:right w:val="single" w:sz="4" w:space="0" w:color="auto"/>
            </w:tcBorders>
            <w:vAlign w:val="center"/>
            <w:hideMark/>
          </w:tcPr>
          <w:p w14:paraId="184BD4FD" w14:textId="77777777" w:rsidR="0006749C" w:rsidRDefault="0006749C">
            <w:pPr>
              <w:pStyle w:val="ae"/>
              <w:ind w:firstLineChars="0" w:firstLine="0"/>
              <w:jc w:val="center"/>
              <w:rPr>
                <w:rFonts w:eastAsia="仿宋" w:cs="Times New Roman"/>
                <w:color w:val="00B050"/>
                <w:sz w:val="32"/>
                <w:szCs w:val="32"/>
              </w:rPr>
            </w:pPr>
            <w:r>
              <w:rPr>
                <w:rFonts w:eastAsia="仿宋" w:cs="Times New Roman" w:hint="eastAsia"/>
                <w:color w:val="00B050"/>
                <w:sz w:val="32"/>
                <w:szCs w:val="32"/>
              </w:rPr>
              <w:t>职业健康危害项目</w:t>
            </w:r>
          </w:p>
        </w:tc>
        <w:tc>
          <w:tcPr>
            <w:tcW w:w="2639" w:type="dxa"/>
            <w:tcBorders>
              <w:top w:val="single" w:sz="4" w:space="0" w:color="auto"/>
              <w:left w:val="single" w:sz="4" w:space="0" w:color="auto"/>
              <w:bottom w:val="single" w:sz="4" w:space="0" w:color="auto"/>
              <w:right w:val="single" w:sz="4" w:space="0" w:color="auto"/>
            </w:tcBorders>
            <w:vAlign w:val="center"/>
            <w:hideMark/>
          </w:tcPr>
          <w:p w14:paraId="3036A2E3" w14:textId="77777777" w:rsidR="0006749C" w:rsidRDefault="0006749C">
            <w:pPr>
              <w:pStyle w:val="ae"/>
              <w:ind w:firstLineChars="0" w:firstLine="0"/>
              <w:jc w:val="center"/>
              <w:rPr>
                <w:rFonts w:eastAsia="仿宋" w:cs="Times New Roman"/>
                <w:color w:val="00B050"/>
                <w:sz w:val="32"/>
                <w:szCs w:val="32"/>
              </w:rPr>
            </w:pPr>
            <w:r>
              <w:rPr>
                <w:rFonts w:eastAsia="仿宋" w:cs="Times New Roman" w:hint="eastAsia"/>
                <w:color w:val="00B050"/>
                <w:sz w:val="32"/>
                <w:szCs w:val="32"/>
              </w:rPr>
              <w:t>体检周期</w:t>
            </w:r>
          </w:p>
        </w:tc>
      </w:tr>
      <w:tr w:rsidR="0006749C" w14:paraId="224DB8E7" w14:textId="77777777" w:rsidTr="0006749C">
        <w:trPr>
          <w:trHeight w:val="589"/>
          <w:jc w:val="center"/>
        </w:trPr>
        <w:tc>
          <w:tcPr>
            <w:tcW w:w="4491" w:type="dxa"/>
            <w:tcBorders>
              <w:top w:val="single" w:sz="4" w:space="0" w:color="auto"/>
              <w:left w:val="single" w:sz="4" w:space="0" w:color="auto"/>
              <w:bottom w:val="single" w:sz="4" w:space="0" w:color="auto"/>
              <w:right w:val="single" w:sz="4" w:space="0" w:color="auto"/>
            </w:tcBorders>
            <w:vAlign w:val="center"/>
            <w:hideMark/>
          </w:tcPr>
          <w:p w14:paraId="7B3CA06A" w14:textId="77777777" w:rsidR="0006749C" w:rsidRDefault="0006749C">
            <w:pPr>
              <w:pStyle w:val="ae"/>
              <w:ind w:firstLineChars="0" w:firstLine="0"/>
              <w:jc w:val="center"/>
              <w:rPr>
                <w:rFonts w:eastAsia="仿宋" w:cs="Times New Roman"/>
                <w:color w:val="00B050"/>
                <w:sz w:val="32"/>
                <w:szCs w:val="32"/>
              </w:rPr>
            </w:pPr>
            <w:r>
              <w:rPr>
                <w:rFonts w:eastAsia="仿宋" w:cs="Times New Roman" w:hint="eastAsia"/>
                <w:color w:val="00B050"/>
                <w:sz w:val="32"/>
                <w:szCs w:val="32"/>
              </w:rPr>
              <w:t>噪音</w:t>
            </w:r>
          </w:p>
        </w:tc>
        <w:tc>
          <w:tcPr>
            <w:tcW w:w="2639" w:type="dxa"/>
            <w:tcBorders>
              <w:top w:val="single" w:sz="4" w:space="0" w:color="auto"/>
              <w:left w:val="single" w:sz="4" w:space="0" w:color="auto"/>
              <w:bottom w:val="single" w:sz="4" w:space="0" w:color="auto"/>
              <w:right w:val="single" w:sz="4" w:space="0" w:color="auto"/>
            </w:tcBorders>
            <w:vAlign w:val="center"/>
            <w:hideMark/>
          </w:tcPr>
          <w:p w14:paraId="5FE2FE96" w14:textId="77777777" w:rsidR="0006749C" w:rsidRDefault="0006749C">
            <w:pPr>
              <w:pStyle w:val="ae"/>
              <w:ind w:firstLineChars="0" w:firstLine="0"/>
              <w:jc w:val="center"/>
              <w:rPr>
                <w:rFonts w:eastAsia="仿宋" w:cs="Times New Roman"/>
                <w:color w:val="00B050"/>
                <w:sz w:val="32"/>
                <w:szCs w:val="32"/>
              </w:rPr>
            </w:pPr>
            <w:r>
              <w:rPr>
                <w:rFonts w:eastAsia="仿宋" w:cs="Times New Roman"/>
                <w:color w:val="00B050"/>
                <w:sz w:val="32"/>
                <w:szCs w:val="32"/>
              </w:rPr>
              <w:t>1</w:t>
            </w:r>
            <w:r>
              <w:rPr>
                <w:rFonts w:eastAsia="仿宋" w:cs="Times New Roman" w:hint="eastAsia"/>
                <w:color w:val="00B050"/>
                <w:sz w:val="32"/>
                <w:szCs w:val="32"/>
              </w:rPr>
              <w:t>年</w:t>
            </w:r>
          </w:p>
        </w:tc>
      </w:tr>
      <w:tr w:rsidR="0006749C" w14:paraId="13F279FE" w14:textId="77777777" w:rsidTr="0006749C">
        <w:trPr>
          <w:trHeight w:val="574"/>
          <w:jc w:val="center"/>
        </w:trPr>
        <w:tc>
          <w:tcPr>
            <w:tcW w:w="4491" w:type="dxa"/>
            <w:tcBorders>
              <w:top w:val="single" w:sz="4" w:space="0" w:color="auto"/>
              <w:left w:val="single" w:sz="4" w:space="0" w:color="auto"/>
              <w:bottom w:val="single" w:sz="4" w:space="0" w:color="auto"/>
              <w:right w:val="single" w:sz="4" w:space="0" w:color="auto"/>
            </w:tcBorders>
            <w:vAlign w:val="center"/>
            <w:hideMark/>
          </w:tcPr>
          <w:p w14:paraId="1ABB4BCA" w14:textId="77777777" w:rsidR="0006749C" w:rsidRDefault="0006749C">
            <w:pPr>
              <w:pStyle w:val="ae"/>
              <w:ind w:firstLineChars="0" w:firstLine="0"/>
              <w:jc w:val="center"/>
              <w:rPr>
                <w:rFonts w:eastAsia="仿宋" w:cs="Times New Roman"/>
                <w:color w:val="00B050"/>
                <w:sz w:val="32"/>
                <w:szCs w:val="32"/>
              </w:rPr>
            </w:pPr>
            <w:r>
              <w:rPr>
                <w:rFonts w:eastAsia="仿宋" w:cs="Times New Roman" w:hint="eastAsia"/>
                <w:color w:val="00B050"/>
                <w:sz w:val="32"/>
                <w:szCs w:val="32"/>
              </w:rPr>
              <w:t>振动</w:t>
            </w:r>
          </w:p>
        </w:tc>
        <w:tc>
          <w:tcPr>
            <w:tcW w:w="2639" w:type="dxa"/>
            <w:tcBorders>
              <w:top w:val="single" w:sz="4" w:space="0" w:color="auto"/>
              <w:left w:val="single" w:sz="4" w:space="0" w:color="auto"/>
              <w:bottom w:val="single" w:sz="4" w:space="0" w:color="auto"/>
              <w:right w:val="single" w:sz="4" w:space="0" w:color="auto"/>
            </w:tcBorders>
            <w:vAlign w:val="center"/>
            <w:hideMark/>
          </w:tcPr>
          <w:p w14:paraId="1E573E01" w14:textId="77777777" w:rsidR="0006749C" w:rsidRDefault="0006749C">
            <w:pPr>
              <w:pStyle w:val="ae"/>
              <w:ind w:firstLineChars="0" w:firstLine="0"/>
              <w:jc w:val="center"/>
              <w:rPr>
                <w:rFonts w:eastAsia="仿宋" w:cs="Times New Roman"/>
                <w:color w:val="00B050"/>
                <w:sz w:val="32"/>
                <w:szCs w:val="32"/>
              </w:rPr>
            </w:pPr>
            <w:r>
              <w:rPr>
                <w:rFonts w:eastAsia="仿宋" w:cs="Times New Roman"/>
                <w:color w:val="00B050"/>
                <w:sz w:val="32"/>
                <w:szCs w:val="32"/>
              </w:rPr>
              <w:t>2</w:t>
            </w:r>
            <w:r>
              <w:rPr>
                <w:rFonts w:eastAsia="仿宋" w:cs="Times New Roman" w:hint="eastAsia"/>
                <w:color w:val="00B050"/>
                <w:sz w:val="32"/>
                <w:szCs w:val="32"/>
              </w:rPr>
              <w:t>年</w:t>
            </w:r>
          </w:p>
        </w:tc>
      </w:tr>
      <w:tr w:rsidR="0006749C" w14:paraId="26076991" w14:textId="77777777" w:rsidTr="0006749C">
        <w:trPr>
          <w:trHeight w:val="574"/>
          <w:jc w:val="center"/>
        </w:trPr>
        <w:tc>
          <w:tcPr>
            <w:tcW w:w="4491" w:type="dxa"/>
            <w:tcBorders>
              <w:top w:val="single" w:sz="4" w:space="0" w:color="auto"/>
              <w:left w:val="single" w:sz="4" w:space="0" w:color="auto"/>
              <w:bottom w:val="single" w:sz="4" w:space="0" w:color="auto"/>
              <w:right w:val="single" w:sz="4" w:space="0" w:color="auto"/>
            </w:tcBorders>
            <w:vAlign w:val="center"/>
            <w:hideMark/>
          </w:tcPr>
          <w:p w14:paraId="583EBFA4" w14:textId="77777777" w:rsidR="0006749C" w:rsidRDefault="0006749C">
            <w:pPr>
              <w:pStyle w:val="ae"/>
              <w:ind w:firstLineChars="0" w:firstLine="0"/>
              <w:jc w:val="center"/>
              <w:rPr>
                <w:rFonts w:eastAsia="仿宋" w:cs="Times New Roman"/>
                <w:color w:val="00B050"/>
                <w:sz w:val="32"/>
                <w:szCs w:val="32"/>
              </w:rPr>
            </w:pPr>
            <w:r>
              <w:rPr>
                <w:rFonts w:eastAsia="仿宋" w:cs="Times New Roman" w:hint="eastAsia"/>
                <w:color w:val="00B050"/>
                <w:sz w:val="32"/>
                <w:szCs w:val="32"/>
              </w:rPr>
              <w:t>高温</w:t>
            </w:r>
          </w:p>
        </w:tc>
        <w:tc>
          <w:tcPr>
            <w:tcW w:w="2639" w:type="dxa"/>
            <w:tcBorders>
              <w:top w:val="single" w:sz="4" w:space="0" w:color="auto"/>
              <w:left w:val="single" w:sz="4" w:space="0" w:color="auto"/>
              <w:bottom w:val="single" w:sz="4" w:space="0" w:color="auto"/>
              <w:right w:val="single" w:sz="4" w:space="0" w:color="auto"/>
            </w:tcBorders>
            <w:vAlign w:val="center"/>
            <w:hideMark/>
          </w:tcPr>
          <w:p w14:paraId="7A4AE385" w14:textId="77777777" w:rsidR="0006749C" w:rsidRDefault="0006749C">
            <w:pPr>
              <w:pStyle w:val="ae"/>
              <w:ind w:firstLineChars="0" w:firstLine="0"/>
              <w:jc w:val="center"/>
              <w:rPr>
                <w:rFonts w:eastAsia="仿宋" w:cs="Times New Roman"/>
                <w:color w:val="00B050"/>
                <w:sz w:val="32"/>
                <w:szCs w:val="32"/>
              </w:rPr>
            </w:pPr>
            <w:r>
              <w:rPr>
                <w:rFonts w:eastAsia="仿宋" w:cs="Times New Roman"/>
                <w:color w:val="00B050"/>
                <w:sz w:val="32"/>
                <w:szCs w:val="32"/>
              </w:rPr>
              <w:t>1</w:t>
            </w:r>
            <w:r>
              <w:rPr>
                <w:rFonts w:eastAsia="仿宋" w:cs="Times New Roman" w:hint="eastAsia"/>
                <w:color w:val="00B050"/>
                <w:sz w:val="32"/>
                <w:szCs w:val="32"/>
              </w:rPr>
              <w:t>年</w:t>
            </w:r>
          </w:p>
        </w:tc>
      </w:tr>
      <w:tr w:rsidR="0006749C" w14:paraId="64A07409" w14:textId="77777777" w:rsidTr="0006749C">
        <w:trPr>
          <w:trHeight w:val="574"/>
          <w:jc w:val="center"/>
        </w:trPr>
        <w:tc>
          <w:tcPr>
            <w:tcW w:w="4491" w:type="dxa"/>
            <w:tcBorders>
              <w:top w:val="single" w:sz="4" w:space="0" w:color="auto"/>
              <w:left w:val="single" w:sz="4" w:space="0" w:color="auto"/>
              <w:bottom w:val="single" w:sz="4" w:space="0" w:color="auto"/>
              <w:right w:val="single" w:sz="4" w:space="0" w:color="auto"/>
            </w:tcBorders>
            <w:vAlign w:val="center"/>
            <w:hideMark/>
          </w:tcPr>
          <w:p w14:paraId="0569AA15" w14:textId="77777777" w:rsidR="0006749C" w:rsidRDefault="0006749C">
            <w:pPr>
              <w:pStyle w:val="ae"/>
              <w:ind w:firstLineChars="0" w:firstLine="0"/>
              <w:jc w:val="center"/>
              <w:rPr>
                <w:rFonts w:eastAsia="仿宋" w:cs="Times New Roman"/>
                <w:color w:val="00B050"/>
                <w:sz w:val="32"/>
                <w:szCs w:val="32"/>
              </w:rPr>
            </w:pPr>
            <w:r>
              <w:rPr>
                <w:rFonts w:eastAsia="仿宋" w:cs="Times New Roman" w:hint="eastAsia"/>
                <w:color w:val="00B050"/>
                <w:sz w:val="32"/>
                <w:szCs w:val="32"/>
              </w:rPr>
              <w:t>高气压</w:t>
            </w:r>
          </w:p>
        </w:tc>
        <w:tc>
          <w:tcPr>
            <w:tcW w:w="2639" w:type="dxa"/>
            <w:tcBorders>
              <w:top w:val="single" w:sz="4" w:space="0" w:color="auto"/>
              <w:left w:val="single" w:sz="4" w:space="0" w:color="auto"/>
              <w:bottom w:val="single" w:sz="4" w:space="0" w:color="auto"/>
              <w:right w:val="single" w:sz="4" w:space="0" w:color="auto"/>
            </w:tcBorders>
            <w:vAlign w:val="center"/>
            <w:hideMark/>
          </w:tcPr>
          <w:p w14:paraId="41AEA944" w14:textId="77777777" w:rsidR="0006749C" w:rsidRDefault="0006749C">
            <w:pPr>
              <w:pStyle w:val="ae"/>
              <w:ind w:firstLineChars="0" w:firstLine="0"/>
              <w:jc w:val="center"/>
              <w:rPr>
                <w:rFonts w:eastAsia="仿宋" w:cs="Times New Roman"/>
                <w:color w:val="00B050"/>
                <w:sz w:val="32"/>
                <w:szCs w:val="32"/>
              </w:rPr>
            </w:pPr>
            <w:r>
              <w:rPr>
                <w:rFonts w:eastAsia="仿宋" w:cs="Times New Roman"/>
                <w:color w:val="00B050"/>
                <w:sz w:val="32"/>
                <w:szCs w:val="32"/>
              </w:rPr>
              <w:t>1</w:t>
            </w:r>
            <w:r>
              <w:rPr>
                <w:rFonts w:eastAsia="仿宋" w:cs="Times New Roman" w:hint="eastAsia"/>
                <w:color w:val="00B050"/>
                <w:sz w:val="32"/>
                <w:szCs w:val="32"/>
              </w:rPr>
              <w:t>年</w:t>
            </w:r>
          </w:p>
        </w:tc>
      </w:tr>
      <w:tr w:rsidR="0006749C" w14:paraId="5DE7CD8E" w14:textId="77777777" w:rsidTr="0006749C">
        <w:trPr>
          <w:trHeight w:val="589"/>
          <w:jc w:val="center"/>
        </w:trPr>
        <w:tc>
          <w:tcPr>
            <w:tcW w:w="4491" w:type="dxa"/>
            <w:tcBorders>
              <w:top w:val="single" w:sz="4" w:space="0" w:color="auto"/>
              <w:left w:val="single" w:sz="4" w:space="0" w:color="auto"/>
              <w:bottom w:val="single" w:sz="4" w:space="0" w:color="auto"/>
              <w:right w:val="single" w:sz="4" w:space="0" w:color="auto"/>
            </w:tcBorders>
            <w:vAlign w:val="center"/>
            <w:hideMark/>
          </w:tcPr>
          <w:p w14:paraId="7A907168" w14:textId="77777777" w:rsidR="0006749C" w:rsidRDefault="0006749C">
            <w:pPr>
              <w:pStyle w:val="ae"/>
              <w:ind w:firstLineChars="0" w:firstLine="0"/>
              <w:jc w:val="center"/>
              <w:rPr>
                <w:rFonts w:eastAsia="仿宋" w:cs="Times New Roman"/>
                <w:color w:val="00B050"/>
                <w:sz w:val="32"/>
                <w:szCs w:val="32"/>
              </w:rPr>
            </w:pPr>
            <w:r>
              <w:rPr>
                <w:rFonts w:eastAsia="仿宋" w:cs="Times New Roman" w:hint="eastAsia"/>
                <w:color w:val="00B050"/>
                <w:sz w:val="32"/>
                <w:szCs w:val="32"/>
              </w:rPr>
              <w:t>电工作业人员</w:t>
            </w:r>
          </w:p>
        </w:tc>
        <w:tc>
          <w:tcPr>
            <w:tcW w:w="2639" w:type="dxa"/>
            <w:tcBorders>
              <w:top w:val="single" w:sz="4" w:space="0" w:color="auto"/>
              <w:left w:val="single" w:sz="4" w:space="0" w:color="auto"/>
              <w:bottom w:val="single" w:sz="4" w:space="0" w:color="auto"/>
              <w:right w:val="single" w:sz="4" w:space="0" w:color="auto"/>
            </w:tcBorders>
            <w:vAlign w:val="center"/>
            <w:hideMark/>
          </w:tcPr>
          <w:p w14:paraId="125B9174" w14:textId="77777777" w:rsidR="0006749C" w:rsidRDefault="0006749C">
            <w:pPr>
              <w:pStyle w:val="ae"/>
              <w:ind w:firstLineChars="0" w:firstLine="0"/>
              <w:jc w:val="center"/>
              <w:rPr>
                <w:rFonts w:eastAsia="仿宋" w:cs="Times New Roman"/>
                <w:color w:val="00B050"/>
                <w:sz w:val="32"/>
                <w:szCs w:val="32"/>
              </w:rPr>
            </w:pPr>
            <w:r>
              <w:rPr>
                <w:rFonts w:eastAsia="仿宋" w:cs="Times New Roman"/>
                <w:color w:val="00B050"/>
                <w:sz w:val="32"/>
                <w:szCs w:val="32"/>
              </w:rPr>
              <w:t>2</w:t>
            </w:r>
            <w:r>
              <w:rPr>
                <w:rFonts w:eastAsia="仿宋" w:cs="Times New Roman" w:hint="eastAsia"/>
                <w:color w:val="00B050"/>
                <w:sz w:val="32"/>
                <w:szCs w:val="32"/>
              </w:rPr>
              <w:t>年</w:t>
            </w:r>
          </w:p>
        </w:tc>
      </w:tr>
      <w:tr w:rsidR="0006749C" w14:paraId="6D7F364A" w14:textId="77777777" w:rsidTr="0006749C">
        <w:trPr>
          <w:trHeight w:val="574"/>
          <w:jc w:val="center"/>
        </w:trPr>
        <w:tc>
          <w:tcPr>
            <w:tcW w:w="4491" w:type="dxa"/>
            <w:tcBorders>
              <w:top w:val="single" w:sz="4" w:space="0" w:color="auto"/>
              <w:left w:val="single" w:sz="4" w:space="0" w:color="auto"/>
              <w:bottom w:val="single" w:sz="4" w:space="0" w:color="auto"/>
              <w:right w:val="single" w:sz="4" w:space="0" w:color="auto"/>
            </w:tcBorders>
            <w:vAlign w:val="center"/>
            <w:hideMark/>
          </w:tcPr>
          <w:p w14:paraId="20C5A631" w14:textId="77777777" w:rsidR="0006749C" w:rsidRDefault="0006749C">
            <w:pPr>
              <w:pStyle w:val="ae"/>
              <w:ind w:firstLineChars="0" w:firstLine="0"/>
              <w:jc w:val="center"/>
              <w:rPr>
                <w:rFonts w:eastAsia="仿宋" w:cs="Times New Roman"/>
                <w:color w:val="00B050"/>
                <w:sz w:val="32"/>
                <w:szCs w:val="32"/>
              </w:rPr>
            </w:pPr>
            <w:r>
              <w:rPr>
                <w:rFonts w:eastAsia="仿宋" w:cs="Times New Roman" w:hint="eastAsia"/>
                <w:color w:val="00B050"/>
                <w:sz w:val="32"/>
                <w:szCs w:val="32"/>
              </w:rPr>
              <w:t>高处作业</w:t>
            </w:r>
          </w:p>
        </w:tc>
        <w:tc>
          <w:tcPr>
            <w:tcW w:w="2639" w:type="dxa"/>
            <w:tcBorders>
              <w:top w:val="single" w:sz="4" w:space="0" w:color="auto"/>
              <w:left w:val="single" w:sz="4" w:space="0" w:color="auto"/>
              <w:bottom w:val="single" w:sz="4" w:space="0" w:color="auto"/>
              <w:right w:val="single" w:sz="4" w:space="0" w:color="auto"/>
            </w:tcBorders>
            <w:vAlign w:val="center"/>
            <w:hideMark/>
          </w:tcPr>
          <w:p w14:paraId="598564F7" w14:textId="77777777" w:rsidR="0006749C" w:rsidRDefault="0006749C">
            <w:pPr>
              <w:pStyle w:val="ae"/>
              <w:ind w:firstLineChars="0" w:firstLine="0"/>
              <w:jc w:val="center"/>
              <w:rPr>
                <w:rFonts w:eastAsia="仿宋" w:cs="Times New Roman"/>
                <w:color w:val="00B050"/>
                <w:sz w:val="32"/>
                <w:szCs w:val="32"/>
              </w:rPr>
            </w:pPr>
            <w:r>
              <w:rPr>
                <w:rFonts w:eastAsia="仿宋" w:cs="Times New Roman"/>
                <w:color w:val="00B050"/>
                <w:sz w:val="32"/>
                <w:szCs w:val="32"/>
              </w:rPr>
              <w:t>1</w:t>
            </w:r>
            <w:r>
              <w:rPr>
                <w:rFonts w:eastAsia="仿宋" w:cs="Times New Roman" w:hint="eastAsia"/>
                <w:color w:val="00B050"/>
                <w:sz w:val="32"/>
                <w:szCs w:val="32"/>
              </w:rPr>
              <w:t>年</w:t>
            </w:r>
          </w:p>
        </w:tc>
      </w:tr>
      <w:tr w:rsidR="0006749C" w14:paraId="5B83E018" w14:textId="77777777" w:rsidTr="0006749C">
        <w:trPr>
          <w:trHeight w:val="574"/>
          <w:jc w:val="center"/>
        </w:trPr>
        <w:tc>
          <w:tcPr>
            <w:tcW w:w="4491" w:type="dxa"/>
            <w:tcBorders>
              <w:top w:val="single" w:sz="4" w:space="0" w:color="auto"/>
              <w:left w:val="single" w:sz="4" w:space="0" w:color="auto"/>
              <w:bottom w:val="single" w:sz="4" w:space="0" w:color="auto"/>
              <w:right w:val="single" w:sz="4" w:space="0" w:color="auto"/>
            </w:tcBorders>
            <w:vAlign w:val="center"/>
            <w:hideMark/>
          </w:tcPr>
          <w:p w14:paraId="44529790" w14:textId="77777777" w:rsidR="0006749C" w:rsidRDefault="0006749C">
            <w:pPr>
              <w:pStyle w:val="ae"/>
              <w:ind w:firstLineChars="0" w:firstLine="0"/>
              <w:jc w:val="center"/>
              <w:rPr>
                <w:rFonts w:eastAsia="仿宋" w:cs="Times New Roman"/>
                <w:color w:val="00B050"/>
                <w:sz w:val="32"/>
                <w:szCs w:val="32"/>
              </w:rPr>
            </w:pPr>
            <w:r>
              <w:rPr>
                <w:rFonts w:eastAsia="仿宋" w:cs="Times New Roman" w:hint="eastAsia"/>
                <w:color w:val="00B050"/>
                <w:sz w:val="32"/>
                <w:szCs w:val="32"/>
              </w:rPr>
              <w:t>压力容器作业</w:t>
            </w:r>
          </w:p>
        </w:tc>
        <w:tc>
          <w:tcPr>
            <w:tcW w:w="2639" w:type="dxa"/>
            <w:tcBorders>
              <w:top w:val="single" w:sz="4" w:space="0" w:color="auto"/>
              <w:left w:val="single" w:sz="4" w:space="0" w:color="auto"/>
              <w:bottom w:val="single" w:sz="4" w:space="0" w:color="auto"/>
              <w:right w:val="single" w:sz="4" w:space="0" w:color="auto"/>
            </w:tcBorders>
            <w:vAlign w:val="center"/>
            <w:hideMark/>
          </w:tcPr>
          <w:p w14:paraId="2F8D51B2" w14:textId="77777777" w:rsidR="0006749C" w:rsidRDefault="0006749C">
            <w:pPr>
              <w:pStyle w:val="ae"/>
              <w:ind w:firstLineChars="0" w:firstLine="0"/>
              <w:jc w:val="center"/>
              <w:rPr>
                <w:rFonts w:eastAsia="仿宋" w:cs="Times New Roman"/>
                <w:color w:val="00B050"/>
                <w:sz w:val="32"/>
                <w:szCs w:val="32"/>
              </w:rPr>
            </w:pPr>
            <w:r>
              <w:rPr>
                <w:rFonts w:eastAsia="仿宋" w:cs="Times New Roman"/>
                <w:color w:val="00B050"/>
                <w:sz w:val="32"/>
                <w:szCs w:val="32"/>
              </w:rPr>
              <w:t>2</w:t>
            </w:r>
            <w:r>
              <w:rPr>
                <w:rFonts w:eastAsia="仿宋" w:cs="Times New Roman" w:hint="eastAsia"/>
                <w:color w:val="00B050"/>
                <w:sz w:val="32"/>
                <w:szCs w:val="32"/>
              </w:rPr>
              <w:t>年</w:t>
            </w:r>
          </w:p>
        </w:tc>
      </w:tr>
    </w:tbl>
    <w:p w14:paraId="6D38EF07" w14:textId="77777777" w:rsidR="0006749C" w:rsidRDefault="0006749C" w:rsidP="0006749C">
      <w:pPr>
        <w:ind w:firstLineChars="200" w:firstLine="640"/>
        <w:rPr>
          <w:rFonts w:eastAsia="仿宋"/>
          <w:color w:val="00B050"/>
          <w:sz w:val="32"/>
          <w:szCs w:val="32"/>
        </w:rPr>
      </w:pPr>
    </w:p>
    <w:p w14:paraId="3C36D87A" w14:textId="77777777" w:rsidR="0006749C" w:rsidRDefault="0006749C" w:rsidP="0006749C">
      <w:pPr>
        <w:pStyle w:val="a8"/>
        <w:numPr>
          <w:ilvl w:val="0"/>
          <w:numId w:val="7"/>
        </w:numPr>
        <w:ind w:firstLineChars="0"/>
        <w:rPr>
          <w:rFonts w:eastAsia="仿宋"/>
          <w:sz w:val="32"/>
          <w:szCs w:val="32"/>
        </w:rPr>
      </w:pPr>
      <w:r>
        <w:rPr>
          <w:rFonts w:eastAsia="仿宋_GB2312" w:hint="eastAsia"/>
          <w:kern w:val="44"/>
          <w:sz w:val="32"/>
          <w:szCs w:val="32"/>
        </w:rPr>
        <w:t>针对施工现场长期承受较大工作压力的施工人员</w:t>
      </w:r>
      <w:r>
        <w:rPr>
          <w:rFonts w:eastAsia="仿宋_GB2312" w:hint="eastAsia"/>
          <w:sz w:val="32"/>
          <w:szCs w:val="32"/>
        </w:rPr>
        <w:t>，施工单位宜根据其工作任务、人际关系、组织环境等因素开展职业心理健康的检查，检查周期宜不少于</w:t>
      </w:r>
      <w:r>
        <w:rPr>
          <w:rFonts w:eastAsia="仿宋_GB2312"/>
          <w:sz w:val="32"/>
          <w:szCs w:val="32"/>
        </w:rPr>
        <w:t>1</w:t>
      </w:r>
      <w:r>
        <w:rPr>
          <w:rFonts w:eastAsia="仿宋_GB2312" w:hint="eastAsia"/>
          <w:sz w:val="32"/>
          <w:szCs w:val="32"/>
        </w:rPr>
        <w:t>次</w:t>
      </w:r>
      <w:r>
        <w:rPr>
          <w:rFonts w:eastAsia="仿宋_GB2312"/>
          <w:sz w:val="32"/>
          <w:szCs w:val="32"/>
        </w:rPr>
        <w:t>/</w:t>
      </w:r>
      <w:r>
        <w:rPr>
          <w:rFonts w:eastAsia="仿宋_GB2312" w:hint="eastAsia"/>
          <w:sz w:val="32"/>
          <w:szCs w:val="32"/>
        </w:rPr>
        <w:t>年。</w:t>
      </w:r>
    </w:p>
    <w:p w14:paraId="1F1BA0C1" w14:textId="77777777" w:rsidR="0006749C" w:rsidRDefault="0006749C" w:rsidP="0006749C">
      <w:pPr>
        <w:ind w:firstLineChars="200" w:firstLine="640"/>
        <w:rPr>
          <w:rFonts w:eastAsia="仿宋"/>
          <w:color w:val="00B050"/>
          <w:sz w:val="32"/>
          <w:szCs w:val="32"/>
        </w:rPr>
      </w:pPr>
      <w:r>
        <w:rPr>
          <w:rFonts w:eastAsia="仿宋" w:hint="eastAsia"/>
          <w:color w:val="00B050"/>
          <w:sz w:val="32"/>
          <w:szCs w:val="32"/>
        </w:rPr>
        <w:t>（条文说明）工作压力而造成的职业心理健康问题不容忽视，工作压力大会导致职业倦怠、焦虑、抑郁等问题，需通过定期检查来开展有效预防。根据目前专业心理培训机构的经验，</w:t>
      </w:r>
      <w:r>
        <w:rPr>
          <w:rFonts w:eastAsia="仿宋"/>
          <w:color w:val="00B050"/>
          <w:sz w:val="32"/>
          <w:szCs w:val="32"/>
        </w:rPr>
        <w:t>1</w:t>
      </w:r>
      <w:r>
        <w:rPr>
          <w:rFonts w:eastAsia="仿宋" w:hint="eastAsia"/>
          <w:color w:val="00B050"/>
          <w:sz w:val="32"/>
          <w:szCs w:val="32"/>
        </w:rPr>
        <w:t>次</w:t>
      </w:r>
      <w:r>
        <w:rPr>
          <w:rFonts w:eastAsia="仿宋"/>
          <w:color w:val="00B050"/>
          <w:sz w:val="32"/>
          <w:szCs w:val="32"/>
        </w:rPr>
        <w:t>/</w:t>
      </w:r>
      <w:r>
        <w:rPr>
          <w:rFonts w:eastAsia="仿宋" w:hint="eastAsia"/>
          <w:color w:val="00B050"/>
          <w:sz w:val="32"/>
          <w:szCs w:val="32"/>
        </w:rPr>
        <w:t>年是较佳的检查周期。</w:t>
      </w:r>
    </w:p>
    <w:p w14:paraId="01F2DD31" w14:textId="77777777" w:rsidR="0006749C" w:rsidRDefault="0006749C" w:rsidP="0044464D">
      <w:pPr>
        <w:pStyle w:val="2"/>
        <w:spacing w:before="100" w:beforeAutospacing="1" w:after="100" w:afterAutospacing="1" w:line="412" w:lineRule="auto"/>
        <w:jc w:val="center"/>
        <w:rPr>
          <w:rFonts w:ascii="Times New Roman" w:eastAsia="仿宋" w:hAnsi="Times New Roman" w:cs="Times New Roman"/>
        </w:rPr>
      </w:pPr>
      <w:bookmarkStart w:id="26" w:name="_Toc45468695"/>
      <w:bookmarkStart w:id="27" w:name="_Toc61776053"/>
      <w:r>
        <w:rPr>
          <w:rFonts w:ascii="Times New Roman" w:eastAsia="仿宋" w:hAnsi="Times New Roman" w:cs="Times New Roman"/>
          <w:kern w:val="44"/>
        </w:rPr>
        <w:t xml:space="preserve">5. 2  </w:t>
      </w:r>
      <w:r>
        <w:rPr>
          <w:rFonts w:ascii="Times New Roman" w:eastAsia="仿宋" w:hAnsi="Times New Roman" w:cs="Times New Roman" w:hint="eastAsia"/>
        </w:rPr>
        <w:t>档案管理</w:t>
      </w:r>
      <w:bookmarkEnd w:id="26"/>
      <w:bookmarkEnd w:id="27"/>
    </w:p>
    <w:p w14:paraId="5D1C4271" w14:textId="77777777" w:rsidR="0006749C" w:rsidRDefault="0006749C" w:rsidP="0006749C">
      <w:pPr>
        <w:pStyle w:val="a8"/>
        <w:numPr>
          <w:ilvl w:val="0"/>
          <w:numId w:val="8"/>
        </w:numPr>
        <w:ind w:firstLineChars="0"/>
        <w:rPr>
          <w:rFonts w:eastAsia="仿宋"/>
          <w:sz w:val="32"/>
          <w:szCs w:val="32"/>
        </w:rPr>
      </w:pPr>
      <w:r>
        <w:rPr>
          <w:rFonts w:eastAsia="仿宋_GB2312" w:hint="eastAsia"/>
          <w:sz w:val="32"/>
          <w:szCs w:val="32"/>
        </w:rPr>
        <w:t>施工单位职业健康档案应包括下列资料：</w:t>
      </w:r>
    </w:p>
    <w:p w14:paraId="202DD840" w14:textId="77777777" w:rsidR="0006749C" w:rsidRDefault="0006749C" w:rsidP="0006749C">
      <w:pPr>
        <w:ind w:firstLineChars="200" w:firstLine="643"/>
        <w:rPr>
          <w:rFonts w:eastAsia="仿宋_GB2312"/>
          <w:sz w:val="32"/>
          <w:szCs w:val="32"/>
        </w:rPr>
      </w:pPr>
      <w:r>
        <w:rPr>
          <w:rFonts w:eastAsia="仿宋_GB2312"/>
          <w:b/>
          <w:bCs/>
          <w:kern w:val="44"/>
          <w:sz w:val="32"/>
          <w:szCs w:val="32"/>
        </w:rPr>
        <w:t xml:space="preserve">1  </w:t>
      </w:r>
      <w:r>
        <w:rPr>
          <w:rFonts w:eastAsia="仿宋_GB2312" w:hint="eastAsia"/>
          <w:sz w:val="32"/>
          <w:szCs w:val="32"/>
        </w:rPr>
        <w:t>投标文件中职业健康管理目标和要求的内容；</w:t>
      </w:r>
    </w:p>
    <w:p w14:paraId="19CDC8A6" w14:textId="77777777" w:rsidR="0006749C" w:rsidRDefault="0006749C" w:rsidP="0006749C">
      <w:pPr>
        <w:ind w:firstLineChars="200" w:firstLine="643"/>
        <w:rPr>
          <w:rFonts w:eastAsia="仿宋_GB2312"/>
          <w:sz w:val="32"/>
          <w:szCs w:val="32"/>
        </w:rPr>
      </w:pPr>
      <w:r>
        <w:rPr>
          <w:rFonts w:eastAsia="仿宋_GB2312"/>
          <w:b/>
          <w:bCs/>
          <w:kern w:val="44"/>
          <w:sz w:val="32"/>
          <w:szCs w:val="32"/>
        </w:rPr>
        <w:t xml:space="preserve">2  </w:t>
      </w:r>
      <w:r>
        <w:rPr>
          <w:rFonts w:eastAsia="仿宋_GB2312" w:hint="eastAsia"/>
          <w:sz w:val="32"/>
          <w:szCs w:val="32"/>
        </w:rPr>
        <w:t>工程预算书中职业健康管理相关费用等内容，以及</w:t>
      </w:r>
      <w:r>
        <w:rPr>
          <w:rFonts w:eastAsia="仿宋_GB2312" w:hint="eastAsia"/>
          <w:sz w:val="32"/>
          <w:szCs w:val="32"/>
        </w:rPr>
        <w:lastRenderedPageBreak/>
        <w:t>费用支出明细；</w:t>
      </w:r>
    </w:p>
    <w:p w14:paraId="06974107" w14:textId="77777777" w:rsidR="0006749C" w:rsidRDefault="0006749C" w:rsidP="0006749C">
      <w:pPr>
        <w:ind w:firstLineChars="200" w:firstLine="643"/>
        <w:rPr>
          <w:rFonts w:eastAsia="仿宋_GB2312"/>
          <w:sz w:val="32"/>
          <w:szCs w:val="32"/>
        </w:rPr>
      </w:pPr>
      <w:r>
        <w:rPr>
          <w:rFonts w:eastAsia="仿宋_GB2312"/>
          <w:b/>
          <w:bCs/>
          <w:kern w:val="44"/>
          <w:sz w:val="32"/>
          <w:szCs w:val="32"/>
        </w:rPr>
        <w:t xml:space="preserve">3  </w:t>
      </w:r>
      <w:r>
        <w:rPr>
          <w:rFonts w:eastAsia="仿宋_GB2312" w:hint="eastAsia"/>
          <w:sz w:val="32"/>
          <w:szCs w:val="32"/>
        </w:rPr>
        <w:t>建设工程施工合同中职业健康管理相关条款；</w:t>
      </w:r>
    </w:p>
    <w:p w14:paraId="73A67046" w14:textId="77777777" w:rsidR="0006749C" w:rsidRDefault="0006749C" w:rsidP="0006749C">
      <w:pPr>
        <w:ind w:firstLineChars="200" w:firstLine="643"/>
        <w:rPr>
          <w:rFonts w:eastAsia="仿宋_GB2312"/>
          <w:sz w:val="32"/>
          <w:szCs w:val="32"/>
        </w:rPr>
      </w:pPr>
      <w:r>
        <w:rPr>
          <w:rFonts w:eastAsia="仿宋_GB2312"/>
          <w:b/>
          <w:bCs/>
          <w:kern w:val="44"/>
          <w:sz w:val="32"/>
          <w:szCs w:val="32"/>
        </w:rPr>
        <w:t xml:space="preserve">4  </w:t>
      </w:r>
      <w:r>
        <w:rPr>
          <w:rFonts w:eastAsia="仿宋_GB2312" w:hint="eastAsia"/>
          <w:sz w:val="32"/>
          <w:szCs w:val="32"/>
        </w:rPr>
        <w:t>施工现场职业健康风险管控方案；</w:t>
      </w:r>
    </w:p>
    <w:p w14:paraId="532E1940" w14:textId="77777777" w:rsidR="0006749C" w:rsidRDefault="0006749C" w:rsidP="0006749C">
      <w:pPr>
        <w:ind w:firstLineChars="200" w:firstLine="643"/>
        <w:rPr>
          <w:rFonts w:eastAsia="仿宋_GB2312"/>
          <w:b/>
          <w:bCs/>
          <w:kern w:val="44"/>
          <w:sz w:val="32"/>
          <w:szCs w:val="32"/>
        </w:rPr>
      </w:pPr>
      <w:r>
        <w:rPr>
          <w:rFonts w:eastAsia="仿宋_GB2312"/>
          <w:b/>
          <w:bCs/>
          <w:kern w:val="44"/>
          <w:sz w:val="32"/>
          <w:szCs w:val="32"/>
        </w:rPr>
        <w:t xml:space="preserve">5  </w:t>
      </w:r>
      <w:r>
        <w:rPr>
          <w:rFonts w:eastAsia="仿宋_GB2312" w:hint="eastAsia"/>
          <w:sz w:val="32"/>
          <w:szCs w:val="32"/>
        </w:rPr>
        <w:t>职业健康培训记录；</w:t>
      </w:r>
    </w:p>
    <w:p w14:paraId="2A8B94C7" w14:textId="77777777" w:rsidR="0006749C" w:rsidRDefault="0006749C" w:rsidP="0006749C">
      <w:pPr>
        <w:ind w:firstLineChars="200" w:firstLine="643"/>
        <w:rPr>
          <w:rFonts w:eastAsia="仿宋_GB2312"/>
          <w:sz w:val="32"/>
          <w:szCs w:val="32"/>
        </w:rPr>
      </w:pPr>
      <w:r>
        <w:rPr>
          <w:rFonts w:eastAsia="仿宋_GB2312"/>
          <w:b/>
          <w:bCs/>
          <w:kern w:val="44"/>
          <w:sz w:val="32"/>
          <w:szCs w:val="32"/>
        </w:rPr>
        <w:t xml:space="preserve">6  </w:t>
      </w:r>
      <w:r>
        <w:rPr>
          <w:rFonts w:eastAsia="仿宋_GB2312" w:hint="eastAsia"/>
          <w:sz w:val="32"/>
          <w:szCs w:val="32"/>
        </w:rPr>
        <w:t>职业健康防护设施、应急救援设施的基本信息及其配置、使用、维护、检修与更换等记录；</w:t>
      </w:r>
    </w:p>
    <w:p w14:paraId="47D758AE" w14:textId="77777777" w:rsidR="0006749C" w:rsidRDefault="0006749C" w:rsidP="0006749C">
      <w:pPr>
        <w:ind w:firstLineChars="200" w:firstLine="643"/>
        <w:rPr>
          <w:rFonts w:eastAsia="仿宋_GB2312"/>
          <w:sz w:val="32"/>
          <w:szCs w:val="32"/>
        </w:rPr>
      </w:pPr>
      <w:r>
        <w:rPr>
          <w:rFonts w:eastAsia="仿宋_GB2312"/>
          <w:b/>
          <w:bCs/>
          <w:kern w:val="44"/>
          <w:sz w:val="32"/>
          <w:szCs w:val="32"/>
        </w:rPr>
        <w:t xml:space="preserve">7  </w:t>
      </w:r>
      <w:r>
        <w:rPr>
          <w:rFonts w:eastAsia="仿宋_GB2312" w:hint="eastAsia"/>
          <w:sz w:val="32"/>
          <w:szCs w:val="32"/>
        </w:rPr>
        <w:t>职业健康防护用品的配备、发放、维护与更换等记录；</w:t>
      </w:r>
    </w:p>
    <w:p w14:paraId="2B71E281" w14:textId="77777777" w:rsidR="0006749C" w:rsidRDefault="0006749C" w:rsidP="0006749C">
      <w:pPr>
        <w:ind w:firstLineChars="200" w:firstLine="643"/>
        <w:rPr>
          <w:rFonts w:eastAsia="仿宋_GB2312"/>
          <w:sz w:val="32"/>
          <w:szCs w:val="32"/>
        </w:rPr>
      </w:pPr>
      <w:r>
        <w:rPr>
          <w:rFonts w:eastAsia="仿宋_GB2312"/>
          <w:b/>
          <w:bCs/>
          <w:kern w:val="44"/>
          <w:sz w:val="32"/>
          <w:szCs w:val="32"/>
        </w:rPr>
        <w:t xml:space="preserve">8  </w:t>
      </w:r>
      <w:r>
        <w:rPr>
          <w:rFonts w:eastAsia="仿宋_GB2312" w:hint="eastAsia"/>
          <w:sz w:val="32"/>
          <w:szCs w:val="32"/>
        </w:rPr>
        <w:t>职业健康危害因素监测及评价制度，以及检测、评价报告与记录；</w:t>
      </w:r>
    </w:p>
    <w:p w14:paraId="4B0B39CB" w14:textId="77777777" w:rsidR="0006749C" w:rsidRDefault="0006749C" w:rsidP="0006749C">
      <w:pPr>
        <w:ind w:firstLineChars="200" w:firstLine="643"/>
        <w:rPr>
          <w:rFonts w:eastAsia="仿宋_GB2312"/>
          <w:sz w:val="32"/>
          <w:szCs w:val="32"/>
        </w:rPr>
      </w:pPr>
      <w:r>
        <w:rPr>
          <w:rFonts w:eastAsia="仿宋_GB2312"/>
          <w:b/>
          <w:bCs/>
          <w:kern w:val="44"/>
          <w:sz w:val="32"/>
          <w:szCs w:val="32"/>
        </w:rPr>
        <w:t xml:space="preserve">9  </w:t>
      </w:r>
      <w:r>
        <w:rPr>
          <w:rFonts w:eastAsia="仿宋_GB2312" w:hint="eastAsia"/>
          <w:sz w:val="32"/>
          <w:szCs w:val="32"/>
        </w:rPr>
        <w:t>职业健康危害事故报告与应急处置记录；</w:t>
      </w:r>
    </w:p>
    <w:p w14:paraId="08B4ECCD" w14:textId="77777777" w:rsidR="0006749C" w:rsidRDefault="0006749C" w:rsidP="0006749C">
      <w:pPr>
        <w:ind w:firstLineChars="200" w:firstLine="643"/>
        <w:rPr>
          <w:rFonts w:eastAsia="仿宋_GB2312"/>
          <w:sz w:val="32"/>
          <w:szCs w:val="32"/>
        </w:rPr>
      </w:pPr>
      <w:r>
        <w:rPr>
          <w:rFonts w:eastAsia="仿宋_GB2312"/>
          <w:b/>
          <w:bCs/>
          <w:kern w:val="44"/>
          <w:sz w:val="32"/>
          <w:szCs w:val="32"/>
        </w:rPr>
        <w:t xml:space="preserve">10 </w:t>
      </w:r>
      <w:r>
        <w:rPr>
          <w:rFonts w:eastAsia="仿宋_GB2312" w:hint="eastAsia"/>
          <w:kern w:val="44"/>
          <w:sz w:val="32"/>
          <w:szCs w:val="32"/>
        </w:rPr>
        <w:t>施工人员职业健康档案，</w:t>
      </w:r>
      <w:proofErr w:type="gramStart"/>
      <w:r>
        <w:rPr>
          <w:rFonts w:eastAsia="仿宋_GB2312" w:hint="eastAsia"/>
          <w:kern w:val="44"/>
          <w:sz w:val="32"/>
          <w:szCs w:val="32"/>
        </w:rPr>
        <w:t>宜包括</w:t>
      </w:r>
      <w:proofErr w:type="gramEnd"/>
      <w:r>
        <w:rPr>
          <w:rFonts w:eastAsia="仿宋_GB2312" w:hint="eastAsia"/>
          <w:kern w:val="44"/>
          <w:sz w:val="32"/>
          <w:szCs w:val="32"/>
        </w:rPr>
        <w:t>职业健康检查报告、职业健康危害接触记录、职业健康诊疗记录、职业健康监护档案。</w:t>
      </w:r>
    </w:p>
    <w:p w14:paraId="1FED35F6" w14:textId="77777777" w:rsidR="0006749C" w:rsidRDefault="0006749C" w:rsidP="0006749C">
      <w:pPr>
        <w:ind w:firstLineChars="200" w:firstLine="640"/>
        <w:rPr>
          <w:rFonts w:eastAsia="仿宋"/>
          <w:color w:val="00B050"/>
          <w:sz w:val="32"/>
          <w:szCs w:val="32"/>
        </w:rPr>
      </w:pPr>
      <w:r>
        <w:rPr>
          <w:rFonts w:eastAsia="仿宋" w:hint="eastAsia"/>
          <w:color w:val="00B050"/>
          <w:sz w:val="32"/>
          <w:szCs w:val="32"/>
        </w:rPr>
        <w:t>（条文说明）职业健康档案的建立，能完整记录施工人员从业期间的职业健康史，以及施工单位编制的职业健康风险管控方案、职业健康防护措施、设备和现场检查等多项内容，对于落实职业健康管理责任，规范施工单位的管理行为，总结建设工程职业健康管理经验，强化管理体系建设，有着十分重要的作用。</w:t>
      </w:r>
    </w:p>
    <w:p w14:paraId="6A3BEEC3" w14:textId="77777777" w:rsidR="0006749C" w:rsidRDefault="0006749C" w:rsidP="0006749C">
      <w:pPr>
        <w:ind w:firstLineChars="200" w:firstLine="640"/>
        <w:rPr>
          <w:rFonts w:eastAsia="仿宋"/>
          <w:color w:val="00B050"/>
          <w:sz w:val="32"/>
          <w:szCs w:val="32"/>
        </w:rPr>
      </w:pPr>
      <w:r>
        <w:rPr>
          <w:rFonts w:eastAsia="仿宋" w:hint="eastAsia"/>
          <w:color w:val="00B050"/>
          <w:sz w:val="32"/>
          <w:szCs w:val="32"/>
        </w:rPr>
        <w:t>参考《用人单位职业健康监护监督管理办法》第十九条</w:t>
      </w:r>
      <w:r>
        <w:rPr>
          <w:rFonts w:eastAsia="仿宋"/>
          <w:color w:val="00B050"/>
          <w:sz w:val="32"/>
          <w:szCs w:val="32"/>
        </w:rPr>
        <w:t>“</w:t>
      </w:r>
      <w:r>
        <w:rPr>
          <w:rFonts w:eastAsia="仿宋" w:hint="eastAsia"/>
          <w:color w:val="00B050"/>
          <w:sz w:val="32"/>
          <w:szCs w:val="32"/>
        </w:rPr>
        <w:t>用人单位应当为劳动者个人建立职业健康监护档案，并按照有关规定妥善保存。职业健康监护档案包括下列内容：（一）</w:t>
      </w:r>
      <w:r>
        <w:rPr>
          <w:rFonts w:eastAsia="仿宋" w:hint="eastAsia"/>
          <w:color w:val="00B050"/>
          <w:sz w:val="32"/>
          <w:szCs w:val="32"/>
        </w:rPr>
        <w:lastRenderedPageBreak/>
        <w:t>劳动者姓名、性别、年龄、籍贯、婚姻、文化程度、嗜好等情况；（二）劳动者职业史、既往病史和职业病危害接触史；（三）历次职业健康检查结果及处理情况；（四）职业病诊疗资料；（五）需要存入职业健康监护档案的其他有关资料</w:t>
      </w:r>
      <w:r>
        <w:rPr>
          <w:rFonts w:eastAsia="仿宋"/>
          <w:color w:val="00B050"/>
          <w:sz w:val="32"/>
          <w:szCs w:val="32"/>
        </w:rPr>
        <w:t>”</w:t>
      </w:r>
      <w:r>
        <w:rPr>
          <w:rFonts w:eastAsia="仿宋" w:hint="eastAsia"/>
          <w:color w:val="00B050"/>
          <w:sz w:val="32"/>
          <w:szCs w:val="32"/>
        </w:rPr>
        <w:t>；</w:t>
      </w:r>
    </w:p>
    <w:p w14:paraId="1843AB39" w14:textId="77777777" w:rsidR="0006749C" w:rsidRDefault="0006749C" w:rsidP="0006749C">
      <w:pPr>
        <w:ind w:firstLineChars="200" w:firstLine="640"/>
        <w:rPr>
          <w:rFonts w:eastAsia="仿宋"/>
          <w:color w:val="00B050"/>
          <w:sz w:val="32"/>
          <w:szCs w:val="32"/>
        </w:rPr>
      </w:pPr>
      <w:r>
        <w:rPr>
          <w:rFonts w:eastAsia="仿宋" w:hint="eastAsia"/>
          <w:color w:val="00B050"/>
          <w:sz w:val="32"/>
          <w:szCs w:val="32"/>
        </w:rPr>
        <w:t>参考《工作场所职业卫生监督管理规定》第三十四条</w:t>
      </w:r>
      <w:proofErr w:type="gramStart"/>
      <w:r>
        <w:rPr>
          <w:rFonts w:eastAsia="仿宋"/>
          <w:color w:val="00B050"/>
          <w:sz w:val="32"/>
          <w:szCs w:val="32"/>
        </w:rPr>
        <w:t>“</w:t>
      </w:r>
      <w:proofErr w:type="gramEnd"/>
      <w:r>
        <w:rPr>
          <w:rFonts w:eastAsia="仿宋" w:hint="eastAsia"/>
          <w:color w:val="00B050"/>
          <w:sz w:val="32"/>
          <w:szCs w:val="32"/>
        </w:rPr>
        <w:t>用人单位应当建立健全下列职业卫生档案资料：（一）职业病防治责任制文件；（二）职业卫生管理规章制度、操作规程；（三）工作场所职业病危害因素种类清单、岗位分布以及作业人员接触情况等资料；（四）职业病防护设施、应急救援设施基本信息，以及其配置、使用、维护、检修与更换等记录；（五）工作场所职业病危害因素检测、评价报告与记录；（六）职业病防护用品配备、发放、维护与更换等记录；（七）主要负责人、职业卫生管理人员和职业病危害严重工作岗位的劳动者等相关人员职业卫生培训资料；（八）职业病危害事故报告与应急处置记录；（九）劳动者职业健康检查结果汇总资料，存在职业禁忌证、职业健康损害或者职业病的劳动者处理和安置情况记录；（十）建设项目职业卫生</w:t>
      </w:r>
      <w:r>
        <w:rPr>
          <w:rFonts w:eastAsia="仿宋"/>
          <w:color w:val="00B050"/>
          <w:sz w:val="32"/>
          <w:szCs w:val="32"/>
        </w:rPr>
        <w:t>“</w:t>
      </w:r>
      <w:r>
        <w:rPr>
          <w:rFonts w:eastAsia="仿宋" w:hint="eastAsia"/>
          <w:color w:val="00B050"/>
          <w:sz w:val="32"/>
          <w:szCs w:val="32"/>
        </w:rPr>
        <w:t>三同时</w:t>
      </w:r>
      <w:r>
        <w:rPr>
          <w:rFonts w:eastAsia="仿宋"/>
          <w:color w:val="00B050"/>
          <w:sz w:val="32"/>
          <w:szCs w:val="32"/>
        </w:rPr>
        <w:t>”</w:t>
      </w:r>
      <w:r>
        <w:rPr>
          <w:rFonts w:eastAsia="仿宋" w:hint="eastAsia"/>
          <w:color w:val="00B050"/>
          <w:sz w:val="32"/>
          <w:szCs w:val="32"/>
        </w:rPr>
        <w:t>有关技术资料，以及其备案、审核、审查或者验收等有关回执或者批复文件；（十一）职业卫生安全许可证申领、职业病危害项目申报等有关回执或者批复文件；（十二）其他有关职业卫生管理的资料或者文件</w:t>
      </w:r>
      <w:r>
        <w:rPr>
          <w:rFonts w:eastAsia="仿宋"/>
          <w:color w:val="00B050"/>
          <w:sz w:val="32"/>
          <w:szCs w:val="32"/>
        </w:rPr>
        <w:t>”</w:t>
      </w:r>
      <w:r>
        <w:rPr>
          <w:rFonts w:eastAsia="仿宋" w:hint="eastAsia"/>
          <w:color w:val="00B050"/>
          <w:sz w:val="32"/>
          <w:szCs w:val="32"/>
        </w:rPr>
        <w:t>。</w:t>
      </w:r>
    </w:p>
    <w:p w14:paraId="770C7143" w14:textId="77777777" w:rsidR="0006749C" w:rsidRDefault="0006749C" w:rsidP="0006749C">
      <w:pPr>
        <w:pStyle w:val="a8"/>
        <w:numPr>
          <w:ilvl w:val="0"/>
          <w:numId w:val="9"/>
        </w:numPr>
        <w:ind w:firstLineChars="0"/>
        <w:rPr>
          <w:rFonts w:eastAsia="仿宋_GB2312"/>
          <w:color w:val="000000" w:themeColor="text1"/>
          <w:sz w:val="32"/>
          <w:szCs w:val="32"/>
        </w:rPr>
      </w:pPr>
      <w:r>
        <w:rPr>
          <w:rFonts w:eastAsia="仿宋_GB2312" w:hint="eastAsia"/>
          <w:color w:val="000000" w:themeColor="text1"/>
          <w:sz w:val="32"/>
          <w:szCs w:val="32"/>
        </w:rPr>
        <w:t>施工单位</w:t>
      </w:r>
      <w:proofErr w:type="gramStart"/>
      <w:r>
        <w:rPr>
          <w:rFonts w:eastAsia="仿宋_GB2312" w:hint="eastAsia"/>
          <w:color w:val="000000" w:themeColor="text1"/>
          <w:sz w:val="32"/>
          <w:szCs w:val="32"/>
        </w:rPr>
        <w:t>宜建立</w:t>
      </w:r>
      <w:proofErr w:type="gramEnd"/>
      <w:r>
        <w:rPr>
          <w:rFonts w:eastAsia="仿宋_GB2312" w:hint="eastAsia"/>
          <w:color w:val="000000" w:themeColor="text1"/>
          <w:sz w:val="32"/>
          <w:szCs w:val="32"/>
        </w:rPr>
        <w:t>职业健康档案管理数据库，对</w:t>
      </w:r>
      <w:r>
        <w:rPr>
          <w:rFonts w:eastAsia="仿宋_GB2312"/>
          <w:color w:val="000000" w:themeColor="text1"/>
          <w:sz w:val="32"/>
          <w:szCs w:val="32"/>
        </w:rPr>
        <w:t>5.2.1</w:t>
      </w:r>
      <w:r>
        <w:rPr>
          <w:rFonts w:eastAsia="仿宋_GB2312" w:hint="eastAsia"/>
          <w:color w:val="000000" w:themeColor="text1"/>
          <w:sz w:val="32"/>
          <w:szCs w:val="32"/>
        </w:rPr>
        <w:lastRenderedPageBreak/>
        <w:t>中的档案资料进行动态化管理和持续性追踪。</w:t>
      </w:r>
    </w:p>
    <w:p w14:paraId="33620316" w14:textId="77777777" w:rsidR="0006749C" w:rsidRDefault="0006749C" w:rsidP="0006749C">
      <w:pPr>
        <w:pStyle w:val="a8"/>
        <w:ind w:firstLine="640"/>
        <w:rPr>
          <w:rFonts w:eastAsia="仿宋"/>
          <w:color w:val="00B050"/>
          <w:sz w:val="32"/>
          <w:szCs w:val="32"/>
        </w:rPr>
      </w:pPr>
      <w:r>
        <w:rPr>
          <w:rFonts w:eastAsia="仿宋" w:hint="eastAsia"/>
          <w:color w:val="00B050"/>
          <w:sz w:val="32"/>
          <w:szCs w:val="32"/>
        </w:rPr>
        <w:t>（条文说明）当前我国建设工程的职业健康档案多以纸质版的形式存档，不仅不便于查阅，也难以实现持续性追踪和动态化管理。目前，已有大型施工企业针对施工图纸、建筑材料等建立相关数据库，因此职业健康档案管理也应逐步实现数据化管理。</w:t>
      </w:r>
    </w:p>
    <w:p w14:paraId="521D449F" w14:textId="77777777" w:rsidR="0006749C" w:rsidRDefault="0006749C" w:rsidP="0006749C">
      <w:pPr>
        <w:pStyle w:val="a8"/>
        <w:numPr>
          <w:ilvl w:val="0"/>
          <w:numId w:val="9"/>
        </w:numPr>
        <w:ind w:firstLineChars="0"/>
        <w:rPr>
          <w:rFonts w:eastAsia="仿宋_GB2312"/>
          <w:color w:val="000000" w:themeColor="text1"/>
          <w:sz w:val="32"/>
          <w:szCs w:val="32"/>
        </w:rPr>
      </w:pPr>
      <w:r>
        <w:rPr>
          <w:rFonts w:eastAsia="仿宋_GB2312" w:hint="eastAsia"/>
          <w:color w:val="000000" w:themeColor="text1"/>
          <w:sz w:val="32"/>
          <w:szCs w:val="32"/>
        </w:rPr>
        <w:t>建设工程项目完工交付后，应将</w:t>
      </w:r>
      <w:r>
        <w:rPr>
          <w:rFonts w:eastAsia="仿宋_GB2312" w:hint="eastAsia"/>
          <w:sz w:val="32"/>
          <w:szCs w:val="32"/>
        </w:rPr>
        <w:t>职业健康档案交由企业职业健康管理相关负责人归档。</w:t>
      </w:r>
    </w:p>
    <w:p w14:paraId="47DE7B9A" w14:textId="77777777" w:rsidR="0006749C" w:rsidRDefault="0006749C" w:rsidP="0006749C">
      <w:pPr>
        <w:ind w:firstLineChars="200" w:firstLine="640"/>
        <w:rPr>
          <w:rFonts w:eastAsia="仿宋"/>
          <w:bCs/>
          <w:color w:val="00B050"/>
          <w:kern w:val="44"/>
          <w:sz w:val="28"/>
          <w:szCs w:val="28"/>
        </w:rPr>
      </w:pPr>
      <w:r>
        <w:rPr>
          <w:rFonts w:eastAsia="仿宋" w:hint="eastAsia"/>
          <w:color w:val="00B050"/>
          <w:sz w:val="32"/>
          <w:szCs w:val="32"/>
        </w:rPr>
        <w:t>（条文说明）参考《用人单位职业健康监护监督管理办法》第二十一条</w:t>
      </w:r>
      <w:r>
        <w:rPr>
          <w:rFonts w:eastAsia="仿宋"/>
          <w:color w:val="00B050"/>
          <w:sz w:val="32"/>
          <w:szCs w:val="32"/>
        </w:rPr>
        <w:t>“</w:t>
      </w:r>
      <w:r>
        <w:rPr>
          <w:rFonts w:eastAsia="仿宋" w:hint="eastAsia"/>
          <w:color w:val="00B050"/>
          <w:sz w:val="32"/>
          <w:szCs w:val="32"/>
        </w:rPr>
        <w:t>用人单位发生分立、合并、解散、破产等情形时，应当对劳动者进行职业健康检查，并依照国家有关规定妥善安置职业病病人；其职业健康监护档案应当依照国家有关规定实施移交保管</w:t>
      </w:r>
      <w:r>
        <w:rPr>
          <w:rFonts w:eastAsia="仿宋"/>
          <w:color w:val="00B050"/>
          <w:sz w:val="32"/>
          <w:szCs w:val="32"/>
        </w:rPr>
        <w:t>”</w:t>
      </w:r>
      <w:r>
        <w:rPr>
          <w:rFonts w:eastAsia="仿宋" w:hint="eastAsia"/>
          <w:color w:val="00B050"/>
          <w:sz w:val="32"/>
          <w:szCs w:val="32"/>
        </w:rPr>
        <w:t>。</w:t>
      </w:r>
    </w:p>
    <w:p w14:paraId="3D3895BE" w14:textId="77777777" w:rsidR="0044464D" w:rsidRDefault="0044464D">
      <w:pPr>
        <w:sectPr w:rsidR="0044464D">
          <w:pgSz w:w="11906" w:h="16838"/>
          <w:pgMar w:top="1440" w:right="1800" w:bottom="1440" w:left="1800" w:header="851" w:footer="992" w:gutter="0"/>
          <w:cols w:space="425"/>
          <w:docGrid w:type="lines" w:linePitch="312"/>
        </w:sectPr>
      </w:pPr>
    </w:p>
    <w:p w14:paraId="3ED568D9" w14:textId="77777777" w:rsidR="0044464D" w:rsidRDefault="0044464D" w:rsidP="0044464D">
      <w:pPr>
        <w:pStyle w:val="1"/>
        <w:spacing w:before="100" w:beforeAutospacing="1" w:after="100" w:afterAutospacing="1" w:line="576" w:lineRule="auto"/>
        <w:rPr>
          <w:rFonts w:eastAsia="仿宋_GB2312"/>
          <w:szCs w:val="32"/>
        </w:rPr>
      </w:pPr>
      <w:bookmarkStart w:id="28" w:name="_Toc45469707"/>
      <w:bookmarkStart w:id="29" w:name="_Toc61776054"/>
      <w:r>
        <w:rPr>
          <w:rFonts w:eastAsia="仿宋_GB2312"/>
          <w:szCs w:val="32"/>
        </w:rPr>
        <w:lastRenderedPageBreak/>
        <w:t xml:space="preserve">6  </w:t>
      </w:r>
      <w:r>
        <w:rPr>
          <w:rFonts w:eastAsia="仿宋_GB2312" w:hint="eastAsia"/>
          <w:szCs w:val="32"/>
        </w:rPr>
        <w:t>危害告知与培训</w:t>
      </w:r>
      <w:bookmarkEnd w:id="28"/>
      <w:bookmarkEnd w:id="29"/>
    </w:p>
    <w:p w14:paraId="1C2429F8" w14:textId="77777777" w:rsidR="0044464D" w:rsidRDefault="0044464D" w:rsidP="0044464D">
      <w:pPr>
        <w:pStyle w:val="2"/>
        <w:spacing w:before="100" w:beforeAutospacing="1" w:after="100" w:afterAutospacing="1" w:line="412" w:lineRule="auto"/>
        <w:jc w:val="center"/>
        <w:rPr>
          <w:rFonts w:ascii="Times New Roman" w:eastAsia="仿宋_GB2312" w:hAnsi="Times New Roman" w:cs="Times New Roman"/>
        </w:rPr>
      </w:pPr>
      <w:bookmarkStart w:id="30" w:name="_Toc45469708"/>
      <w:bookmarkStart w:id="31" w:name="_Toc61776055"/>
      <w:r>
        <w:rPr>
          <w:rFonts w:ascii="Times New Roman" w:eastAsia="仿宋_GB2312" w:hAnsi="Times New Roman" w:cs="Times New Roman"/>
          <w:kern w:val="44"/>
        </w:rPr>
        <w:t xml:space="preserve">6. 1  </w:t>
      </w:r>
      <w:r>
        <w:rPr>
          <w:rFonts w:ascii="Times New Roman" w:eastAsia="仿宋_GB2312" w:hAnsi="Times New Roman" w:cs="Times New Roman" w:hint="eastAsia"/>
        </w:rPr>
        <w:t>危害告知与</w:t>
      </w:r>
      <w:bookmarkEnd w:id="30"/>
      <w:r>
        <w:rPr>
          <w:rFonts w:ascii="Times New Roman" w:eastAsia="仿宋_GB2312" w:hAnsi="Times New Roman" w:cs="Times New Roman" w:hint="eastAsia"/>
        </w:rPr>
        <w:t>警示</w:t>
      </w:r>
      <w:bookmarkEnd w:id="31"/>
    </w:p>
    <w:p w14:paraId="326AE078" w14:textId="77777777" w:rsidR="0044464D" w:rsidRDefault="0044464D" w:rsidP="0044464D">
      <w:pPr>
        <w:pStyle w:val="a8"/>
        <w:numPr>
          <w:ilvl w:val="0"/>
          <w:numId w:val="10"/>
        </w:numPr>
        <w:ind w:firstLine="640"/>
        <w:rPr>
          <w:rFonts w:eastAsia="仿宋_GB2312"/>
          <w:sz w:val="32"/>
          <w:szCs w:val="32"/>
        </w:rPr>
      </w:pPr>
      <w:r>
        <w:rPr>
          <w:rFonts w:eastAsia="仿宋_GB2312" w:hint="eastAsia"/>
          <w:sz w:val="32"/>
          <w:szCs w:val="32"/>
        </w:rPr>
        <w:t>施工单位与施工人员订立劳动合同时，应将施工过程中可能产生的职业健康危害及其后果、防护措施等如实告知施工人员，并在劳动合同中写明。</w:t>
      </w:r>
    </w:p>
    <w:p w14:paraId="4932191C" w14:textId="77777777" w:rsidR="0044464D" w:rsidRDefault="0044464D" w:rsidP="0044464D">
      <w:pPr>
        <w:ind w:firstLineChars="200" w:firstLine="640"/>
        <w:rPr>
          <w:rFonts w:eastAsia="仿宋"/>
          <w:color w:val="00B050"/>
          <w:sz w:val="32"/>
          <w:szCs w:val="32"/>
        </w:rPr>
      </w:pPr>
      <w:r>
        <w:rPr>
          <w:rFonts w:eastAsia="仿宋" w:hint="eastAsia"/>
          <w:color w:val="00B050"/>
          <w:sz w:val="32"/>
          <w:szCs w:val="32"/>
        </w:rPr>
        <w:t>（条文说明）参考《工作场所职业卫生监督管理规定》第二十九条“用人单位与劳动者订立劳动合同（含聘用合同，下同）时，应当将工作过程中可能产生的职业病危害及其后果、职业病防护措施和待遇等如实告知劳动者，并在劳动合同中写明，不得隐瞒或者欺骗”，规定施工单位应通过劳动合同告知施工人员可能的职业健康危害及后果、防护措施。</w:t>
      </w:r>
    </w:p>
    <w:p w14:paraId="21FA25E2" w14:textId="77777777" w:rsidR="0044464D" w:rsidRDefault="0044464D" w:rsidP="0044464D">
      <w:pPr>
        <w:pStyle w:val="a8"/>
        <w:numPr>
          <w:ilvl w:val="0"/>
          <w:numId w:val="10"/>
        </w:numPr>
        <w:ind w:firstLine="640"/>
        <w:rPr>
          <w:rFonts w:eastAsia="仿宋_GB2312"/>
          <w:sz w:val="32"/>
          <w:szCs w:val="32"/>
        </w:rPr>
      </w:pPr>
      <w:r>
        <w:rPr>
          <w:rFonts w:eastAsia="仿宋_GB2312" w:hint="eastAsia"/>
          <w:sz w:val="32"/>
          <w:szCs w:val="32"/>
        </w:rPr>
        <w:t>施工单位应将施工人员的职业健康检查结果以书面形式告知。当检查结果显示存在职业健康病症时，施工单位应向施工人员发出警示。</w:t>
      </w:r>
    </w:p>
    <w:p w14:paraId="148C195C" w14:textId="77777777" w:rsidR="0044464D" w:rsidRDefault="0044464D" w:rsidP="0044464D">
      <w:pPr>
        <w:ind w:firstLineChars="200" w:firstLine="640"/>
        <w:rPr>
          <w:rFonts w:eastAsia="仿宋"/>
          <w:color w:val="00B050"/>
          <w:sz w:val="32"/>
          <w:szCs w:val="32"/>
        </w:rPr>
      </w:pPr>
      <w:r>
        <w:rPr>
          <w:rFonts w:eastAsia="仿宋" w:hint="eastAsia"/>
          <w:color w:val="00B050"/>
          <w:sz w:val="32"/>
          <w:szCs w:val="32"/>
        </w:rPr>
        <w:t>（条文说明）《工作场所职业卫生监督管理规定》“对从事接触职业病危害因素作业的劳动者，用人单位应当按照《用人单位职业健康监护监督管理办法》、《放射工作人员职业健康管理办法》、《职业健康监护技术规范》（</w:t>
      </w:r>
      <w:r>
        <w:rPr>
          <w:rFonts w:eastAsia="仿宋"/>
          <w:color w:val="00B050"/>
          <w:sz w:val="32"/>
          <w:szCs w:val="32"/>
        </w:rPr>
        <w:t>GBZ188</w:t>
      </w:r>
      <w:r>
        <w:rPr>
          <w:rFonts w:eastAsia="仿宋" w:hint="eastAsia"/>
          <w:color w:val="00B050"/>
          <w:sz w:val="32"/>
          <w:szCs w:val="32"/>
        </w:rPr>
        <w:t>）、《放射工作人员职业健康监护技术规范》（</w:t>
      </w:r>
      <w:r>
        <w:rPr>
          <w:rFonts w:eastAsia="仿宋"/>
          <w:color w:val="00B050"/>
          <w:sz w:val="32"/>
          <w:szCs w:val="32"/>
        </w:rPr>
        <w:t>GBZ235</w:t>
      </w:r>
      <w:r>
        <w:rPr>
          <w:rFonts w:eastAsia="仿宋" w:hint="eastAsia"/>
          <w:color w:val="00B050"/>
          <w:sz w:val="32"/>
          <w:szCs w:val="32"/>
        </w:rPr>
        <w:t>）等有关规定组织上岗前、在岗期间、离岗时的职业健康检查，并将检查</w:t>
      </w:r>
      <w:r>
        <w:rPr>
          <w:rFonts w:eastAsia="仿宋" w:hint="eastAsia"/>
          <w:color w:val="00B050"/>
          <w:sz w:val="32"/>
          <w:szCs w:val="32"/>
        </w:rPr>
        <w:lastRenderedPageBreak/>
        <w:t>结果书面如实告知劳动者。”第</w:t>
      </w:r>
      <w:r>
        <w:rPr>
          <w:rFonts w:eastAsia="仿宋"/>
          <w:color w:val="00B050"/>
          <w:sz w:val="32"/>
          <w:szCs w:val="32"/>
        </w:rPr>
        <w:t>5</w:t>
      </w:r>
      <w:r>
        <w:rPr>
          <w:rFonts w:eastAsia="仿宋" w:hint="eastAsia"/>
          <w:color w:val="00B050"/>
          <w:sz w:val="32"/>
          <w:szCs w:val="32"/>
        </w:rPr>
        <w:t>章规定了健康检查的内容，此处明确施工单位对健康检查结果的告知义务。检查结果若显示施工人员存在职业健康病症，施工单位有义务向其发出警示，否则病症若持续加重，不但关系到施工人员健康，影响其正常工作，还会给施工单位造成经济损失。</w:t>
      </w:r>
    </w:p>
    <w:p w14:paraId="5DB5921F" w14:textId="77777777" w:rsidR="0044464D" w:rsidRDefault="0044464D" w:rsidP="0044464D">
      <w:pPr>
        <w:pStyle w:val="a8"/>
        <w:numPr>
          <w:ilvl w:val="0"/>
          <w:numId w:val="10"/>
        </w:numPr>
        <w:ind w:firstLine="640"/>
        <w:rPr>
          <w:rFonts w:eastAsia="仿宋_GB2312"/>
          <w:sz w:val="32"/>
          <w:szCs w:val="32"/>
        </w:rPr>
      </w:pPr>
      <w:r>
        <w:rPr>
          <w:rFonts w:eastAsia="仿宋_GB2312" w:hint="eastAsia"/>
          <w:sz w:val="32"/>
          <w:szCs w:val="32"/>
        </w:rPr>
        <w:t>施工单位应对施工人员进行职业健康培训，告知施工人员职业健康危害因素、表征及后果，并指导其采取正确的预防、控制措施。</w:t>
      </w:r>
    </w:p>
    <w:p w14:paraId="19B395D7" w14:textId="77777777" w:rsidR="0044464D" w:rsidRDefault="0044464D" w:rsidP="0044464D">
      <w:pPr>
        <w:ind w:firstLineChars="200" w:firstLine="640"/>
        <w:rPr>
          <w:rFonts w:eastAsia="仿宋"/>
          <w:color w:val="00B050"/>
          <w:sz w:val="32"/>
          <w:szCs w:val="32"/>
        </w:rPr>
      </w:pPr>
      <w:bookmarkStart w:id="32" w:name="_Hlk58093121"/>
      <w:r>
        <w:rPr>
          <w:rFonts w:eastAsia="仿宋" w:hint="eastAsia"/>
          <w:color w:val="00B050"/>
          <w:sz w:val="32"/>
          <w:szCs w:val="32"/>
        </w:rPr>
        <w:t>（条文说明）本条参考《工作场所职业卫生监督管理规定》</w:t>
      </w:r>
      <w:bookmarkEnd w:id="32"/>
      <w:r>
        <w:rPr>
          <w:rFonts w:eastAsia="仿宋" w:hint="eastAsia"/>
          <w:color w:val="00B050"/>
          <w:sz w:val="32"/>
          <w:szCs w:val="32"/>
        </w:rPr>
        <w:t>第十条</w:t>
      </w:r>
      <w:r>
        <w:rPr>
          <w:rFonts w:eastAsia="仿宋"/>
          <w:color w:val="00B050"/>
          <w:sz w:val="32"/>
          <w:szCs w:val="32"/>
        </w:rPr>
        <w:t>“</w:t>
      </w:r>
      <w:r>
        <w:rPr>
          <w:rFonts w:eastAsia="仿宋" w:hint="eastAsia"/>
          <w:color w:val="00B050"/>
          <w:sz w:val="32"/>
          <w:szCs w:val="32"/>
        </w:rPr>
        <w:t>用人单位应当对劳动者进行上岗前的职业卫生培训和在岗期间的定期职业卫生培训，普及职业卫生知识，督促劳动者遵守职业病防治的法律、法规、规章、国家职业卫生标准和操作规程</w:t>
      </w:r>
      <w:r>
        <w:rPr>
          <w:rFonts w:eastAsia="仿宋"/>
          <w:color w:val="00B050"/>
          <w:sz w:val="32"/>
          <w:szCs w:val="32"/>
        </w:rPr>
        <w:t>”</w:t>
      </w:r>
      <w:r>
        <w:rPr>
          <w:rFonts w:eastAsia="仿宋" w:hint="eastAsia"/>
          <w:color w:val="00B050"/>
          <w:sz w:val="32"/>
          <w:szCs w:val="32"/>
        </w:rPr>
        <w:t>，规定施工单位的岗位培训告知义务，明确告知内容。</w:t>
      </w:r>
    </w:p>
    <w:p w14:paraId="19882622" w14:textId="77777777" w:rsidR="0044464D" w:rsidRDefault="0044464D" w:rsidP="0044464D">
      <w:pPr>
        <w:pStyle w:val="a8"/>
        <w:numPr>
          <w:ilvl w:val="0"/>
          <w:numId w:val="10"/>
        </w:numPr>
        <w:ind w:firstLine="640"/>
        <w:rPr>
          <w:rFonts w:eastAsia="仿宋_GB2312"/>
          <w:sz w:val="32"/>
          <w:szCs w:val="32"/>
        </w:rPr>
      </w:pPr>
      <w:r>
        <w:rPr>
          <w:rFonts w:eastAsia="仿宋_GB2312" w:hint="eastAsia"/>
          <w:sz w:val="32"/>
          <w:szCs w:val="32"/>
        </w:rPr>
        <w:t>施工单位应在施工现场的醒目位置设置公告栏，公告职业健康管理规章制度、操作规程、职业健康危害检测和评价结果、职业健康危害事故应急救援措施、求助电话号码。</w:t>
      </w:r>
    </w:p>
    <w:p w14:paraId="172BB5B4" w14:textId="77777777" w:rsidR="0044464D" w:rsidRDefault="0044464D" w:rsidP="0044464D">
      <w:pPr>
        <w:ind w:firstLineChars="200" w:firstLine="640"/>
        <w:rPr>
          <w:rFonts w:eastAsia="仿宋"/>
          <w:color w:val="00B050"/>
          <w:sz w:val="32"/>
          <w:szCs w:val="32"/>
        </w:rPr>
      </w:pPr>
      <w:r>
        <w:rPr>
          <w:rFonts w:eastAsia="仿宋" w:hint="eastAsia"/>
          <w:color w:val="00B050"/>
          <w:sz w:val="32"/>
          <w:szCs w:val="32"/>
        </w:rPr>
        <w:t>（条文说明）本条参考《工作场所职业卫生监督管理规定》第十五条“产生职业病危害的用人单位，应当在醒目位置设置公告栏，公布有关职业病防治的规章制度、操作规程、职业病危害事故应急救援措施和工作场所职业病危害因素</w:t>
      </w:r>
      <w:r>
        <w:rPr>
          <w:rFonts w:eastAsia="仿宋" w:hint="eastAsia"/>
          <w:color w:val="00B050"/>
          <w:sz w:val="32"/>
          <w:szCs w:val="32"/>
        </w:rPr>
        <w:lastRenderedPageBreak/>
        <w:t>检测结果…”，规定施工单位现场警示告知的义务和内容。</w:t>
      </w:r>
    </w:p>
    <w:p w14:paraId="02E67B95" w14:textId="77777777" w:rsidR="0044464D" w:rsidRDefault="0044464D" w:rsidP="0044464D">
      <w:pPr>
        <w:pStyle w:val="2"/>
        <w:spacing w:before="100" w:beforeAutospacing="1" w:after="100" w:afterAutospacing="1" w:line="412" w:lineRule="auto"/>
        <w:jc w:val="center"/>
        <w:rPr>
          <w:rFonts w:ascii="Times New Roman" w:eastAsia="仿宋_GB2312" w:hAnsi="Times New Roman" w:cs="Times New Roman"/>
        </w:rPr>
      </w:pPr>
      <w:bookmarkStart w:id="33" w:name="_Toc45469709"/>
      <w:bookmarkStart w:id="34" w:name="_Toc61776056"/>
      <w:r>
        <w:rPr>
          <w:rFonts w:ascii="Times New Roman" w:eastAsia="仿宋_GB2312" w:hAnsi="Times New Roman" w:cs="Times New Roman"/>
          <w:kern w:val="44"/>
        </w:rPr>
        <w:t xml:space="preserve">6. 2  </w:t>
      </w:r>
      <w:r>
        <w:rPr>
          <w:rFonts w:ascii="Times New Roman" w:eastAsia="仿宋_GB2312" w:hAnsi="Times New Roman" w:cs="Times New Roman" w:hint="eastAsia"/>
        </w:rPr>
        <w:t>危害防控培训</w:t>
      </w:r>
      <w:bookmarkEnd w:id="33"/>
      <w:bookmarkEnd w:id="34"/>
    </w:p>
    <w:p w14:paraId="5F1FB7A7" w14:textId="77777777" w:rsidR="0044464D" w:rsidRDefault="0044464D" w:rsidP="0044464D">
      <w:pPr>
        <w:pStyle w:val="a8"/>
        <w:numPr>
          <w:ilvl w:val="0"/>
          <w:numId w:val="11"/>
        </w:numPr>
        <w:ind w:firstLineChars="0"/>
        <w:rPr>
          <w:rFonts w:eastAsia="仿宋_GB2312"/>
          <w:sz w:val="32"/>
          <w:szCs w:val="32"/>
        </w:rPr>
      </w:pPr>
      <w:r>
        <w:rPr>
          <w:rFonts w:eastAsia="仿宋_GB2312" w:hint="eastAsia"/>
          <w:sz w:val="32"/>
          <w:szCs w:val="32"/>
        </w:rPr>
        <w:t>项目经理和职业健康管理人员应接受职业生理和心理健康培训，遵守职业健康防治法律、法规，并依法组织本单位的职业健康危害防控工作。</w:t>
      </w:r>
    </w:p>
    <w:p w14:paraId="5ED5682C" w14:textId="77777777" w:rsidR="0044464D" w:rsidRDefault="0044464D" w:rsidP="0044464D">
      <w:pPr>
        <w:ind w:firstLineChars="200" w:firstLine="640"/>
        <w:rPr>
          <w:rFonts w:eastAsia="仿宋"/>
          <w:color w:val="00B050"/>
          <w:sz w:val="32"/>
          <w:szCs w:val="32"/>
        </w:rPr>
      </w:pPr>
      <w:r>
        <w:rPr>
          <w:rFonts w:eastAsia="仿宋" w:hint="eastAsia"/>
          <w:color w:val="00B050"/>
          <w:sz w:val="32"/>
          <w:szCs w:val="32"/>
        </w:rPr>
        <w:t>（条文说明）作为施工单位职业健康的主要负责人和管理人，首先应具备一定的职业生理和心理健康知识。</w:t>
      </w:r>
    </w:p>
    <w:p w14:paraId="3C0A3D0C" w14:textId="77777777" w:rsidR="0044464D" w:rsidRDefault="0044464D" w:rsidP="0044464D">
      <w:pPr>
        <w:ind w:firstLineChars="200" w:firstLine="640"/>
        <w:rPr>
          <w:rFonts w:eastAsia="仿宋"/>
          <w:color w:val="00B050"/>
          <w:sz w:val="32"/>
          <w:szCs w:val="32"/>
        </w:rPr>
      </w:pPr>
      <w:r>
        <w:rPr>
          <w:rFonts w:eastAsia="仿宋" w:hint="eastAsia"/>
          <w:color w:val="00B050"/>
          <w:sz w:val="32"/>
          <w:szCs w:val="32"/>
        </w:rPr>
        <w:t>参考《职业病防治法》第三十四条“用人单位的主要负责人和职业卫生管理人员应当接受职业卫生培训，遵守职业病防治法律、法规，依法组织本单位的职业病防治工作……”和参考《工作场所职业卫生监督管理规定》第九条“用人单位的主要负责人和职业卫生管理人员应当具备与本单位所从事的生产经营活动相适应的职业卫生知识和管理能力，并接受职业卫生培训……”编制。由于</w:t>
      </w:r>
      <w:r>
        <w:rPr>
          <w:rFonts w:eastAsia="仿宋"/>
          <w:color w:val="00B050"/>
          <w:sz w:val="32"/>
          <w:szCs w:val="32"/>
        </w:rPr>
        <w:t>4.2.2</w:t>
      </w:r>
      <w:r>
        <w:rPr>
          <w:rFonts w:eastAsia="仿宋" w:hint="eastAsia"/>
          <w:color w:val="00B050"/>
          <w:sz w:val="32"/>
          <w:szCs w:val="32"/>
        </w:rPr>
        <w:t>第</w:t>
      </w:r>
      <w:r>
        <w:rPr>
          <w:rFonts w:eastAsia="仿宋"/>
          <w:color w:val="00B050"/>
          <w:sz w:val="32"/>
          <w:szCs w:val="32"/>
        </w:rPr>
        <w:t>1</w:t>
      </w:r>
      <w:r>
        <w:rPr>
          <w:rFonts w:eastAsia="仿宋" w:hint="eastAsia"/>
          <w:color w:val="00B050"/>
          <w:sz w:val="32"/>
          <w:szCs w:val="32"/>
        </w:rPr>
        <w:t>款规定了项目经理为建设工程职业健康管理的主要负责人，此处直接明确项目经理和职业健康管理人员接受培训的义务。</w:t>
      </w:r>
    </w:p>
    <w:p w14:paraId="6FD4BFC3" w14:textId="77777777" w:rsidR="0044464D" w:rsidRDefault="0044464D" w:rsidP="0044464D">
      <w:pPr>
        <w:pStyle w:val="a8"/>
        <w:numPr>
          <w:ilvl w:val="0"/>
          <w:numId w:val="11"/>
        </w:numPr>
        <w:ind w:firstLineChars="0"/>
        <w:rPr>
          <w:rFonts w:eastAsia="仿宋_GB2312"/>
          <w:sz w:val="32"/>
          <w:szCs w:val="32"/>
        </w:rPr>
      </w:pPr>
      <w:r>
        <w:rPr>
          <w:rFonts w:eastAsia="仿宋_GB2312" w:hint="eastAsia"/>
          <w:sz w:val="32"/>
          <w:szCs w:val="32"/>
        </w:rPr>
        <w:t>施工单位应对施工人员进行职业健康培训，并应符合下列规定：</w:t>
      </w:r>
    </w:p>
    <w:p w14:paraId="4FCD83D7" w14:textId="77777777" w:rsidR="0044464D" w:rsidRDefault="0044464D" w:rsidP="0044464D">
      <w:pPr>
        <w:ind w:firstLineChars="200" w:firstLine="643"/>
        <w:rPr>
          <w:rFonts w:eastAsia="仿宋_GB2312"/>
          <w:kern w:val="44"/>
          <w:sz w:val="32"/>
          <w:szCs w:val="32"/>
        </w:rPr>
      </w:pPr>
      <w:r>
        <w:rPr>
          <w:rFonts w:eastAsia="仿宋_GB2312"/>
          <w:b/>
          <w:bCs/>
          <w:kern w:val="44"/>
          <w:sz w:val="32"/>
          <w:szCs w:val="32"/>
        </w:rPr>
        <w:t xml:space="preserve">1  </w:t>
      </w:r>
      <w:r>
        <w:rPr>
          <w:rFonts w:eastAsia="仿宋_GB2312" w:hint="eastAsia"/>
          <w:kern w:val="44"/>
          <w:sz w:val="32"/>
          <w:szCs w:val="32"/>
        </w:rPr>
        <w:t>施工单位应在施工人员上岗前对其进行职业健康培训，普及职业健康知识及职业健康危害防控法律、法规、规章和操作规程，并考核；</w:t>
      </w:r>
    </w:p>
    <w:p w14:paraId="1A47AD71" w14:textId="77777777" w:rsidR="0044464D" w:rsidRDefault="0044464D" w:rsidP="0044464D">
      <w:pPr>
        <w:ind w:firstLineChars="200" w:firstLine="643"/>
        <w:rPr>
          <w:rFonts w:eastAsia="仿宋_GB2312"/>
          <w:kern w:val="44"/>
          <w:sz w:val="32"/>
          <w:szCs w:val="32"/>
        </w:rPr>
      </w:pPr>
      <w:r>
        <w:rPr>
          <w:rFonts w:eastAsia="仿宋_GB2312"/>
          <w:b/>
          <w:bCs/>
          <w:kern w:val="44"/>
          <w:sz w:val="32"/>
          <w:szCs w:val="32"/>
        </w:rPr>
        <w:lastRenderedPageBreak/>
        <w:t xml:space="preserve">2  </w:t>
      </w:r>
      <w:r>
        <w:rPr>
          <w:rFonts w:eastAsia="仿宋_GB2312" w:hint="eastAsia"/>
          <w:kern w:val="44"/>
          <w:sz w:val="32"/>
          <w:szCs w:val="32"/>
        </w:rPr>
        <w:t>施工单位应对施工人员进行在岗期间的职业健康培训，督促施工人员学习并遵守职业健康危害防控法律、法规、规章和操作规程，指导其正确使用职业健康危害防护设备和个人使用的职业健康危害防护用品；</w:t>
      </w:r>
    </w:p>
    <w:p w14:paraId="4AD595D3" w14:textId="77777777" w:rsidR="0044464D" w:rsidRDefault="0044464D" w:rsidP="0044464D">
      <w:pPr>
        <w:pStyle w:val="a8"/>
        <w:ind w:firstLineChars="176" w:firstLine="565"/>
        <w:rPr>
          <w:rFonts w:eastAsia="仿宋_GB2312"/>
          <w:kern w:val="44"/>
          <w:sz w:val="32"/>
          <w:szCs w:val="32"/>
        </w:rPr>
      </w:pPr>
      <w:r>
        <w:rPr>
          <w:rFonts w:eastAsia="仿宋_GB2312"/>
          <w:b/>
          <w:bCs/>
          <w:kern w:val="44"/>
          <w:sz w:val="32"/>
          <w:szCs w:val="32"/>
        </w:rPr>
        <w:t xml:space="preserve">3  </w:t>
      </w:r>
      <w:r>
        <w:rPr>
          <w:rFonts w:eastAsia="仿宋_GB2312" w:hint="eastAsia"/>
          <w:kern w:val="44"/>
          <w:sz w:val="32"/>
          <w:szCs w:val="32"/>
        </w:rPr>
        <w:t>施工单位应提供职业心理健康服务，通过培训、心理咨询、管理和沟通等方式预防、控制、缓解施工人员心理健康问题。</w:t>
      </w:r>
    </w:p>
    <w:p w14:paraId="7EE1AE51" w14:textId="77777777" w:rsidR="0044464D" w:rsidRDefault="0044464D" w:rsidP="0044464D">
      <w:pPr>
        <w:pStyle w:val="a8"/>
        <w:ind w:firstLineChars="176" w:firstLine="563"/>
        <w:rPr>
          <w:rFonts w:eastAsia="仿宋"/>
          <w:color w:val="00B050"/>
          <w:sz w:val="32"/>
          <w:szCs w:val="32"/>
        </w:rPr>
      </w:pPr>
      <w:r>
        <w:rPr>
          <w:rFonts w:eastAsia="仿宋" w:hint="eastAsia"/>
          <w:color w:val="00B050"/>
          <w:sz w:val="32"/>
          <w:szCs w:val="32"/>
        </w:rPr>
        <w:t>（条文说明）参考《工作场所职业卫生监督管理规定》第十条“用人单位应当对劳动者进行上岗前的职业卫生培训和在岗期间的定期职业卫生培训，普及职业卫生知识，督促劳动者遵守职业病防治的法律、法规、规章、国家职业卫生标准和操作规程”编制第</w:t>
      </w:r>
      <w:r>
        <w:rPr>
          <w:rFonts w:eastAsia="仿宋"/>
          <w:color w:val="00B050"/>
          <w:sz w:val="32"/>
          <w:szCs w:val="32"/>
        </w:rPr>
        <w:t>1</w:t>
      </w:r>
      <w:r>
        <w:rPr>
          <w:rFonts w:eastAsia="仿宋" w:hint="eastAsia"/>
          <w:color w:val="00B050"/>
          <w:sz w:val="32"/>
          <w:szCs w:val="32"/>
        </w:rPr>
        <w:t>、</w:t>
      </w:r>
      <w:r>
        <w:rPr>
          <w:rFonts w:eastAsia="仿宋"/>
          <w:color w:val="00B050"/>
          <w:sz w:val="32"/>
          <w:szCs w:val="32"/>
        </w:rPr>
        <w:t>2</w:t>
      </w:r>
      <w:r>
        <w:rPr>
          <w:rFonts w:eastAsia="仿宋" w:hint="eastAsia"/>
          <w:color w:val="00B050"/>
          <w:sz w:val="32"/>
          <w:szCs w:val="32"/>
        </w:rPr>
        <w:t>款，规定施工单位上岗前和在岗期间对施工人员进行职业健康培训的义务。第</w:t>
      </w:r>
      <w:r>
        <w:rPr>
          <w:rFonts w:eastAsia="仿宋"/>
          <w:color w:val="00B050"/>
          <w:sz w:val="32"/>
          <w:szCs w:val="32"/>
        </w:rPr>
        <w:t>1</w:t>
      </w:r>
      <w:r>
        <w:rPr>
          <w:rFonts w:eastAsia="仿宋" w:hint="eastAsia"/>
          <w:color w:val="00B050"/>
          <w:sz w:val="32"/>
          <w:szCs w:val="32"/>
        </w:rPr>
        <w:t>款中，明确了职业健康岗前培训的内容，一方面是职业健康知识，一方面是职业健康危害防控的相关法律法规等内容；增加“考核”的要求，目的是强化施工人员职业健康意识，凸显职业健康重要性。第</w:t>
      </w:r>
      <w:r>
        <w:rPr>
          <w:rFonts w:eastAsia="仿宋"/>
          <w:color w:val="00B050"/>
          <w:sz w:val="32"/>
          <w:szCs w:val="32"/>
        </w:rPr>
        <w:t>2</w:t>
      </w:r>
      <w:r>
        <w:rPr>
          <w:rFonts w:eastAsia="仿宋" w:hint="eastAsia"/>
          <w:color w:val="00B050"/>
          <w:sz w:val="32"/>
          <w:szCs w:val="32"/>
        </w:rPr>
        <w:t>款规定了在岗期间职业健康培训的内容，目的是督促施工人员学习并遵守相关法律法规，掌握正确使用防护设备及防护用品的方法，避免职业健康危害。第</w:t>
      </w:r>
      <w:r>
        <w:rPr>
          <w:rFonts w:eastAsia="仿宋"/>
          <w:color w:val="00B050"/>
          <w:sz w:val="32"/>
          <w:szCs w:val="32"/>
        </w:rPr>
        <w:t>3</w:t>
      </w:r>
      <w:r>
        <w:rPr>
          <w:rFonts w:eastAsia="仿宋" w:hint="eastAsia"/>
          <w:color w:val="00B050"/>
          <w:sz w:val="32"/>
          <w:szCs w:val="32"/>
        </w:rPr>
        <w:t>款规定特别规定了职业心理健康相关的培训和服务。实施职业心理健康的防治宣传教育培训制度，有助于减轻施工人员的工作压力，提高工作积极性，有效提高个人幸福感和绩效。条文</w:t>
      </w:r>
      <w:r>
        <w:rPr>
          <w:rFonts w:eastAsia="仿宋" w:hint="eastAsia"/>
          <w:color w:val="00B050"/>
          <w:sz w:val="32"/>
          <w:szCs w:val="32"/>
        </w:rPr>
        <w:lastRenderedPageBreak/>
        <w:t>主要参考欧盟的</w:t>
      </w:r>
      <w:r>
        <w:rPr>
          <w:rFonts w:eastAsia="仿宋"/>
          <w:color w:val="00B050"/>
          <w:sz w:val="32"/>
          <w:szCs w:val="32"/>
        </w:rPr>
        <w:t>Interpretative Document of the Implementation of Council Directive 89/391/EEC in relation to Mental Health in the Workplace</w:t>
      </w:r>
      <w:r>
        <w:rPr>
          <w:rFonts w:eastAsia="仿宋" w:hint="eastAsia"/>
          <w:color w:val="00B050"/>
          <w:sz w:val="32"/>
          <w:szCs w:val="32"/>
        </w:rPr>
        <w:t>‘</w:t>
      </w:r>
      <w:r>
        <w:rPr>
          <w:rFonts w:eastAsia="仿宋"/>
          <w:color w:val="00B050"/>
          <w:sz w:val="32"/>
          <w:szCs w:val="32"/>
        </w:rPr>
        <w:t>Article 12  The employer shall ensure that each worker receives adequate safety and health training, in particular in the form of information and instructions specific to his workstation or job … The training shall be adapted to take account of new or changed risks, and repeated periodically if necessary”, and “Workers' representatives with a specific role in protecting the safety and health of workers shall be entitled to appropriate training, …the training may not be at the workers' expense or at that of the workers’ representatives.</w:t>
      </w:r>
      <w:r>
        <w:rPr>
          <w:rFonts w:eastAsia="仿宋" w:hint="eastAsia"/>
          <w:color w:val="00B050"/>
          <w:sz w:val="32"/>
          <w:szCs w:val="32"/>
        </w:rPr>
        <w:t>’</w:t>
      </w:r>
    </w:p>
    <w:p w14:paraId="32E9647E" w14:textId="77777777" w:rsidR="0044464D" w:rsidRDefault="0044464D" w:rsidP="0044464D">
      <w:pPr>
        <w:pStyle w:val="a8"/>
        <w:numPr>
          <w:ilvl w:val="0"/>
          <w:numId w:val="11"/>
        </w:numPr>
        <w:ind w:firstLineChars="0"/>
        <w:rPr>
          <w:rFonts w:eastAsia="仿宋_GB2312"/>
          <w:sz w:val="32"/>
          <w:szCs w:val="32"/>
        </w:rPr>
      </w:pPr>
      <w:r>
        <w:rPr>
          <w:rFonts w:eastAsia="仿宋_GB2312" w:hint="eastAsia"/>
          <w:sz w:val="32"/>
          <w:szCs w:val="32"/>
        </w:rPr>
        <w:t>施工人员应积极参与职业健康管理，包括下列内容：</w:t>
      </w:r>
    </w:p>
    <w:p w14:paraId="3EC11469" w14:textId="77777777" w:rsidR="0044464D" w:rsidRDefault="0044464D" w:rsidP="0044464D">
      <w:pPr>
        <w:pStyle w:val="a8"/>
        <w:ind w:firstLineChars="176" w:firstLine="565"/>
        <w:rPr>
          <w:rFonts w:eastAsia="仿宋_GB2312"/>
          <w:sz w:val="32"/>
          <w:szCs w:val="32"/>
        </w:rPr>
      </w:pPr>
      <w:r>
        <w:rPr>
          <w:rFonts w:eastAsia="仿宋_GB2312"/>
          <w:b/>
          <w:bCs/>
          <w:sz w:val="32"/>
          <w:szCs w:val="32"/>
        </w:rPr>
        <w:t xml:space="preserve">1  </w:t>
      </w:r>
      <w:r>
        <w:rPr>
          <w:rFonts w:eastAsia="仿宋_GB2312" w:hint="eastAsia"/>
          <w:sz w:val="32"/>
          <w:szCs w:val="32"/>
        </w:rPr>
        <w:t>施工人员应遵守职业健康危害防控法律、法规、规章和操作规程；</w:t>
      </w:r>
    </w:p>
    <w:p w14:paraId="1038C36F" w14:textId="77777777" w:rsidR="0044464D" w:rsidRDefault="0044464D" w:rsidP="0044464D">
      <w:pPr>
        <w:pStyle w:val="a8"/>
        <w:ind w:firstLineChars="176" w:firstLine="565"/>
        <w:rPr>
          <w:rFonts w:eastAsia="仿宋_GB2312"/>
          <w:sz w:val="32"/>
          <w:szCs w:val="32"/>
        </w:rPr>
      </w:pPr>
      <w:r>
        <w:rPr>
          <w:rFonts w:eastAsia="仿宋_GB2312"/>
          <w:b/>
          <w:bCs/>
          <w:sz w:val="32"/>
          <w:szCs w:val="32"/>
        </w:rPr>
        <w:t xml:space="preserve">2  </w:t>
      </w:r>
      <w:r>
        <w:rPr>
          <w:rFonts w:eastAsia="仿宋_GB2312" w:hint="eastAsia"/>
          <w:sz w:val="32"/>
          <w:szCs w:val="32"/>
        </w:rPr>
        <w:t>施工人员应学习和掌握职业健康知识，增强职业健康危害防范意识；</w:t>
      </w:r>
    </w:p>
    <w:p w14:paraId="6CAE3125" w14:textId="77777777" w:rsidR="0044464D" w:rsidRDefault="0044464D" w:rsidP="0044464D">
      <w:pPr>
        <w:pStyle w:val="a8"/>
        <w:ind w:firstLineChars="176" w:firstLine="565"/>
        <w:rPr>
          <w:rFonts w:eastAsia="仿宋_GB2312"/>
          <w:sz w:val="32"/>
          <w:szCs w:val="32"/>
        </w:rPr>
      </w:pPr>
      <w:r>
        <w:rPr>
          <w:rFonts w:eastAsia="仿宋_GB2312"/>
          <w:b/>
          <w:bCs/>
          <w:sz w:val="32"/>
          <w:szCs w:val="32"/>
        </w:rPr>
        <w:t xml:space="preserve">3  </w:t>
      </w:r>
      <w:r>
        <w:rPr>
          <w:rFonts w:eastAsia="仿宋_GB2312" w:hint="eastAsia"/>
          <w:sz w:val="32"/>
          <w:szCs w:val="32"/>
        </w:rPr>
        <w:t>施工人员应正确使用、维护职业健康危害防护设备和个人使用的职业健康危害防护用品；</w:t>
      </w:r>
    </w:p>
    <w:p w14:paraId="71A03EA4" w14:textId="77777777" w:rsidR="0044464D" w:rsidRDefault="0044464D" w:rsidP="0044464D">
      <w:pPr>
        <w:pStyle w:val="a8"/>
        <w:ind w:firstLineChars="176" w:firstLine="565"/>
        <w:rPr>
          <w:rFonts w:eastAsia="仿宋_GB2312"/>
          <w:sz w:val="32"/>
          <w:szCs w:val="32"/>
        </w:rPr>
      </w:pPr>
      <w:r>
        <w:rPr>
          <w:rFonts w:eastAsia="仿宋_GB2312"/>
          <w:b/>
          <w:bCs/>
          <w:sz w:val="32"/>
          <w:szCs w:val="32"/>
        </w:rPr>
        <w:t xml:space="preserve">4  </w:t>
      </w:r>
      <w:r>
        <w:rPr>
          <w:rFonts w:eastAsia="仿宋_GB2312" w:hint="eastAsia"/>
          <w:sz w:val="32"/>
          <w:szCs w:val="32"/>
        </w:rPr>
        <w:t>施工人员发生职业心理健康问题时，应主动接受施工单位提供的职业心理健康服务；</w:t>
      </w:r>
    </w:p>
    <w:p w14:paraId="2B90107E" w14:textId="77777777" w:rsidR="0044464D" w:rsidRDefault="0044464D" w:rsidP="0044464D">
      <w:pPr>
        <w:pStyle w:val="a8"/>
        <w:ind w:firstLineChars="176" w:firstLine="565"/>
        <w:rPr>
          <w:rFonts w:eastAsia="仿宋_GB2312"/>
          <w:sz w:val="32"/>
          <w:szCs w:val="32"/>
        </w:rPr>
      </w:pPr>
      <w:r>
        <w:rPr>
          <w:rFonts w:eastAsia="仿宋_GB2312"/>
          <w:b/>
          <w:bCs/>
          <w:sz w:val="32"/>
          <w:szCs w:val="32"/>
        </w:rPr>
        <w:t xml:space="preserve">5  </w:t>
      </w:r>
      <w:r>
        <w:rPr>
          <w:rFonts w:eastAsia="仿宋_GB2312" w:hint="eastAsia"/>
          <w:sz w:val="32"/>
          <w:szCs w:val="32"/>
        </w:rPr>
        <w:t>施工人员在发现职业健康危害事故隐患应立即上报。</w:t>
      </w:r>
    </w:p>
    <w:p w14:paraId="50D56F70" w14:textId="77777777" w:rsidR="0044464D" w:rsidRDefault="0044464D" w:rsidP="0044464D">
      <w:pPr>
        <w:pStyle w:val="a8"/>
        <w:ind w:firstLineChars="176" w:firstLine="563"/>
        <w:rPr>
          <w:rFonts w:eastAsia="仿宋"/>
          <w:color w:val="00B050"/>
          <w:sz w:val="32"/>
          <w:szCs w:val="32"/>
        </w:rPr>
      </w:pPr>
      <w:r>
        <w:rPr>
          <w:rFonts w:eastAsia="仿宋" w:hint="eastAsia"/>
          <w:color w:val="00B050"/>
          <w:sz w:val="32"/>
          <w:szCs w:val="32"/>
        </w:rPr>
        <w:t>（条文说明）我国施工人员目前的职业健康意识不够，</w:t>
      </w:r>
      <w:r>
        <w:rPr>
          <w:rFonts w:eastAsia="仿宋" w:hint="eastAsia"/>
          <w:color w:val="00B050"/>
          <w:sz w:val="32"/>
          <w:szCs w:val="32"/>
        </w:rPr>
        <w:lastRenderedPageBreak/>
        <w:t>且大多数施工人员倾向于接受被动型管理，缺乏主动提升的动力和习惯，因此在对其进行培训后，还应落实其培训后的义务。</w:t>
      </w:r>
    </w:p>
    <w:p w14:paraId="27210856" w14:textId="77777777" w:rsidR="0044464D" w:rsidRDefault="0044464D" w:rsidP="0044464D">
      <w:pPr>
        <w:pStyle w:val="a8"/>
        <w:ind w:firstLineChars="176" w:firstLine="563"/>
        <w:rPr>
          <w:rFonts w:eastAsia="仿宋_GB2312"/>
          <w:b/>
          <w:bCs/>
          <w:sz w:val="32"/>
          <w:szCs w:val="32"/>
        </w:rPr>
      </w:pPr>
      <w:r>
        <w:rPr>
          <w:rFonts w:eastAsia="仿宋" w:hint="eastAsia"/>
          <w:color w:val="00B050"/>
          <w:sz w:val="32"/>
          <w:szCs w:val="32"/>
        </w:rPr>
        <w:t>参考《职业病防治法》第三十四条“……劳动者应当学习和掌握相关的职业卫生知识，增强职业病防范意识，遵守职业病防治法律、法规、规章和操作规程，正确使用、维护职业病防护设备和个人使用的职业病防护用品，发现职业病危害事故隐患应当及时报告……”编制。</w:t>
      </w:r>
    </w:p>
    <w:p w14:paraId="39498D41" w14:textId="77777777" w:rsidR="0044464D" w:rsidRDefault="0044464D" w:rsidP="0044464D">
      <w:pPr>
        <w:pStyle w:val="a8"/>
        <w:ind w:firstLineChars="176" w:firstLine="422"/>
      </w:pPr>
      <w:r>
        <w:rPr>
          <w:kern w:val="0"/>
        </w:rPr>
        <w:br w:type="page"/>
      </w:r>
    </w:p>
    <w:p w14:paraId="55BCD16D" w14:textId="77777777" w:rsidR="009B4F0C" w:rsidRDefault="009B4F0C" w:rsidP="009B4F0C">
      <w:pPr>
        <w:pStyle w:val="1"/>
        <w:spacing w:before="100" w:beforeAutospacing="1" w:after="100" w:afterAutospacing="1" w:line="576" w:lineRule="auto"/>
        <w:rPr>
          <w:rFonts w:eastAsia="仿宋_GB2312"/>
          <w:szCs w:val="32"/>
        </w:rPr>
      </w:pPr>
      <w:bookmarkStart w:id="35" w:name="_Toc45469710"/>
      <w:bookmarkStart w:id="36" w:name="_Toc61776057"/>
      <w:r>
        <w:rPr>
          <w:rFonts w:eastAsia="仿宋_GB2312"/>
          <w:szCs w:val="32"/>
        </w:rPr>
        <w:lastRenderedPageBreak/>
        <w:t xml:space="preserve">7  </w:t>
      </w:r>
      <w:r>
        <w:rPr>
          <w:rFonts w:eastAsia="仿宋_GB2312" w:hint="eastAsia"/>
          <w:szCs w:val="32"/>
        </w:rPr>
        <w:t>危害监测与防控</w:t>
      </w:r>
      <w:bookmarkEnd w:id="35"/>
      <w:bookmarkEnd w:id="36"/>
    </w:p>
    <w:p w14:paraId="47BB2222" w14:textId="77777777" w:rsidR="009B4F0C" w:rsidRDefault="009B4F0C" w:rsidP="009B4F0C">
      <w:pPr>
        <w:pStyle w:val="2"/>
        <w:spacing w:before="100" w:beforeAutospacing="1" w:after="100" w:afterAutospacing="1" w:line="412" w:lineRule="auto"/>
        <w:jc w:val="center"/>
        <w:rPr>
          <w:rFonts w:ascii="Times New Roman" w:eastAsia="仿宋_GB2312" w:hAnsi="Times New Roman" w:cs="Times New Roman"/>
          <w:kern w:val="44"/>
        </w:rPr>
      </w:pPr>
      <w:bookmarkStart w:id="37" w:name="_Toc45469711"/>
      <w:bookmarkStart w:id="38" w:name="_Toc61776058"/>
      <w:r>
        <w:rPr>
          <w:rFonts w:ascii="Times New Roman" w:eastAsia="仿宋_GB2312" w:hAnsi="Times New Roman" w:cs="Times New Roman"/>
          <w:kern w:val="44"/>
        </w:rPr>
        <w:t xml:space="preserve">7. 1  </w:t>
      </w:r>
      <w:r>
        <w:rPr>
          <w:rFonts w:ascii="Times New Roman" w:eastAsia="仿宋_GB2312" w:hAnsi="Times New Roman" w:cs="Times New Roman" w:hint="eastAsia"/>
          <w:kern w:val="44"/>
        </w:rPr>
        <w:t>危害监测管理</w:t>
      </w:r>
      <w:bookmarkEnd w:id="37"/>
      <w:bookmarkEnd w:id="38"/>
    </w:p>
    <w:p w14:paraId="71193C87" w14:textId="77777777" w:rsidR="009B4F0C" w:rsidRDefault="009B4F0C" w:rsidP="009B4F0C">
      <w:pPr>
        <w:ind w:firstLineChars="200" w:firstLine="640"/>
        <w:rPr>
          <w:rFonts w:eastAsia="仿宋"/>
          <w:color w:val="00B050"/>
          <w:sz w:val="32"/>
          <w:szCs w:val="32"/>
        </w:rPr>
      </w:pPr>
      <w:r>
        <w:rPr>
          <w:rFonts w:eastAsia="仿宋" w:hint="eastAsia"/>
          <w:color w:val="00B050"/>
          <w:sz w:val="32"/>
          <w:szCs w:val="32"/>
        </w:rPr>
        <w:t>（编写说明）职业健康危害监测管理制度是职业健康管理</w:t>
      </w:r>
      <w:r>
        <w:rPr>
          <w:rFonts w:eastAsia="仿宋"/>
          <w:color w:val="00B050"/>
          <w:sz w:val="32"/>
          <w:szCs w:val="32"/>
        </w:rPr>
        <w:t>PDCA</w:t>
      </w:r>
      <w:r>
        <w:rPr>
          <w:rFonts w:eastAsia="仿宋" w:hint="eastAsia"/>
          <w:color w:val="00B050"/>
          <w:sz w:val="32"/>
          <w:szCs w:val="32"/>
        </w:rPr>
        <w:t>中的检查环节，对于保证作业场所职业病危害因素的强度或浓度符合相关标准，有效预防职业病危害，切实保障作业人员健康有非常重要的意义。我国虽然对工作场所的职业健康损害因素限值做出了明确的规定，但施工现场的职业健康损害因素往往超过了相关规定，部分原因在于监测及评价管理工作不到位。</w:t>
      </w:r>
    </w:p>
    <w:p w14:paraId="70340080" w14:textId="77777777" w:rsidR="009B4F0C" w:rsidRDefault="009B4F0C" w:rsidP="009B4F0C">
      <w:pPr>
        <w:pStyle w:val="a8"/>
        <w:numPr>
          <w:ilvl w:val="0"/>
          <w:numId w:val="12"/>
        </w:numPr>
        <w:ind w:firstLineChars="0"/>
        <w:rPr>
          <w:rFonts w:eastAsia="仿宋_GB2312"/>
          <w:sz w:val="32"/>
          <w:szCs w:val="32"/>
        </w:rPr>
      </w:pPr>
      <w:r>
        <w:rPr>
          <w:rFonts w:eastAsia="仿宋_GB2312" w:hint="eastAsia"/>
          <w:sz w:val="32"/>
          <w:szCs w:val="32"/>
        </w:rPr>
        <w:t>施工单位应按国务院安全生产监督管理部门的规定，对施工现场进行职业健康危害因素的检测和评价，且不少于</w:t>
      </w:r>
      <w:r>
        <w:rPr>
          <w:rFonts w:eastAsia="仿宋_GB2312"/>
          <w:sz w:val="32"/>
          <w:szCs w:val="32"/>
        </w:rPr>
        <w:t>1</w:t>
      </w:r>
      <w:r>
        <w:rPr>
          <w:rFonts w:eastAsia="仿宋_GB2312" w:hint="eastAsia"/>
          <w:sz w:val="32"/>
          <w:szCs w:val="32"/>
        </w:rPr>
        <w:t>次</w:t>
      </w:r>
      <w:r>
        <w:rPr>
          <w:rFonts w:eastAsia="仿宋_GB2312"/>
          <w:sz w:val="32"/>
          <w:szCs w:val="32"/>
        </w:rPr>
        <w:t>/</w:t>
      </w:r>
      <w:r>
        <w:rPr>
          <w:rFonts w:eastAsia="仿宋_GB2312" w:hint="eastAsia"/>
          <w:sz w:val="32"/>
          <w:szCs w:val="32"/>
        </w:rPr>
        <w:t>年。</w:t>
      </w:r>
    </w:p>
    <w:p w14:paraId="16041947" w14:textId="77777777" w:rsidR="009B4F0C" w:rsidRDefault="009B4F0C" w:rsidP="009B4F0C">
      <w:pPr>
        <w:ind w:firstLineChars="200" w:firstLine="640"/>
        <w:rPr>
          <w:rFonts w:eastAsia="仿宋_GB2312"/>
          <w:sz w:val="32"/>
          <w:szCs w:val="32"/>
        </w:rPr>
      </w:pPr>
      <w:r>
        <w:rPr>
          <w:rFonts w:eastAsia="仿宋" w:hint="eastAsia"/>
          <w:color w:val="00B050"/>
          <w:sz w:val="32"/>
          <w:szCs w:val="32"/>
        </w:rPr>
        <w:t>（条文说明）依据《职业病防治法》</w:t>
      </w:r>
      <w:r>
        <w:rPr>
          <w:rFonts w:eastAsia="仿宋"/>
          <w:color w:val="00B050"/>
          <w:sz w:val="32"/>
          <w:szCs w:val="32"/>
        </w:rPr>
        <w:t>“</w:t>
      </w:r>
      <w:r>
        <w:rPr>
          <w:rFonts w:eastAsia="仿宋" w:hint="eastAsia"/>
          <w:color w:val="00B050"/>
          <w:sz w:val="32"/>
          <w:szCs w:val="32"/>
        </w:rPr>
        <w:t>用人单位应当按照国务院安全生产监督管理部门的规定，定期对工作场所进行职业病危害因素检测、评价</w:t>
      </w:r>
      <w:r>
        <w:rPr>
          <w:rFonts w:eastAsia="仿宋"/>
          <w:color w:val="00B050"/>
          <w:sz w:val="32"/>
          <w:szCs w:val="32"/>
        </w:rPr>
        <w:t>”</w:t>
      </w:r>
      <w:r>
        <w:rPr>
          <w:rFonts w:eastAsia="仿宋" w:hint="eastAsia"/>
          <w:color w:val="00B050"/>
          <w:sz w:val="32"/>
          <w:szCs w:val="32"/>
        </w:rPr>
        <w:t>编写，同时考虑了《工作场所职业卫生监督管理规定》第二十条</w:t>
      </w:r>
      <w:r>
        <w:rPr>
          <w:rFonts w:eastAsia="仿宋"/>
          <w:color w:val="00B050"/>
          <w:sz w:val="32"/>
          <w:szCs w:val="32"/>
        </w:rPr>
        <w:t>“</w:t>
      </w:r>
      <w:r>
        <w:rPr>
          <w:rFonts w:eastAsia="仿宋" w:hint="eastAsia"/>
          <w:color w:val="00B050"/>
          <w:sz w:val="32"/>
          <w:szCs w:val="32"/>
        </w:rPr>
        <w:t>存在职业病危害的用人单位，应当委托具有相应资质的职业卫生技术服务机构，每年至少进行一次职业病危害因素检测</w:t>
      </w:r>
      <w:r>
        <w:rPr>
          <w:rFonts w:eastAsia="仿宋"/>
          <w:color w:val="00B050"/>
          <w:sz w:val="32"/>
          <w:szCs w:val="32"/>
        </w:rPr>
        <w:t>…”</w:t>
      </w:r>
      <w:r>
        <w:rPr>
          <w:rFonts w:eastAsia="仿宋" w:hint="eastAsia"/>
          <w:color w:val="00B050"/>
          <w:sz w:val="32"/>
          <w:szCs w:val="32"/>
        </w:rPr>
        <w:t>这一条规定。</w:t>
      </w:r>
    </w:p>
    <w:p w14:paraId="364A6620" w14:textId="77777777" w:rsidR="009B4F0C" w:rsidRDefault="009B4F0C" w:rsidP="009B4F0C">
      <w:pPr>
        <w:pStyle w:val="a8"/>
        <w:numPr>
          <w:ilvl w:val="0"/>
          <w:numId w:val="12"/>
        </w:numPr>
        <w:ind w:firstLineChars="0"/>
        <w:rPr>
          <w:rFonts w:eastAsia="仿宋_GB2312"/>
          <w:sz w:val="32"/>
          <w:szCs w:val="32"/>
        </w:rPr>
      </w:pPr>
      <w:r>
        <w:rPr>
          <w:rFonts w:eastAsia="仿宋_GB2312" w:hint="eastAsia"/>
          <w:sz w:val="32"/>
          <w:szCs w:val="32"/>
        </w:rPr>
        <w:t>施工现场职业健康危害因素检测和评价应由施工单位聘请符合《职业病防治法》要求的职业卫生技术服务机构进行。建设单位和监理单位应督促施工单位开展施工现场职</w:t>
      </w:r>
      <w:r>
        <w:rPr>
          <w:rFonts w:eastAsia="仿宋_GB2312" w:hint="eastAsia"/>
          <w:sz w:val="32"/>
          <w:szCs w:val="32"/>
        </w:rPr>
        <w:lastRenderedPageBreak/>
        <w:t>业健康危害因素检测、评价工作。</w:t>
      </w:r>
    </w:p>
    <w:p w14:paraId="5F3CAF57" w14:textId="77777777" w:rsidR="009B4F0C" w:rsidRDefault="009B4F0C" w:rsidP="009B4F0C">
      <w:pPr>
        <w:ind w:firstLineChars="200" w:firstLine="640"/>
        <w:rPr>
          <w:rFonts w:eastAsia="仿宋_GB2312"/>
          <w:sz w:val="32"/>
          <w:szCs w:val="32"/>
        </w:rPr>
      </w:pPr>
      <w:r>
        <w:rPr>
          <w:rFonts w:eastAsia="仿宋" w:hint="eastAsia"/>
          <w:color w:val="00B050"/>
          <w:sz w:val="32"/>
          <w:szCs w:val="32"/>
        </w:rPr>
        <w:t>（条文说明）参考《职业病防治法》</w:t>
      </w:r>
      <w:r>
        <w:rPr>
          <w:rFonts w:eastAsia="仿宋"/>
          <w:color w:val="00B050"/>
          <w:sz w:val="32"/>
          <w:szCs w:val="32"/>
        </w:rPr>
        <w:t>“</w:t>
      </w:r>
      <w:r>
        <w:rPr>
          <w:rFonts w:eastAsia="仿宋" w:hint="eastAsia"/>
          <w:color w:val="00B050"/>
          <w:sz w:val="32"/>
          <w:szCs w:val="32"/>
        </w:rPr>
        <w:t>第二十六条</w:t>
      </w:r>
      <w:r>
        <w:rPr>
          <w:rFonts w:eastAsia="仿宋"/>
          <w:color w:val="00B050"/>
          <w:sz w:val="32"/>
          <w:szCs w:val="32"/>
        </w:rPr>
        <w:t xml:space="preserve"> </w:t>
      </w:r>
      <w:r>
        <w:rPr>
          <w:rFonts w:eastAsia="仿宋" w:hint="eastAsia"/>
          <w:color w:val="00B050"/>
          <w:sz w:val="32"/>
          <w:szCs w:val="32"/>
        </w:rPr>
        <w:t>职业病危害因素检测、评价由依法设立的取得国务院安全生产监督管理部门或者设区的市级以上地方人民政府安全生产监督管理部门按照职责分工给予资质认可的职业卫生技术服务机构进行</w:t>
      </w:r>
      <w:r>
        <w:rPr>
          <w:rFonts w:eastAsia="仿宋"/>
          <w:color w:val="00B050"/>
          <w:sz w:val="32"/>
          <w:szCs w:val="32"/>
        </w:rPr>
        <w:t>”</w:t>
      </w:r>
      <w:r>
        <w:rPr>
          <w:rFonts w:eastAsia="仿宋" w:hint="eastAsia"/>
          <w:color w:val="00B050"/>
          <w:sz w:val="32"/>
          <w:szCs w:val="32"/>
        </w:rPr>
        <w:t>，和《工作场所职业卫生监督管理规定》第二十条</w:t>
      </w:r>
      <w:r>
        <w:rPr>
          <w:rFonts w:eastAsia="仿宋"/>
          <w:color w:val="00B050"/>
          <w:sz w:val="32"/>
          <w:szCs w:val="32"/>
        </w:rPr>
        <w:t>“</w:t>
      </w:r>
      <w:r>
        <w:rPr>
          <w:rFonts w:eastAsia="仿宋" w:hint="eastAsia"/>
          <w:color w:val="00B050"/>
          <w:sz w:val="32"/>
          <w:szCs w:val="32"/>
        </w:rPr>
        <w:t>存在职业病危害的用人单位，应当委托具有相应资质的职业卫生技术服务机构，每年至少进行一次职业病危害因素检测</w:t>
      </w:r>
      <w:r>
        <w:rPr>
          <w:rFonts w:eastAsia="仿宋"/>
          <w:color w:val="00B050"/>
          <w:sz w:val="32"/>
          <w:szCs w:val="32"/>
        </w:rPr>
        <w:t>…”</w:t>
      </w:r>
      <w:r>
        <w:rPr>
          <w:rFonts w:eastAsia="仿宋" w:hint="eastAsia"/>
          <w:color w:val="00B050"/>
          <w:sz w:val="32"/>
          <w:szCs w:val="32"/>
        </w:rPr>
        <w:t>，规定施工单位负责聘请符合该法条的职业卫生技术服务机构进行施工现场职业健康危害因素检测、评价工作。同时明确了建设单位和监理单位在此项工作中的责任。</w:t>
      </w:r>
    </w:p>
    <w:p w14:paraId="361F9504" w14:textId="77777777" w:rsidR="009B4F0C" w:rsidRDefault="009B4F0C" w:rsidP="009B4F0C">
      <w:pPr>
        <w:pStyle w:val="a8"/>
        <w:numPr>
          <w:ilvl w:val="0"/>
          <w:numId w:val="12"/>
        </w:numPr>
        <w:ind w:firstLineChars="0"/>
        <w:rPr>
          <w:rFonts w:eastAsia="仿宋_GB2312"/>
          <w:sz w:val="32"/>
          <w:szCs w:val="32"/>
        </w:rPr>
      </w:pPr>
      <w:r>
        <w:rPr>
          <w:rFonts w:eastAsia="仿宋_GB2312" w:hint="eastAsia"/>
          <w:sz w:val="32"/>
          <w:szCs w:val="32"/>
        </w:rPr>
        <w:t>当施工现场职业健康危害因素不符合国家职业卫生标准和卫生要求时，施工单位应立即采取相应治理措施。经治理仍然达不到要求的，应停止存在职业健康危害因素的施工活动；经治理并符合要求后，可重新作业。</w:t>
      </w:r>
    </w:p>
    <w:p w14:paraId="74A49051" w14:textId="77777777" w:rsidR="009B4F0C" w:rsidRDefault="009B4F0C" w:rsidP="009B4F0C">
      <w:pPr>
        <w:ind w:firstLineChars="200" w:firstLine="640"/>
        <w:rPr>
          <w:rFonts w:eastAsia="仿宋"/>
          <w:color w:val="00B050"/>
          <w:sz w:val="32"/>
          <w:szCs w:val="32"/>
        </w:rPr>
      </w:pPr>
      <w:r>
        <w:rPr>
          <w:rFonts w:eastAsia="仿宋" w:hint="eastAsia"/>
          <w:color w:val="00B050"/>
          <w:sz w:val="32"/>
          <w:szCs w:val="32"/>
        </w:rPr>
        <w:t>（条文说明）参考《职业病防治法》</w:t>
      </w:r>
      <w:r>
        <w:rPr>
          <w:rFonts w:eastAsia="仿宋"/>
          <w:color w:val="00B050"/>
          <w:sz w:val="32"/>
          <w:szCs w:val="32"/>
        </w:rPr>
        <w:t>“</w:t>
      </w:r>
      <w:r>
        <w:rPr>
          <w:rFonts w:eastAsia="仿宋" w:hint="eastAsia"/>
          <w:color w:val="00B050"/>
          <w:sz w:val="32"/>
          <w:szCs w:val="32"/>
        </w:rPr>
        <w:t>第二十六条</w:t>
      </w:r>
      <w:r>
        <w:rPr>
          <w:rFonts w:eastAsia="仿宋"/>
          <w:color w:val="00B050"/>
          <w:sz w:val="32"/>
          <w:szCs w:val="32"/>
        </w:rPr>
        <w:t xml:space="preserve"> </w:t>
      </w:r>
      <w:r>
        <w:rPr>
          <w:rFonts w:eastAsia="仿宋" w:hint="eastAsia"/>
          <w:color w:val="00B050"/>
          <w:sz w:val="32"/>
          <w:szCs w:val="32"/>
        </w:rPr>
        <w:t>发现工作场所职业病危害因素不符合国家职业卫生标准和卫生要求时，用人单位应当立即采取相应治理措施，仍然达不到国家职业卫生标准和卫生要求的，必须停止存在职业病危害因素的作业</w:t>
      </w:r>
      <w:r>
        <w:rPr>
          <w:rFonts w:eastAsia="仿宋"/>
          <w:color w:val="00B050"/>
          <w:sz w:val="32"/>
          <w:szCs w:val="32"/>
        </w:rPr>
        <w:t>;</w:t>
      </w:r>
      <w:r>
        <w:rPr>
          <w:rFonts w:eastAsia="仿宋" w:hint="eastAsia"/>
          <w:color w:val="00B050"/>
          <w:sz w:val="32"/>
          <w:szCs w:val="32"/>
        </w:rPr>
        <w:t>职业病危害因素经治理后，符合国家职业卫生标准和卫生要求的，方可重新作业</w:t>
      </w:r>
      <w:r>
        <w:rPr>
          <w:rFonts w:eastAsia="仿宋"/>
          <w:color w:val="00B050"/>
          <w:sz w:val="32"/>
          <w:szCs w:val="32"/>
        </w:rPr>
        <w:t>”</w:t>
      </w:r>
      <w:r>
        <w:rPr>
          <w:rFonts w:eastAsia="仿宋" w:hint="eastAsia"/>
          <w:color w:val="00B050"/>
          <w:sz w:val="32"/>
          <w:szCs w:val="32"/>
        </w:rPr>
        <w:t>，《</w:t>
      </w:r>
      <w:r>
        <w:rPr>
          <w:rFonts w:eastAsia="仿宋"/>
          <w:color w:val="00B050"/>
          <w:sz w:val="32"/>
          <w:szCs w:val="32"/>
        </w:rPr>
        <w:t>ANSI/AIHA Z10</w:t>
      </w:r>
      <w:r>
        <w:rPr>
          <w:rFonts w:eastAsia="仿宋" w:hint="eastAsia"/>
          <w:color w:val="00B050"/>
          <w:sz w:val="32"/>
          <w:szCs w:val="32"/>
        </w:rPr>
        <w:t>》</w:t>
      </w:r>
      <w:r>
        <w:rPr>
          <w:rFonts w:eastAsia="仿宋"/>
          <w:color w:val="00B050"/>
          <w:sz w:val="32"/>
          <w:szCs w:val="32"/>
        </w:rPr>
        <w:t xml:space="preserve">“4.4 </w:t>
      </w:r>
      <w:r>
        <w:rPr>
          <w:rFonts w:eastAsia="仿宋" w:hint="eastAsia"/>
          <w:color w:val="00B050"/>
          <w:sz w:val="32"/>
          <w:szCs w:val="32"/>
        </w:rPr>
        <w:t>危险源、风险和安全管理系统的缺陷被识别之后，必须建立书</w:t>
      </w:r>
      <w:r>
        <w:rPr>
          <w:rFonts w:eastAsia="仿宋" w:hint="eastAsia"/>
          <w:color w:val="00B050"/>
          <w:sz w:val="32"/>
          <w:szCs w:val="32"/>
        </w:rPr>
        <w:lastRenderedPageBreak/>
        <w:t>面计划确定改进目标，并付诸实施</w:t>
      </w:r>
      <w:r>
        <w:rPr>
          <w:rFonts w:eastAsia="仿宋"/>
          <w:color w:val="00B050"/>
          <w:sz w:val="32"/>
          <w:szCs w:val="32"/>
        </w:rPr>
        <w:t>”</w:t>
      </w:r>
      <w:r>
        <w:rPr>
          <w:rFonts w:eastAsia="仿宋" w:hint="eastAsia"/>
          <w:color w:val="00B050"/>
          <w:sz w:val="32"/>
          <w:szCs w:val="32"/>
        </w:rPr>
        <w:t>改写为适用于建设工程的场景。</w:t>
      </w:r>
    </w:p>
    <w:p w14:paraId="684179C5" w14:textId="77777777" w:rsidR="009B4F0C" w:rsidRDefault="009B4F0C" w:rsidP="009B4F0C">
      <w:pPr>
        <w:pStyle w:val="a8"/>
        <w:numPr>
          <w:ilvl w:val="0"/>
          <w:numId w:val="12"/>
        </w:numPr>
        <w:ind w:firstLineChars="0"/>
        <w:rPr>
          <w:rFonts w:eastAsia="仿宋_GB2312"/>
          <w:sz w:val="32"/>
          <w:szCs w:val="32"/>
        </w:rPr>
      </w:pPr>
      <w:r>
        <w:rPr>
          <w:rFonts w:eastAsia="仿宋_GB2312" w:hint="eastAsia"/>
          <w:sz w:val="32"/>
          <w:szCs w:val="32"/>
        </w:rPr>
        <w:t>施工单位应负责建设工程职业健康危害因素的日常监测管理，并符合下列要求：</w:t>
      </w:r>
    </w:p>
    <w:p w14:paraId="32E96EA2" w14:textId="77777777" w:rsidR="009B4F0C" w:rsidRDefault="009B4F0C" w:rsidP="009B4F0C">
      <w:pPr>
        <w:ind w:firstLineChars="200" w:firstLine="643"/>
        <w:rPr>
          <w:rFonts w:eastAsia="仿宋_GB2312"/>
          <w:b/>
          <w:bCs/>
          <w:kern w:val="44"/>
          <w:sz w:val="32"/>
          <w:szCs w:val="32"/>
        </w:rPr>
      </w:pPr>
      <w:r>
        <w:rPr>
          <w:rFonts w:eastAsia="仿宋_GB2312"/>
          <w:b/>
          <w:bCs/>
          <w:kern w:val="44"/>
          <w:sz w:val="32"/>
          <w:szCs w:val="32"/>
        </w:rPr>
        <w:t xml:space="preserve">1  </w:t>
      </w:r>
      <w:r>
        <w:rPr>
          <w:rFonts w:eastAsia="仿宋_GB2312" w:hint="eastAsia"/>
          <w:kern w:val="44"/>
          <w:sz w:val="32"/>
          <w:szCs w:val="32"/>
        </w:rPr>
        <w:t>应对施工现场粉尘浓度进行监测、记录和控制；</w:t>
      </w:r>
    </w:p>
    <w:p w14:paraId="4045FE30" w14:textId="77777777" w:rsidR="009B4F0C" w:rsidRDefault="009B4F0C" w:rsidP="009B4F0C">
      <w:pPr>
        <w:ind w:firstLineChars="200" w:firstLine="643"/>
        <w:rPr>
          <w:rFonts w:eastAsia="仿宋_GB2312"/>
          <w:sz w:val="32"/>
          <w:szCs w:val="32"/>
        </w:rPr>
      </w:pPr>
      <w:r>
        <w:rPr>
          <w:rFonts w:eastAsia="仿宋_GB2312"/>
          <w:b/>
          <w:bCs/>
          <w:kern w:val="44"/>
          <w:sz w:val="32"/>
          <w:szCs w:val="32"/>
        </w:rPr>
        <w:t xml:space="preserve">2  </w:t>
      </w:r>
      <w:r>
        <w:rPr>
          <w:rFonts w:eastAsia="仿宋_GB2312" w:hint="eastAsia"/>
          <w:kern w:val="44"/>
          <w:sz w:val="32"/>
          <w:szCs w:val="32"/>
        </w:rPr>
        <w:t>应对施工现场噪音排放进行监测、记录和控制；</w:t>
      </w:r>
    </w:p>
    <w:p w14:paraId="58356043" w14:textId="77777777" w:rsidR="009B4F0C" w:rsidRDefault="009B4F0C" w:rsidP="009B4F0C">
      <w:pPr>
        <w:ind w:firstLineChars="200" w:firstLine="643"/>
        <w:rPr>
          <w:rFonts w:eastAsia="仿宋_GB2312"/>
          <w:sz w:val="32"/>
          <w:szCs w:val="32"/>
        </w:rPr>
      </w:pPr>
      <w:r>
        <w:rPr>
          <w:rFonts w:eastAsia="仿宋_GB2312"/>
          <w:b/>
          <w:bCs/>
          <w:sz w:val="32"/>
          <w:szCs w:val="32"/>
        </w:rPr>
        <w:t>3</w:t>
      </w:r>
      <w:r>
        <w:rPr>
          <w:rFonts w:eastAsia="仿宋_GB2312"/>
          <w:sz w:val="32"/>
          <w:szCs w:val="32"/>
        </w:rPr>
        <w:t xml:space="preserve">  </w:t>
      </w:r>
      <w:r>
        <w:rPr>
          <w:rFonts w:eastAsia="仿宋_GB2312" w:hint="eastAsia"/>
          <w:sz w:val="32"/>
          <w:szCs w:val="32"/>
        </w:rPr>
        <w:t>应对施工现场温度进行监测，并记录高温作业施工人员接触高温作业时间，按《高温作业分级标准》（</w:t>
      </w:r>
      <w:r>
        <w:rPr>
          <w:rFonts w:eastAsia="仿宋_GB2312"/>
          <w:sz w:val="32"/>
          <w:szCs w:val="32"/>
        </w:rPr>
        <w:t>GB/T 4200</w:t>
      </w:r>
      <w:r>
        <w:rPr>
          <w:rFonts w:eastAsia="仿宋_GB2312" w:hint="eastAsia"/>
          <w:sz w:val="32"/>
          <w:szCs w:val="32"/>
        </w:rPr>
        <w:t>）进行作业分级。</w:t>
      </w:r>
    </w:p>
    <w:p w14:paraId="12BAC89A" w14:textId="77777777" w:rsidR="009B4F0C" w:rsidRDefault="009B4F0C" w:rsidP="009B4F0C">
      <w:pPr>
        <w:ind w:firstLineChars="200" w:firstLine="640"/>
        <w:rPr>
          <w:rFonts w:eastAsia="仿宋"/>
          <w:color w:val="00B050"/>
          <w:sz w:val="32"/>
          <w:szCs w:val="32"/>
        </w:rPr>
      </w:pPr>
      <w:r>
        <w:rPr>
          <w:rFonts w:eastAsia="仿宋" w:hint="eastAsia"/>
          <w:color w:val="00B050"/>
          <w:sz w:val="32"/>
          <w:szCs w:val="32"/>
        </w:rPr>
        <w:t>（条文说明）本条对粉尘、噪声、温度这三种可以具备日常监测条件的职业健康危害因素的监测管理做出规定。</w:t>
      </w:r>
    </w:p>
    <w:p w14:paraId="22AE82C1" w14:textId="77777777" w:rsidR="009B4F0C" w:rsidRDefault="009B4F0C" w:rsidP="009B4F0C">
      <w:pPr>
        <w:ind w:firstLineChars="200" w:firstLine="640"/>
        <w:rPr>
          <w:rFonts w:eastAsia="仿宋"/>
          <w:color w:val="00B050"/>
          <w:sz w:val="32"/>
          <w:szCs w:val="32"/>
        </w:rPr>
      </w:pPr>
      <w:r>
        <w:rPr>
          <w:rFonts w:eastAsia="仿宋" w:hint="eastAsia"/>
          <w:color w:val="00B050"/>
          <w:sz w:val="32"/>
          <w:szCs w:val="32"/>
        </w:rPr>
        <w:t>由于尘肺纤维化病变有进行性和不可逆性的特点，长期吸入高浓度粉尘可产生不良影响，因此有必要对粉尘危害进行规定。《中华人民共和国尘肺病防治条例》对粉尘作业有相关的强制规定，《建筑行业职业病危害预防控制》也对防治粉尘危害提出了一些建议。因此第</w:t>
      </w:r>
      <w:r>
        <w:rPr>
          <w:rFonts w:eastAsia="仿宋"/>
          <w:color w:val="00B050"/>
          <w:sz w:val="32"/>
          <w:szCs w:val="32"/>
        </w:rPr>
        <w:t>1</w:t>
      </w:r>
      <w:r>
        <w:rPr>
          <w:rFonts w:eastAsia="仿宋" w:hint="eastAsia"/>
          <w:color w:val="00B050"/>
          <w:sz w:val="32"/>
          <w:szCs w:val="32"/>
        </w:rPr>
        <w:t>款明确将粉尘作为职业健康危险源进行监测，并进行记录和控制。</w:t>
      </w:r>
    </w:p>
    <w:p w14:paraId="1BDAF28B" w14:textId="77777777" w:rsidR="009B4F0C" w:rsidRDefault="009B4F0C" w:rsidP="009B4F0C">
      <w:pPr>
        <w:ind w:firstLineChars="200" w:firstLine="640"/>
        <w:jc w:val="left"/>
        <w:rPr>
          <w:rFonts w:eastAsia="仿宋"/>
          <w:color w:val="00B050"/>
          <w:sz w:val="32"/>
          <w:szCs w:val="32"/>
        </w:rPr>
      </w:pPr>
      <w:r>
        <w:rPr>
          <w:rFonts w:eastAsia="仿宋" w:hint="eastAsia"/>
          <w:color w:val="00B050"/>
          <w:sz w:val="32"/>
          <w:szCs w:val="32"/>
        </w:rPr>
        <w:t>建筑噪声也是建设工程施工现场存在的一大问题，其不仅对周边居民会造成影响，也对长期处于噪声环境下的工人的健康产生危害。《建设工程施工现场环境与卫生标准》</w:t>
      </w:r>
      <w:r>
        <w:rPr>
          <w:rFonts w:eastAsia="仿宋"/>
          <w:color w:val="00B050"/>
          <w:sz w:val="32"/>
          <w:szCs w:val="32"/>
        </w:rPr>
        <w:t xml:space="preserve">“4.4.1 </w:t>
      </w:r>
      <w:r>
        <w:rPr>
          <w:rFonts w:eastAsia="仿宋" w:hint="eastAsia"/>
          <w:color w:val="00B050"/>
          <w:sz w:val="32"/>
          <w:szCs w:val="32"/>
        </w:rPr>
        <w:t>施工现场场界噪音排放应符合现行国家标准《建筑施工场界环境噪声排放标准》（</w:t>
      </w:r>
      <w:r>
        <w:rPr>
          <w:rFonts w:eastAsia="仿宋"/>
          <w:color w:val="00B050"/>
          <w:sz w:val="32"/>
          <w:szCs w:val="32"/>
        </w:rPr>
        <w:t>GB12523</w:t>
      </w:r>
      <w:r>
        <w:rPr>
          <w:rFonts w:eastAsia="仿宋" w:hint="eastAsia"/>
          <w:color w:val="00B050"/>
          <w:sz w:val="32"/>
          <w:szCs w:val="32"/>
        </w:rPr>
        <w:t>）的规定。施工</w:t>
      </w:r>
      <w:r>
        <w:rPr>
          <w:rFonts w:eastAsia="仿宋" w:hint="eastAsia"/>
          <w:color w:val="00B050"/>
          <w:sz w:val="32"/>
          <w:szCs w:val="32"/>
        </w:rPr>
        <w:lastRenderedPageBreak/>
        <w:t>现场应对场界噪声排放进行监测、记录和控制，并应采取降低噪音的措施</w:t>
      </w:r>
      <w:r>
        <w:rPr>
          <w:rFonts w:eastAsia="仿宋"/>
          <w:color w:val="00B050"/>
          <w:sz w:val="32"/>
          <w:szCs w:val="32"/>
        </w:rPr>
        <w:t>”</w:t>
      </w:r>
      <w:r>
        <w:rPr>
          <w:rFonts w:eastAsia="仿宋" w:hint="eastAsia"/>
          <w:color w:val="00B050"/>
          <w:sz w:val="32"/>
          <w:szCs w:val="32"/>
        </w:rPr>
        <w:t>，对施工场界噪声监测</w:t>
      </w:r>
      <w:proofErr w:type="gramStart"/>
      <w:r>
        <w:rPr>
          <w:rFonts w:eastAsia="仿宋" w:hint="eastAsia"/>
          <w:color w:val="00B050"/>
          <w:sz w:val="32"/>
          <w:szCs w:val="32"/>
        </w:rPr>
        <w:t>作出</w:t>
      </w:r>
      <w:proofErr w:type="gramEnd"/>
      <w:r>
        <w:rPr>
          <w:rFonts w:eastAsia="仿宋" w:hint="eastAsia"/>
          <w:color w:val="00B050"/>
          <w:sz w:val="32"/>
          <w:szCs w:val="32"/>
        </w:rPr>
        <w:t>了规定。但是，对场界噪声的监测、记录和控制主要是防止施工活动对周围居民的影响，目前还没有标准对会造成施工人员听力损害的职业噪声进行监测、记录和控制。因此，第</w:t>
      </w:r>
      <w:r>
        <w:rPr>
          <w:rFonts w:eastAsia="仿宋"/>
          <w:color w:val="00B050"/>
          <w:sz w:val="32"/>
          <w:szCs w:val="32"/>
        </w:rPr>
        <w:t>2</w:t>
      </w:r>
      <w:r>
        <w:rPr>
          <w:rFonts w:eastAsia="仿宋" w:hint="eastAsia"/>
          <w:color w:val="00B050"/>
          <w:sz w:val="32"/>
          <w:szCs w:val="32"/>
        </w:rPr>
        <w:t>款将施工噪声作为职业健康危害因素进行监测、记录和控制。</w:t>
      </w:r>
    </w:p>
    <w:p w14:paraId="39977C76" w14:textId="77777777" w:rsidR="009B4F0C" w:rsidRDefault="009B4F0C" w:rsidP="009B4F0C">
      <w:pPr>
        <w:ind w:firstLineChars="200" w:firstLine="640"/>
        <w:rPr>
          <w:rFonts w:eastAsia="仿宋"/>
          <w:color w:val="00B050"/>
          <w:sz w:val="32"/>
          <w:szCs w:val="32"/>
        </w:rPr>
      </w:pPr>
      <w:r>
        <w:rPr>
          <w:rFonts w:eastAsia="仿宋" w:hint="eastAsia"/>
          <w:color w:val="00B050"/>
          <w:sz w:val="32"/>
          <w:szCs w:val="32"/>
        </w:rPr>
        <w:t>高温作业时，人体会出现一系列生理功能改变，这些变化在一定限度范围内是适应性反应，但如超过范围，则会产生不良影响，甚至引起病变。《高温作业分级标准》（</w:t>
      </w:r>
      <w:r>
        <w:rPr>
          <w:rFonts w:eastAsia="仿宋"/>
          <w:color w:val="00B050"/>
          <w:sz w:val="32"/>
          <w:szCs w:val="32"/>
        </w:rPr>
        <w:t>GB/T 4200</w:t>
      </w:r>
      <w:r>
        <w:rPr>
          <w:rFonts w:eastAsia="仿宋" w:hint="eastAsia"/>
          <w:color w:val="00B050"/>
          <w:sz w:val="32"/>
          <w:szCs w:val="32"/>
        </w:rPr>
        <w:t>）规定了高温作业环境热强度大小的分级和高温作业人员允许持续接触热时间与休息时间限值，因此第</w:t>
      </w:r>
      <w:r>
        <w:rPr>
          <w:rFonts w:eastAsia="仿宋"/>
          <w:color w:val="00B050"/>
          <w:sz w:val="32"/>
          <w:szCs w:val="32"/>
        </w:rPr>
        <w:t>3</w:t>
      </w:r>
      <w:r>
        <w:rPr>
          <w:rFonts w:eastAsia="仿宋" w:hint="eastAsia"/>
          <w:color w:val="00B050"/>
          <w:sz w:val="32"/>
          <w:szCs w:val="32"/>
        </w:rPr>
        <w:t>款规定施工现场温度进行监测，并记录高温作业施工人员接触高温作业时间，以确定高温作业施工人员的休息时间。</w:t>
      </w:r>
    </w:p>
    <w:p w14:paraId="038E9D07" w14:textId="77777777" w:rsidR="009B4F0C" w:rsidRDefault="009B4F0C" w:rsidP="009B4F0C">
      <w:pPr>
        <w:pStyle w:val="a8"/>
        <w:numPr>
          <w:ilvl w:val="0"/>
          <w:numId w:val="12"/>
        </w:numPr>
        <w:ind w:firstLineChars="0"/>
        <w:rPr>
          <w:rFonts w:eastAsia="仿宋_GB2312"/>
          <w:sz w:val="32"/>
          <w:szCs w:val="32"/>
        </w:rPr>
      </w:pPr>
      <w:r>
        <w:rPr>
          <w:rFonts w:eastAsia="仿宋_GB2312" w:hint="eastAsia"/>
          <w:sz w:val="32"/>
          <w:szCs w:val="32"/>
        </w:rPr>
        <w:t>施工单位应对施工现场作业活动中可能产生振动危害的机械的振动危害进行检测和评价，确保施工人员振动接触限制符合相关标准。</w:t>
      </w:r>
    </w:p>
    <w:p w14:paraId="112AC713" w14:textId="77777777" w:rsidR="009B4F0C" w:rsidRDefault="009B4F0C" w:rsidP="009B4F0C">
      <w:pPr>
        <w:ind w:firstLineChars="200" w:firstLine="640"/>
        <w:rPr>
          <w:rFonts w:eastAsia="仿宋"/>
          <w:color w:val="00B050"/>
          <w:sz w:val="32"/>
          <w:szCs w:val="32"/>
        </w:rPr>
      </w:pPr>
      <w:r>
        <w:rPr>
          <w:rFonts w:eastAsia="仿宋" w:hint="eastAsia"/>
          <w:color w:val="00B050"/>
          <w:sz w:val="32"/>
          <w:szCs w:val="32"/>
        </w:rPr>
        <w:t>（条文说明）《建筑行业职业病危害预防控制规范》（</w:t>
      </w:r>
      <w:r>
        <w:rPr>
          <w:rFonts w:eastAsia="仿宋"/>
          <w:color w:val="00B050"/>
          <w:sz w:val="32"/>
          <w:szCs w:val="32"/>
        </w:rPr>
        <w:t>GBZT211-2008</w:t>
      </w:r>
      <w:r>
        <w:rPr>
          <w:rFonts w:eastAsia="仿宋" w:hint="eastAsia"/>
          <w:color w:val="00B050"/>
          <w:sz w:val="32"/>
          <w:szCs w:val="32"/>
        </w:rPr>
        <w:t>）中专门明确了施工现场产生振动的作业活动、振动可能引起的职业病以及振动的控制与防护，明确了振动对施工人员的职业健康危害。振动不同于扬尘、粉尘、噪声、高温、低温等职业健康危险源，难以进行实时监测。</w:t>
      </w:r>
      <w:r>
        <w:rPr>
          <w:rFonts w:eastAsia="仿宋" w:hint="eastAsia"/>
          <w:color w:val="00B050"/>
          <w:sz w:val="32"/>
          <w:szCs w:val="32"/>
        </w:rPr>
        <w:lastRenderedPageBreak/>
        <w:t>在防控职业健康危害方面，应通过降低作业机械的振动危害来实现。因此，应对相关作业机械的振动危害进行检测和评价，保证其符合振动接触限值的要求。《工作场所有害因素职业接触限值》中对手传振动职业的振动限值有强制规定。</w:t>
      </w:r>
    </w:p>
    <w:p w14:paraId="3123D9DA" w14:textId="77777777" w:rsidR="009B4F0C" w:rsidRDefault="009B4F0C" w:rsidP="009B4F0C">
      <w:pPr>
        <w:ind w:firstLineChars="200" w:firstLine="640"/>
        <w:rPr>
          <w:rFonts w:eastAsia="仿宋"/>
          <w:color w:val="00B050"/>
          <w:sz w:val="32"/>
          <w:szCs w:val="32"/>
        </w:rPr>
      </w:pPr>
      <w:r>
        <w:rPr>
          <w:rFonts w:eastAsia="仿宋" w:hint="eastAsia"/>
          <w:color w:val="00B050"/>
          <w:sz w:val="32"/>
          <w:szCs w:val="32"/>
        </w:rPr>
        <w:t>（参考依据）《建筑行业职业病危害预防控制规范》（</w:t>
      </w:r>
      <w:r>
        <w:rPr>
          <w:rFonts w:eastAsia="仿宋"/>
          <w:color w:val="00B050"/>
          <w:sz w:val="32"/>
          <w:szCs w:val="32"/>
        </w:rPr>
        <w:t>GBZT211</w:t>
      </w:r>
      <w:r>
        <w:rPr>
          <w:rFonts w:eastAsia="仿宋" w:hint="eastAsia"/>
          <w:color w:val="00B050"/>
          <w:sz w:val="32"/>
          <w:szCs w:val="32"/>
        </w:rPr>
        <w:t>）</w:t>
      </w:r>
      <w:r>
        <w:rPr>
          <w:rFonts w:eastAsia="仿宋"/>
          <w:color w:val="00B050"/>
          <w:sz w:val="32"/>
          <w:szCs w:val="32"/>
        </w:rPr>
        <w:t xml:space="preserve">6.5 </w:t>
      </w:r>
      <w:r>
        <w:rPr>
          <w:rFonts w:eastAsia="仿宋" w:hint="eastAsia"/>
          <w:color w:val="00B050"/>
          <w:sz w:val="32"/>
          <w:szCs w:val="32"/>
        </w:rPr>
        <w:t>振动</w:t>
      </w:r>
    </w:p>
    <w:p w14:paraId="476951A4" w14:textId="77777777" w:rsidR="009B4F0C" w:rsidRDefault="009B4F0C" w:rsidP="009B4F0C">
      <w:pPr>
        <w:ind w:firstLineChars="200" w:firstLine="640"/>
        <w:rPr>
          <w:rFonts w:eastAsia="仿宋"/>
          <w:color w:val="00B050"/>
          <w:sz w:val="32"/>
          <w:szCs w:val="32"/>
        </w:rPr>
      </w:pPr>
      <w:r>
        <w:rPr>
          <w:rFonts w:eastAsia="仿宋"/>
          <w:color w:val="00B050"/>
          <w:sz w:val="32"/>
          <w:szCs w:val="32"/>
        </w:rPr>
        <w:t xml:space="preserve">6.5.1 </w:t>
      </w:r>
      <w:r>
        <w:rPr>
          <w:rFonts w:eastAsia="仿宋" w:hint="eastAsia"/>
          <w:color w:val="00B050"/>
          <w:sz w:val="32"/>
          <w:szCs w:val="32"/>
        </w:rPr>
        <w:t>振动种类主要有：局部振动和全身振动。</w:t>
      </w:r>
    </w:p>
    <w:p w14:paraId="2E6DEB6D" w14:textId="77777777" w:rsidR="009B4F0C" w:rsidRDefault="009B4F0C" w:rsidP="009B4F0C">
      <w:pPr>
        <w:ind w:firstLineChars="200" w:firstLine="640"/>
        <w:rPr>
          <w:rFonts w:eastAsia="仿宋"/>
          <w:color w:val="00B050"/>
          <w:sz w:val="32"/>
          <w:szCs w:val="32"/>
        </w:rPr>
      </w:pPr>
      <w:r>
        <w:rPr>
          <w:rFonts w:eastAsia="仿宋"/>
          <w:color w:val="00B050"/>
          <w:sz w:val="32"/>
          <w:szCs w:val="32"/>
        </w:rPr>
        <w:t xml:space="preserve">6.5.2 </w:t>
      </w:r>
      <w:r>
        <w:rPr>
          <w:rFonts w:eastAsia="仿宋" w:hint="eastAsia"/>
          <w:color w:val="00B050"/>
          <w:sz w:val="32"/>
          <w:szCs w:val="32"/>
        </w:rPr>
        <w:t>产生振动的作业主要有：风动凿岩机、混凝土破碎机、混凝土振动棒、风钻、喷砂机、电钻、钻孔机、铆钉机、</w:t>
      </w:r>
      <w:proofErr w:type="gramStart"/>
      <w:r>
        <w:rPr>
          <w:rFonts w:eastAsia="仿宋" w:hint="eastAsia"/>
          <w:color w:val="00B050"/>
          <w:sz w:val="32"/>
          <w:szCs w:val="32"/>
        </w:rPr>
        <w:t>铆打机</w:t>
      </w:r>
      <w:proofErr w:type="gramEnd"/>
      <w:r>
        <w:rPr>
          <w:rFonts w:eastAsia="仿宋" w:hint="eastAsia"/>
          <w:color w:val="00B050"/>
          <w:sz w:val="32"/>
          <w:szCs w:val="32"/>
        </w:rPr>
        <w:t>、蛙式打夯机等手持振动工具作业以及挖土机、推土机、</w:t>
      </w:r>
      <w:proofErr w:type="gramStart"/>
      <w:r>
        <w:rPr>
          <w:rFonts w:eastAsia="仿宋" w:hint="eastAsia"/>
          <w:color w:val="00B050"/>
          <w:sz w:val="32"/>
          <w:szCs w:val="32"/>
        </w:rPr>
        <w:t>刮土</w:t>
      </w:r>
      <w:proofErr w:type="gramEnd"/>
      <w:r>
        <w:rPr>
          <w:rFonts w:eastAsia="仿宋" w:hint="eastAsia"/>
          <w:color w:val="00B050"/>
          <w:sz w:val="32"/>
          <w:szCs w:val="32"/>
        </w:rPr>
        <w:t>机、铺路机、压路机作业等。</w:t>
      </w:r>
    </w:p>
    <w:p w14:paraId="49ED8F30" w14:textId="77777777" w:rsidR="009B4F0C" w:rsidRDefault="009B4F0C" w:rsidP="009B4F0C">
      <w:pPr>
        <w:ind w:firstLineChars="200" w:firstLine="640"/>
        <w:rPr>
          <w:rFonts w:eastAsia="仿宋_GB2312"/>
          <w:sz w:val="32"/>
          <w:szCs w:val="32"/>
        </w:rPr>
      </w:pPr>
      <w:r>
        <w:rPr>
          <w:rFonts w:eastAsia="仿宋"/>
          <w:color w:val="00B050"/>
          <w:sz w:val="32"/>
          <w:szCs w:val="32"/>
        </w:rPr>
        <w:t xml:space="preserve">6.5.3 </w:t>
      </w:r>
      <w:r>
        <w:rPr>
          <w:rFonts w:eastAsia="仿宋" w:hint="eastAsia"/>
          <w:color w:val="00B050"/>
          <w:sz w:val="32"/>
          <w:szCs w:val="32"/>
        </w:rPr>
        <w:t>振动可能引起的职业病包括：手臂振动病等。</w:t>
      </w:r>
    </w:p>
    <w:p w14:paraId="399AEF11" w14:textId="77777777" w:rsidR="009B4F0C" w:rsidRDefault="009B4F0C" w:rsidP="009B4F0C">
      <w:pPr>
        <w:pStyle w:val="a8"/>
        <w:numPr>
          <w:ilvl w:val="0"/>
          <w:numId w:val="12"/>
        </w:numPr>
        <w:ind w:firstLineChars="0"/>
        <w:rPr>
          <w:rFonts w:eastAsia="仿宋_GB2312"/>
          <w:sz w:val="32"/>
          <w:szCs w:val="32"/>
        </w:rPr>
      </w:pPr>
      <w:r>
        <w:rPr>
          <w:rFonts w:eastAsia="仿宋_GB2312" w:hint="eastAsia"/>
          <w:sz w:val="32"/>
          <w:szCs w:val="32"/>
        </w:rPr>
        <w:t>施工现场</w:t>
      </w:r>
      <w:proofErr w:type="gramStart"/>
      <w:r>
        <w:rPr>
          <w:rFonts w:eastAsia="仿宋_GB2312" w:hint="eastAsia"/>
          <w:sz w:val="32"/>
          <w:szCs w:val="32"/>
        </w:rPr>
        <w:t>宜建立</w:t>
      </w:r>
      <w:proofErr w:type="gramEnd"/>
      <w:r>
        <w:rPr>
          <w:rFonts w:eastAsia="仿宋_GB2312" w:hint="eastAsia"/>
          <w:sz w:val="32"/>
          <w:szCs w:val="32"/>
        </w:rPr>
        <w:t>监测系统，实时监测粉尘、噪声、温度等数据，实行大数据驱动的智慧工地管理。</w:t>
      </w:r>
    </w:p>
    <w:p w14:paraId="07D235B9" w14:textId="77777777" w:rsidR="009B4F0C" w:rsidRDefault="009B4F0C" w:rsidP="009B4F0C">
      <w:pPr>
        <w:ind w:firstLineChars="200" w:firstLine="640"/>
        <w:jc w:val="left"/>
        <w:rPr>
          <w:rFonts w:eastAsia="仿宋"/>
          <w:color w:val="00B050"/>
          <w:sz w:val="32"/>
          <w:szCs w:val="32"/>
        </w:rPr>
      </w:pPr>
      <w:r>
        <w:rPr>
          <w:rFonts w:eastAsia="仿宋" w:hint="eastAsia"/>
          <w:color w:val="00B050"/>
          <w:sz w:val="32"/>
          <w:szCs w:val="32"/>
        </w:rPr>
        <w:t>（条文说明）大数据驱动的智慧工地是建筑业未来的发展方向，为引导先进企业建立智慧工地，推进建筑业升级，同时体现本标准的先进性，编制此条。</w:t>
      </w:r>
    </w:p>
    <w:p w14:paraId="2663A5D1" w14:textId="77777777" w:rsidR="009B4F0C" w:rsidRDefault="009B4F0C" w:rsidP="009B4F0C">
      <w:pPr>
        <w:ind w:firstLineChars="200" w:firstLine="640"/>
        <w:jc w:val="left"/>
        <w:rPr>
          <w:rFonts w:eastAsia="仿宋_GB2312"/>
          <w:sz w:val="32"/>
          <w:szCs w:val="32"/>
        </w:rPr>
      </w:pPr>
      <w:r>
        <w:rPr>
          <w:rFonts w:eastAsia="仿宋" w:hint="eastAsia"/>
          <w:color w:val="00B050"/>
          <w:sz w:val="32"/>
          <w:szCs w:val="32"/>
        </w:rPr>
        <w:t>近年来各地方住</w:t>
      </w:r>
      <w:proofErr w:type="gramStart"/>
      <w:r>
        <w:rPr>
          <w:rFonts w:eastAsia="仿宋" w:hint="eastAsia"/>
          <w:color w:val="00B050"/>
          <w:sz w:val="32"/>
          <w:szCs w:val="32"/>
        </w:rPr>
        <w:t>建部门</w:t>
      </w:r>
      <w:proofErr w:type="gramEnd"/>
      <w:r>
        <w:rPr>
          <w:rFonts w:eastAsia="仿宋" w:hint="eastAsia"/>
          <w:color w:val="00B050"/>
          <w:sz w:val="32"/>
          <w:szCs w:val="32"/>
        </w:rPr>
        <w:t>在推行智慧工地的过程中，出台了一些规定，对施工现场的在线监测系统的搭建</w:t>
      </w:r>
      <w:proofErr w:type="gramStart"/>
      <w:r>
        <w:rPr>
          <w:rFonts w:eastAsia="仿宋" w:hint="eastAsia"/>
          <w:color w:val="00B050"/>
          <w:sz w:val="32"/>
          <w:szCs w:val="32"/>
        </w:rPr>
        <w:t>作</w:t>
      </w:r>
      <w:proofErr w:type="gramEnd"/>
      <w:r>
        <w:rPr>
          <w:rFonts w:eastAsia="仿宋" w:hint="eastAsia"/>
          <w:color w:val="00B050"/>
          <w:sz w:val="32"/>
          <w:szCs w:val="32"/>
        </w:rPr>
        <w:t>出指导，例如中山市印发《建设工地扬尘在线监控管理平台建设工作方案》（</w:t>
      </w:r>
      <w:r>
        <w:rPr>
          <w:rFonts w:eastAsia="仿宋"/>
          <w:color w:val="00B050"/>
          <w:sz w:val="32"/>
          <w:szCs w:val="32"/>
        </w:rPr>
        <w:t>http://jsj.zs.gov.cn/gkmlpt/content/1/1692/post_1692587.html</w:t>
      </w:r>
      <w:r>
        <w:rPr>
          <w:rFonts w:eastAsia="仿宋"/>
          <w:color w:val="00B050"/>
          <w:sz w:val="32"/>
          <w:szCs w:val="32"/>
        </w:rPr>
        <w:lastRenderedPageBreak/>
        <w:t>#3225</w:t>
      </w:r>
      <w:r>
        <w:rPr>
          <w:rFonts w:eastAsia="仿宋" w:hint="eastAsia"/>
          <w:color w:val="00B050"/>
          <w:sz w:val="32"/>
          <w:szCs w:val="32"/>
        </w:rPr>
        <w:t>）、台州市出台的《台州市建设工程工地扬尘在线监测管理实施办法》（</w:t>
      </w:r>
      <w:r>
        <w:rPr>
          <w:rFonts w:eastAsia="仿宋"/>
          <w:color w:val="00B050"/>
          <w:sz w:val="32"/>
          <w:szCs w:val="32"/>
        </w:rPr>
        <w:t>http://jsj.zjtz.gov.cn/resource/contentshow/itemhtml/2019-10/890882666/930578712.html</w:t>
      </w:r>
      <w:r>
        <w:rPr>
          <w:rFonts w:eastAsia="仿宋" w:hint="eastAsia"/>
          <w:color w:val="00B050"/>
          <w:sz w:val="32"/>
          <w:szCs w:val="32"/>
        </w:rPr>
        <w:t>）等，都为本条制定提供了借鉴。</w:t>
      </w:r>
    </w:p>
    <w:p w14:paraId="57DD11D3" w14:textId="77777777" w:rsidR="009B4F0C" w:rsidRDefault="009B4F0C" w:rsidP="009B4F0C">
      <w:pPr>
        <w:pStyle w:val="2"/>
        <w:spacing w:before="100" w:beforeAutospacing="1" w:after="100" w:afterAutospacing="1" w:line="412" w:lineRule="auto"/>
        <w:jc w:val="center"/>
        <w:rPr>
          <w:rFonts w:ascii="Times New Roman" w:eastAsia="仿宋_GB2312" w:hAnsi="Times New Roman" w:cs="Times New Roman"/>
          <w:kern w:val="44"/>
        </w:rPr>
      </w:pPr>
      <w:bookmarkStart w:id="39" w:name="_Toc45469712"/>
      <w:bookmarkStart w:id="40" w:name="_Toc61776059"/>
      <w:r>
        <w:rPr>
          <w:rFonts w:ascii="Times New Roman" w:eastAsia="仿宋_GB2312" w:hAnsi="Times New Roman" w:cs="Times New Roman"/>
          <w:kern w:val="44"/>
        </w:rPr>
        <w:t xml:space="preserve">7. 2  </w:t>
      </w:r>
      <w:r>
        <w:rPr>
          <w:rFonts w:ascii="Times New Roman" w:eastAsia="仿宋_GB2312" w:hAnsi="Times New Roman" w:cs="Times New Roman" w:hint="eastAsia"/>
          <w:kern w:val="44"/>
        </w:rPr>
        <w:t>危害防护设施与防护用品管理</w:t>
      </w:r>
      <w:bookmarkEnd w:id="39"/>
      <w:bookmarkEnd w:id="40"/>
    </w:p>
    <w:p w14:paraId="5701AFC1" w14:textId="77777777" w:rsidR="009B4F0C" w:rsidRDefault="009B4F0C" w:rsidP="009B4F0C">
      <w:pPr>
        <w:pStyle w:val="ae"/>
        <w:numPr>
          <w:ilvl w:val="0"/>
          <w:numId w:val="13"/>
        </w:numPr>
        <w:spacing w:line="240" w:lineRule="auto"/>
        <w:ind w:firstLineChars="0"/>
        <w:rPr>
          <w:rFonts w:eastAsia="仿宋"/>
          <w:sz w:val="32"/>
          <w:szCs w:val="28"/>
        </w:rPr>
      </w:pPr>
      <w:r>
        <w:rPr>
          <w:rFonts w:eastAsia="仿宋" w:hint="eastAsia"/>
          <w:sz w:val="32"/>
          <w:szCs w:val="28"/>
        </w:rPr>
        <w:t>施工单位应设计和安装职业健康危害防护设施，防护设施必须符合国家现行有关标准和要求。</w:t>
      </w:r>
    </w:p>
    <w:p w14:paraId="76C072BA" w14:textId="77777777" w:rsidR="009B4F0C" w:rsidRDefault="009B4F0C" w:rsidP="009B4F0C">
      <w:pPr>
        <w:ind w:firstLineChars="200" w:firstLine="640"/>
        <w:jc w:val="left"/>
        <w:rPr>
          <w:rFonts w:eastAsia="仿宋"/>
          <w:sz w:val="32"/>
          <w:szCs w:val="28"/>
        </w:rPr>
      </w:pPr>
      <w:r>
        <w:rPr>
          <w:rFonts w:eastAsia="仿宋" w:hint="eastAsia"/>
          <w:color w:val="00B050"/>
          <w:sz w:val="32"/>
          <w:szCs w:val="32"/>
        </w:rPr>
        <w:t>（条文说明）根据《职业病防治法》第二十二条</w:t>
      </w:r>
      <w:r>
        <w:rPr>
          <w:rFonts w:eastAsia="仿宋"/>
          <w:color w:val="00B050"/>
          <w:sz w:val="32"/>
          <w:szCs w:val="32"/>
        </w:rPr>
        <w:t>“</w:t>
      </w:r>
      <w:r>
        <w:rPr>
          <w:rFonts w:eastAsia="仿宋" w:hint="eastAsia"/>
          <w:color w:val="00B050"/>
          <w:sz w:val="32"/>
          <w:szCs w:val="32"/>
        </w:rPr>
        <w:t>用人单位必须采用有效的职业病防护设施</w:t>
      </w:r>
      <w:r>
        <w:rPr>
          <w:rFonts w:eastAsia="仿宋"/>
          <w:color w:val="00B050"/>
          <w:sz w:val="32"/>
          <w:szCs w:val="32"/>
        </w:rPr>
        <w:t>…”</w:t>
      </w:r>
      <w:r>
        <w:rPr>
          <w:rFonts w:eastAsia="仿宋" w:hint="eastAsia"/>
          <w:color w:val="00B050"/>
          <w:sz w:val="32"/>
          <w:szCs w:val="32"/>
        </w:rPr>
        <w:t>编制。例如，施工现场应安装噪声阻隔设施降低职业噪声损害。</w:t>
      </w:r>
    </w:p>
    <w:p w14:paraId="4FFE2DD3" w14:textId="77777777" w:rsidR="009B4F0C" w:rsidRDefault="009B4F0C" w:rsidP="009B4F0C">
      <w:pPr>
        <w:pStyle w:val="ae"/>
        <w:numPr>
          <w:ilvl w:val="0"/>
          <w:numId w:val="13"/>
        </w:numPr>
        <w:spacing w:line="240" w:lineRule="auto"/>
        <w:ind w:firstLineChars="0"/>
        <w:rPr>
          <w:rFonts w:eastAsia="仿宋"/>
          <w:sz w:val="32"/>
          <w:szCs w:val="28"/>
        </w:rPr>
      </w:pPr>
      <w:r>
        <w:rPr>
          <w:rFonts w:eastAsia="仿宋" w:hint="eastAsia"/>
          <w:sz w:val="32"/>
          <w:szCs w:val="28"/>
        </w:rPr>
        <w:t>施工单位应制定并实施防护设施管理规章制度，对职业健康危害防护设施进行经常性维护、检修，确保其处于正常状态。</w:t>
      </w:r>
    </w:p>
    <w:p w14:paraId="6530D2FD" w14:textId="77777777" w:rsidR="009B4F0C" w:rsidRDefault="009B4F0C" w:rsidP="009B4F0C">
      <w:pPr>
        <w:ind w:firstLineChars="200" w:firstLine="640"/>
        <w:jc w:val="left"/>
        <w:rPr>
          <w:rFonts w:eastAsia="仿宋"/>
          <w:sz w:val="32"/>
          <w:szCs w:val="28"/>
        </w:rPr>
      </w:pPr>
      <w:r>
        <w:rPr>
          <w:rFonts w:eastAsia="仿宋" w:hint="eastAsia"/>
          <w:color w:val="00B050"/>
          <w:sz w:val="32"/>
          <w:szCs w:val="32"/>
        </w:rPr>
        <w:t>（条文说明）职业健康防护设施管理制度的编写主要依据《职业病防治法》第二十五条</w:t>
      </w:r>
      <w:r>
        <w:rPr>
          <w:rFonts w:eastAsia="仿宋"/>
          <w:color w:val="00B050"/>
          <w:sz w:val="32"/>
          <w:szCs w:val="32"/>
        </w:rPr>
        <w:t>“</w:t>
      </w:r>
      <w:r>
        <w:rPr>
          <w:rFonts w:eastAsia="仿宋" w:hint="eastAsia"/>
          <w:color w:val="00B050"/>
          <w:sz w:val="32"/>
          <w:szCs w:val="32"/>
        </w:rPr>
        <w:t>对职业病防护设备、应急救援设施和个人使用的职业病防护用品，用人单位应当进行经常性的维护、检修，定期检测其性能和效果，确保其处于正常状态，不得擅自拆除或者停止使用</w:t>
      </w:r>
      <w:r>
        <w:rPr>
          <w:rFonts w:eastAsia="仿宋"/>
          <w:color w:val="00B050"/>
          <w:sz w:val="32"/>
          <w:szCs w:val="32"/>
        </w:rPr>
        <w:t>”</w:t>
      </w:r>
      <w:r>
        <w:rPr>
          <w:rFonts w:eastAsia="仿宋" w:hint="eastAsia"/>
          <w:color w:val="00B050"/>
          <w:sz w:val="32"/>
          <w:szCs w:val="32"/>
        </w:rPr>
        <w:t>，和《工作场所职业卫生监督管理规定》第十八条</w:t>
      </w:r>
      <w:r>
        <w:rPr>
          <w:rFonts w:eastAsia="仿宋"/>
          <w:color w:val="00B050"/>
          <w:sz w:val="32"/>
          <w:szCs w:val="32"/>
        </w:rPr>
        <w:t>“</w:t>
      </w:r>
      <w:r>
        <w:rPr>
          <w:rFonts w:eastAsia="仿宋" w:hint="eastAsia"/>
          <w:color w:val="00B050"/>
          <w:sz w:val="32"/>
          <w:szCs w:val="32"/>
        </w:rPr>
        <w:t>用人单位应当对职业病防护设备、应急救援设施进行经常性的维护、检修和</w:t>
      </w:r>
      <w:r>
        <w:rPr>
          <w:rFonts w:eastAsia="仿宋" w:hint="eastAsia"/>
          <w:color w:val="00B050"/>
          <w:sz w:val="32"/>
          <w:szCs w:val="32"/>
        </w:rPr>
        <w:lastRenderedPageBreak/>
        <w:t>保养，定期检测其性能和效果，确保其处于正常状态，不得擅自拆除或者停止使用</w:t>
      </w:r>
      <w:r>
        <w:rPr>
          <w:rFonts w:eastAsia="仿宋"/>
          <w:color w:val="00B050"/>
          <w:sz w:val="32"/>
          <w:szCs w:val="32"/>
        </w:rPr>
        <w:t>”</w:t>
      </w:r>
      <w:r>
        <w:rPr>
          <w:rFonts w:eastAsia="仿宋" w:hint="eastAsia"/>
          <w:color w:val="00B050"/>
          <w:sz w:val="32"/>
          <w:szCs w:val="32"/>
        </w:rPr>
        <w:t>。考虑到并不是所有施工现场都需要职业病防护设施，因此不对</w:t>
      </w:r>
      <w:r>
        <w:rPr>
          <w:rFonts w:eastAsia="仿宋"/>
          <w:color w:val="00B050"/>
          <w:sz w:val="32"/>
          <w:szCs w:val="32"/>
        </w:rPr>
        <w:t>“</w:t>
      </w:r>
      <w:r>
        <w:rPr>
          <w:rFonts w:eastAsia="仿宋" w:hint="eastAsia"/>
          <w:color w:val="00B050"/>
          <w:sz w:val="32"/>
          <w:szCs w:val="32"/>
        </w:rPr>
        <w:t>用人单位必须采用有效的职业病防护设施</w:t>
      </w:r>
      <w:r>
        <w:rPr>
          <w:rFonts w:eastAsia="仿宋"/>
          <w:color w:val="00B050"/>
          <w:sz w:val="32"/>
          <w:szCs w:val="32"/>
        </w:rPr>
        <w:t>”</w:t>
      </w:r>
      <w:r>
        <w:rPr>
          <w:rFonts w:eastAsia="仿宋" w:hint="eastAsia"/>
          <w:color w:val="00B050"/>
          <w:sz w:val="32"/>
          <w:szCs w:val="32"/>
        </w:rPr>
        <w:t>做出强制性规定，但配备有相关设施的，应当有维护检修制度。</w:t>
      </w:r>
    </w:p>
    <w:p w14:paraId="1D1B1DDC" w14:textId="77777777" w:rsidR="009B4F0C" w:rsidRDefault="009B4F0C" w:rsidP="009B4F0C">
      <w:pPr>
        <w:pStyle w:val="ae"/>
        <w:numPr>
          <w:ilvl w:val="0"/>
          <w:numId w:val="13"/>
        </w:numPr>
        <w:spacing w:line="240" w:lineRule="auto"/>
        <w:ind w:firstLineChars="0"/>
        <w:rPr>
          <w:rFonts w:eastAsia="仿宋"/>
          <w:sz w:val="32"/>
          <w:szCs w:val="28"/>
        </w:rPr>
      </w:pPr>
      <w:r>
        <w:rPr>
          <w:rFonts w:eastAsia="仿宋" w:hint="eastAsia"/>
          <w:sz w:val="32"/>
          <w:szCs w:val="28"/>
        </w:rPr>
        <w:t>施工单位应督促、指导施工人员正确使用职业健康危害防护设施。</w:t>
      </w:r>
    </w:p>
    <w:p w14:paraId="3455549E" w14:textId="77777777" w:rsidR="009B4F0C" w:rsidRDefault="009B4F0C" w:rsidP="009B4F0C">
      <w:pPr>
        <w:ind w:firstLineChars="200" w:firstLine="640"/>
        <w:jc w:val="left"/>
        <w:rPr>
          <w:rFonts w:eastAsia="仿宋"/>
          <w:color w:val="00B050"/>
          <w:sz w:val="32"/>
          <w:szCs w:val="32"/>
        </w:rPr>
      </w:pPr>
      <w:r>
        <w:rPr>
          <w:rFonts w:eastAsia="仿宋" w:hint="eastAsia"/>
          <w:color w:val="00B050"/>
          <w:sz w:val="32"/>
          <w:szCs w:val="32"/>
        </w:rPr>
        <w:t>（条文说明）职业健康危害防护设施的防护对象为施工人员，施工单位作为建设工程职业健康管理的主要责任单位，应当督促和指导施工人员正确使用设施，保证有效的职业健康防护；同时应定期检查施工人员是否能够正确使用设施。</w:t>
      </w:r>
    </w:p>
    <w:p w14:paraId="489C071E" w14:textId="77777777" w:rsidR="009B4F0C" w:rsidRDefault="009B4F0C" w:rsidP="009B4F0C">
      <w:pPr>
        <w:pStyle w:val="ae"/>
        <w:numPr>
          <w:ilvl w:val="0"/>
          <w:numId w:val="13"/>
        </w:numPr>
        <w:spacing w:line="240" w:lineRule="auto"/>
        <w:ind w:firstLineChars="0"/>
        <w:rPr>
          <w:rFonts w:eastAsia="仿宋"/>
          <w:sz w:val="32"/>
          <w:szCs w:val="28"/>
        </w:rPr>
      </w:pPr>
      <w:r>
        <w:rPr>
          <w:rFonts w:eastAsia="仿宋" w:hint="eastAsia"/>
          <w:sz w:val="32"/>
          <w:szCs w:val="28"/>
        </w:rPr>
        <w:t>施工单位应为施工人员提供相应的职业健康危害防护用品，防护用品必须符合国家现行有关标准和要求，不得发放钱物替代发放职业健康危害防护用品。</w:t>
      </w:r>
    </w:p>
    <w:p w14:paraId="24C9DBF2" w14:textId="77777777" w:rsidR="009B4F0C" w:rsidRDefault="009B4F0C" w:rsidP="009B4F0C">
      <w:pPr>
        <w:ind w:firstLineChars="200" w:firstLine="640"/>
        <w:jc w:val="left"/>
        <w:rPr>
          <w:rFonts w:eastAsia="仿宋"/>
          <w:sz w:val="32"/>
          <w:szCs w:val="28"/>
        </w:rPr>
      </w:pPr>
      <w:r>
        <w:rPr>
          <w:rFonts w:eastAsia="仿宋" w:hint="eastAsia"/>
          <w:color w:val="00B050"/>
          <w:sz w:val="32"/>
          <w:szCs w:val="32"/>
        </w:rPr>
        <w:t>（条文说明）施工现场劳动条件差、职业健康损害程度高且缺少防护设施，穿（佩）</w:t>
      </w:r>
      <w:proofErr w:type="gramStart"/>
      <w:r>
        <w:rPr>
          <w:rFonts w:eastAsia="仿宋" w:hint="eastAsia"/>
          <w:color w:val="00B050"/>
          <w:sz w:val="32"/>
          <w:szCs w:val="32"/>
        </w:rPr>
        <w:t>戴个人</w:t>
      </w:r>
      <w:proofErr w:type="gramEnd"/>
      <w:r>
        <w:rPr>
          <w:rFonts w:eastAsia="仿宋" w:hint="eastAsia"/>
          <w:color w:val="00B050"/>
          <w:sz w:val="32"/>
          <w:szCs w:val="32"/>
        </w:rPr>
        <w:t>职业病防护用品是劳动者最主要的防护措施，对于减轻和避免职业健康损害起到重要作用。《工作场所职业卫生监督管理规定》第十六条规定</w:t>
      </w:r>
      <w:r>
        <w:rPr>
          <w:rFonts w:eastAsia="仿宋"/>
          <w:color w:val="00B050"/>
          <w:sz w:val="32"/>
          <w:szCs w:val="32"/>
        </w:rPr>
        <w:t>“</w:t>
      </w:r>
      <w:r>
        <w:rPr>
          <w:rFonts w:eastAsia="仿宋" w:hint="eastAsia"/>
          <w:color w:val="00B050"/>
          <w:sz w:val="32"/>
          <w:szCs w:val="32"/>
        </w:rPr>
        <w:t>用人单位应当为劳动者提供符合国家职业卫生标准的职业病防护用品，并督促、指导劳动者按照使用规则正确佩戴、使用，不得发放钱物替代发放职业病防护用品</w:t>
      </w:r>
      <w:r>
        <w:rPr>
          <w:rFonts w:eastAsia="仿宋"/>
          <w:color w:val="00B050"/>
          <w:sz w:val="32"/>
          <w:szCs w:val="32"/>
        </w:rPr>
        <w:t>”</w:t>
      </w:r>
      <w:r>
        <w:rPr>
          <w:rFonts w:eastAsia="仿宋" w:hint="eastAsia"/>
          <w:color w:val="00B050"/>
          <w:sz w:val="32"/>
          <w:szCs w:val="32"/>
        </w:rPr>
        <w:t>。</w:t>
      </w:r>
      <w:r>
        <w:rPr>
          <w:rFonts w:eastAsia="仿宋" w:hint="eastAsia"/>
          <w:color w:val="00B050"/>
          <w:sz w:val="32"/>
          <w:szCs w:val="32"/>
        </w:rPr>
        <w:lastRenderedPageBreak/>
        <w:t>《劳动法》第</w:t>
      </w:r>
      <w:r>
        <w:rPr>
          <w:rFonts w:eastAsia="仿宋"/>
          <w:color w:val="00B050"/>
          <w:sz w:val="32"/>
          <w:szCs w:val="32"/>
        </w:rPr>
        <w:t>54</w:t>
      </w:r>
      <w:r>
        <w:rPr>
          <w:rFonts w:eastAsia="仿宋" w:hint="eastAsia"/>
          <w:color w:val="00B050"/>
          <w:sz w:val="32"/>
          <w:szCs w:val="32"/>
        </w:rPr>
        <w:t>条规定</w:t>
      </w:r>
      <w:r>
        <w:rPr>
          <w:rFonts w:eastAsia="仿宋"/>
          <w:color w:val="00B050"/>
          <w:sz w:val="32"/>
          <w:szCs w:val="32"/>
        </w:rPr>
        <w:t>“</w:t>
      </w:r>
      <w:r>
        <w:rPr>
          <w:rFonts w:eastAsia="仿宋" w:hint="eastAsia"/>
          <w:color w:val="00B050"/>
          <w:sz w:val="32"/>
          <w:szCs w:val="32"/>
        </w:rPr>
        <w:t>用人单位必须为劳动者提供符合国家规定的劳动安全卫生条件和必要的劳动防护用品</w:t>
      </w:r>
      <w:r>
        <w:rPr>
          <w:rFonts w:eastAsia="仿宋"/>
          <w:color w:val="00B050"/>
          <w:sz w:val="32"/>
          <w:szCs w:val="32"/>
        </w:rPr>
        <w:t>…”</w:t>
      </w:r>
      <w:r>
        <w:rPr>
          <w:rFonts w:eastAsia="仿宋" w:hint="eastAsia"/>
          <w:color w:val="00B050"/>
          <w:sz w:val="32"/>
          <w:szCs w:val="32"/>
        </w:rPr>
        <w:t>。</w:t>
      </w:r>
    </w:p>
    <w:p w14:paraId="6F07A8C8" w14:textId="77777777" w:rsidR="009B4F0C" w:rsidRDefault="009B4F0C" w:rsidP="009B4F0C">
      <w:pPr>
        <w:pStyle w:val="ae"/>
        <w:numPr>
          <w:ilvl w:val="0"/>
          <w:numId w:val="13"/>
        </w:numPr>
        <w:spacing w:line="240" w:lineRule="auto"/>
        <w:ind w:firstLineChars="0"/>
        <w:rPr>
          <w:rFonts w:eastAsia="仿宋"/>
          <w:sz w:val="32"/>
          <w:szCs w:val="28"/>
        </w:rPr>
      </w:pPr>
      <w:r>
        <w:rPr>
          <w:rFonts w:eastAsia="仿宋" w:hint="eastAsia"/>
          <w:sz w:val="32"/>
          <w:szCs w:val="28"/>
        </w:rPr>
        <w:t>施工单位应建立、健全个人防护用品的采购、验收、保管、发放、使用、维护、保养、更换、报废等管理制度。</w:t>
      </w:r>
    </w:p>
    <w:p w14:paraId="13E2E0A4" w14:textId="77777777" w:rsidR="009B4F0C" w:rsidRDefault="009B4F0C" w:rsidP="009B4F0C">
      <w:pPr>
        <w:ind w:firstLineChars="200" w:firstLine="640"/>
        <w:jc w:val="left"/>
        <w:rPr>
          <w:rFonts w:eastAsia="仿宋"/>
          <w:color w:val="00B050"/>
          <w:sz w:val="32"/>
          <w:szCs w:val="32"/>
        </w:rPr>
      </w:pPr>
      <w:r>
        <w:rPr>
          <w:rFonts w:eastAsia="仿宋" w:hint="eastAsia"/>
          <w:color w:val="00B050"/>
          <w:sz w:val="32"/>
          <w:szCs w:val="32"/>
        </w:rPr>
        <w:t>（条文说明）本条对职业健康防护用品管理的责任人和管理制度</w:t>
      </w:r>
      <w:proofErr w:type="gramStart"/>
      <w:r>
        <w:rPr>
          <w:rFonts w:eastAsia="仿宋" w:hint="eastAsia"/>
          <w:color w:val="00B050"/>
          <w:sz w:val="32"/>
          <w:szCs w:val="32"/>
        </w:rPr>
        <w:t>作出</w:t>
      </w:r>
      <w:proofErr w:type="gramEnd"/>
      <w:r>
        <w:rPr>
          <w:rFonts w:eastAsia="仿宋" w:hint="eastAsia"/>
          <w:color w:val="00B050"/>
          <w:sz w:val="32"/>
          <w:szCs w:val="32"/>
        </w:rPr>
        <w:t>规定，参考《建筑行业职业病危害预防控制规范》</w:t>
      </w:r>
      <w:r>
        <w:rPr>
          <w:rFonts w:eastAsia="仿宋"/>
          <w:color w:val="00B050"/>
          <w:sz w:val="32"/>
          <w:szCs w:val="32"/>
        </w:rPr>
        <w:t>“6.1.2</w:t>
      </w:r>
      <w:r>
        <w:rPr>
          <w:rFonts w:eastAsia="仿宋" w:hint="eastAsia"/>
          <w:color w:val="00B050"/>
          <w:sz w:val="32"/>
          <w:szCs w:val="32"/>
        </w:rPr>
        <w:t>配备有效的个人防护用品。个人防护用品必须保证选型正确，维护得当。建立、健全个人防护用品的采购、验收、保管、发放、使用、更换、报废等管理制度，并建立发放台账</w:t>
      </w:r>
      <w:r>
        <w:rPr>
          <w:rFonts w:eastAsia="仿宋"/>
          <w:color w:val="00B050"/>
          <w:sz w:val="32"/>
          <w:szCs w:val="32"/>
        </w:rPr>
        <w:t>”</w:t>
      </w:r>
      <w:r>
        <w:rPr>
          <w:rFonts w:eastAsia="仿宋" w:hint="eastAsia"/>
          <w:color w:val="00B050"/>
          <w:sz w:val="32"/>
          <w:szCs w:val="32"/>
        </w:rPr>
        <w:t>编写，同时明确由专职或兼职管理员负责。此处增加了</w:t>
      </w:r>
      <w:r>
        <w:rPr>
          <w:rFonts w:eastAsia="仿宋"/>
          <w:color w:val="00B050"/>
          <w:sz w:val="32"/>
          <w:szCs w:val="32"/>
        </w:rPr>
        <w:t>“</w:t>
      </w:r>
      <w:r>
        <w:rPr>
          <w:rFonts w:eastAsia="仿宋" w:hint="eastAsia"/>
          <w:color w:val="00B050"/>
          <w:sz w:val="32"/>
          <w:szCs w:val="32"/>
        </w:rPr>
        <w:t>维护</w:t>
      </w:r>
      <w:r>
        <w:rPr>
          <w:rFonts w:eastAsia="仿宋"/>
          <w:color w:val="00B050"/>
          <w:sz w:val="32"/>
          <w:szCs w:val="32"/>
        </w:rPr>
        <w:t>”</w:t>
      </w:r>
      <w:r>
        <w:rPr>
          <w:rFonts w:eastAsia="仿宋" w:hint="eastAsia"/>
          <w:color w:val="00B050"/>
          <w:sz w:val="32"/>
          <w:szCs w:val="32"/>
        </w:rPr>
        <w:t>和</w:t>
      </w:r>
      <w:r>
        <w:rPr>
          <w:rFonts w:eastAsia="仿宋"/>
          <w:color w:val="00B050"/>
          <w:sz w:val="32"/>
          <w:szCs w:val="32"/>
        </w:rPr>
        <w:t>“</w:t>
      </w:r>
      <w:r>
        <w:rPr>
          <w:rFonts w:eastAsia="仿宋" w:hint="eastAsia"/>
          <w:color w:val="00B050"/>
          <w:sz w:val="32"/>
          <w:szCs w:val="32"/>
        </w:rPr>
        <w:t>保养</w:t>
      </w:r>
      <w:r>
        <w:rPr>
          <w:rFonts w:eastAsia="仿宋"/>
          <w:color w:val="00B050"/>
          <w:sz w:val="32"/>
          <w:szCs w:val="32"/>
        </w:rPr>
        <w:t>”</w:t>
      </w:r>
      <w:r>
        <w:rPr>
          <w:rFonts w:eastAsia="仿宋" w:hint="eastAsia"/>
          <w:color w:val="00B050"/>
          <w:sz w:val="32"/>
          <w:szCs w:val="32"/>
        </w:rPr>
        <w:t>两项内容，考虑到《工作场所职业卫生监督管理规定》第十六条的规定</w:t>
      </w:r>
      <w:r>
        <w:rPr>
          <w:rFonts w:eastAsia="仿宋"/>
          <w:color w:val="00B050"/>
          <w:sz w:val="32"/>
          <w:szCs w:val="32"/>
        </w:rPr>
        <w:t>“</w:t>
      </w:r>
      <w:r>
        <w:rPr>
          <w:rFonts w:eastAsia="仿宋" w:hint="eastAsia"/>
          <w:color w:val="00B050"/>
          <w:sz w:val="32"/>
          <w:szCs w:val="32"/>
        </w:rPr>
        <w:t>用人单位应当对职业病防护用品进行经常性的维护、保养，确保防护用品有效，不得使用不符合国家职业卫生标准或者已经失效的职业病防护用品</w:t>
      </w:r>
      <w:r>
        <w:rPr>
          <w:rFonts w:eastAsia="仿宋"/>
          <w:color w:val="00B050"/>
          <w:sz w:val="32"/>
          <w:szCs w:val="32"/>
        </w:rPr>
        <w:t>”</w:t>
      </w:r>
      <w:r>
        <w:rPr>
          <w:rFonts w:eastAsia="仿宋" w:hint="eastAsia"/>
          <w:color w:val="00B050"/>
          <w:sz w:val="32"/>
          <w:szCs w:val="32"/>
        </w:rPr>
        <w:t>。</w:t>
      </w:r>
    </w:p>
    <w:p w14:paraId="01D0C148" w14:textId="77777777" w:rsidR="009B4F0C" w:rsidRDefault="009B4F0C" w:rsidP="009B4F0C">
      <w:pPr>
        <w:pStyle w:val="ae"/>
        <w:numPr>
          <w:ilvl w:val="0"/>
          <w:numId w:val="13"/>
        </w:numPr>
        <w:spacing w:line="240" w:lineRule="auto"/>
        <w:ind w:firstLineChars="0"/>
        <w:rPr>
          <w:rFonts w:eastAsia="仿宋"/>
          <w:sz w:val="32"/>
          <w:szCs w:val="28"/>
        </w:rPr>
      </w:pPr>
      <w:r>
        <w:rPr>
          <w:rFonts w:eastAsia="仿宋" w:hint="eastAsia"/>
          <w:sz w:val="32"/>
          <w:szCs w:val="28"/>
        </w:rPr>
        <w:t>施工单位应督促、指导施工人员正确佩戴、使用防护用品。</w:t>
      </w:r>
    </w:p>
    <w:p w14:paraId="4093A87E" w14:textId="77777777" w:rsidR="009B4F0C" w:rsidRDefault="009B4F0C" w:rsidP="009B4F0C">
      <w:pPr>
        <w:ind w:firstLineChars="200" w:firstLine="640"/>
        <w:jc w:val="left"/>
        <w:rPr>
          <w:rFonts w:eastAsia="仿宋"/>
          <w:color w:val="00B050"/>
          <w:sz w:val="32"/>
          <w:szCs w:val="32"/>
        </w:rPr>
      </w:pPr>
      <w:r>
        <w:rPr>
          <w:rFonts w:eastAsia="仿宋" w:hint="eastAsia"/>
          <w:color w:val="00B050"/>
          <w:sz w:val="32"/>
          <w:szCs w:val="32"/>
        </w:rPr>
        <w:t>（条文说明）职业健康危害防护用品的使用者为施工人员，施工单位作为建设工程职业健康管理的主要责任单位，应当督促和指导施工人员正确使用防护用品，保证有效的职业健康防护。</w:t>
      </w:r>
    </w:p>
    <w:p w14:paraId="7BB3D299" w14:textId="77777777" w:rsidR="009B4F0C" w:rsidRDefault="009B4F0C" w:rsidP="0044464D">
      <w:pPr>
        <w:sectPr w:rsidR="009B4F0C">
          <w:pgSz w:w="11906" w:h="16838"/>
          <w:pgMar w:top="1440" w:right="1800" w:bottom="1440" w:left="1800" w:header="851" w:footer="992" w:gutter="0"/>
          <w:cols w:space="425"/>
          <w:docGrid w:type="lines" w:linePitch="312"/>
        </w:sectPr>
      </w:pPr>
    </w:p>
    <w:p w14:paraId="3CA32CD8" w14:textId="77777777" w:rsidR="00764C47" w:rsidRDefault="00764C47" w:rsidP="00764C47">
      <w:pPr>
        <w:pStyle w:val="1"/>
        <w:spacing w:before="100" w:beforeAutospacing="1" w:after="100" w:afterAutospacing="1" w:line="576" w:lineRule="auto"/>
        <w:rPr>
          <w:rFonts w:eastAsia="仿宋_GB2312"/>
          <w:szCs w:val="32"/>
        </w:rPr>
      </w:pPr>
      <w:bookmarkStart w:id="41" w:name="_Toc45469713"/>
      <w:bookmarkStart w:id="42" w:name="_Toc61776060"/>
      <w:r>
        <w:rPr>
          <w:rFonts w:eastAsia="仿宋_GB2312"/>
          <w:szCs w:val="32"/>
        </w:rPr>
        <w:lastRenderedPageBreak/>
        <w:t>8</w:t>
      </w:r>
      <w:r w:rsidR="00612287">
        <w:rPr>
          <w:rFonts w:eastAsia="仿宋_GB2312"/>
          <w:szCs w:val="32"/>
        </w:rPr>
        <w:t xml:space="preserve"> </w:t>
      </w:r>
      <w:r>
        <w:rPr>
          <w:rFonts w:eastAsia="仿宋_GB2312"/>
          <w:szCs w:val="32"/>
        </w:rPr>
        <w:t xml:space="preserve"> </w:t>
      </w:r>
      <w:r>
        <w:rPr>
          <w:rFonts w:eastAsia="仿宋_GB2312" w:hint="eastAsia"/>
          <w:szCs w:val="32"/>
        </w:rPr>
        <w:t>应急管理与事故处置</w:t>
      </w:r>
      <w:bookmarkEnd w:id="41"/>
      <w:bookmarkEnd w:id="42"/>
    </w:p>
    <w:p w14:paraId="5AFC3EA6" w14:textId="77777777" w:rsidR="00764C47" w:rsidRDefault="00764C47" w:rsidP="00764C47">
      <w:pPr>
        <w:pStyle w:val="2"/>
        <w:spacing w:before="100" w:beforeAutospacing="1" w:after="100" w:afterAutospacing="1" w:line="412" w:lineRule="auto"/>
        <w:jc w:val="center"/>
        <w:rPr>
          <w:rFonts w:ascii="Times New Roman" w:eastAsia="仿宋_GB2312" w:hAnsi="Times New Roman" w:cs="Times New Roman"/>
          <w:kern w:val="44"/>
        </w:rPr>
      </w:pPr>
      <w:bookmarkStart w:id="43" w:name="_Toc45469714"/>
      <w:bookmarkStart w:id="44" w:name="_Toc61776061"/>
      <w:r>
        <w:rPr>
          <w:rFonts w:ascii="Times New Roman" w:eastAsia="仿宋_GB2312" w:hAnsi="Times New Roman" w:cs="Times New Roman"/>
          <w:kern w:val="44"/>
        </w:rPr>
        <w:t xml:space="preserve">8. 1  </w:t>
      </w:r>
      <w:r>
        <w:rPr>
          <w:rFonts w:ascii="Times New Roman" w:eastAsia="仿宋_GB2312" w:hAnsi="Times New Roman" w:cs="Times New Roman" w:hint="eastAsia"/>
          <w:kern w:val="44"/>
        </w:rPr>
        <w:t>应急管理</w:t>
      </w:r>
      <w:bookmarkEnd w:id="43"/>
      <w:bookmarkEnd w:id="44"/>
    </w:p>
    <w:p w14:paraId="19FC3A87" w14:textId="77777777" w:rsidR="00764C47" w:rsidRDefault="00764C47" w:rsidP="00764C47">
      <w:pPr>
        <w:pStyle w:val="a8"/>
        <w:numPr>
          <w:ilvl w:val="0"/>
          <w:numId w:val="14"/>
        </w:numPr>
        <w:ind w:firstLineChars="0"/>
        <w:rPr>
          <w:rFonts w:ascii="仿宋_GB2312" w:eastAsia="仿宋_GB2312" w:hAnsi="宋体"/>
          <w:sz w:val="32"/>
          <w:szCs w:val="32"/>
        </w:rPr>
      </w:pPr>
      <w:r>
        <w:rPr>
          <w:rFonts w:ascii="仿宋_GB2312" w:eastAsia="仿宋_GB2312" w:hAnsi="宋体" w:hint="eastAsia"/>
          <w:sz w:val="32"/>
          <w:szCs w:val="32"/>
        </w:rPr>
        <w:t>施工单位现场卫生与职业健康管理人员应针对识别出的特定风险，建立、健全职业健康危害事故应急预案，并应包括下列内容：</w:t>
      </w:r>
    </w:p>
    <w:p w14:paraId="7C5E06CF" w14:textId="77777777" w:rsidR="00764C47" w:rsidRDefault="00764C47" w:rsidP="00764C47">
      <w:pPr>
        <w:pStyle w:val="af0"/>
        <w:spacing w:before="0" w:beforeAutospacing="0" w:after="0" w:afterAutospacing="0" w:line="360" w:lineRule="auto"/>
        <w:ind w:firstLineChars="200" w:firstLine="643"/>
        <w:jc w:val="both"/>
        <w:rPr>
          <w:rFonts w:ascii="仿宋" w:eastAsia="仿宋" w:hAnsi="仿宋"/>
          <w:sz w:val="32"/>
          <w:szCs w:val="32"/>
        </w:rPr>
      </w:pPr>
      <w:r>
        <w:rPr>
          <w:rFonts w:ascii="Times New Roman" w:eastAsia="仿宋" w:hAnsi="Times New Roman" w:cs="Times New Roman"/>
          <w:b/>
          <w:bCs/>
          <w:sz w:val="32"/>
          <w:szCs w:val="32"/>
        </w:rPr>
        <w:t>1</w:t>
      </w:r>
      <w:r>
        <w:rPr>
          <w:rFonts w:ascii="Times New Roman" w:eastAsia="仿宋" w:hAnsi="Times New Roman" w:cs="Times New Roman"/>
          <w:sz w:val="32"/>
          <w:szCs w:val="32"/>
        </w:rPr>
        <w:t xml:space="preserve">  </w:t>
      </w:r>
      <w:r>
        <w:rPr>
          <w:rFonts w:ascii="仿宋" w:eastAsia="仿宋" w:hAnsi="仿宋" w:hint="eastAsia"/>
          <w:sz w:val="32"/>
          <w:szCs w:val="32"/>
        </w:rPr>
        <w:t>针对急性生理职业健康危害（如辐射、化学毒物等）建立的应急救援方案；</w:t>
      </w:r>
    </w:p>
    <w:p w14:paraId="3E383520" w14:textId="77777777" w:rsidR="00764C47" w:rsidRDefault="00764C47" w:rsidP="00764C47">
      <w:pPr>
        <w:pStyle w:val="af0"/>
        <w:spacing w:before="0" w:beforeAutospacing="0" w:after="0" w:afterAutospacing="0" w:line="360" w:lineRule="auto"/>
        <w:ind w:firstLineChars="200" w:firstLine="643"/>
        <w:jc w:val="both"/>
        <w:rPr>
          <w:rFonts w:ascii="仿宋" w:eastAsia="仿宋" w:hAnsi="仿宋"/>
          <w:sz w:val="32"/>
          <w:szCs w:val="32"/>
        </w:rPr>
      </w:pPr>
      <w:r>
        <w:rPr>
          <w:rFonts w:ascii="Times New Roman" w:eastAsia="仿宋" w:hAnsi="Times New Roman" w:cs="Times New Roman"/>
          <w:b/>
          <w:bCs/>
          <w:sz w:val="32"/>
          <w:szCs w:val="32"/>
        </w:rPr>
        <w:t xml:space="preserve">2  </w:t>
      </w:r>
      <w:r>
        <w:rPr>
          <w:rFonts w:ascii="仿宋" w:eastAsia="仿宋" w:hAnsi="仿宋" w:hint="eastAsia"/>
          <w:sz w:val="32"/>
          <w:szCs w:val="32"/>
        </w:rPr>
        <w:t>针对急性职业心理健康危害（如解聘、事故救援等）建立的应急心理干预方案；</w:t>
      </w:r>
    </w:p>
    <w:p w14:paraId="0D5AE545" w14:textId="77777777" w:rsidR="00764C47" w:rsidRDefault="00764C47" w:rsidP="00764C47">
      <w:pPr>
        <w:pStyle w:val="af0"/>
        <w:spacing w:before="0" w:beforeAutospacing="0" w:after="0" w:afterAutospacing="0" w:line="360" w:lineRule="auto"/>
        <w:ind w:firstLineChars="200" w:firstLine="643"/>
        <w:jc w:val="both"/>
        <w:rPr>
          <w:rFonts w:ascii="仿宋" w:eastAsia="仿宋" w:hAnsi="仿宋"/>
          <w:sz w:val="32"/>
          <w:szCs w:val="32"/>
        </w:rPr>
      </w:pPr>
      <w:r>
        <w:rPr>
          <w:rFonts w:ascii="Times New Roman" w:eastAsia="仿宋" w:hAnsi="Times New Roman" w:cs="Times New Roman"/>
          <w:b/>
          <w:bCs/>
          <w:sz w:val="32"/>
          <w:szCs w:val="32"/>
        </w:rPr>
        <w:t xml:space="preserve">3  </w:t>
      </w:r>
      <w:r>
        <w:rPr>
          <w:rFonts w:ascii="仿宋" w:eastAsia="仿宋" w:hAnsi="仿宋" w:hint="eastAsia"/>
          <w:sz w:val="32"/>
          <w:szCs w:val="32"/>
        </w:rPr>
        <w:t>针对其他风险（如个人及家庭问题、质量安全事故问责等）转化形成的职业健康危害建立的应急救援及干预方案。</w:t>
      </w:r>
    </w:p>
    <w:p w14:paraId="731A36F8" w14:textId="77777777" w:rsidR="00764C47" w:rsidRDefault="00764C47" w:rsidP="00764C47">
      <w:pPr>
        <w:pStyle w:val="af0"/>
        <w:spacing w:before="0" w:beforeAutospacing="0" w:after="0" w:afterAutospacing="0" w:line="360" w:lineRule="auto"/>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color w:val="00B050"/>
          <w:sz w:val="32"/>
          <w:szCs w:val="32"/>
        </w:rPr>
        <w:t>（条文说明）编制主要依据《职业病防治法》</w:t>
      </w:r>
      <w:r>
        <w:rPr>
          <w:rFonts w:ascii="Times New Roman" w:eastAsia="仿宋" w:hAnsi="Times New Roman" w:cs="Times New Roman"/>
          <w:color w:val="00B050"/>
          <w:sz w:val="32"/>
          <w:szCs w:val="32"/>
        </w:rPr>
        <w:t>“</w:t>
      </w:r>
      <w:r>
        <w:rPr>
          <w:rFonts w:ascii="Times New Roman" w:eastAsia="仿宋" w:hAnsi="Times New Roman" w:cs="Times New Roman" w:hint="eastAsia"/>
          <w:color w:val="00B050"/>
          <w:sz w:val="32"/>
          <w:szCs w:val="32"/>
        </w:rPr>
        <w:t>第二十条用人单位应当采取下列职业病防治管理措施：</w:t>
      </w:r>
      <w:r>
        <w:rPr>
          <w:rFonts w:ascii="Times New Roman" w:eastAsia="仿宋" w:hAnsi="Times New Roman" w:cs="Times New Roman"/>
          <w:color w:val="00B050"/>
          <w:sz w:val="32"/>
          <w:szCs w:val="32"/>
        </w:rPr>
        <w:t>(</w:t>
      </w:r>
      <w:r>
        <w:rPr>
          <w:rFonts w:ascii="Times New Roman" w:eastAsia="仿宋" w:hAnsi="Times New Roman" w:cs="Times New Roman" w:hint="eastAsia"/>
          <w:color w:val="00B050"/>
          <w:sz w:val="32"/>
          <w:szCs w:val="32"/>
        </w:rPr>
        <w:t>二</w:t>
      </w:r>
      <w:r>
        <w:rPr>
          <w:rFonts w:ascii="Times New Roman" w:eastAsia="仿宋" w:hAnsi="Times New Roman" w:cs="Times New Roman"/>
          <w:color w:val="00B050"/>
          <w:sz w:val="32"/>
          <w:szCs w:val="32"/>
        </w:rPr>
        <w:t>)</w:t>
      </w:r>
      <w:r>
        <w:rPr>
          <w:rFonts w:ascii="Times New Roman" w:eastAsia="仿宋" w:hAnsi="Times New Roman" w:cs="Times New Roman" w:hint="eastAsia"/>
          <w:color w:val="00B050"/>
          <w:sz w:val="32"/>
          <w:szCs w:val="32"/>
        </w:rPr>
        <w:t>制定职业病防治计划和实施方案；</w:t>
      </w:r>
      <w:r>
        <w:rPr>
          <w:rFonts w:ascii="Times New Roman" w:eastAsia="仿宋" w:hAnsi="Times New Roman" w:cs="Times New Roman"/>
          <w:color w:val="00B050"/>
          <w:sz w:val="32"/>
          <w:szCs w:val="32"/>
        </w:rPr>
        <w:t>(</w:t>
      </w:r>
      <w:r>
        <w:rPr>
          <w:rFonts w:ascii="Times New Roman" w:eastAsia="仿宋" w:hAnsi="Times New Roman" w:cs="Times New Roman" w:hint="eastAsia"/>
          <w:color w:val="00B050"/>
          <w:sz w:val="32"/>
          <w:szCs w:val="32"/>
        </w:rPr>
        <w:t>六</w:t>
      </w:r>
      <w:r>
        <w:rPr>
          <w:rFonts w:ascii="Times New Roman" w:eastAsia="仿宋" w:hAnsi="Times New Roman" w:cs="Times New Roman"/>
          <w:color w:val="00B050"/>
          <w:sz w:val="32"/>
          <w:szCs w:val="32"/>
        </w:rPr>
        <w:t>)</w:t>
      </w:r>
      <w:r>
        <w:rPr>
          <w:rFonts w:ascii="Times New Roman" w:eastAsia="仿宋" w:hAnsi="Times New Roman" w:cs="Times New Roman" w:hint="eastAsia"/>
          <w:color w:val="00B050"/>
          <w:sz w:val="32"/>
          <w:szCs w:val="32"/>
        </w:rPr>
        <w:t>建立、健全职业病危害事故应急救援预案</w:t>
      </w:r>
      <w:r>
        <w:rPr>
          <w:rFonts w:ascii="Times New Roman" w:eastAsia="仿宋" w:hAnsi="Times New Roman" w:cs="Times New Roman"/>
          <w:color w:val="00B050"/>
          <w:sz w:val="32"/>
          <w:szCs w:val="32"/>
        </w:rPr>
        <w:t>”</w:t>
      </w:r>
      <w:r>
        <w:rPr>
          <w:rFonts w:ascii="Times New Roman" w:eastAsia="仿宋" w:hAnsi="Times New Roman" w:cs="Times New Roman" w:hint="eastAsia"/>
          <w:color w:val="00B050"/>
          <w:sz w:val="32"/>
          <w:szCs w:val="32"/>
        </w:rPr>
        <w:t>。由于大部分施工现场急性职业健康危害事故较少，故而本条要求</w:t>
      </w:r>
      <w:r>
        <w:rPr>
          <w:rFonts w:ascii="Times New Roman" w:eastAsia="仿宋" w:hAnsi="Times New Roman" w:cs="Times New Roman"/>
          <w:color w:val="00B050"/>
          <w:sz w:val="32"/>
          <w:szCs w:val="32"/>
        </w:rPr>
        <w:t>“</w:t>
      </w:r>
      <w:r>
        <w:rPr>
          <w:rFonts w:ascii="Times New Roman" w:eastAsia="仿宋" w:hAnsi="Times New Roman" w:cs="Times New Roman" w:hint="eastAsia"/>
          <w:color w:val="00B050"/>
          <w:sz w:val="32"/>
          <w:szCs w:val="32"/>
        </w:rPr>
        <w:t>针对识别出的特定风险</w:t>
      </w:r>
      <w:r>
        <w:rPr>
          <w:rFonts w:ascii="Times New Roman" w:eastAsia="仿宋" w:hAnsi="Times New Roman" w:cs="Times New Roman"/>
          <w:color w:val="00B050"/>
          <w:sz w:val="32"/>
          <w:szCs w:val="32"/>
        </w:rPr>
        <w:t>”</w:t>
      </w:r>
      <w:r>
        <w:rPr>
          <w:rFonts w:ascii="Times New Roman" w:eastAsia="仿宋" w:hAnsi="Times New Roman" w:cs="Times New Roman" w:hint="eastAsia"/>
          <w:color w:val="00B050"/>
          <w:sz w:val="32"/>
          <w:szCs w:val="32"/>
        </w:rPr>
        <w:t>来建立、健全职业健康危害事故应急救援预案，并将这些风险分为了急性生理、急性心理及风险衍生等方面，具有实际操作意义。</w:t>
      </w:r>
    </w:p>
    <w:p w14:paraId="4FBBBD0E" w14:textId="77777777" w:rsidR="00764C47" w:rsidRPr="00764C47" w:rsidRDefault="00764C47" w:rsidP="00764C47">
      <w:pPr>
        <w:pStyle w:val="a8"/>
        <w:numPr>
          <w:ilvl w:val="0"/>
          <w:numId w:val="14"/>
        </w:numPr>
        <w:ind w:firstLineChars="0"/>
        <w:rPr>
          <w:rFonts w:ascii="仿宋" w:eastAsia="仿宋" w:hAnsi="仿宋"/>
          <w:sz w:val="32"/>
          <w:szCs w:val="32"/>
        </w:rPr>
      </w:pPr>
      <w:r>
        <w:rPr>
          <w:rFonts w:ascii="仿宋" w:eastAsia="仿宋" w:hAnsi="仿宋" w:hint="eastAsia"/>
          <w:sz w:val="32"/>
          <w:szCs w:val="32"/>
        </w:rPr>
        <w:t>施工单位应</w:t>
      </w:r>
      <w:r w:rsidRPr="00764C47">
        <w:rPr>
          <w:rFonts w:ascii="仿宋" w:eastAsia="仿宋" w:hAnsi="仿宋" w:hint="eastAsia"/>
          <w:sz w:val="32"/>
          <w:szCs w:val="32"/>
        </w:rPr>
        <w:t>根据应急预案开展应急救援培训，至少每年组织1次应急演练并根据实际情况变化修订应急救援预</w:t>
      </w:r>
      <w:r w:rsidRPr="00764C47">
        <w:rPr>
          <w:rFonts w:ascii="仿宋" w:eastAsia="仿宋" w:hAnsi="仿宋" w:hint="eastAsia"/>
          <w:sz w:val="32"/>
          <w:szCs w:val="32"/>
        </w:rPr>
        <w:lastRenderedPageBreak/>
        <w:t>案。</w:t>
      </w:r>
    </w:p>
    <w:p w14:paraId="7050B0C1" w14:textId="77777777" w:rsidR="00764C47" w:rsidRPr="00764C47" w:rsidRDefault="00764C47" w:rsidP="00764C47">
      <w:pPr>
        <w:pStyle w:val="af0"/>
        <w:spacing w:before="0" w:beforeAutospacing="0" w:after="0" w:afterAutospacing="0" w:line="360" w:lineRule="auto"/>
        <w:ind w:firstLineChars="200" w:firstLine="640"/>
        <w:jc w:val="both"/>
        <w:rPr>
          <w:rFonts w:ascii="Times New Roman" w:eastAsia="仿宋" w:hAnsi="Times New Roman" w:cs="Times New Roman"/>
          <w:color w:val="00B050"/>
          <w:sz w:val="32"/>
          <w:szCs w:val="32"/>
        </w:rPr>
      </w:pPr>
      <w:r w:rsidRPr="00764C47">
        <w:rPr>
          <w:rFonts w:ascii="Times New Roman" w:eastAsia="仿宋" w:hAnsi="Times New Roman" w:cs="Times New Roman" w:hint="eastAsia"/>
          <w:color w:val="00B050"/>
          <w:sz w:val="32"/>
          <w:szCs w:val="32"/>
        </w:rPr>
        <w:t>（条文说明）编制主要依据《使用有毒物品作业场所劳动保护条例》“第十六条</w:t>
      </w:r>
      <w:r w:rsidRPr="00764C47">
        <w:rPr>
          <w:rFonts w:ascii="Times New Roman" w:eastAsia="仿宋" w:hAnsi="Times New Roman" w:cs="Times New Roman" w:hint="eastAsia"/>
          <w:color w:val="00B050"/>
          <w:sz w:val="32"/>
          <w:szCs w:val="32"/>
        </w:rPr>
        <w:t xml:space="preserve"> </w:t>
      </w:r>
      <w:r w:rsidRPr="00764C47">
        <w:rPr>
          <w:rFonts w:ascii="Times New Roman" w:eastAsia="仿宋" w:hAnsi="Times New Roman" w:cs="Times New Roman" w:hint="eastAsia"/>
          <w:color w:val="00B050"/>
          <w:sz w:val="32"/>
          <w:szCs w:val="32"/>
        </w:rPr>
        <w:t>从事使用高毒物品作业的用人单位，应当配备应急救援人员和必要的应急救援器材、设备，制定事故应急救援预案，并根据实际情况变化对应急救援预案适时进行修订，定期组织演练。”《建设工程施工现场环境与卫生标准》“</w:t>
      </w:r>
      <w:r w:rsidRPr="00764C47">
        <w:rPr>
          <w:rFonts w:ascii="Times New Roman" w:eastAsia="仿宋" w:hAnsi="Times New Roman" w:cs="Times New Roman" w:hint="eastAsia"/>
          <w:color w:val="00B050"/>
          <w:sz w:val="32"/>
          <w:szCs w:val="32"/>
        </w:rPr>
        <w:t xml:space="preserve">3.0.4 </w:t>
      </w:r>
      <w:r w:rsidRPr="00764C47">
        <w:rPr>
          <w:rFonts w:ascii="Times New Roman" w:eastAsia="仿宋" w:hAnsi="Times New Roman" w:cs="Times New Roman" w:hint="eastAsia"/>
          <w:color w:val="00B050"/>
          <w:sz w:val="32"/>
          <w:szCs w:val="32"/>
        </w:rPr>
        <w:t>建设工程的参与建设单位应根据法律的规定，针对可能发生的环境、卫生等突发事件建立应急管理体系，制定相应的应急预案并组织演练。”《生产安全事故应急条例》第二章第八条</w:t>
      </w:r>
      <w:r w:rsidRPr="00764C47">
        <w:rPr>
          <w:rFonts w:ascii="Times New Roman" w:eastAsia="仿宋" w:hAnsi="Times New Roman" w:cs="Times New Roman" w:hint="eastAsia"/>
          <w:color w:val="00B050"/>
          <w:sz w:val="32"/>
          <w:szCs w:val="32"/>
        </w:rPr>
        <w:t xml:space="preserve"> </w:t>
      </w:r>
      <w:r w:rsidRPr="00764C47">
        <w:rPr>
          <w:rFonts w:ascii="Times New Roman" w:eastAsia="仿宋" w:hAnsi="Times New Roman" w:cs="Times New Roman" w:hint="eastAsia"/>
          <w:color w:val="00B050"/>
          <w:sz w:val="32"/>
          <w:szCs w:val="32"/>
        </w:rPr>
        <w:t>建筑施工单位应当至少每半年组织</w:t>
      </w:r>
      <w:r w:rsidRPr="00764C47">
        <w:rPr>
          <w:rFonts w:ascii="Times New Roman" w:eastAsia="仿宋" w:hAnsi="Times New Roman" w:cs="Times New Roman" w:hint="eastAsia"/>
          <w:color w:val="00B050"/>
          <w:sz w:val="32"/>
          <w:szCs w:val="32"/>
        </w:rPr>
        <w:t>1</w:t>
      </w:r>
      <w:r w:rsidRPr="00764C47">
        <w:rPr>
          <w:rFonts w:ascii="Times New Roman" w:eastAsia="仿宋" w:hAnsi="Times New Roman" w:cs="Times New Roman" w:hint="eastAsia"/>
          <w:color w:val="00B050"/>
          <w:sz w:val="32"/>
          <w:szCs w:val="32"/>
        </w:rPr>
        <w:t>次生产安全事故应急救援预案演练。</w:t>
      </w:r>
    </w:p>
    <w:p w14:paraId="6299C0D1" w14:textId="77777777" w:rsidR="00764C47" w:rsidRDefault="00764C47" w:rsidP="00764C47">
      <w:pPr>
        <w:pStyle w:val="a8"/>
        <w:numPr>
          <w:ilvl w:val="0"/>
          <w:numId w:val="14"/>
        </w:numPr>
        <w:ind w:firstLineChars="0"/>
        <w:rPr>
          <w:rFonts w:eastAsia="仿宋"/>
          <w:sz w:val="32"/>
          <w:szCs w:val="32"/>
        </w:rPr>
      </w:pPr>
      <w:r>
        <w:rPr>
          <w:rFonts w:eastAsia="仿宋" w:hint="eastAsia"/>
          <w:sz w:val="32"/>
          <w:szCs w:val="32"/>
        </w:rPr>
        <w:t>施工单位应根据应急预案配备应急救援设施、设备、用品。</w:t>
      </w:r>
    </w:p>
    <w:p w14:paraId="3F86F090" w14:textId="77777777" w:rsidR="00764C47" w:rsidRDefault="00764C47" w:rsidP="00764C47">
      <w:pPr>
        <w:pStyle w:val="af0"/>
        <w:spacing w:before="0" w:beforeAutospacing="0" w:after="0" w:afterAutospacing="0" w:line="360" w:lineRule="auto"/>
        <w:ind w:firstLineChars="200" w:firstLine="640"/>
        <w:jc w:val="both"/>
        <w:rPr>
          <w:rFonts w:ascii="Times New Roman" w:eastAsia="仿宋" w:hAnsi="Times New Roman" w:cs="Times New Roman"/>
          <w:color w:val="00B050"/>
          <w:sz w:val="32"/>
          <w:szCs w:val="32"/>
        </w:rPr>
      </w:pPr>
      <w:r>
        <w:rPr>
          <w:rFonts w:ascii="Times New Roman" w:eastAsia="仿宋" w:hAnsi="Times New Roman" w:cs="Times New Roman" w:hint="eastAsia"/>
          <w:color w:val="00B050"/>
          <w:sz w:val="32"/>
          <w:szCs w:val="32"/>
        </w:rPr>
        <w:t>（条文说明）编制主要依据《使用有毒物品作业场所劳动保护条例》</w:t>
      </w:r>
      <w:r>
        <w:rPr>
          <w:rFonts w:ascii="Times New Roman" w:eastAsia="仿宋" w:hAnsi="Times New Roman" w:cs="Times New Roman"/>
          <w:color w:val="00B050"/>
          <w:sz w:val="32"/>
          <w:szCs w:val="32"/>
        </w:rPr>
        <w:t>“</w:t>
      </w:r>
      <w:r>
        <w:rPr>
          <w:rFonts w:ascii="Times New Roman" w:eastAsia="仿宋" w:hAnsi="Times New Roman" w:cs="Times New Roman" w:hint="eastAsia"/>
          <w:color w:val="00B050"/>
          <w:sz w:val="32"/>
          <w:szCs w:val="32"/>
        </w:rPr>
        <w:t>第十六条</w:t>
      </w:r>
      <w:r>
        <w:rPr>
          <w:rFonts w:ascii="Times New Roman" w:eastAsia="仿宋" w:hAnsi="Times New Roman" w:cs="Times New Roman"/>
          <w:color w:val="00B050"/>
          <w:sz w:val="32"/>
          <w:szCs w:val="32"/>
        </w:rPr>
        <w:t xml:space="preserve"> </w:t>
      </w:r>
      <w:r>
        <w:rPr>
          <w:rFonts w:ascii="Times New Roman" w:eastAsia="仿宋" w:hAnsi="Times New Roman" w:cs="Times New Roman" w:hint="eastAsia"/>
          <w:color w:val="00B050"/>
          <w:sz w:val="32"/>
          <w:szCs w:val="32"/>
        </w:rPr>
        <w:t>从事使用高毒物品作业的用人单位，应当配备应急救援人员和必要的应急救援器材、设备</w:t>
      </w:r>
      <w:r>
        <w:rPr>
          <w:rFonts w:ascii="Times New Roman" w:eastAsia="仿宋" w:hAnsi="Times New Roman" w:cs="Times New Roman"/>
          <w:color w:val="00B050"/>
          <w:sz w:val="32"/>
          <w:szCs w:val="32"/>
        </w:rPr>
        <w:t>”</w:t>
      </w:r>
      <w:r>
        <w:rPr>
          <w:rFonts w:ascii="Times New Roman" w:eastAsia="仿宋" w:hAnsi="Times New Roman" w:cs="Times New Roman" w:hint="eastAsia"/>
          <w:color w:val="00B050"/>
          <w:sz w:val="32"/>
          <w:szCs w:val="32"/>
        </w:rPr>
        <w:t>。《建筑行业职业病危害预防控制》</w:t>
      </w:r>
      <w:r>
        <w:rPr>
          <w:rFonts w:ascii="Times New Roman" w:eastAsia="仿宋" w:hAnsi="Times New Roman" w:cs="Times New Roman"/>
          <w:color w:val="00B050"/>
          <w:sz w:val="32"/>
          <w:szCs w:val="32"/>
        </w:rPr>
        <w:t>“7.3</w:t>
      </w:r>
      <w:r>
        <w:rPr>
          <w:rFonts w:ascii="Times New Roman" w:eastAsia="仿宋" w:hAnsi="Times New Roman" w:cs="Times New Roman" w:hint="eastAsia"/>
          <w:color w:val="00B050"/>
          <w:sz w:val="32"/>
          <w:szCs w:val="32"/>
        </w:rPr>
        <w:t>按照应急救援预案要求，合理配备快速检测设备、急救药品、通讯工具、交通工具、照明装置、个人防护用品等应急救援装备</w:t>
      </w:r>
      <w:r>
        <w:rPr>
          <w:rFonts w:ascii="Times New Roman" w:eastAsia="仿宋" w:hAnsi="Times New Roman" w:cs="Times New Roman"/>
          <w:color w:val="00B050"/>
          <w:sz w:val="32"/>
          <w:szCs w:val="32"/>
        </w:rPr>
        <w:t>”</w:t>
      </w:r>
      <w:r>
        <w:rPr>
          <w:rFonts w:ascii="Times New Roman" w:eastAsia="仿宋" w:hAnsi="Times New Roman" w:cs="Times New Roman" w:hint="eastAsia"/>
          <w:color w:val="00B050"/>
          <w:sz w:val="32"/>
          <w:szCs w:val="32"/>
        </w:rPr>
        <w:t>。</w:t>
      </w:r>
    </w:p>
    <w:p w14:paraId="36C78799" w14:textId="77777777" w:rsidR="00764C47" w:rsidRDefault="00764C47" w:rsidP="00764C47">
      <w:pPr>
        <w:pStyle w:val="a8"/>
        <w:numPr>
          <w:ilvl w:val="0"/>
          <w:numId w:val="14"/>
        </w:numPr>
        <w:ind w:firstLineChars="0"/>
        <w:rPr>
          <w:rFonts w:eastAsia="仿宋"/>
          <w:sz w:val="32"/>
          <w:szCs w:val="32"/>
        </w:rPr>
      </w:pPr>
      <w:r>
        <w:rPr>
          <w:rFonts w:eastAsia="仿宋" w:hint="eastAsia"/>
          <w:sz w:val="32"/>
          <w:szCs w:val="32"/>
        </w:rPr>
        <w:t>施工单位现场卫生与职业健康管理人员应受过专业的生理及心理急救训练。</w:t>
      </w:r>
    </w:p>
    <w:p w14:paraId="1FA9D6C5" w14:textId="77777777" w:rsidR="00764C47" w:rsidRDefault="00764C47" w:rsidP="00764C47">
      <w:pPr>
        <w:pStyle w:val="af0"/>
        <w:spacing w:before="0" w:beforeAutospacing="0" w:after="0" w:afterAutospacing="0" w:line="360" w:lineRule="auto"/>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color w:val="00B050"/>
          <w:sz w:val="32"/>
          <w:szCs w:val="32"/>
        </w:rPr>
        <w:lastRenderedPageBreak/>
        <w:t>（条文说明）编制主要依据《职业病防治法》</w:t>
      </w:r>
      <w:r>
        <w:rPr>
          <w:rFonts w:ascii="Times New Roman" w:eastAsia="仿宋" w:hAnsi="Times New Roman" w:cs="Times New Roman"/>
          <w:color w:val="00B050"/>
          <w:sz w:val="32"/>
          <w:szCs w:val="32"/>
        </w:rPr>
        <w:t>“</w:t>
      </w:r>
      <w:r>
        <w:rPr>
          <w:rFonts w:ascii="Times New Roman" w:eastAsia="仿宋" w:hAnsi="Times New Roman" w:cs="Times New Roman" w:hint="eastAsia"/>
          <w:color w:val="00B050"/>
          <w:sz w:val="32"/>
          <w:szCs w:val="32"/>
        </w:rPr>
        <w:t>第二十条</w:t>
      </w:r>
      <w:r>
        <w:rPr>
          <w:rFonts w:ascii="Times New Roman" w:eastAsia="仿宋" w:hAnsi="Times New Roman" w:cs="Times New Roman"/>
          <w:color w:val="00B050"/>
          <w:sz w:val="32"/>
          <w:szCs w:val="32"/>
        </w:rPr>
        <w:t xml:space="preserve"> </w:t>
      </w:r>
      <w:r>
        <w:rPr>
          <w:rFonts w:ascii="Times New Roman" w:eastAsia="仿宋" w:hAnsi="Times New Roman" w:cs="Times New Roman" w:hint="eastAsia"/>
          <w:color w:val="00B050"/>
          <w:sz w:val="32"/>
          <w:szCs w:val="32"/>
        </w:rPr>
        <w:t>用人单位应当采取下列职业病防治管理措施：</w:t>
      </w:r>
      <w:r>
        <w:rPr>
          <w:rFonts w:ascii="Times New Roman" w:eastAsia="仿宋" w:hAnsi="Times New Roman" w:cs="Times New Roman"/>
          <w:color w:val="00B050"/>
          <w:sz w:val="32"/>
          <w:szCs w:val="32"/>
        </w:rPr>
        <w:t>(</w:t>
      </w:r>
      <w:proofErr w:type="gramStart"/>
      <w:r>
        <w:rPr>
          <w:rFonts w:ascii="Times New Roman" w:eastAsia="仿宋" w:hAnsi="Times New Roman" w:cs="Times New Roman" w:hint="eastAsia"/>
          <w:color w:val="00B050"/>
          <w:sz w:val="32"/>
          <w:szCs w:val="32"/>
        </w:rPr>
        <w:t>一</w:t>
      </w:r>
      <w:proofErr w:type="gramEnd"/>
      <w:r>
        <w:rPr>
          <w:rFonts w:ascii="Times New Roman" w:eastAsia="仿宋" w:hAnsi="Times New Roman" w:cs="Times New Roman"/>
          <w:color w:val="00B050"/>
          <w:sz w:val="32"/>
          <w:szCs w:val="32"/>
        </w:rPr>
        <w:t>)</w:t>
      </w:r>
      <w:r>
        <w:rPr>
          <w:rFonts w:ascii="Times New Roman" w:eastAsia="仿宋" w:hAnsi="Times New Roman" w:cs="Times New Roman" w:hint="eastAsia"/>
          <w:color w:val="00B050"/>
          <w:sz w:val="32"/>
          <w:szCs w:val="32"/>
        </w:rPr>
        <w:t>设置或者指定职业卫生管理机构或者组织，配备专职或者兼职的职业卫生管理人员，负责本单位的职业病防治工作</w:t>
      </w:r>
      <w:r>
        <w:rPr>
          <w:rFonts w:ascii="Times New Roman" w:eastAsia="仿宋" w:hAnsi="Times New Roman" w:cs="Times New Roman"/>
          <w:color w:val="00B050"/>
          <w:sz w:val="32"/>
          <w:szCs w:val="32"/>
        </w:rPr>
        <w:t>”</w:t>
      </w:r>
      <w:r>
        <w:rPr>
          <w:rFonts w:ascii="Times New Roman" w:eastAsia="仿宋" w:hAnsi="Times New Roman" w:cs="Times New Roman" w:hint="eastAsia"/>
          <w:color w:val="00B050"/>
          <w:sz w:val="32"/>
          <w:szCs w:val="32"/>
        </w:rPr>
        <w:t>。《建筑行业职业病危害预防控制》</w:t>
      </w:r>
      <w:r>
        <w:rPr>
          <w:rFonts w:ascii="Times New Roman" w:eastAsia="仿宋" w:hAnsi="Times New Roman" w:cs="Times New Roman"/>
          <w:color w:val="00B050"/>
          <w:sz w:val="32"/>
          <w:szCs w:val="32"/>
        </w:rPr>
        <w:t>“7.5</w:t>
      </w:r>
      <w:r>
        <w:rPr>
          <w:rFonts w:ascii="Times New Roman" w:eastAsia="仿宋" w:hAnsi="Times New Roman" w:cs="Times New Roman" w:hint="eastAsia"/>
          <w:color w:val="00B050"/>
          <w:sz w:val="32"/>
          <w:szCs w:val="32"/>
        </w:rPr>
        <w:t>施工现场应配备受过专业训练的急救员，配备急救箱、担架、毯子和其他急救用品，急救箱内应有明了的使用说明，并由受过急救培训的人员进行、定期检查和更换。超过</w:t>
      </w:r>
      <w:r>
        <w:rPr>
          <w:rFonts w:ascii="Times New Roman" w:eastAsia="仿宋" w:hAnsi="Times New Roman" w:cs="Times New Roman"/>
          <w:color w:val="00B050"/>
          <w:sz w:val="32"/>
          <w:szCs w:val="32"/>
        </w:rPr>
        <w:t>200</w:t>
      </w:r>
      <w:r>
        <w:rPr>
          <w:rFonts w:ascii="Times New Roman" w:eastAsia="仿宋" w:hAnsi="Times New Roman" w:cs="Times New Roman" w:hint="eastAsia"/>
          <w:color w:val="00B050"/>
          <w:sz w:val="32"/>
          <w:szCs w:val="32"/>
        </w:rPr>
        <w:t>人的施工工地应配备急救室</w:t>
      </w:r>
      <w:r>
        <w:rPr>
          <w:rFonts w:ascii="Times New Roman" w:eastAsia="仿宋" w:hAnsi="Times New Roman" w:cs="Times New Roman"/>
          <w:color w:val="00B050"/>
          <w:sz w:val="32"/>
          <w:szCs w:val="32"/>
        </w:rPr>
        <w:t>7.6</w:t>
      </w:r>
      <w:r>
        <w:rPr>
          <w:rFonts w:ascii="Times New Roman" w:eastAsia="仿宋" w:hAnsi="Times New Roman" w:cs="Times New Roman" w:hint="eastAsia"/>
          <w:color w:val="00B050"/>
          <w:sz w:val="32"/>
          <w:szCs w:val="32"/>
        </w:rPr>
        <w:t>应根据施工现场可能发生的各种职业病危害事故对全体劳动者进行有针对性的应急救援培训，使劳动者掌握事故预防和自救互救等应急处理能力，避免盲目救治。</w:t>
      </w:r>
      <w:r>
        <w:rPr>
          <w:rFonts w:ascii="Times New Roman" w:eastAsia="仿宋" w:hAnsi="Times New Roman" w:cs="Times New Roman"/>
          <w:color w:val="00B050"/>
          <w:sz w:val="32"/>
          <w:szCs w:val="32"/>
        </w:rPr>
        <w:t>”</w:t>
      </w:r>
      <w:r>
        <w:rPr>
          <w:rFonts w:ascii="Times New Roman" w:eastAsia="仿宋" w:hAnsi="Times New Roman" w:cs="Times New Roman" w:hint="eastAsia"/>
          <w:color w:val="00B050"/>
          <w:sz w:val="32"/>
          <w:szCs w:val="32"/>
        </w:rPr>
        <w:t>考虑可行性，不要求施工项目配备专职职业健康管理人员，但要求负责相关工作人员具有应急管理能力。</w:t>
      </w:r>
    </w:p>
    <w:p w14:paraId="51A10368" w14:textId="77777777" w:rsidR="00764C47" w:rsidRDefault="00764C47" w:rsidP="00764C47">
      <w:pPr>
        <w:pStyle w:val="a8"/>
        <w:numPr>
          <w:ilvl w:val="0"/>
          <w:numId w:val="14"/>
        </w:numPr>
        <w:ind w:firstLineChars="0"/>
        <w:rPr>
          <w:rFonts w:eastAsia="仿宋"/>
          <w:sz w:val="32"/>
          <w:szCs w:val="32"/>
        </w:rPr>
      </w:pPr>
      <w:r>
        <w:rPr>
          <w:rFonts w:eastAsia="仿宋" w:hint="eastAsia"/>
          <w:sz w:val="32"/>
          <w:szCs w:val="32"/>
        </w:rPr>
        <w:t>施工单位应就近与有资质的医疗机构、心理咨询机构签订应急救援协议。</w:t>
      </w:r>
    </w:p>
    <w:p w14:paraId="290C7D55" w14:textId="77777777" w:rsidR="00764C47" w:rsidRDefault="00764C47" w:rsidP="00764C47">
      <w:pPr>
        <w:pStyle w:val="af0"/>
        <w:spacing w:before="0" w:beforeAutospacing="0" w:after="0" w:afterAutospacing="0" w:line="360" w:lineRule="auto"/>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color w:val="00B050"/>
          <w:sz w:val="32"/>
          <w:szCs w:val="32"/>
        </w:rPr>
        <w:t>（条文说明）编制主要依据《建筑施工企业职业病危害防治技术规范》</w:t>
      </w:r>
      <w:r>
        <w:rPr>
          <w:rFonts w:ascii="Times New Roman" w:eastAsia="仿宋" w:hAnsi="Times New Roman" w:cs="Times New Roman"/>
          <w:color w:val="00B050"/>
          <w:sz w:val="32"/>
          <w:szCs w:val="32"/>
        </w:rPr>
        <w:t>“12.4</w:t>
      </w:r>
      <w:r>
        <w:rPr>
          <w:rFonts w:ascii="Times New Roman" w:eastAsia="仿宋" w:hAnsi="Times New Roman" w:cs="Times New Roman" w:hint="eastAsia"/>
          <w:color w:val="00B050"/>
          <w:sz w:val="32"/>
          <w:szCs w:val="32"/>
        </w:rPr>
        <w:t>应就近与有资质的医疗机构签订救援协议</w:t>
      </w:r>
      <w:r>
        <w:rPr>
          <w:rFonts w:ascii="Times New Roman" w:eastAsia="仿宋" w:hAnsi="Times New Roman" w:cs="Times New Roman"/>
          <w:color w:val="00B050"/>
          <w:sz w:val="32"/>
          <w:szCs w:val="32"/>
        </w:rPr>
        <w:t>”</w:t>
      </w:r>
      <w:r>
        <w:rPr>
          <w:rFonts w:ascii="Times New Roman" w:eastAsia="仿宋" w:hAnsi="Times New Roman" w:cs="Times New Roman" w:hint="eastAsia"/>
          <w:color w:val="00B050"/>
          <w:sz w:val="32"/>
          <w:szCs w:val="32"/>
        </w:rPr>
        <w:t>。考虑风险全面性，补充心理咨询机构。</w:t>
      </w:r>
    </w:p>
    <w:p w14:paraId="5F30E378" w14:textId="77777777" w:rsidR="00764C47" w:rsidRDefault="00764C47" w:rsidP="00764C47">
      <w:pPr>
        <w:pStyle w:val="a8"/>
        <w:numPr>
          <w:ilvl w:val="0"/>
          <w:numId w:val="14"/>
        </w:numPr>
        <w:ind w:firstLineChars="0"/>
        <w:rPr>
          <w:rFonts w:eastAsia="仿宋"/>
          <w:sz w:val="32"/>
          <w:szCs w:val="32"/>
        </w:rPr>
      </w:pPr>
      <w:r>
        <w:rPr>
          <w:rFonts w:eastAsia="仿宋" w:hint="eastAsia"/>
          <w:sz w:val="32"/>
          <w:szCs w:val="32"/>
        </w:rPr>
        <w:t>重大工程的事故应急救援预案和演练记录应当报当地卫生行政部门、安全生产监督管理部门和公安部门备案</w:t>
      </w:r>
    </w:p>
    <w:p w14:paraId="71935845" w14:textId="77777777" w:rsidR="00764C47" w:rsidRDefault="00764C47" w:rsidP="00764C47">
      <w:pPr>
        <w:ind w:firstLineChars="200" w:firstLine="640"/>
        <w:rPr>
          <w:rFonts w:eastAsia="仿宋"/>
          <w:color w:val="00B050"/>
          <w:sz w:val="32"/>
          <w:szCs w:val="32"/>
        </w:rPr>
      </w:pPr>
      <w:r>
        <w:rPr>
          <w:rFonts w:eastAsia="仿宋" w:hint="eastAsia"/>
          <w:color w:val="00B050"/>
          <w:sz w:val="32"/>
          <w:szCs w:val="32"/>
        </w:rPr>
        <w:t>（条文说明）编制主要依据《使用有毒物品作业场所劳动保护条例》</w:t>
      </w:r>
      <w:r>
        <w:rPr>
          <w:rFonts w:eastAsia="仿宋"/>
          <w:color w:val="00B050"/>
          <w:sz w:val="32"/>
          <w:szCs w:val="32"/>
        </w:rPr>
        <w:t>“</w:t>
      </w:r>
      <w:r>
        <w:rPr>
          <w:rFonts w:eastAsia="仿宋" w:hint="eastAsia"/>
          <w:color w:val="00B050"/>
          <w:sz w:val="32"/>
          <w:szCs w:val="32"/>
        </w:rPr>
        <w:t>第十六条</w:t>
      </w:r>
      <w:r>
        <w:rPr>
          <w:rFonts w:eastAsia="仿宋"/>
          <w:color w:val="00B050"/>
          <w:sz w:val="32"/>
          <w:szCs w:val="32"/>
        </w:rPr>
        <w:t xml:space="preserve"> </w:t>
      </w:r>
      <w:r>
        <w:rPr>
          <w:rFonts w:eastAsia="仿宋" w:hint="eastAsia"/>
          <w:color w:val="00B050"/>
          <w:sz w:val="32"/>
          <w:szCs w:val="32"/>
        </w:rPr>
        <w:t>事故应急救援预案和演练记录应当</w:t>
      </w:r>
      <w:r>
        <w:rPr>
          <w:rFonts w:eastAsia="仿宋" w:hint="eastAsia"/>
          <w:color w:val="00B050"/>
          <w:sz w:val="32"/>
          <w:szCs w:val="32"/>
        </w:rPr>
        <w:lastRenderedPageBreak/>
        <w:t>报当地卫生行政部门、安全生产监督管理部门和公安部门备案</w:t>
      </w:r>
      <w:r>
        <w:rPr>
          <w:rFonts w:eastAsia="仿宋"/>
          <w:color w:val="00B050"/>
          <w:sz w:val="32"/>
          <w:szCs w:val="32"/>
        </w:rPr>
        <w:t>”</w:t>
      </w:r>
      <w:r>
        <w:rPr>
          <w:rFonts w:eastAsia="仿宋" w:hint="eastAsia"/>
          <w:color w:val="00B050"/>
          <w:sz w:val="32"/>
          <w:szCs w:val="32"/>
        </w:rPr>
        <w:t>。考虑可实施性，要求重大工程、风险较高的施工项目进行备案。</w:t>
      </w:r>
    </w:p>
    <w:p w14:paraId="3CAE3B90" w14:textId="77777777" w:rsidR="00764C47" w:rsidRDefault="00764C47" w:rsidP="00764C47">
      <w:pPr>
        <w:pStyle w:val="2"/>
        <w:spacing w:before="100" w:beforeAutospacing="1" w:after="100" w:afterAutospacing="1" w:line="412" w:lineRule="auto"/>
        <w:jc w:val="center"/>
        <w:rPr>
          <w:rFonts w:ascii="Times New Roman" w:eastAsia="仿宋_GB2312" w:hAnsi="Times New Roman" w:cs="Times New Roman"/>
          <w:kern w:val="44"/>
        </w:rPr>
      </w:pPr>
      <w:bookmarkStart w:id="45" w:name="_Toc45469715"/>
      <w:bookmarkStart w:id="46" w:name="_Toc61776062"/>
      <w:r>
        <w:rPr>
          <w:rFonts w:ascii="Times New Roman" w:eastAsia="仿宋_GB2312" w:hAnsi="Times New Roman" w:cs="Times New Roman"/>
          <w:kern w:val="44"/>
        </w:rPr>
        <w:t xml:space="preserve">8. 2  </w:t>
      </w:r>
      <w:r>
        <w:rPr>
          <w:rFonts w:ascii="Times New Roman" w:eastAsia="仿宋_GB2312" w:hAnsi="Times New Roman" w:cs="Times New Roman" w:hint="eastAsia"/>
          <w:kern w:val="44"/>
        </w:rPr>
        <w:t>事故处置</w:t>
      </w:r>
      <w:bookmarkEnd w:id="45"/>
      <w:bookmarkEnd w:id="46"/>
    </w:p>
    <w:p w14:paraId="032FDDC1" w14:textId="77777777" w:rsidR="00764C47" w:rsidRDefault="00764C47" w:rsidP="00764C47">
      <w:pPr>
        <w:pStyle w:val="af0"/>
        <w:numPr>
          <w:ilvl w:val="0"/>
          <w:numId w:val="15"/>
        </w:numPr>
        <w:spacing w:before="0" w:beforeAutospacing="0" w:after="0" w:afterAutospacing="0" w:line="360" w:lineRule="auto"/>
        <w:jc w:val="both"/>
        <w:rPr>
          <w:rFonts w:ascii="仿宋" w:eastAsia="仿宋" w:hAnsi="仿宋"/>
          <w:sz w:val="32"/>
          <w:szCs w:val="32"/>
        </w:rPr>
      </w:pPr>
      <w:r>
        <w:rPr>
          <w:rFonts w:ascii="仿宋" w:eastAsia="仿宋" w:hAnsi="仿宋" w:hint="eastAsia"/>
          <w:sz w:val="32"/>
          <w:szCs w:val="32"/>
        </w:rPr>
        <w:t>发生或者可能发生急性职业健康危害事故时，应立即暂停导致职业健康危害事故的作业。</w:t>
      </w:r>
    </w:p>
    <w:p w14:paraId="5E5AF1CE" w14:textId="77777777" w:rsidR="00764C47" w:rsidRPr="00764C47" w:rsidRDefault="00764C47" w:rsidP="00764C47">
      <w:pPr>
        <w:pStyle w:val="af0"/>
        <w:spacing w:before="0" w:beforeAutospacing="0" w:after="0" w:afterAutospacing="0" w:line="360" w:lineRule="auto"/>
        <w:ind w:firstLineChars="200" w:firstLine="640"/>
        <w:jc w:val="both"/>
        <w:rPr>
          <w:rFonts w:ascii="Times New Roman" w:eastAsia="仿宋" w:hAnsi="Times New Roman" w:cs="Times New Roman"/>
          <w:color w:val="00B050"/>
          <w:sz w:val="32"/>
          <w:szCs w:val="32"/>
        </w:rPr>
      </w:pPr>
      <w:r>
        <w:rPr>
          <w:rFonts w:ascii="Times New Roman" w:eastAsia="仿宋" w:hAnsi="Times New Roman" w:cs="Times New Roman" w:hint="eastAsia"/>
          <w:color w:val="00B050"/>
          <w:sz w:val="32"/>
          <w:szCs w:val="32"/>
        </w:rPr>
        <w:t>（</w:t>
      </w:r>
      <w:r w:rsidRPr="00764C47">
        <w:rPr>
          <w:rFonts w:ascii="Times New Roman" w:eastAsia="仿宋" w:hAnsi="Times New Roman" w:cs="Times New Roman" w:hint="eastAsia"/>
          <w:color w:val="00B050"/>
          <w:sz w:val="32"/>
          <w:szCs w:val="32"/>
        </w:rPr>
        <w:t>条文说明</w:t>
      </w:r>
      <w:r>
        <w:rPr>
          <w:rFonts w:ascii="Times New Roman" w:eastAsia="仿宋" w:hAnsi="Times New Roman" w:cs="Times New Roman" w:hint="eastAsia"/>
          <w:color w:val="00B050"/>
          <w:sz w:val="32"/>
          <w:szCs w:val="32"/>
        </w:rPr>
        <w:t>）</w:t>
      </w:r>
      <w:r w:rsidRPr="00764C47">
        <w:rPr>
          <w:rFonts w:ascii="Times New Roman" w:eastAsia="仿宋" w:hAnsi="Times New Roman" w:cs="Times New Roman" w:hint="eastAsia"/>
          <w:color w:val="00B050"/>
          <w:sz w:val="32"/>
          <w:szCs w:val="32"/>
        </w:rPr>
        <w:t>编制主要依据《职业病防治法》“第六十四条</w:t>
      </w:r>
      <w:r w:rsidRPr="00764C47">
        <w:rPr>
          <w:rFonts w:ascii="Times New Roman" w:eastAsia="仿宋" w:hAnsi="Times New Roman" w:cs="Times New Roman"/>
          <w:color w:val="00B050"/>
          <w:sz w:val="32"/>
          <w:szCs w:val="32"/>
        </w:rPr>
        <w:t xml:space="preserve"> </w:t>
      </w:r>
      <w:r w:rsidRPr="00764C47">
        <w:rPr>
          <w:rFonts w:ascii="Times New Roman" w:eastAsia="仿宋" w:hAnsi="Times New Roman" w:cs="Times New Roman" w:hint="eastAsia"/>
          <w:color w:val="00B050"/>
          <w:sz w:val="32"/>
          <w:szCs w:val="32"/>
        </w:rPr>
        <w:t>发生职业病危害事故或者有证据证明危害状态可能导致职业病危害事故发生时，卫生行政部门可以采取下列临时控制措施：（一）责令暂停导致职业病危害事故的作业；</w:t>
      </w:r>
    </w:p>
    <w:p w14:paraId="61FB4A9F" w14:textId="77777777" w:rsidR="00764C47" w:rsidRDefault="00764C47" w:rsidP="00764C47">
      <w:pPr>
        <w:pStyle w:val="af0"/>
        <w:numPr>
          <w:ilvl w:val="0"/>
          <w:numId w:val="15"/>
        </w:numPr>
        <w:spacing w:before="0" w:beforeAutospacing="0" w:after="0" w:afterAutospacing="0" w:line="360" w:lineRule="auto"/>
        <w:jc w:val="both"/>
        <w:rPr>
          <w:rFonts w:ascii="仿宋" w:eastAsia="仿宋" w:hAnsi="仿宋"/>
          <w:sz w:val="32"/>
          <w:szCs w:val="32"/>
        </w:rPr>
      </w:pPr>
      <w:r>
        <w:rPr>
          <w:rFonts w:ascii="仿宋" w:eastAsia="仿宋" w:hAnsi="仿宋" w:hint="eastAsia"/>
          <w:sz w:val="32"/>
          <w:szCs w:val="32"/>
        </w:rPr>
        <w:t>施工单位应立即依据应急预案组织成立现场指挥部，制订科学合理的应急救援和控制措施，并统一指挥实施。</w:t>
      </w:r>
    </w:p>
    <w:p w14:paraId="006A9DFE" w14:textId="77777777" w:rsidR="00764C47" w:rsidRPr="00764C47" w:rsidRDefault="00764C47" w:rsidP="00764C47">
      <w:pPr>
        <w:pStyle w:val="af0"/>
        <w:spacing w:before="0" w:beforeAutospacing="0" w:after="0" w:afterAutospacing="0" w:line="360" w:lineRule="auto"/>
        <w:ind w:firstLineChars="200" w:firstLine="640"/>
        <w:jc w:val="both"/>
        <w:rPr>
          <w:rFonts w:ascii="Times New Roman" w:eastAsia="仿宋" w:hAnsi="Times New Roman" w:cs="Times New Roman"/>
          <w:color w:val="00B050"/>
          <w:sz w:val="32"/>
          <w:szCs w:val="32"/>
        </w:rPr>
      </w:pPr>
      <w:r>
        <w:rPr>
          <w:rFonts w:ascii="Times New Roman" w:eastAsia="仿宋" w:hAnsi="Times New Roman" w:cs="Times New Roman" w:hint="eastAsia"/>
          <w:color w:val="00B050"/>
          <w:sz w:val="32"/>
          <w:szCs w:val="32"/>
        </w:rPr>
        <w:t>（</w:t>
      </w:r>
      <w:r w:rsidRPr="00764C47">
        <w:rPr>
          <w:rFonts w:ascii="Times New Roman" w:eastAsia="仿宋" w:hAnsi="Times New Roman" w:cs="Times New Roman" w:hint="eastAsia"/>
          <w:color w:val="00B050"/>
          <w:sz w:val="32"/>
          <w:szCs w:val="32"/>
        </w:rPr>
        <w:t>条文说明</w:t>
      </w:r>
      <w:r>
        <w:rPr>
          <w:rFonts w:ascii="Times New Roman" w:eastAsia="仿宋" w:hAnsi="Times New Roman" w:cs="Times New Roman" w:hint="eastAsia"/>
          <w:color w:val="00B050"/>
          <w:sz w:val="32"/>
          <w:szCs w:val="32"/>
        </w:rPr>
        <w:t>）</w:t>
      </w:r>
      <w:r w:rsidRPr="00764C47">
        <w:rPr>
          <w:rFonts w:ascii="Times New Roman" w:eastAsia="仿宋" w:hAnsi="Times New Roman" w:cs="Times New Roman" w:hint="eastAsia"/>
          <w:color w:val="00B050"/>
          <w:sz w:val="32"/>
          <w:szCs w:val="32"/>
        </w:rPr>
        <w:t>编制主要依据《生产安全事故应急条例》“第三章</w:t>
      </w:r>
      <w:r w:rsidRPr="00764C47">
        <w:rPr>
          <w:rFonts w:ascii="Times New Roman" w:eastAsia="仿宋" w:hAnsi="Times New Roman" w:cs="Times New Roman"/>
          <w:color w:val="00B050"/>
          <w:sz w:val="32"/>
          <w:szCs w:val="32"/>
        </w:rPr>
        <w:t xml:space="preserve"> </w:t>
      </w:r>
      <w:r w:rsidRPr="00764C47">
        <w:rPr>
          <w:rFonts w:ascii="Times New Roman" w:eastAsia="仿宋" w:hAnsi="Times New Roman" w:cs="Times New Roman" w:hint="eastAsia"/>
          <w:color w:val="00B050"/>
          <w:sz w:val="32"/>
          <w:szCs w:val="32"/>
        </w:rPr>
        <w:t>应急救援</w:t>
      </w:r>
      <w:r w:rsidRPr="00764C47">
        <w:rPr>
          <w:rFonts w:ascii="Times New Roman" w:eastAsia="仿宋" w:hAnsi="Times New Roman" w:cs="Times New Roman"/>
          <w:color w:val="00B050"/>
          <w:sz w:val="32"/>
          <w:szCs w:val="32"/>
        </w:rPr>
        <w:t xml:space="preserve"> </w:t>
      </w:r>
      <w:r w:rsidRPr="00764C47">
        <w:rPr>
          <w:rFonts w:ascii="Times New Roman" w:eastAsia="仿宋" w:hAnsi="Times New Roman" w:cs="Times New Roman" w:hint="eastAsia"/>
          <w:color w:val="00B050"/>
          <w:sz w:val="32"/>
          <w:szCs w:val="32"/>
        </w:rPr>
        <w:t>第二十条</w:t>
      </w:r>
      <w:r w:rsidRPr="00764C47">
        <w:rPr>
          <w:rFonts w:ascii="Times New Roman" w:eastAsia="仿宋" w:hAnsi="Times New Roman" w:cs="Times New Roman"/>
          <w:color w:val="00B050"/>
          <w:sz w:val="32"/>
          <w:szCs w:val="32"/>
        </w:rPr>
        <w:t xml:space="preserve"> </w:t>
      </w:r>
      <w:r w:rsidRPr="00764C47">
        <w:rPr>
          <w:rFonts w:ascii="Times New Roman" w:eastAsia="仿宋" w:hAnsi="Times New Roman" w:cs="Times New Roman" w:hint="eastAsia"/>
          <w:color w:val="00B050"/>
          <w:sz w:val="32"/>
          <w:szCs w:val="32"/>
        </w:rPr>
        <w:t>发生生产安全事故后，有关人民政府认为有必要的，可以设立由本级人民政府及其有关部门负责人、应急救援专家、应急救援队伍负责人、事故发生单位负责人等人员组成的应急救援现场指挥部，并指定现场指挥部总指挥。</w:t>
      </w:r>
      <w:r w:rsidRPr="00764C47">
        <w:rPr>
          <w:rFonts w:ascii="Times New Roman" w:eastAsia="仿宋" w:hAnsi="Times New Roman" w:cs="Times New Roman"/>
          <w:color w:val="00B050"/>
          <w:sz w:val="32"/>
          <w:szCs w:val="32"/>
        </w:rPr>
        <w:t xml:space="preserve"> </w:t>
      </w:r>
      <w:r w:rsidRPr="00764C47">
        <w:rPr>
          <w:rFonts w:ascii="Times New Roman" w:eastAsia="仿宋" w:hAnsi="Times New Roman" w:cs="Times New Roman" w:hint="eastAsia"/>
          <w:color w:val="00B050"/>
          <w:sz w:val="32"/>
          <w:szCs w:val="32"/>
        </w:rPr>
        <w:t>第二十一条</w:t>
      </w:r>
      <w:r w:rsidRPr="00764C47">
        <w:rPr>
          <w:rFonts w:ascii="Times New Roman" w:eastAsia="仿宋" w:hAnsi="Times New Roman" w:cs="Times New Roman"/>
          <w:color w:val="00B050"/>
          <w:sz w:val="32"/>
          <w:szCs w:val="32"/>
        </w:rPr>
        <w:t xml:space="preserve"> </w:t>
      </w:r>
      <w:r w:rsidRPr="00764C47">
        <w:rPr>
          <w:rFonts w:ascii="Times New Roman" w:eastAsia="仿宋" w:hAnsi="Times New Roman" w:cs="Times New Roman" w:hint="eastAsia"/>
          <w:color w:val="00B050"/>
          <w:sz w:val="32"/>
          <w:szCs w:val="32"/>
        </w:rPr>
        <w:t>参加生产安全事故现场应急救援的单位和个人应当服从现场指挥部的统一指挥。”</w:t>
      </w:r>
    </w:p>
    <w:p w14:paraId="153BBFCA" w14:textId="77777777" w:rsidR="00764C47" w:rsidRPr="00764C47" w:rsidRDefault="00764C47" w:rsidP="00764C47">
      <w:pPr>
        <w:pStyle w:val="af0"/>
        <w:numPr>
          <w:ilvl w:val="0"/>
          <w:numId w:val="15"/>
        </w:numPr>
        <w:spacing w:before="0" w:beforeAutospacing="0" w:after="0" w:afterAutospacing="0" w:line="360" w:lineRule="auto"/>
        <w:jc w:val="both"/>
        <w:rPr>
          <w:rFonts w:ascii="仿宋" w:eastAsia="仿宋" w:hAnsi="仿宋"/>
          <w:sz w:val="32"/>
          <w:szCs w:val="32"/>
        </w:rPr>
      </w:pPr>
      <w:r>
        <w:rPr>
          <w:rFonts w:ascii="仿宋" w:eastAsia="仿宋" w:hAnsi="仿宋" w:hint="eastAsia"/>
          <w:sz w:val="32"/>
          <w:szCs w:val="32"/>
        </w:rPr>
        <w:lastRenderedPageBreak/>
        <w:t>现场指挥部应根据情况，</w:t>
      </w:r>
      <w:r w:rsidRPr="00764C47">
        <w:rPr>
          <w:rFonts w:ascii="仿宋" w:eastAsia="仿宋" w:hAnsi="仿宋" w:hint="eastAsia"/>
          <w:sz w:val="32"/>
          <w:szCs w:val="32"/>
        </w:rPr>
        <w:t>划定警戒隔离区域，立即抢救、撤离遇险人员并承担所需费用，制订现场处置措施（工程抢险、防范次生及衍生事故）。</w:t>
      </w:r>
    </w:p>
    <w:p w14:paraId="303969CC" w14:textId="77777777" w:rsidR="00764C47" w:rsidRPr="00764C47" w:rsidRDefault="00764C47" w:rsidP="00764C47">
      <w:pPr>
        <w:pStyle w:val="af0"/>
        <w:spacing w:before="0" w:beforeAutospacing="0" w:after="0" w:afterAutospacing="0" w:line="360" w:lineRule="auto"/>
        <w:ind w:firstLineChars="200" w:firstLine="640"/>
        <w:jc w:val="both"/>
        <w:rPr>
          <w:rFonts w:ascii="Times New Roman" w:eastAsia="仿宋" w:hAnsi="Times New Roman" w:cs="Times New Roman"/>
          <w:color w:val="00B050"/>
          <w:sz w:val="32"/>
          <w:szCs w:val="32"/>
        </w:rPr>
      </w:pPr>
      <w:r>
        <w:rPr>
          <w:rFonts w:ascii="Times New Roman" w:eastAsia="仿宋" w:hAnsi="Times New Roman" w:cs="Times New Roman" w:hint="eastAsia"/>
          <w:color w:val="00B050"/>
          <w:sz w:val="32"/>
          <w:szCs w:val="32"/>
        </w:rPr>
        <w:t>（</w:t>
      </w:r>
      <w:r w:rsidRPr="00764C47">
        <w:rPr>
          <w:rFonts w:ascii="Times New Roman" w:eastAsia="仿宋" w:hAnsi="Times New Roman" w:cs="Times New Roman" w:hint="eastAsia"/>
          <w:color w:val="00B050"/>
          <w:sz w:val="32"/>
          <w:szCs w:val="32"/>
        </w:rPr>
        <w:t>条文说明</w:t>
      </w:r>
      <w:r>
        <w:rPr>
          <w:rFonts w:ascii="Times New Roman" w:eastAsia="仿宋" w:hAnsi="Times New Roman" w:cs="Times New Roman" w:hint="eastAsia"/>
          <w:color w:val="00B050"/>
          <w:sz w:val="32"/>
          <w:szCs w:val="32"/>
        </w:rPr>
        <w:t>）</w:t>
      </w:r>
      <w:r w:rsidRPr="00764C47">
        <w:rPr>
          <w:rFonts w:ascii="Times New Roman" w:eastAsia="仿宋" w:hAnsi="Times New Roman" w:cs="Times New Roman" w:hint="eastAsia"/>
          <w:color w:val="00B050"/>
          <w:sz w:val="32"/>
          <w:szCs w:val="32"/>
        </w:rPr>
        <w:t>编制主要依据《突发事件应对法》“第四十九条</w:t>
      </w:r>
      <w:r w:rsidRPr="00764C47">
        <w:rPr>
          <w:rFonts w:ascii="Times New Roman" w:eastAsia="仿宋" w:hAnsi="Times New Roman" w:cs="Times New Roman"/>
          <w:color w:val="00B050"/>
          <w:sz w:val="32"/>
          <w:szCs w:val="32"/>
        </w:rPr>
        <w:t xml:space="preserve"> </w:t>
      </w:r>
      <w:r w:rsidRPr="00764C47">
        <w:rPr>
          <w:rFonts w:ascii="Times New Roman" w:eastAsia="仿宋" w:hAnsi="Times New Roman" w:cs="Times New Roman" w:hint="eastAsia"/>
          <w:color w:val="00B050"/>
          <w:sz w:val="32"/>
          <w:szCs w:val="32"/>
        </w:rPr>
        <w:t>自然灾害、事故灾难或者公共卫生事件发生后，履行统一领导职责的人民政府可以采取下列一项或者多项应急处置措施：（二）迅速控制危险源，标明危险区域，封锁危险场所，划定警戒区，实行交通管制以及其他控制措施；（十）采取防止发生次生、衍生事件的必要措施。”</w:t>
      </w:r>
      <w:r w:rsidRPr="00764C47">
        <w:rPr>
          <w:rFonts w:ascii="Times New Roman" w:eastAsia="仿宋" w:hAnsi="Times New Roman" w:cs="Times New Roman"/>
          <w:color w:val="00B050"/>
          <w:sz w:val="32"/>
          <w:szCs w:val="32"/>
        </w:rPr>
        <w:t xml:space="preserve"> </w:t>
      </w:r>
      <w:r w:rsidRPr="00764C47">
        <w:rPr>
          <w:rFonts w:ascii="Times New Roman" w:eastAsia="仿宋" w:hAnsi="Times New Roman" w:cs="Times New Roman" w:hint="eastAsia"/>
          <w:color w:val="00B050"/>
          <w:sz w:val="32"/>
          <w:szCs w:val="32"/>
        </w:rPr>
        <w:t>《工作场所职业卫生监督管理规定》“第三十五条</w:t>
      </w:r>
      <w:r w:rsidRPr="00764C47">
        <w:rPr>
          <w:rFonts w:ascii="Times New Roman" w:eastAsia="仿宋" w:hAnsi="Times New Roman" w:cs="Times New Roman"/>
          <w:color w:val="00B050"/>
          <w:sz w:val="32"/>
          <w:szCs w:val="32"/>
        </w:rPr>
        <w:t xml:space="preserve"> </w:t>
      </w:r>
      <w:r w:rsidRPr="00764C47">
        <w:rPr>
          <w:rFonts w:ascii="Times New Roman" w:eastAsia="仿宋" w:hAnsi="Times New Roman" w:cs="Times New Roman" w:hint="eastAsia"/>
          <w:color w:val="00B050"/>
          <w:sz w:val="32"/>
          <w:szCs w:val="32"/>
        </w:rPr>
        <w:t>用人单位发生职业病危害事故，应当及时向所在地安全生产监督管理部门和有关部门报告，并采取有效措施，减少或者消除职业病危害因素，防止事故扩大”。</w:t>
      </w:r>
    </w:p>
    <w:p w14:paraId="259C8C0B" w14:textId="77777777" w:rsidR="00764C47" w:rsidRPr="00764C47" w:rsidRDefault="00764C47" w:rsidP="00764C47">
      <w:pPr>
        <w:pStyle w:val="af0"/>
        <w:numPr>
          <w:ilvl w:val="0"/>
          <w:numId w:val="15"/>
        </w:numPr>
        <w:spacing w:before="0" w:beforeAutospacing="0" w:after="0" w:afterAutospacing="0" w:line="360" w:lineRule="auto"/>
        <w:jc w:val="both"/>
        <w:rPr>
          <w:rFonts w:ascii="仿宋" w:eastAsia="仿宋" w:hAnsi="仿宋"/>
          <w:sz w:val="32"/>
          <w:szCs w:val="32"/>
        </w:rPr>
      </w:pPr>
      <w:r>
        <w:rPr>
          <w:rFonts w:ascii="仿宋" w:eastAsia="仿宋" w:hAnsi="仿宋" w:hint="eastAsia"/>
          <w:sz w:val="32"/>
          <w:szCs w:val="32"/>
        </w:rPr>
        <w:t>施工单位在开</w:t>
      </w:r>
      <w:r w:rsidRPr="00764C47">
        <w:rPr>
          <w:rFonts w:ascii="仿宋" w:eastAsia="仿宋" w:hAnsi="仿宋" w:hint="eastAsia"/>
          <w:sz w:val="32"/>
          <w:szCs w:val="32"/>
        </w:rPr>
        <w:t>展自救的同时，应在1小时内向所在地安全生产监督管理部门和有关部门报告，并通知可能受到事故影响的单位和人员，保持应急通讯联系。</w:t>
      </w:r>
    </w:p>
    <w:p w14:paraId="01B5446D" w14:textId="77777777" w:rsidR="00764C47" w:rsidRPr="00764C47" w:rsidRDefault="00764C47" w:rsidP="00764C47">
      <w:pPr>
        <w:pStyle w:val="af0"/>
        <w:spacing w:before="0" w:beforeAutospacing="0" w:after="0" w:afterAutospacing="0" w:line="360" w:lineRule="auto"/>
        <w:ind w:firstLineChars="200" w:firstLine="640"/>
        <w:jc w:val="both"/>
        <w:rPr>
          <w:rFonts w:ascii="Times New Roman" w:eastAsia="仿宋" w:hAnsi="Times New Roman" w:cs="Times New Roman"/>
          <w:color w:val="00B050"/>
          <w:sz w:val="32"/>
          <w:szCs w:val="32"/>
        </w:rPr>
      </w:pPr>
      <w:r>
        <w:rPr>
          <w:rFonts w:ascii="Times New Roman" w:eastAsia="仿宋" w:hAnsi="Times New Roman" w:cs="Times New Roman" w:hint="eastAsia"/>
          <w:color w:val="00B050"/>
          <w:sz w:val="32"/>
          <w:szCs w:val="32"/>
        </w:rPr>
        <w:t>（</w:t>
      </w:r>
      <w:r w:rsidRPr="00764C47">
        <w:rPr>
          <w:rFonts w:ascii="Times New Roman" w:eastAsia="仿宋" w:hAnsi="Times New Roman" w:cs="Times New Roman" w:hint="eastAsia"/>
          <w:color w:val="00B050"/>
          <w:sz w:val="32"/>
          <w:szCs w:val="32"/>
        </w:rPr>
        <w:t>条文说明</w:t>
      </w:r>
      <w:r>
        <w:rPr>
          <w:rFonts w:ascii="Times New Roman" w:eastAsia="仿宋" w:hAnsi="Times New Roman" w:cs="Times New Roman" w:hint="eastAsia"/>
          <w:color w:val="00B050"/>
          <w:sz w:val="32"/>
          <w:szCs w:val="32"/>
        </w:rPr>
        <w:t>）</w:t>
      </w:r>
      <w:r w:rsidRPr="00764C47">
        <w:rPr>
          <w:rFonts w:ascii="Times New Roman" w:eastAsia="仿宋" w:hAnsi="Times New Roman" w:cs="Times New Roman" w:hint="eastAsia"/>
          <w:color w:val="00B050"/>
          <w:sz w:val="32"/>
          <w:szCs w:val="32"/>
        </w:rPr>
        <w:t>编制主要依据《职业病防治法》“第三十七条</w:t>
      </w:r>
      <w:r w:rsidRPr="00764C47">
        <w:rPr>
          <w:rFonts w:ascii="Times New Roman" w:eastAsia="仿宋" w:hAnsi="Times New Roman" w:cs="Times New Roman"/>
          <w:color w:val="00B050"/>
          <w:sz w:val="32"/>
          <w:szCs w:val="32"/>
        </w:rPr>
        <w:t xml:space="preserve"> </w:t>
      </w:r>
      <w:r w:rsidRPr="00764C47">
        <w:rPr>
          <w:rFonts w:ascii="Times New Roman" w:eastAsia="仿宋" w:hAnsi="Times New Roman" w:cs="Times New Roman" w:hint="eastAsia"/>
          <w:color w:val="00B050"/>
          <w:sz w:val="32"/>
          <w:szCs w:val="32"/>
        </w:rPr>
        <w:t>发生或者可能发生急性职业病危害事故时，用人单位应当立即采取应急救援和控制措施，并及时报告所在地安全生产监督管理部门和有关部门”。《生产安全事故报告和调查处理条例》“第二章</w:t>
      </w:r>
      <w:r w:rsidRPr="00764C47">
        <w:rPr>
          <w:rFonts w:ascii="Times New Roman" w:eastAsia="仿宋" w:hAnsi="Times New Roman" w:cs="Times New Roman"/>
          <w:color w:val="00B050"/>
          <w:sz w:val="32"/>
          <w:szCs w:val="32"/>
        </w:rPr>
        <w:t xml:space="preserve"> </w:t>
      </w:r>
      <w:r w:rsidRPr="00764C47">
        <w:rPr>
          <w:rFonts w:ascii="Times New Roman" w:eastAsia="仿宋" w:hAnsi="Times New Roman" w:cs="Times New Roman" w:hint="eastAsia"/>
          <w:color w:val="00B050"/>
          <w:sz w:val="32"/>
          <w:szCs w:val="32"/>
        </w:rPr>
        <w:t>事故报告</w:t>
      </w:r>
      <w:r w:rsidRPr="00764C47">
        <w:rPr>
          <w:rFonts w:ascii="Times New Roman" w:eastAsia="仿宋" w:hAnsi="Times New Roman" w:cs="Times New Roman"/>
          <w:color w:val="00B050"/>
          <w:sz w:val="32"/>
          <w:szCs w:val="32"/>
        </w:rPr>
        <w:t xml:space="preserve"> </w:t>
      </w:r>
      <w:r w:rsidRPr="00764C47">
        <w:rPr>
          <w:rFonts w:ascii="Times New Roman" w:eastAsia="仿宋" w:hAnsi="Times New Roman" w:cs="Times New Roman" w:hint="eastAsia"/>
          <w:color w:val="00B050"/>
          <w:sz w:val="32"/>
          <w:szCs w:val="32"/>
        </w:rPr>
        <w:t>第九条</w:t>
      </w:r>
      <w:r w:rsidRPr="00764C47">
        <w:rPr>
          <w:rFonts w:ascii="Times New Roman" w:eastAsia="仿宋" w:hAnsi="Times New Roman" w:cs="Times New Roman"/>
          <w:color w:val="00B050"/>
          <w:sz w:val="32"/>
          <w:szCs w:val="32"/>
        </w:rPr>
        <w:t xml:space="preserve"> </w:t>
      </w:r>
      <w:r w:rsidRPr="00764C47">
        <w:rPr>
          <w:rFonts w:ascii="Times New Roman" w:eastAsia="仿宋" w:hAnsi="Times New Roman" w:cs="Times New Roman" w:hint="eastAsia"/>
          <w:color w:val="00B050"/>
          <w:sz w:val="32"/>
          <w:szCs w:val="32"/>
        </w:rPr>
        <w:t>事故发生后，事故现场有关人员应当立即向本单位负责人报告；单位负责人接</w:t>
      </w:r>
      <w:r w:rsidRPr="00764C47">
        <w:rPr>
          <w:rFonts w:ascii="Times New Roman" w:eastAsia="仿宋" w:hAnsi="Times New Roman" w:cs="Times New Roman" w:hint="eastAsia"/>
          <w:color w:val="00B050"/>
          <w:sz w:val="32"/>
          <w:szCs w:val="32"/>
        </w:rPr>
        <w:lastRenderedPageBreak/>
        <w:t>到报告后，应当于</w:t>
      </w:r>
      <w:r w:rsidRPr="00764C47">
        <w:rPr>
          <w:rFonts w:ascii="Times New Roman" w:eastAsia="仿宋" w:hAnsi="Times New Roman" w:cs="Times New Roman"/>
          <w:color w:val="00B050"/>
          <w:sz w:val="32"/>
          <w:szCs w:val="32"/>
        </w:rPr>
        <w:t>1</w:t>
      </w:r>
      <w:r w:rsidRPr="00764C47">
        <w:rPr>
          <w:rFonts w:ascii="Times New Roman" w:eastAsia="仿宋" w:hAnsi="Times New Roman" w:cs="Times New Roman" w:hint="eastAsia"/>
          <w:color w:val="00B050"/>
          <w:sz w:val="32"/>
          <w:szCs w:val="32"/>
        </w:rPr>
        <w:t>小时内向事故发生地县级以上人民政府安全生产监督管理部门和负有安全生产监督管理职责的有关部门报告。”</w:t>
      </w:r>
    </w:p>
    <w:p w14:paraId="220EAAD5" w14:textId="77777777" w:rsidR="00764C47" w:rsidRDefault="00764C47" w:rsidP="00764C47">
      <w:pPr>
        <w:pStyle w:val="af0"/>
        <w:numPr>
          <w:ilvl w:val="0"/>
          <w:numId w:val="15"/>
        </w:numPr>
        <w:spacing w:before="0" w:beforeAutospacing="0" w:after="0" w:afterAutospacing="0" w:line="360" w:lineRule="auto"/>
        <w:jc w:val="both"/>
        <w:rPr>
          <w:rFonts w:ascii="仿宋" w:eastAsia="仿宋" w:hAnsi="仿宋"/>
          <w:sz w:val="32"/>
          <w:szCs w:val="32"/>
        </w:rPr>
      </w:pPr>
      <w:r>
        <w:rPr>
          <w:rFonts w:ascii="仿宋" w:eastAsia="仿宋" w:hAnsi="仿宋" w:hint="eastAsia"/>
          <w:sz w:val="32"/>
          <w:szCs w:val="32"/>
        </w:rPr>
        <w:t>现场指</w:t>
      </w:r>
      <w:r w:rsidRPr="00764C47">
        <w:rPr>
          <w:rFonts w:ascii="仿宋" w:eastAsia="仿宋" w:hAnsi="仿宋" w:hint="eastAsia"/>
          <w:sz w:val="32"/>
          <w:szCs w:val="32"/>
        </w:rPr>
        <w:t>挥部应随时了解</w:t>
      </w:r>
      <w:r>
        <w:rPr>
          <w:rFonts w:ascii="仿宋" w:eastAsia="仿宋" w:hAnsi="仿宋" w:hint="eastAsia"/>
          <w:sz w:val="32"/>
          <w:szCs w:val="32"/>
        </w:rPr>
        <w:t>职业健康危害事故现场情况，包括遇险人员情况、危害处置情况、周边环境及人员影响、事故可能产生的次生危害、应急力量情况、有关财产损失情况等。</w:t>
      </w:r>
    </w:p>
    <w:p w14:paraId="27BC6312" w14:textId="77777777" w:rsidR="00764C47" w:rsidRPr="00764C47" w:rsidRDefault="00764C47" w:rsidP="00764C47">
      <w:pPr>
        <w:pStyle w:val="af0"/>
        <w:spacing w:before="0" w:beforeAutospacing="0" w:after="0" w:afterAutospacing="0" w:line="360" w:lineRule="auto"/>
        <w:ind w:firstLineChars="200" w:firstLine="640"/>
        <w:jc w:val="both"/>
        <w:rPr>
          <w:rFonts w:ascii="Times New Roman" w:eastAsia="仿宋" w:hAnsi="Times New Roman" w:cs="Times New Roman"/>
          <w:color w:val="00B050"/>
          <w:sz w:val="32"/>
          <w:szCs w:val="32"/>
        </w:rPr>
      </w:pPr>
      <w:r>
        <w:rPr>
          <w:rFonts w:ascii="Times New Roman" w:eastAsia="仿宋" w:hAnsi="Times New Roman" w:cs="Times New Roman" w:hint="eastAsia"/>
          <w:color w:val="00B050"/>
          <w:sz w:val="32"/>
          <w:szCs w:val="32"/>
        </w:rPr>
        <w:t>（</w:t>
      </w:r>
      <w:r w:rsidRPr="00764C47">
        <w:rPr>
          <w:rFonts w:ascii="Times New Roman" w:eastAsia="仿宋" w:hAnsi="Times New Roman" w:cs="Times New Roman" w:hint="eastAsia"/>
          <w:color w:val="00B050"/>
          <w:sz w:val="32"/>
          <w:szCs w:val="32"/>
        </w:rPr>
        <w:t>条文说明</w:t>
      </w:r>
      <w:r>
        <w:rPr>
          <w:rFonts w:ascii="Times New Roman" w:eastAsia="仿宋" w:hAnsi="Times New Roman" w:cs="Times New Roman" w:hint="eastAsia"/>
          <w:color w:val="00B050"/>
          <w:sz w:val="32"/>
          <w:szCs w:val="32"/>
        </w:rPr>
        <w:t>）</w:t>
      </w:r>
      <w:r w:rsidRPr="00764C47">
        <w:rPr>
          <w:rFonts w:ascii="Times New Roman" w:eastAsia="仿宋" w:hAnsi="Times New Roman" w:cs="Times New Roman" w:hint="eastAsia"/>
          <w:color w:val="00B050"/>
          <w:sz w:val="32"/>
          <w:szCs w:val="32"/>
        </w:rPr>
        <w:t>编制主要依据《危害化学品事故应急救援指挥导则》“</w:t>
      </w:r>
      <w:r w:rsidRPr="00764C47">
        <w:rPr>
          <w:rFonts w:ascii="Times New Roman" w:eastAsia="仿宋" w:hAnsi="Times New Roman" w:cs="Times New Roman"/>
          <w:color w:val="00B050"/>
          <w:sz w:val="32"/>
          <w:szCs w:val="32"/>
        </w:rPr>
        <w:t xml:space="preserve">5.1.7 </w:t>
      </w:r>
      <w:r w:rsidRPr="00764C47">
        <w:rPr>
          <w:rFonts w:ascii="Times New Roman" w:eastAsia="仿宋" w:hAnsi="Times New Roman" w:cs="Times New Roman" w:hint="eastAsia"/>
          <w:color w:val="00B050"/>
          <w:sz w:val="32"/>
          <w:szCs w:val="32"/>
        </w:rPr>
        <w:t>现场指挥部和总指挥部应及时了解事故现场情况，主要了解下列内容：遇险人员伤亡、失踪、被困情况；危险化学品危害特性、数量、应急处置方法等信息；周边建筑、居民、地形、电源、火源等情况；事故可能导致的后果及对周围区域的可能影响范围和危害程度；应急救援设备、物资、器材、队伍等应急力量情况；有关装置、设备、设施损毁情况。”</w:t>
      </w:r>
    </w:p>
    <w:p w14:paraId="0131666C" w14:textId="77777777" w:rsidR="00764C47" w:rsidRDefault="00764C47" w:rsidP="00764C47">
      <w:pPr>
        <w:pStyle w:val="af0"/>
        <w:numPr>
          <w:ilvl w:val="0"/>
          <w:numId w:val="15"/>
        </w:numPr>
        <w:spacing w:before="0" w:beforeAutospacing="0" w:after="0" w:afterAutospacing="0" w:line="360" w:lineRule="auto"/>
        <w:jc w:val="both"/>
        <w:rPr>
          <w:rFonts w:ascii="仿宋" w:eastAsia="仿宋" w:hAnsi="仿宋"/>
          <w:sz w:val="32"/>
          <w:szCs w:val="32"/>
        </w:rPr>
      </w:pPr>
      <w:r>
        <w:rPr>
          <w:rFonts w:ascii="仿宋" w:eastAsia="仿宋" w:hAnsi="仿宋" w:hint="eastAsia"/>
          <w:sz w:val="32"/>
          <w:szCs w:val="32"/>
        </w:rPr>
        <w:t>现场指挥部应根据情况变化，对应急方案</w:t>
      </w:r>
      <w:proofErr w:type="gramStart"/>
      <w:r>
        <w:rPr>
          <w:rFonts w:ascii="仿宋" w:eastAsia="仿宋" w:hAnsi="仿宋" w:hint="eastAsia"/>
          <w:sz w:val="32"/>
          <w:szCs w:val="32"/>
        </w:rPr>
        <w:t>作出</w:t>
      </w:r>
      <w:proofErr w:type="gramEnd"/>
      <w:r>
        <w:rPr>
          <w:rFonts w:ascii="仿宋" w:eastAsia="仿宋" w:hAnsi="仿宋" w:hint="eastAsia"/>
          <w:sz w:val="32"/>
          <w:szCs w:val="32"/>
        </w:rPr>
        <w:t>调整。</w:t>
      </w:r>
    </w:p>
    <w:p w14:paraId="5F32F3E5" w14:textId="77777777" w:rsidR="00764C47" w:rsidRPr="00764C47" w:rsidRDefault="00764C47" w:rsidP="00764C47">
      <w:pPr>
        <w:pStyle w:val="af0"/>
        <w:spacing w:before="0" w:beforeAutospacing="0" w:after="0" w:afterAutospacing="0" w:line="360" w:lineRule="auto"/>
        <w:ind w:firstLineChars="200" w:firstLine="640"/>
        <w:jc w:val="both"/>
        <w:rPr>
          <w:rFonts w:ascii="Times New Roman" w:eastAsia="仿宋" w:hAnsi="Times New Roman" w:cs="Times New Roman"/>
          <w:color w:val="00B050"/>
          <w:sz w:val="32"/>
          <w:szCs w:val="32"/>
        </w:rPr>
      </w:pPr>
      <w:r>
        <w:rPr>
          <w:rFonts w:ascii="Times New Roman" w:eastAsia="仿宋" w:hAnsi="Times New Roman" w:cs="Times New Roman" w:hint="eastAsia"/>
          <w:color w:val="00B050"/>
          <w:sz w:val="32"/>
          <w:szCs w:val="32"/>
        </w:rPr>
        <w:t>（</w:t>
      </w:r>
      <w:r w:rsidRPr="00764C47">
        <w:rPr>
          <w:rFonts w:ascii="Times New Roman" w:eastAsia="仿宋" w:hAnsi="Times New Roman" w:cs="Times New Roman" w:hint="eastAsia"/>
          <w:color w:val="00B050"/>
          <w:sz w:val="32"/>
          <w:szCs w:val="32"/>
        </w:rPr>
        <w:t>条文说明</w:t>
      </w:r>
      <w:r>
        <w:rPr>
          <w:rFonts w:ascii="Times New Roman" w:eastAsia="仿宋" w:hAnsi="Times New Roman" w:cs="Times New Roman" w:hint="eastAsia"/>
          <w:color w:val="00B050"/>
          <w:sz w:val="32"/>
          <w:szCs w:val="32"/>
        </w:rPr>
        <w:t>）</w:t>
      </w:r>
      <w:r w:rsidRPr="00764C47">
        <w:rPr>
          <w:rFonts w:ascii="Times New Roman" w:eastAsia="仿宋" w:hAnsi="Times New Roman" w:cs="Times New Roman" w:hint="eastAsia"/>
          <w:color w:val="00B050"/>
          <w:sz w:val="32"/>
          <w:szCs w:val="32"/>
        </w:rPr>
        <w:t>编制主要依据《危害化学品事故应急救援指挥导则》“</w:t>
      </w:r>
      <w:r w:rsidRPr="00764C47">
        <w:rPr>
          <w:rFonts w:ascii="Times New Roman" w:eastAsia="仿宋" w:hAnsi="Times New Roman" w:cs="Times New Roman"/>
          <w:color w:val="00B050"/>
          <w:sz w:val="32"/>
          <w:szCs w:val="32"/>
        </w:rPr>
        <w:t xml:space="preserve">5.1.8 </w:t>
      </w:r>
      <w:r w:rsidRPr="00764C47">
        <w:rPr>
          <w:rFonts w:ascii="Times New Roman" w:eastAsia="仿宋" w:hAnsi="Times New Roman" w:cs="Times New Roman" w:hint="eastAsia"/>
          <w:color w:val="00B050"/>
          <w:sz w:val="32"/>
          <w:szCs w:val="32"/>
        </w:rPr>
        <w:t>现场指挥部和总指挥部根据情况变化，对救援行动及时</w:t>
      </w:r>
      <w:proofErr w:type="gramStart"/>
      <w:r w:rsidRPr="00764C47">
        <w:rPr>
          <w:rFonts w:ascii="Times New Roman" w:eastAsia="仿宋" w:hAnsi="Times New Roman" w:cs="Times New Roman" w:hint="eastAsia"/>
          <w:color w:val="00B050"/>
          <w:sz w:val="32"/>
          <w:szCs w:val="32"/>
        </w:rPr>
        <w:t>作出</w:t>
      </w:r>
      <w:proofErr w:type="gramEnd"/>
      <w:r w:rsidRPr="00764C47">
        <w:rPr>
          <w:rFonts w:ascii="Times New Roman" w:eastAsia="仿宋" w:hAnsi="Times New Roman" w:cs="Times New Roman" w:hint="eastAsia"/>
          <w:color w:val="00B050"/>
          <w:sz w:val="32"/>
          <w:szCs w:val="32"/>
        </w:rPr>
        <w:t>相应调整。”</w:t>
      </w:r>
    </w:p>
    <w:p w14:paraId="40C3724B" w14:textId="77777777" w:rsidR="00764C47" w:rsidRDefault="00764C47" w:rsidP="00764C47">
      <w:pPr>
        <w:pStyle w:val="af0"/>
        <w:numPr>
          <w:ilvl w:val="0"/>
          <w:numId w:val="15"/>
        </w:numPr>
        <w:spacing w:before="0" w:beforeAutospacing="0" w:after="0" w:afterAutospacing="0" w:line="360" w:lineRule="auto"/>
        <w:jc w:val="both"/>
        <w:rPr>
          <w:rFonts w:ascii="仿宋" w:eastAsia="仿宋" w:hAnsi="仿宋"/>
          <w:sz w:val="32"/>
          <w:szCs w:val="32"/>
        </w:rPr>
      </w:pPr>
      <w:r>
        <w:rPr>
          <w:rFonts w:ascii="仿宋" w:eastAsia="仿宋" w:hAnsi="仿宋" w:hint="eastAsia"/>
          <w:sz w:val="32"/>
          <w:szCs w:val="32"/>
        </w:rPr>
        <w:t>事故信息应由现场指挥部统一对外发布，任何人不得编造、传播有关突发事故事态发展或者应急处置工作的虚假信息。</w:t>
      </w:r>
    </w:p>
    <w:p w14:paraId="250489A1" w14:textId="77777777" w:rsidR="00764C47" w:rsidRPr="00764C47" w:rsidRDefault="00764C47" w:rsidP="00764C47">
      <w:pPr>
        <w:pStyle w:val="af0"/>
        <w:spacing w:before="0" w:beforeAutospacing="0" w:after="0" w:afterAutospacing="0" w:line="360" w:lineRule="auto"/>
        <w:ind w:firstLineChars="200" w:firstLine="640"/>
        <w:jc w:val="both"/>
        <w:rPr>
          <w:rFonts w:ascii="Times New Roman" w:eastAsia="仿宋" w:hAnsi="Times New Roman" w:cs="Times New Roman"/>
          <w:color w:val="00B050"/>
          <w:sz w:val="32"/>
          <w:szCs w:val="32"/>
        </w:rPr>
      </w:pPr>
      <w:r>
        <w:rPr>
          <w:rFonts w:ascii="Times New Roman" w:eastAsia="仿宋" w:hAnsi="Times New Roman" w:cs="Times New Roman" w:hint="eastAsia"/>
          <w:color w:val="00B050"/>
          <w:sz w:val="32"/>
          <w:szCs w:val="32"/>
        </w:rPr>
        <w:lastRenderedPageBreak/>
        <w:t>（</w:t>
      </w:r>
      <w:r w:rsidRPr="00764C47">
        <w:rPr>
          <w:rFonts w:ascii="Times New Roman" w:eastAsia="仿宋" w:hAnsi="Times New Roman" w:cs="Times New Roman" w:hint="eastAsia"/>
          <w:color w:val="00B050"/>
          <w:sz w:val="32"/>
          <w:szCs w:val="32"/>
        </w:rPr>
        <w:t>条文说明</w:t>
      </w:r>
      <w:r>
        <w:rPr>
          <w:rFonts w:ascii="Times New Roman" w:eastAsia="仿宋" w:hAnsi="Times New Roman" w:cs="Times New Roman" w:hint="eastAsia"/>
          <w:color w:val="00B050"/>
          <w:sz w:val="32"/>
          <w:szCs w:val="32"/>
        </w:rPr>
        <w:t>）</w:t>
      </w:r>
      <w:r w:rsidRPr="00764C47">
        <w:rPr>
          <w:rFonts w:ascii="Times New Roman" w:eastAsia="仿宋" w:hAnsi="Times New Roman" w:cs="Times New Roman" w:hint="eastAsia"/>
          <w:color w:val="00B050"/>
          <w:sz w:val="32"/>
          <w:szCs w:val="32"/>
        </w:rPr>
        <w:t>编制主要依据《突发事件应对法》“第五十四条</w:t>
      </w:r>
      <w:r w:rsidRPr="00764C47">
        <w:rPr>
          <w:rFonts w:ascii="Times New Roman" w:eastAsia="仿宋" w:hAnsi="Times New Roman" w:cs="Times New Roman"/>
          <w:color w:val="00B050"/>
          <w:sz w:val="32"/>
          <w:szCs w:val="32"/>
        </w:rPr>
        <w:t xml:space="preserve"> </w:t>
      </w:r>
      <w:r w:rsidRPr="00764C47">
        <w:rPr>
          <w:rFonts w:ascii="Times New Roman" w:eastAsia="仿宋" w:hAnsi="Times New Roman" w:cs="Times New Roman" w:hint="eastAsia"/>
          <w:color w:val="00B050"/>
          <w:sz w:val="32"/>
          <w:szCs w:val="32"/>
        </w:rPr>
        <w:t>任何单位和个人不得编造、传播有关突发事件事态发展或者应急处置工作的虚假信息”。《危害化学品事故应急救援指挥导则》“</w:t>
      </w:r>
      <w:r w:rsidRPr="00764C47">
        <w:rPr>
          <w:rFonts w:ascii="Times New Roman" w:eastAsia="仿宋" w:hAnsi="Times New Roman" w:cs="Times New Roman"/>
          <w:color w:val="00B050"/>
          <w:sz w:val="32"/>
          <w:szCs w:val="32"/>
        </w:rPr>
        <w:t xml:space="preserve">5.8 </w:t>
      </w:r>
      <w:r w:rsidRPr="00764C47">
        <w:rPr>
          <w:rFonts w:ascii="Times New Roman" w:eastAsia="仿宋" w:hAnsi="Times New Roman" w:cs="Times New Roman" w:hint="eastAsia"/>
          <w:color w:val="00B050"/>
          <w:sz w:val="32"/>
          <w:szCs w:val="32"/>
        </w:rPr>
        <w:t>信息发布</w:t>
      </w:r>
      <w:r w:rsidRPr="00764C47">
        <w:rPr>
          <w:rFonts w:ascii="Times New Roman" w:eastAsia="仿宋" w:hAnsi="Times New Roman" w:cs="Times New Roman"/>
          <w:color w:val="00B050"/>
          <w:sz w:val="32"/>
          <w:szCs w:val="32"/>
        </w:rPr>
        <w:t xml:space="preserve"> 5.8.1</w:t>
      </w:r>
      <w:r w:rsidRPr="00764C47">
        <w:rPr>
          <w:rFonts w:ascii="Times New Roman" w:eastAsia="仿宋" w:hAnsi="Times New Roman" w:cs="Times New Roman" w:hint="eastAsia"/>
          <w:color w:val="00B050"/>
          <w:sz w:val="32"/>
          <w:szCs w:val="32"/>
        </w:rPr>
        <w:t>事故信息由总指挥部统一对外发布。</w:t>
      </w:r>
    </w:p>
    <w:p w14:paraId="3A20ABEC" w14:textId="77777777" w:rsidR="00764C47" w:rsidRDefault="00764C47" w:rsidP="00764C47">
      <w:pPr>
        <w:pStyle w:val="af0"/>
        <w:numPr>
          <w:ilvl w:val="0"/>
          <w:numId w:val="15"/>
        </w:numPr>
        <w:spacing w:before="0" w:beforeAutospacing="0" w:after="0" w:afterAutospacing="0" w:line="360" w:lineRule="auto"/>
        <w:jc w:val="both"/>
        <w:rPr>
          <w:rFonts w:ascii="仿宋" w:eastAsia="仿宋" w:hAnsi="仿宋"/>
          <w:sz w:val="32"/>
          <w:szCs w:val="32"/>
        </w:rPr>
      </w:pPr>
      <w:r>
        <w:rPr>
          <w:rFonts w:ascii="仿宋" w:eastAsia="仿宋" w:hAnsi="仿宋" w:hint="eastAsia"/>
          <w:sz w:val="32"/>
          <w:szCs w:val="32"/>
        </w:rPr>
        <w:t>事故处置结束应按程序展开责任追究。</w:t>
      </w:r>
    </w:p>
    <w:p w14:paraId="12704CB0" w14:textId="77777777" w:rsidR="0044464D" w:rsidRPr="00764C47" w:rsidRDefault="00764C47" w:rsidP="00764C47">
      <w:pPr>
        <w:pStyle w:val="af0"/>
        <w:spacing w:before="0" w:beforeAutospacing="0" w:after="0" w:afterAutospacing="0" w:line="360" w:lineRule="auto"/>
        <w:ind w:firstLineChars="200" w:firstLine="640"/>
        <w:jc w:val="both"/>
      </w:pPr>
      <w:r>
        <w:rPr>
          <w:rFonts w:ascii="Times New Roman" w:eastAsia="仿宋" w:hAnsi="Times New Roman" w:cs="Times New Roman" w:hint="eastAsia"/>
          <w:color w:val="00B050"/>
          <w:sz w:val="32"/>
          <w:szCs w:val="32"/>
        </w:rPr>
        <w:t>（</w:t>
      </w:r>
      <w:r w:rsidRPr="00764C47">
        <w:rPr>
          <w:rFonts w:ascii="Times New Roman" w:eastAsia="仿宋" w:hAnsi="Times New Roman" w:cs="Times New Roman" w:hint="eastAsia"/>
          <w:color w:val="00B050"/>
          <w:sz w:val="32"/>
          <w:szCs w:val="32"/>
        </w:rPr>
        <w:t>条文说明</w:t>
      </w:r>
      <w:r>
        <w:rPr>
          <w:rFonts w:ascii="Times New Roman" w:eastAsia="仿宋" w:hAnsi="Times New Roman" w:cs="Times New Roman" w:hint="eastAsia"/>
          <w:color w:val="00B050"/>
          <w:sz w:val="32"/>
          <w:szCs w:val="32"/>
        </w:rPr>
        <w:t>）</w:t>
      </w:r>
      <w:r w:rsidRPr="00764C47">
        <w:rPr>
          <w:rFonts w:ascii="Times New Roman" w:eastAsia="仿宋" w:hAnsi="Times New Roman" w:cs="Times New Roman" w:hint="eastAsia"/>
          <w:color w:val="00B050"/>
          <w:sz w:val="32"/>
          <w:szCs w:val="32"/>
        </w:rPr>
        <w:t>编制主要依据《生产安全事故应急条例》“第四章</w:t>
      </w:r>
      <w:r w:rsidRPr="00764C47">
        <w:rPr>
          <w:rFonts w:ascii="Times New Roman" w:eastAsia="仿宋" w:hAnsi="Times New Roman" w:cs="Times New Roman"/>
          <w:color w:val="00B050"/>
          <w:sz w:val="32"/>
          <w:szCs w:val="32"/>
        </w:rPr>
        <w:t xml:space="preserve"> </w:t>
      </w:r>
      <w:r w:rsidRPr="00764C47">
        <w:rPr>
          <w:rFonts w:ascii="Times New Roman" w:eastAsia="仿宋" w:hAnsi="Times New Roman" w:cs="Times New Roman" w:hint="eastAsia"/>
          <w:color w:val="00B050"/>
          <w:sz w:val="32"/>
          <w:szCs w:val="32"/>
        </w:rPr>
        <w:t>法律责任”，《生产安全事故报告和调查处理条例》“第三章</w:t>
      </w:r>
      <w:r w:rsidRPr="00764C47">
        <w:rPr>
          <w:rFonts w:ascii="Times New Roman" w:eastAsia="仿宋" w:hAnsi="Times New Roman" w:cs="Times New Roman"/>
          <w:color w:val="00B050"/>
          <w:sz w:val="32"/>
          <w:szCs w:val="32"/>
        </w:rPr>
        <w:t xml:space="preserve"> </w:t>
      </w:r>
      <w:r w:rsidRPr="00764C47">
        <w:rPr>
          <w:rFonts w:ascii="Times New Roman" w:eastAsia="仿宋" w:hAnsi="Times New Roman" w:cs="Times New Roman" w:hint="eastAsia"/>
          <w:color w:val="00B050"/>
          <w:sz w:val="32"/>
          <w:szCs w:val="32"/>
        </w:rPr>
        <w:t>事故调查；</w:t>
      </w:r>
      <w:r w:rsidRPr="00764C47">
        <w:rPr>
          <w:rFonts w:ascii="Times New Roman" w:eastAsia="仿宋" w:hAnsi="Times New Roman" w:cs="Times New Roman"/>
          <w:color w:val="00B050"/>
          <w:sz w:val="32"/>
          <w:szCs w:val="32"/>
        </w:rPr>
        <w:t xml:space="preserve"> </w:t>
      </w:r>
      <w:r w:rsidRPr="00764C47">
        <w:rPr>
          <w:rFonts w:ascii="Times New Roman" w:eastAsia="仿宋" w:hAnsi="Times New Roman" w:cs="Times New Roman" w:hint="eastAsia"/>
          <w:color w:val="00B050"/>
          <w:sz w:val="32"/>
          <w:szCs w:val="32"/>
        </w:rPr>
        <w:t>第四章</w:t>
      </w:r>
      <w:r w:rsidRPr="00764C47">
        <w:rPr>
          <w:rFonts w:ascii="Times New Roman" w:eastAsia="仿宋" w:hAnsi="Times New Roman" w:cs="Times New Roman"/>
          <w:color w:val="00B050"/>
          <w:sz w:val="32"/>
          <w:szCs w:val="32"/>
        </w:rPr>
        <w:t xml:space="preserve"> </w:t>
      </w:r>
      <w:r w:rsidRPr="00764C47">
        <w:rPr>
          <w:rFonts w:ascii="Times New Roman" w:eastAsia="仿宋" w:hAnsi="Times New Roman" w:cs="Times New Roman" w:hint="eastAsia"/>
          <w:color w:val="00B050"/>
          <w:sz w:val="32"/>
          <w:szCs w:val="32"/>
        </w:rPr>
        <w:t>事故处理；</w:t>
      </w:r>
      <w:r w:rsidRPr="00764C47">
        <w:rPr>
          <w:rFonts w:ascii="Times New Roman" w:eastAsia="仿宋" w:hAnsi="Times New Roman" w:cs="Times New Roman"/>
          <w:color w:val="00B050"/>
          <w:sz w:val="32"/>
          <w:szCs w:val="32"/>
        </w:rPr>
        <w:t xml:space="preserve"> </w:t>
      </w:r>
      <w:r w:rsidRPr="00764C47">
        <w:rPr>
          <w:rFonts w:ascii="Times New Roman" w:eastAsia="仿宋" w:hAnsi="Times New Roman" w:cs="Times New Roman" w:hint="eastAsia"/>
          <w:color w:val="00B050"/>
          <w:sz w:val="32"/>
          <w:szCs w:val="32"/>
        </w:rPr>
        <w:t>第五章</w:t>
      </w:r>
      <w:r w:rsidRPr="00764C47">
        <w:rPr>
          <w:rFonts w:ascii="Times New Roman" w:eastAsia="仿宋" w:hAnsi="Times New Roman" w:cs="Times New Roman"/>
          <w:color w:val="00B050"/>
          <w:sz w:val="32"/>
          <w:szCs w:val="32"/>
        </w:rPr>
        <w:t xml:space="preserve"> </w:t>
      </w:r>
      <w:r w:rsidRPr="00764C47">
        <w:rPr>
          <w:rFonts w:ascii="Times New Roman" w:eastAsia="仿宋" w:hAnsi="Times New Roman" w:cs="Times New Roman" w:hint="eastAsia"/>
          <w:color w:val="00B050"/>
          <w:sz w:val="32"/>
          <w:szCs w:val="32"/>
        </w:rPr>
        <w:t>法律责任”。</w:t>
      </w:r>
    </w:p>
    <w:p w14:paraId="793AA824" w14:textId="77777777" w:rsidR="00A475AC" w:rsidRPr="0044464D" w:rsidRDefault="00A475AC"/>
    <w:sectPr w:rsidR="00A475AC" w:rsidRPr="004446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7B2C0" w14:textId="77777777" w:rsidR="007836A3" w:rsidRDefault="007836A3" w:rsidP="00137BBB">
      <w:r>
        <w:separator/>
      </w:r>
    </w:p>
  </w:endnote>
  <w:endnote w:type="continuationSeparator" w:id="0">
    <w:p w14:paraId="724D4A68" w14:textId="77777777" w:rsidR="007836A3" w:rsidRDefault="007836A3" w:rsidP="0013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B88AD" w14:textId="77777777" w:rsidR="00612287" w:rsidRDefault="00612287">
    <w:pPr>
      <w:pStyle w:val="a5"/>
      <w:spacing w:after="7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9BD14" w14:textId="77777777" w:rsidR="00612287" w:rsidRDefault="00612287">
    <w:pPr>
      <w:pStyle w:val="a5"/>
      <w:spacing w:after="7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C1717" w14:textId="77777777" w:rsidR="00612287" w:rsidRDefault="00612287">
    <w:pPr>
      <w:pStyle w:val="a5"/>
      <w:spacing w:after="7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535726289"/>
      <w:docPartObj>
        <w:docPartGallery w:val="Page Numbers (Bottom of Page)"/>
        <w:docPartUnique/>
      </w:docPartObj>
    </w:sdtPr>
    <w:sdtEndPr>
      <w:rPr>
        <w:rStyle w:val="a7"/>
      </w:rPr>
    </w:sdtEndPr>
    <w:sdtContent>
      <w:p w14:paraId="52D46FE4" w14:textId="77777777" w:rsidR="00612287" w:rsidRDefault="00612287" w:rsidP="004E1739">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3AD54C81" w14:textId="77777777" w:rsidR="00612287" w:rsidRDefault="00612287">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069662"/>
      <w:docPartObj>
        <w:docPartGallery w:val="Page Numbers (Bottom of Page)"/>
        <w:docPartUnique/>
      </w:docPartObj>
    </w:sdtPr>
    <w:sdtEndPr/>
    <w:sdtContent>
      <w:p w14:paraId="19A8FF6E" w14:textId="77777777" w:rsidR="009E27F1" w:rsidRDefault="009E27F1">
        <w:pPr>
          <w:pStyle w:val="a5"/>
          <w:jc w:val="center"/>
        </w:pPr>
        <w:r>
          <w:fldChar w:fldCharType="begin"/>
        </w:r>
        <w:r>
          <w:instrText>PAGE   \* MERGEFORMAT</w:instrText>
        </w:r>
        <w:r>
          <w:fldChar w:fldCharType="separate"/>
        </w:r>
        <w:r w:rsidRPr="009E27F1">
          <w:rPr>
            <w:noProof/>
            <w:lang w:val="zh-CN"/>
          </w:rPr>
          <w:t>1</w:t>
        </w:r>
        <w:r>
          <w:fldChar w:fldCharType="end"/>
        </w:r>
      </w:p>
    </w:sdtContent>
  </w:sdt>
  <w:p w14:paraId="035BDBBB" w14:textId="77777777" w:rsidR="009E27F1" w:rsidRDefault="009E27F1">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918598468"/>
      <w:docPartObj>
        <w:docPartGallery w:val="Page Numbers (Bottom of Page)"/>
        <w:docPartUnique/>
      </w:docPartObj>
    </w:sdtPr>
    <w:sdtEndPr>
      <w:rPr>
        <w:rStyle w:val="a7"/>
      </w:rPr>
    </w:sdtEndPr>
    <w:sdtContent>
      <w:p w14:paraId="0BE15DC4" w14:textId="77777777" w:rsidR="00EA6A1C" w:rsidRDefault="008D74EB" w:rsidP="00B77DE5">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sidR="009E27F1">
          <w:rPr>
            <w:rStyle w:val="a7"/>
            <w:noProof/>
          </w:rPr>
          <w:t>19</w:t>
        </w:r>
        <w:r>
          <w:rPr>
            <w:rStyle w:val="a7"/>
          </w:rPr>
          <w:fldChar w:fldCharType="end"/>
        </w:r>
      </w:p>
    </w:sdtContent>
  </w:sdt>
  <w:p w14:paraId="5FD6D8FB" w14:textId="77777777" w:rsidR="00EA6A1C" w:rsidRDefault="007836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9042C" w14:textId="77777777" w:rsidR="007836A3" w:rsidRDefault="007836A3" w:rsidP="00137BBB">
      <w:r>
        <w:separator/>
      </w:r>
    </w:p>
  </w:footnote>
  <w:footnote w:type="continuationSeparator" w:id="0">
    <w:p w14:paraId="55F76008" w14:textId="77777777" w:rsidR="007836A3" w:rsidRDefault="007836A3" w:rsidP="00137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150B5" w14:textId="77777777" w:rsidR="00612287" w:rsidRDefault="00612287">
    <w:pPr>
      <w:pStyle w:val="a3"/>
      <w:spacing w:after="7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55E5B" w14:textId="77777777" w:rsidR="00612287" w:rsidRDefault="00612287">
    <w:pPr>
      <w:spacing w:after="7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EA360" w14:textId="77777777" w:rsidR="00612287" w:rsidRDefault="00612287">
    <w:pPr>
      <w:pStyle w:val="a3"/>
      <w:spacing w:after="7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74DA9" w14:textId="77777777" w:rsidR="00612287" w:rsidRDefault="00612287" w:rsidP="004E1739">
    <w:pPr>
      <w:pStyle w:val="a3"/>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4C141" w14:textId="77777777" w:rsidR="00EA6A1C" w:rsidRDefault="007836A3" w:rsidP="000E183D">
    <w:pPr>
      <w:pStyle w:val="a3"/>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C6524"/>
    <w:multiLevelType w:val="hybridMultilevel"/>
    <w:tmpl w:val="0AA812F4"/>
    <w:lvl w:ilvl="0" w:tplc="E9BC5848">
      <w:start w:val="1"/>
      <w:numFmt w:val="decimal"/>
      <w:lvlText w:val="6. 1. %1  "/>
      <w:lvlJc w:val="left"/>
      <w:pPr>
        <w:ind w:left="0" w:firstLine="0"/>
      </w:pPr>
      <w:rPr>
        <w:rFonts w:ascii="Times New Roman" w:hAnsi="Times New Roman" w:cs="Times New Roman" w:hint="default"/>
        <w:b/>
        <w:bC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1B623372"/>
    <w:multiLevelType w:val="hybridMultilevel"/>
    <w:tmpl w:val="4B7A0E52"/>
    <w:lvl w:ilvl="0" w:tplc="E39684F2">
      <w:start w:val="1"/>
      <w:numFmt w:val="decimal"/>
      <w:lvlText w:val="8. 2. %1  "/>
      <w:lvlJc w:val="left"/>
      <w:pPr>
        <w:ind w:left="0" w:firstLine="0"/>
      </w:pPr>
      <w:rPr>
        <w:rFonts w:ascii="Times New Roman" w:hAnsi="Times New Roman" w:cs="Times New Roman" w:hint="default"/>
        <w:b/>
        <w:bC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223E5C49"/>
    <w:multiLevelType w:val="hybridMultilevel"/>
    <w:tmpl w:val="3CC022AA"/>
    <w:lvl w:ilvl="0" w:tplc="3D48881C">
      <w:start w:val="1"/>
      <w:numFmt w:val="decimal"/>
      <w:lvlText w:val="3. 0. %1  "/>
      <w:lvlJc w:val="left"/>
      <w:pPr>
        <w:ind w:left="0" w:firstLine="0"/>
      </w:pPr>
      <w:rPr>
        <w:rFonts w:ascii="Times New Roman" w:hAnsi="Times New Roman" w:hint="default"/>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4DE0726"/>
    <w:multiLevelType w:val="hybridMultilevel"/>
    <w:tmpl w:val="05003C80"/>
    <w:lvl w:ilvl="0" w:tplc="52726F4C">
      <w:start w:val="1"/>
      <w:numFmt w:val="decimal"/>
      <w:lvlText w:val="7. 1. %1  "/>
      <w:lvlJc w:val="left"/>
      <w:pPr>
        <w:ind w:left="0" w:firstLine="0"/>
      </w:pPr>
      <w:rPr>
        <w:rFonts w:ascii="Times New Roman" w:hAnsi="Times New Roman" w:cs="Times New Roman" w:hint="default"/>
        <w:b/>
        <w:bC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30A85CBB"/>
    <w:multiLevelType w:val="hybridMultilevel"/>
    <w:tmpl w:val="F394404C"/>
    <w:lvl w:ilvl="0" w:tplc="02F0ECE8">
      <w:start w:val="1"/>
      <w:numFmt w:val="decimal"/>
      <w:lvlText w:val="4. 2. %1  "/>
      <w:lvlJc w:val="left"/>
      <w:pPr>
        <w:ind w:left="0" w:firstLine="0"/>
      </w:pPr>
      <w:rPr>
        <w:rFonts w:ascii="Times New Roman" w:hAnsi="Times New Roman" w:cs="Times New Roman" w:hint="default"/>
        <w:b/>
        <w:bC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30BF5A87"/>
    <w:multiLevelType w:val="hybridMultilevel"/>
    <w:tmpl w:val="38126C90"/>
    <w:lvl w:ilvl="0" w:tplc="2A1CC208">
      <w:start w:val="1"/>
      <w:numFmt w:val="decimal"/>
      <w:lvlText w:val="8. 1. %1  "/>
      <w:lvlJc w:val="left"/>
      <w:pPr>
        <w:ind w:left="0" w:firstLine="0"/>
      </w:pPr>
      <w:rPr>
        <w:rFonts w:ascii="Times New Roman" w:hAnsi="Times New Roman" w:cs="Times New Roman" w:hint="default"/>
        <w:b/>
        <w:bC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3BD87DD0"/>
    <w:multiLevelType w:val="hybridMultilevel"/>
    <w:tmpl w:val="C7AA3E48"/>
    <w:lvl w:ilvl="0" w:tplc="9D264526">
      <w:start w:val="1"/>
      <w:numFmt w:val="decimal"/>
      <w:lvlText w:val="2. 0. %1  "/>
      <w:lvlJc w:val="left"/>
      <w:pPr>
        <w:ind w:left="0" w:firstLine="0"/>
      </w:pPr>
      <w:rPr>
        <w:rFonts w:ascii="Times New Roman" w:hAnsi="Times New Roman" w:hint="default"/>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6FF6D45"/>
    <w:multiLevelType w:val="multilevel"/>
    <w:tmpl w:val="46FF6D45"/>
    <w:lvl w:ilvl="0">
      <w:start w:val="1"/>
      <w:numFmt w:val="decimal"/>
      <w:lvlText w:val="5. 1. %1  "/>
      <w:lvlJc w:val="left"/>
      <w:pPr>
        <w:ind w:left="0" w:firstLine="0"/>
      </w:pPr>
      <w:rPr>
        <w:rFonts w:ascii="Times New Roman" w:hAnsi="Times New Roman" w:cs="Times New Roman"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C0448A0"/>
    <w:multiLevelType w:val="hybridMultilevel"/>
    <w:tmpl w:val="C66EF7F2"/>
    <w:lvl w:ilvl="0" w:tplc="8AF8DA06">
      <w:start w:val="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7F85D5E"/>
    <w:multiLevelType w:val="hybridMultilevel"/>
    <w:tmpl w:val="4CCE0E5C"/>
    <w:lvl w:ilvl="0" w:tplc="ED845FAC">
      <w:start w:val="1"/>
      <w:numFmt w:val="decimal"/>
      <w:lvlText w:val="6. 2. %1  "/>
      <w:lvlJc w:val="left"/>
      <w:pPr>
        <w:ind w:left="0" w:firstLine="0"/>
      </w:pPr>
      <w:rPr>
        <w:rFonts w:ascii="Times New Roman" w:hAnsi="Times New Roman" w:cs="Times New Roman" w:hint="default"/>
        <w:b/>
        <w:bC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71D3078F"/>
    <w:multiLevelType w:val="hybridMultilevel"/>
    <w:tmpl w:val="A80EAC2E"/>
    <w:lvl w:ilvl="0" w:tplc="FFCA9EE6">
      <w:start w:val="1"/>
      <w:numFmt w:val="decimal"/>
      <w:lvlText w:val="7. 2. %1  "/>
      <w:lvlJc w:val="left"/>
      <w:pPr>
        <w:ind w:left="0" w:firstLine="0"/>
      </w:pPr>
      <w:rPr>
        <w:rFonts w:ascii="Times New Roman" w:hAnsi="Times New Roman" w:cs="Times New Roman" w:hint="default"/>
        <w:b/>
        <w:bC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72933ECD"/>
    <w:multiLevelType w:val="multilevel"/>
    <w:tmpl w:val="72933ECD"/>
    <w:lvl w:ilvl="0">
      <w:start w:val="1"/>
      <w:numFmt w:val="decimal"/>
      <w:lvlText w:val="5. 2. %1  "/>
      <w:lvlJc w:val="left"/>
      <w:pPr>
        <w:ind w:left="0" w:firstLine="0"/>
      </w:pPr>
      <w:rPr>
        <w:rFonts w:ascii="Times New Roman" w:hAnsi="Times New Roman" w:cs="Times New Roman"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53A7FE8"/>
    <w:multiLevelType w:val="hybridMultilevel"/>
    <w:tmpl w:val="CA1C4E04"/>
    <w:lvl w:ilvl="0" w:tplc="8138AE6E">
      <w:start w:val="1"/>
      <w:numFmt w:val="decimal"/>
      <w:lvlText w:val="1. 0. %1  "/>
      <w:lvlJc w:val="left"/>
      <w:pPr>
        <w:ind w:left="0" w:firstLine="0"/>
      </w:pPr>
      <w:rPr>
        <w:rFonts w:ascii="Times New Roman" w:hAnsi="Times New Roman" w:hint="default"/>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D091B62"/>
    <w:multiLevelType w:val="hybridMultilevel"/>
    <w:tmpl w:val="7E20088C"/>
    <w:lvl w:ilvl="0" w:tplc="4E6AB7A8">
      <w:start w:val="1"/>
      <w:numFmt w:val="decimal"/>
      <w:lvlText w:val="4. 1. %1  "/>
      <w:lvlJc w:val="left"/>
      <w:pPr>
        <w:ind w:left="0" w:firstLine="0"/>
      </w:pPr>
      <w:rPr>
        <w:rFonts w:ascii="Times New Roman" w:hAnsi="Times New Roman" w:cs="Times New Roman" w:hint="default"/>
        <w:b/>
        <w:bCs/>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2"/>
  </w:num>
  <w:num w:numId="2">
    <w:abstractNumId w:val="8"/>
  </w:num>
  <w:num w:numId="3">
    <w:abstractNumId w:val="6"/>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BB"/>
    <w:rsid w:val="0006749C"/>
    <w:rsid w:val="000C7ACF"/>
    <w:rsid w:val="00113CA5"/>
    <w:rsid w:val="00137BBB"/>
    <w:rsid w:val="00370A7E"/>
    <w:rsid w:val="003E500D"/>
    <w:rsid w:val="0044464D"/>
    <w:rsid w:val="00612287"/>
    <w:rsid w:val="00741C1B"/>
    <w:rsid w:val="00764C47"/>
    <w:rsid w:val="007836A3"/>
    <w:rsid w:val="0079799C"/>
    <w:rsid w:val="008A3FB4"/>
    <w:rsid w:val="008B472D"/>
    <w:rsid w:val="008D74EB"/>
    <w:rsid w:val="009B4F0C"/>
    <w:rsid w:val="009E27F1"/>
    <w:rsid w:val="00A475AC"/>
    <w:rsid w:val="00A86E14"/>
    <w:rsid w:val="00E60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67D19"/>
  <w15:chartTrackingRefBased/>
  <w15:docId w15:val="{8854E748-8275-4FE5-94D2-8B5FC8BF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kern w:val="2"/>
        <w:sz w:val="24"/>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7BBB"/>
    <w:pPr>
      <w:widowControl w:val="0"/>
      <w:jc w:val="both"/>
    </w:pPr>
  </w:style>
  <w:style w:type="paragraph" w:styleId="1">
    <w:name w:val="heading 1"/>
    <w:basedOn w:val="a"/>
    <w:next w:val="a"/>
    <w:link w:val="10"/>
    <w:qFormat/>
    <w:rsid w:val="00137BBB"/>
    <w:pPr>
      <w:keepNext/>
      <w:keepLines/>
      <w:spacing w:line="480" w:lineRule="auto"/>
      <w:jc w:val="center"/>
      <w:outlineLvl w:val="0"/>
    </w:pPr>
    <w:rPr>
      <w:rFonts w:eastAsia="FangSong"/>
      <w:b/>
      <w:bCs/>
      <w:kern w:val="44"/>
      <w:sz w:val="32"/>
      <w:szCs w:val="44"/>
    </w:rPr>
  </w:style>
  <w:style w:type="paragraph" w:styleId="2">
    <w:name w:val="heading 2"/>
    <w:basedOn w:val="a"/>
    <w:next w:val="a"/>
    <w:link w:val="20"/>
    <w:uiPriority w:val="9"/>
    <w:semiHidden/>
    <w:unhideWhenUsed/>
    <w:qFormat/>
    <w:rsid w:val="0006749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BB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37BBB"/>
    <w:rPr>
      <w:sz w:val="18"/>
      <w:szCs w:val="18"/>
    </w:rPr>
  </w:style>
  <w:style w:type="paragraph" w:styleId="a5">
    <w:name w:val="footer"/>
    <w:basedOn w:val="a"/>
    <w:link w:val="a6"/>
    <w:uiPriority w:val="99"/>
    <w:unhideWhenUsed/>
    <w:rsid w:val="00137BBB"/>
    <w:pPr>
      <w:tabs>
        <w:tab w:val="center" w:pos="4153"/>
        <w:tab w:val="right" w:pos="8306"/>
      </w:tabs>
      <w:snapToGrid w:val="0"/>
      <w:jc w:val="left"/>
    </w:pPr>
    <w:rPr>
      <w:sz w:val="18"/>
      <w:szCs w:val="18"/>
    </w:rPr>
  </w:style>
  <w:style w:type="character" w:customStyle="1" w:styleId="a6">
    <w:name w:val="页脚 字符"/>
    <w:basedOn w:val="a0"/>
    <w:link w:val="a5"/>
    <w:uiPriority w:val="99"/>
    <w:rsid w:val="00137BBB"/>
    <w:rPr>
      <w:sz w:val="18"/>
      <w:szCs w:val="18"/>
    </w:rPr>
  </w:style>
  <w:style w:type="character" w:styleId="a7">
    <w:name w:val="page number"/>
    <w:basedOn w:val="a0"/>
    <w:uiPriority w:val="99"/>
    <w:semiHidden/>
    <w:unhideWhenUsed/>
    <w:rsid w:val="00137BBB"/>
  </w:style>
  <w:style w:type="character" w:customStyle="1" w:styleId="10">
    <w:name w:val="标题 1 字符"/>
    <w:basedOn w:val="a0"/>
    <w:link w:val="1"/>
    <w:rsid w:val="00137BBB"/>
    <w:rPr>
      <w:rFonts w:eastAsia="FangSong"/>
      <w:b/>
      <w:bCs/>
      <w:kern w:val="44"/>
      <w:sz w:val="32"/>
      <w:szCs w:val="44"/>
    </w:rPr>
  </w:style>
  <w:style w:type="paragraph" w:styleId="a8">
    <w:name w:val="List Paragraph"/>
    <w:basedOn w:val="a"/>
    <w:uiPriority w:val="34"/>
    <w:qFormat/>
    <w:rsid w:val="00137BBB"/>
    <w:pPr>
      <w:ind w:firstLineChars="200" w:firstLine="420"/>
    </w:pPr>
  </w:style>
  <w:style w:type="paragraph" w:customStyle="1" w:styleId="11">
    <w:name w:val="列表段落1"/>
    <w:basedOn w:val="a"/>
    <w:uiPriority w:val="34"/>
    <w:qFormat/>
    <w:rsid w:val="00137BBB"/>
    <w:pPr>
      <w:ind w:firstLineChars="200" w:firstLine="420"/>
    </w:pPr>
  </w:style>
  <w:style w:type="character" w:customStyle="1" w:styleId="20">
    <w:name w:val="标题 2 字符"/>
    <w:basedOn w:val="a0"/>
    <w:link w:val="2"/>
    <w:uiPriority w:val="9"/>
    <w:semiHidden/>
    <w:rsid w:val="0006749C"/>
    <w:rPr>
      <w:rFonts w:asciiTheme="majorHAnsi" w:eastAsiaTheme="majorEastAsia" w:hAnsiTheme="majorHAnsi" w:cstheme="majorBidi"/>
      <w:b/>
      <w:bCs/>
      <w:sz w:val="32"/>
      <w:szCs w:val="32"/>
    </w:rPr>
  </w:style>
  <w:style w:type="paragraph" w:styleId="a9">
    <w:name w:val="annotation text"/>
    <w:basedOn w:val="a"/>
    <w:link w:val="aa"/>
    <w:unhideWhenUsed/>
    <w:qFormat/>
    <w:rsid w:val="0006749C"/>
    <w:pPr>
      <w:jc w:val="left"/>
    </w:pPr>
    <w:rPr>
      <w:rFonts w:ascii="Calibri" w:hAnsi="Calibri" w:cs="Arial"/>
      <w:sz w:val="21"/>
    </w:rPr>
  </w:style>
  <w:style w:type="character" w:customStyle="1" w:styleId="aa">
    <w:name w:val="批注文字 字符"/>
    <w:basedOn w:val="a0"/>
    <w:link w:val="a9"/>
    <w:qFormat/>
    <w:rsid w:val="0006749C"/>
    <w:rPr>
      <w:rFonts w:ascii="Calibri" w:hAnsi="Calibri" w:cs="Arial"/>
      <w:sz w:val="21"/>
    </w:rPr>
  </w:style>
  <w:style w:type="character" w:styleId="ab">
    <w:name w:val="annotation reference"/>
    <w:unhideWhenUsed/>
    <w:rsid w:val="0006749C"/>
    <w:rPr>
      <w:rFonts w:ascii="Calibri" w:eastAsia="宋体" w:hAnsi="Calibri" w:cs="Arial" w:hint="default"/>
      <w:sz w:val="21"/>
      <w:szCs w:val="21"/>
    </w:rPr>
  </w:style>
  <w:style w:type="paragraph" w:styleId="ac">
    <w:name w:val="Balloon Text"/>
    <w:basedOn w:val="a"/>
    <w:link w:val="ad"/>
    <w:uiPriority w:val="99"/>
    <w:semiHidden/>
    <w:unhideWhenUsed/>
    <w:rsid w:val="0006749C"/>
    <w:rPr>
      <w:sz w:val="18"/>
      <w:szCs w:val="18"/>
    </w:rPr>
  </w:style>
  <w:style w:type="character" w:customStyle="1" w:styleId="ad">
    <w:name w:val="批注框文本 字符"/>
    <w:basedOn w:val="a0"/>
    <w:link w:val="ac"/>
    <w:uiPriority w:val="99"/>
    <w:semiHidden/>
    <w:rsid w:val="0006749C"/>
    <w:rPr>
      <w:sz w:val="18"/>
      <w:szCs w:val="18"/>
    </w:rPr>
  </w:style>
  <w:style w:type="character" w:customStyle="1" w:styleId="Char">
    <w:name w:val="论文正文 Char"/>
    <w:basedOn w:val="a0"/>
    <w:link w:val="ae"/>
    <w:qFormat/>
    <w:locked/>
    <w:rsid w:val="0006749C"/>
    <w:rPr>
      <w:bCs/>
      <w:kern w:val="44"/>
      <w:szCs w:val="44"/>
    </w:rPr>
  </w:style>
  <w:style w:type="paragraph" w:customStyle="1" w:styleId="ae">
    <w:name w:val="论文正文"/>
    <w:link w:val="Char"/>
    <w:qFormat/>
    <w:rsid w:val="0006749C"/>
    <w:pPr>
      <w:spacing w:line="400" w:lineRule="exact"/>
      <w:ind w:firstLineChars="200" w:firstLine="200"/>
      <w:jc w:val="both"/>
    </w:pPr>
    <w:rPr>
      <w:bCs/>
      <w:kern w:val="44"/>
      <w:szCs w:val="44"/>
    </w:rPr>
  </w:style>
  <w:style w:type="table" w:styleId="af">
    <w:name w:val="Table Grid"/>
    <w:basedOn w:val="a1"/>
    <w:uiPriority w:val="39"/>
    <w:qFormat/>
    <w:rsid w:val="0006749C"/>
    <w:rPr>
      <w:rFonts w:asciiTheme="minorHAnsi" w:eastAsiaTheme="minorEastAsia" w:hAnsiTheme="minorHAnsi" w:cstheme="minorBidi"/>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qFormat/>
    <w:rsid w:val="00764C47"/>
    <w:pPr>
      <w:widowControl/>
      <w:spacing w:before="100" w:beforeAutospacing="1" w:after="100" w:afterAutospacing="1"/>
      <w:jc w:val="left"/>
    </w:pPr>
    <w:rPr>
      <w:rFonts w:ascii="宋体" w:hAnsi="宋体" w:cs="宋体"/>
      <w:kern w:val="0"/>
      <w:szCs w:val="24"/>
    </w:rPr>
  </w:style>
  <w:style w:type="paragraph" w:styleId="TOC">
    <w:name w:val="TOC Heading"/>
    <w:basedOn w:val="1"/>
    <w:next w:val="a"/>
    <w:uiPriority w:val="39"/>
    <w:unhideWhenUsed/>
    <w:qFormat/>
    <w:rsid w:val="009E27F1"/>
    <w:pPr>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szCs w:val="32"/>
    </w:rPr>
  </w:style>
  <w:style w:type="paragraph" w:styleId="TOC1">
    <w:name w:val="toc 1"/>
    <w:basedOn w:val="a"/>
    <w:next w:val="a"/>
    <w:autoRedefine/>
    <w:uiPriority w:val="39"/>
    <w:unhideWhenUsed/>
    <w:rsid w:val="009E27F1"/>
  </w:style>
  <w:style w:type="paragraph" w:styleId="TOC2">
    <w:name w:val="toc 2"/>
    <w:basedOn w:val="a"/>
    <w:next w:val="a"/>
    <w:autoRedefine/>
    <w:uiPriority w:val="39"/>
    <w:unhideWhenUsed/>
    <w:rsid w:val="009E27F1"/>
    <w:pPr>
      <w:ind w:leftChars="200" w:left="420"/>
    </w:pPr>
  </w:style>
  <w:style w:type="character" w:styleId="af1">
    <w:name w:val="Hyperlink"/>
    <w:basedOn w:val="a0"/>
    <w:uiPriority w:val="99"/>
    <w:unhideWhenUsed/>
    <w:rsid w:val="009E27F1"/>
    <w:rPr>
      <w:color w:val="0563C1" w:themeColor="hyperlink"/>
      <w:u w:val="single"/>
    </w:rPr>
  </w:style>
  <w:style w:type="paragraph" w:styleId="af2">
    <w:name w:val="Plain Text"/>
    <w:basedOn w:val="a"/>
    <w:link w:val="af3"/>
    <w:qFormat/>
    <w:rsid w:val="00612287"/>
    <w:rPr>
      <w:rFonts w:ascii="宋体" w:hAnsi="Courier New" w:cs="Courier New"/>
      <w:sz w:val="21"/>
      <w:szCs w:val="21"/>
    </w:rPr>
  </w:style>
  <w:style w:type="character" w:customStyle="1" w:styleId="af3">
    <w:name w:val="纯文本 字符"/>
    <w:basedOn w:val="a0"/>
    <w:link w:val="af2"/>
    <w:qFormat/>
    <w:rsid w:val="00612287"/>
    <w:rPr>
      <w:rFonts w:ascii="宋体" w:hAnsi="Courier New" w:cs="Courier New"/>
      <w:sz w:val="21"/>
      <w:szCs w:val="21"/>
    </w:rPr>
  </w:style>
  <w:style w:type="paragraph" w:customStyle="1" w:styleId="af4">
    <w:name w:val="封面（福建省工程建设地方标准）"/>
    <w:basedOn w:val="a"/>
    <w:uiPriority w:val="99"/>
    <w:qFormat/>
    <w:rsid w:val="00612287"/>
    <w:pPr>
      <w:widowControl/>
      <w:jc w:val="center"/>
    </w:pPr>
    <w:rPr>
      <w:rFonts w:ascii="黑体" w:eastAsia="黑体" w:hAnsi="Arial" w:cs="黑体"/>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95483">
      <w:bodyDiv w:val="1"/>
      <w:marLeft w:val="0"/>
      <w:marRight w:val="0"/>
      <w:marTop w:val="0"/>
      <w:marBottom w:val="0"/>
      <w:divBdr>
        <w:top w:val="none" w:sz="0" w:space="0" w:color="auto"/>
        <w:left w:val="none" w:sz="0" w:space="0" w:color="auto"/>
        <w:bottom w:val="none" w:sz="0" w:space="0" w:color="auto"/>
        <w:right w:val="none" w:sz="0" w:space="0" w:color="auto"/>
      </w:divBdr>
    </w:div>
    <w:div w:id="649863914">
      <w:bodyDiv w:val="1"/>
      <w:marLeft w:val="0"/>
      <w:marRight w:val="0"/>
      <w:marTop w:val="0"/>
      <w:marBottom w:val="0"/>
      <w:divBdr>
        <w:top w:val="none" w:sz="0" w:space="0" w:color="auto"/>
        <w:left w:val="none" w:sz="0" w:space="0" w:color="auto"/>
        <w:bottom w:val="none" w:sz="0" w:space="0" w:color="auto"/>
        <w:right w:val="none" w:sz="0" w:space="0" w:color="auto"/>
      </w:divBdr>
    </w:div>
    <w:div w:id="869028517">
      <w:bodyDiv w:val="1"/>
      <w:marLeft w:val="0"/>
      <w:marRight w:val="0"/>
      <w:marTop w:val="0"/>
      <w:marBottom w:val="0"/>
      <w:divBdr>
        <w:top w:val="none" w:sz="0" w:space="0" w:color="auto"/>
        <w:left w:val="none" w:sz="0" w:space="0" w:color="auto"/>
        <w:bottom w:val="none" w:sz="0" w:space="0" w:color="auto"/>
        <w:right w:val="none" w:sz="0" w:space="0" w:color="auto"/>
      </w:divBdr>
    </w:div>
    <w:div w:id="877084655">
      <w:bodyDiv w:val="1"/>
      <w:marLeft w:val="0"/>
      <w:marRight w:val="0"/>
      <w:marTop w:val="0"/>
      <w:marBottom w:val="0"/>
      <w:divBdr>
        <w:top w:val="none" w:sz="0" w:space="0" w:color="auto"/>
        <w:left w:val="none" w:sz="0" w:space="0" w:color="auto"/>
        <w:bottom w:val="none" w:sz="0" w:space="0" w:color="auto"/>
        <w:right w:val="none" w:sz="0" w:space="0" w:color="auto"/>
      </w:divBdr>
    </w:div>
    <w:div w:id="1020861011">
      <w:bodyDiv w:val="1"/>
      <w:marLeft w:val="0"/>
      <w:marRight w:val="0"/>
      <w:marTop w:val="0"/>
      <w:marBottom w:val="0"/>
      <w:divBdr>
        <w:top w:val="none" w:sz="0" w:space="0" w:color="auto"/>
        <w:left w:val="none" w:sz="0" w:space="0" w:color="auto"/>
        <w:bottom w:val="none" w:sz="0" w:space="0" w:color="auto"/>
        <w:right w:val="none" w:sz="0" w:space="0" w:color="auto"/>
      </w:divBdr>
    </w:div>
    <w:div w:id="1126853515">
      <w:bodyDiv w:val="1"/>
      <w:marLeft w:val="0"/>
      <w:marRight w:val="0"/>
      <w:marTop w:val="0"/>
      <w:marBottom w:val="0"/>
      <w:divBdr>
        <w:top w:val="none" w:sz="0" w:space="0" w:color="auto"/>
        <w:left w:val="none" w:sz="0" w:space="0" w:color="auto"/>
        <w:bottom w:val="none" w:sz="0" w:space="0" w:color="auto"/>
        <w:right w:val="none" w:sz="0" w:space="0" w:color="auto"/>
      </w:divBdr>
    </w:div>
    <w:div w:id="1356690010">
      <w:bodyDiv w:val="1"/>
      <w:marLeft w:val="0"/>
      <w:marRight w:val="0"/>
      <w:marTop w:val="0"/>
      <w:marBottom w:val="0"/>
      <w:divBdr>
        <w:top w:val="none" w:sz="0" w:space="0" w:color="auto"/>
        <w:left w:val="none" w:sz="0" w:space="0" w:color="auto"/>
        <w:bottom w:val="none" w:sz="0" w:space="0" w:color="auto"/>
        <w:right w:val="none" w:sz="0" w:space="0" w:color="auto"/>
      </w:divBdr>
    </w:div>
    <w:div w:id="1454129245">
      <w:bodyDiv w:val="1"/>
      <w:marLeft w:val="0"/>
      <w:marRight w:val="0"/>
      <w:marTop w:val="0"/>
      <w:marBottom w:val="0"/>
      <w:divBdr>
        <w:top w:val="none" w:sz="0" w:space="0" w:color="auto"/>
        <w:left w:val="none" w:sz="0" w:space="0" w:color="auto"/>
        <w:bottom w:val="none" w:sz="0" w:space="0" w:color="auto"/>
        <w:right w:val="none" w:sz="0" w:space="0" w:color="auto"/>
      </w:divBdr>
    </w:div>
    <w:div w:id="1578588571">
      <w:bodyDiv w:val="1"/>
      <w:marLeft w:val="0"/>
      <w:marRight w:val="0"/>
      <w:marTop w:val="0"/>
      <w:marBottom w:val="0"/>
      <w:divBdr>
        <w:top w:val="none" w:sz="0" w:space="0" w:color="auto"/>
        <w:left w:val="none" w:sz="0" w:space="0" w:color="auto"/>
        <w:bottom w:val="none" w:sz="0" w:space="0" w:color="auto"/>
        <w:right w:val="none" w:sz="0" w:space="0" w:color="auto"/>
      </w:divBdr>
    </w:div>
    <w:div w:id="190533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C5C21-FAFB-4F4F-983D-86B0DAD26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43</Pages>
  <Words>3208</Words>
  <Characters>18291</Characters>
  <Application>Microsoft Office Word</Application>
  <DocSecurity>0</DocSecurity>
  <Lines>152</Lines>
  <Paragraphs>42</Paragraphs>
  <ScaleCrop>false</ScaleCrop>
  <Company/>
  <LinksUpToDate>false</LinksUpToDate>
  <CharactersWithSpaces>21457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Ziyang Song</dc:creator>
  <cp:keywords/>
  <dc:description/>
  <cp:lastModifiedBy>Ziyang Song</cp:lastModifiedBy>
  <cp:revision>8</cp:revision>
  <dcterms:created xsi:type="dcterms:W3CDTF">2020-12-13T10:14:00Z</dcterms:created>
  <dcterms:modified xsi:type="dcterms:W3CDTF">2021-01-23T02:36:00Z</dcterms:modified>
</cp:coreProperties>
</file>