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Theme="minorEastAsia" w:hAnsiTheme="minorEastAsia"/>
          <w:b/>
          <w:sz w:val="28"/>
          <w:szCs w:val="28"/>
        </w:rPr>
        <w:t>中空聚氯乙烯（PVC）内模混凝土墙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1A75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02A4E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59C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135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462D0835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张睿</cp:lastModifiedBy>
  <dcterms:modified xsi:type="dcterms:W3CDTF">2021-07-22T09:24:02Z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787C0B0CDE5643109595D57C8A181475</vt:lpwstr>
  </property>
</Properties>
</file>