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可控刚度桩筏基础技术规程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1FD11D6C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2021-10-15T02:21:01Z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306E6C6276854D88B5D634CB10B2D63D</vt:lpwstr>
  </property>
</Properties>
</file>