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FF2694" w:rsidP="00FF2694">
      <w:pPr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附件2：        </w:t>
      </w:r>
      <w:bookmarkStart w:id="0" w:name="_GoBack"/>
      <w:bookmarkEnd w:id="0"/>
      <w:r w:rsidR="00892971"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F2694" w:rsidRPr="00FF2694">
        <w:rPr>
          <w:rFonts w:ascii="宋体" w:hAnsi="宋体" w:hint="eastAsia"/>
          <w:b/>
          <w:sz w:val="28"/>
          <w:szCs w:val="32"/>
        </w:rPr>
        <w:t>古建筑振动控制技术标准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4B" w:rsidRDefault="00662E4B" w:rsidP="00892971">
      <w:r>
        <w:separator/>
      </w:r>
    </w:p>
  </w:endnote>
  <w:endnote w:type="continuationSeparator" w:id="0">
    <w:p w:rsidR="00662E4B" w:rsidRDefault="00662E4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4B" w:rsidRDefault="00662E4B" w:rsidP="00892971">
      <w:r>
        <w:separator/>
      </w:r>
    </w:p>
  </w:footnote>
  <w:footnote w:type="continuationSeparator" w:id="0">
    <w:p w:rsidR="00662E4B" w:rsidRDefault="00662E4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367B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2E4B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2694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2021-08-31T02:56:00Z</dcterms:created>
  <dcterms:modified xsi:type="dcterms:W3CDTF">2021-08-31T03:28:00Z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