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jc w:val="right"/>
        <w:rPr>
          <w:sz w:val="30"/>
          <w:szCs w:val="30"/>
        </w:rPr>
      </w:pPr>
    </w:p>
    <w:p>
      <w:pPr>
        <w:spacing w:before="156" w:beforeLines="50"/>
        <w:jc w:val="right"/>
        <w:rPr>
          <w:sz w:val="30"/>
          <w:szCs w:val="30"/>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28750" cy="942340"/>
            <wp:effectExtent l="0" t="0" r="6350" b="10160"/>
            <wp:wrapNone/>
            <wp:docPr id="1" name="图片 3"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ECS新LOGO（小）"/>
                    <pic:cNvPicPr>
                      <a:picLocks noChangeAspect="1"/>
                    </pic:cNvPicPr>
                  </pic:nvPicPr>
                  <pic:blipFill>
                    <a:blip r:embed="rId14"/>
                    <a:stretch>
                      <a:fillRect/>
                    </a:stretch>
                  </pic:blipFill>
                  <pic:spPr>
                    <a:xfrm>
                      <a:off x="0" y="0"/>
                      <a:ext cx="1428750" cy="942340"/>
                    </a:xfrm>
                    <a:prstGeom prst="rect">
                      <a:avLst/>
                    </a:prstGeom>
                    <a:noFill/>
                    <a:ln>
                      <a:noFill/>
                    </a:ln>
                  </pic:spPr>
                </pic:pic>
              </a:graphicData>
            </a:graphic>
          </wp:anchor>
        </w:drawing>
      </w:r>
    </w:p>
    <w:p>
      <w:pPr>
        <w:jc w:val="right"/>
        <w:rPr>
          <w:b/>
          <w:color w:val="000000"/>
          <w:sz w:val="28"/>
          <w:szCs w:val="28"/>
        </w:rPr>
      </w:pPr>
      <w:r>
        <w:rPr>
          <w:b/>
          <w:color w:val="000000"/>
          <w:sz w:val="28"/>
          <w:szCs w:val="28"/>
        </w:rPr>
        <w:t>CECS ××× : 20××</w:t>
      </w:r>
    </w:p>
    <w:p>
      <w:pPr>
        <w:spacing w:before="156" w:beforeLines="50"/>
        <w:jc w:val="center"/>
      </w:pPr>
    </w:p>
    <w:p>
      <w:pPr>
        <w:spacing w:before="156" w:beforeLines="50"/>
        <w:jc w:val="cente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14340" cy="0"/>
                <wp:effectExtent l="0" t="0" r="0" b="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4.2pt;z-index:251661312;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QKtn0gAA&#10;AAIBAAAPAAAAAAAAAAEAIAAAACIAAABkcnMvZG93bnJldi54bWxQSwECFAAUAAAACACHTuJADDxx&#10;O+sBAAC6AwAADgAAAAAAAAABACAAAAAhAQAAZHJzL2Uyb0RvYy54bWxQSwUGAAAAAAYABgBZAQAA&#10;fgUAAAAA&#10;">
                <v:fill on="f" focussize="0,0"/>
                <v:stroke color="#000000" joinstyle="round"/>
                <v:imagedata o:title=""/>
                <o:lock v:ext="edit" aspectratio="f"/>
              </v:line>
            </w:pict>
          </mc:Fallback>
        </mc:AlternateContent>
      </w:r>
    </w:p>
    <w:p>
      <w:pPr>
        <w:spacing w:before="156" w:beforeLines="50"/>
        <w:jc w:val="center"/>
      </w:pPr>
    </w:p>
    <w:p>
      <w:pPr>
        <w:jc w:val="center"/>
        <w:rPr>
          <w:sz w:val="28"/>
        </w:rPr>
      </w:pPr>
      <w:r>
        <w:rPr>
          <w:sz w:val="28"/>
        </w:rPr>
        <w:t>中国工程建设标准化协会标准</w:t>
      </w:r>
    </w:p>
    <w:p>
      <w:pPr>
        <w:rPr>
          <w:sz w:val="16"/>
        </w:rPr>
      </w:pPr>
    </w:p>
    <w:p>
      <w:pPr>
        <w:rPr>
          <w:sz w:val="16"/>
        </w:rPr>
      </w:pPr>
    </w:p>
    <w:p>
      <w:pPr>
        <w:pStyle w:val="10"/>
        <w:jc w:val="center"/>
        <w:rPr>
          <w:rFonts w:ascii="Times New Roman" w:hAnsi="Times New Roman"/>
          <w:color w:val="000000"/>
          <w:kern w:val="0"/>
          <w:sz w:val="40"/>
          <w:szCs w:val="28"/>
        </w:rPr>
      </w:pPr>
      <w:r>
        <w:rPr>
          <w:rFonts w:ascii="Times New Roman" w:hAnsi="Times New Roman"/>
          <w:color w:val="000000"/>
          <w:kern w:val="0"/>
          <w:sz w:val="40"/>
          <w:szCs w:val="28"/>
        </w:rPr>
        <w:t>古建筑振动控制技术标准</w:t>
      </w:r>
    </w:p>
    <w:p>
      <w:pPr>
        <w:ind w:firstLine="400" w:firstLineChars="100"/>
        <w:jc w:val="center"/>
        <w:rPr>
          <w:color w:val="000000"/>
          <w:sz w:val="40"/>
          <w:szCs w:val="28"/>
        </w:rPr>
      </w:pPr>
      <w:r>
        <w:rPr>
          <w:color w:val="000000"/>
          <w:sz w:val="40"/>
          <w:szCs w:val="28"/>
        </w:rPr>
        <w:t>Technical standard for vibration control of historic buildings</w:t>
      </w:r>
    </w:p>
    <w:p>
      <w:pPr>
        <w:rPr>
          <w:sz w:val="22"/>
        </w:rPr>
      </w:pPr>
    </w:p>
    <w:p>
      <w:pPr>
        <w:rPr>
          <w:sz w:val="28"/>
        </w:rPr>
      </w:pPr>
    </w:p>
    <w:p>
      <w:pPr>
        <w:pStyle w:val="2"/>
        <w:bidi w:val="0"/>
      </w:pPr>
      <w:r>
        <w:t>（征求意见</w:t>
      </w:r>
      <w:r>
        <w:rPr>
          <w:rFonts w:hint="eastAsia"/>
        </w:rPr>
        <w:t>稿</w:t>
      </w:r>
      <w:r>
        <w:t>）</w:t>
      </w:r>
    </w:p>
    <w:p>
      <w:pPr>
        <w:rPr>
          <w:sz w:val="22"/>
        </w:rPr>
      </w:pPr>
    </w:p>
    <w:p>
      <w:pPr>
        <w:jc w:val="center"/>
        <w:rPr>
          <w:sz w:val="20"/>
        </w:rPr>
      </w:pPr>
    </w:p>
    <w:p>
      <w:pPr>
        <w:rPr>
          <w:sz w:val="22"/>
        </w:rPr>
      </w:pPr>
    </w:p>
    <w:p/>
    <w:p>
      <w:pPr>
        <w:jc w:val="center"/>
        <w:rPr>
          <w:sz w:val="28"/>
        </w:rPr>
      </w:pPr>
      <w:r>
        <w:rPr>
          <w:sz w:val="28"/>
        </w:rPr>
        <w:t>中国计划出版社</w:t>
      </w:r>
    </w:p>
    <w:p>
      <w:pPr>
        <w:spacing w:before="156" w:beforeLines="50" w:after="156" w:afterLines="50"/>
        <w:jc w:val="center"/>
        <w:rPr>
          <w:b/>
          <w:sz w:val="28"/>
          <w:szCs w:val="36"/>
        </w:rPr>
      </w:pPr>
    </w:p>
    <w:p>
      <w:pPr>
        <w:spacing w:before="156" w:beforeLines="50" w:after="156" w:afterLines="50"/>
        <w:jc w:val="center"/>
        <w:rPr>
          <w:b/>
          <w:sz w:val="28"/>
          <w:szCs w:val="36"/>
        </w:rPr>
        <w:sectPr>
          <w:headerReference r:id="rId6" w:type="first"/>
          <w:footerReference r:id="rId8" w:type="first"/>
          <w:headerReference r:id="rId5" w:type="default"/>
          <w:footerReference r:id="rId7" w:type="default"/>
          <w:pgSz w:w="11906" w:h="16838"/>
          <w:pgMar w:top="1418" w:right="1418" w:bottom="1418" w:left="1701" w:header="851" w:footer="992" w:gutter="0"/>
          <w:pgNumType w:fmt="decimal" w:start="1"/>
          <w:cols w:space="720" w:num="1"/>
          <w:titlePg/>
          <w:docGrid w:type="linesAndChar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textAlignment w:val="auto"/>
      </w:pPr>
      <w:r>
        <w:t>前 言</w:t>
      </w:r>
    </w:p>
    <w:p>
      <w:pPr>
        <w:spacing w:before="312" w:beforeLines="100"/>
        <w:ind w:firstLine="480" w:firstLineChars="200"/>
      </w:pPr>
      <w:r>
        <w:t>根据中国工程建设标准化协会《关于印发〈2019年第一批协会标准制订、修订计划〉的通知》”（建标函[2019]12号）的要求，由机械工业勘察设计研究院有限公司会同有关设计、科研生产以及教学单位组成规范编制组，编制组经深入的专题研究，广泛的调查分析，并在借鉴国内外相关标准，总结</w:t>
      </w:r>
      <w:r>
        <w:rPr>
          <w:rFonts w:hint="eastAsia"/>
        </w:rPr>
        <w:t>古建筑振动控制工程</w:t>
      </w:r>
      <w:r>
        <w:t>领域科研成果和实践经验</w:t>
      </w:r>
      <w:r>
        <w:rPr>
          <w:rFonts w:hint="eastAsia"/>
        </w:rPr>
        <w:t>，</w:t>
      </w:r>
      <w:r>
        <w:t>制定本标准征求意见稿。</w:t>
      </w:r>
    </w:p>
    <w:p>
      <w:pPr>
        <w:ind w:firstLine="480" w:firstLineChars="200"/>
      </w:pPr>
      <w:r>
        <w:t>本标准共分</w:t>
      </w:r>
      <w:r>
        <w:rPr>
          <w:rFonts w:hint="eastAsia"/>
        </w:rPr>
        <w:t>7</w:t>
      </w:r>
      <w:r>
        <w:t>章。主要内容包括：总则、术语和符号、</w:t>
      </w:r>
      <w:r>
        <w:rPr>
          <w:rFonts w:hint="eastAsia"/>
        </w:rPr>
        <w:t>工业振动对</w:t>
      </w:r>
      <w:r>
        <w:t>古建筑影响评估</w:t>
      </w:r>
      <w:r>
        <w:rPr>
          <w:rFonts w:hint="eastAsia"/>
        </w:rPr>
        <w:t>、</w:t>
      </w:r>
      <w:r>
        <w:t>古建筑结构动力特性和</w:t>
      </w:r>
      <w:r>
        <w:rPr>
          <w:rFonts w:hint="eastAsia"/>
        </w:rPr>
        <w:t>振动</w:t>
      </w:r>
      <w:r>
        <w:t>响应测试</w:t>
      </w:r>
      <w:r>
        <w:rPr>
          <w:rFonts w:hint="eastAsia"/>
        </w:rPr>
        <w:t>、古建筑</w:t>
      </w:r>
      <w:r>
        <w:t>振动</w:t>
      </w:r>
      <w:r>
        <w:rPr>
          <w:rFonts w:hint="eastAsia"/>
        </w:rPr>
        <w:t>响应预测</w:t>
      </w:r>
      <w:r>
        <w:t>、古建筑结构的容许振动标准、</w:t>
      </w:r>
      <w:r>
        <w:rPr>
          <w:rFonts w:hint="eastAsia"/>
        </w:rPr>
        <w:t>古建筑</w:t>
      </w:r>
      <w:r>
        <w:t>防振措施。</w:t>
      </w:r>
    </w:p>
    <w:p>
      <w:pPr>
        <w:ind w:firstLine="480" w:firstLineChars="200"/>
      </w:pPr>
    </w:p>
    <w:p>
      <w:pPr>
        <w:ind w:firstLine="480" w:firstLineChars="200"/>
      </w:pPr>
      <w:r>
        <w:t>本标准的组织单位：</w:t>
      </w:r>
      <w:r>
        <w:rPr>
          <w:rFonts w:hint="eastAsia"/>
        </w:rPr>
        <w:t>中国工程建设标准化协会建筑振动专业委员会</w:t>
      </w:r>
      <w:r>
        <w:t>。</w:t>
      </w:r>
    </w:p>
    <w:p>
      <w:pPr>
        <w:ind w:firstLine="480" w:firstLineChars="200"/>
      </w:pPr>
      <w:r>
        <w:t>本标准的主编单位：机械工业勘察设计研究院有限公司</w:t>
      </w:r>
    </w:p>
    <w:p>
      <w:pPr>
        <w:ind w:firstLine="480" w:firstLineChars="200"/>
      </w:pPr>
      <w:r>
        <w:t>本标准的参编单位：</w:t>
      </w:r>
      <w:r>
        <w:rPr>
          <w:rFonts w:hint="eastAsia"/>
        </w:rPr>
        <w:t xml:space="preserve"> **</w:t>
      </w:r>
    </w:p>
    <w:p>
      <w:pPr>
        <w:ind w:firstLine="480" w:firstLineChars="200"/>
      </w:pPr>
      <w:r>
        <w:t>本标准主要起草人员：</w:t>
      </w:r>
      <w:r>
        <w:rPr>
          <w:rFonts w:hint="eastAsia"/>
        </w:rPr>
        <w:t>**</w:t>
      </w:r>
    </w:p>
    <w:p>
      <w:pPr>
        <w:ind w:firstLine="420" w:firstLineChars="200"/>
        <w:rPr>
          <w:sz w:val="21"/>
          <w:szCs w:val="21"/>
        </w:rPr>
      </w:pPr>
    </w:p>
    <w:p>
      <w:pPr>
        <w:spacing w:line="440" w:lineRule="exact"/>
        <w:jc w:val="center"/>
        <w:rPr>
          <w:rFonts w:ascii="宋体" w:hAnsi="宋体"/>
          <w:sz w:val="21"/>
        </w:rPr>
        <w:sectPr>
          <w:pgSz w:w="11906" w:h="16838"/>
          <w:pgMar w:top="1440" w:right="1800" w:bottom="1440" w:left="1800" w:header="851" w:footer="992" w:gutter="0"/>
          <w:pgNumType w:fmt="decimal" w:start="1"/>
          <w:cols w:space="720" w:num="1"/>
          <w:docGrid w:type="lines" w:linePitch="312" w:charSpace="0"/>
        </w:sectPr>
      </w:pPr>
    </w:p>
    <w:sdt>
      <w:sdtPr>
        <w:rPr>
          <w:rFonts w:ascii="宋体" w:hAnsi="宋体"/>
          <w:sz w:val="21"/>
        </w:rPr>
        <w:id w:val="147459926"/>
        <w:docPartObj>
          <w:docPartGallery w:val="Table of Contents"/>
          <w:docPartUnique/>
        </w:docPartObj>
      </w:sdtPr>
      <w:sdtEndPr>
        <w:rPr>
          <w:rFonts w:ascii="Times New Roman" w:hAnsi="Times New Roman"/>
          <w:b/>
          <w:color w:val="000000"/>
          <w:sz w:val="24"/>
        </w:rPr>
      </w:sdtEndPr>
      <w:sdtContent>
        <w:p>
          <w:pPr>
            <w:spacing w:line="440" w:lineRule="exact"/>
            <w:jc w:val="center"/>
            <w:rPr>
              <w:sz w:val="32"/>
              <w:szCs w:val="32"/>
            </w:rPr>
          </w:pPr>
          <w:r>
            <w:rPr>
              <w:rFonts w:ascii="宋体" w:hAnsi="宋体"/>
              <w:sz w:val="32"/>
              <w:szCs w:val="32"/>
            </w:rPr>
            <w:t>目</w:t>
          </w:r>
          <w:r>
            <w:rPr>
              <w:rFonts w:hint="eastAsia" w:ascii="宋体" w:hAnsi="宋体"/>
              <w:sz w:val="32"/>
              <w:szCs w:val="32"/>
            </w:rPr>
            <w:t xml:space="preserve">  次</w:t>
          </w:r>
        </w:p>
        <w:p>
          <w:pPr>
            <w:pStyle w:val="15"/>
            <w:tabs>
              <w:tab w:val="right" w:leader="dot" w:pos="8296"/>
            </w:tabs>
            <w:spacing w:line="440" w:lineRule="exact"/>
            <w:rPr>
              <w:rFonts w:asciiTheme="minorHAnsi" w:hAnsiTheme="minorHAnsi" w:eastAsiaTheme="minorEastAsia" w:cstheme="minorBidi"/>
              <w:sz w:val="21"/>
              <w:szCs w:val="22"/>
            </w:rPr>
          </w:pPr>
          <w:r>
            <w:rPr>
              <w:rStyle w:val="29"/>
            </w:rPr>
            <w:fldChar w:fldCharType="begin"/>
          </w:r>
          <w:r>
            <w:rPr>
              <w:rStyle w:val="29"/>
            </w:rPr>
            <w:instrText xml:space="preserve"> TOC \o "1-3" \h \z \u </w:instrText>
          </w:r>
          <w:r>
            <w:rPr>
              <w:rStyle w:val="29"/>
            </w:rPr>
            <w:fldChar w:fldCharType="separate"/>
          </w:r>
          <w:r>
            <w:fldChar w:fldCharType="begin"/>
          </w:r>
          <w:r>
            <w:instrText xml:space="preserve"> HYPERLINK \l "_Toc81837340" </w:instrText>
          </w:r>
          <w:r>
            <w:fldChar w:fldCharType="separate"/>
          </w:r>
          <w:r>
            <w:rPr>
              <w:rStyle w:val="25"/>
            </w:rPr>
            <w:t xml:space="preserve">1  </w:t>
          </w:r>
          <w:r>
            <w:rPr>
              <w:rStyle w:val="25"/>
              <w:rFonts w:hint="eastAsia"/>
            </w:rPr>
            <w:t>总则</w:t>
          </w:r>
          <w:r>
            <w:tab/>
          </w:r>
          <w:r>
            <w:fldChar w:fldCharType="begin"/>
          </w:r>
          <w:r>
            <w:instrText xml:space="preserve"> PAGEREF _Toc81837340 \h </w:instrText>
          </w:r>
          <w:r>
            <w:fldChar w:fldCharType="separate"/>
          </w:r>
          <w:r>
            <w:t>1</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"_Toc81837341" </w:instrText>
          </w:r>
          <w:r>
            <w:fldChar w:fldCharType="separate"/>
          </w:r>
          <w:r>
            <w:rPr>
              <w:rStyle w:val="25"/>
            </w:rPr>
            <w:t xml:space="preserve">2  </w:t>
          </w:r>
          <w:r>
            <w:rPr>
              <w:rStyle w:val="25"/>
              <w:rFonts w:hint="eastAsia"/>
            </w:rPr>
            <w:t>术语和符号</w:t>
          </w:r>
          <w:r>
            <w:tab/>
          </w:r>
          <w:r>
            <w:fldChar w:fldCharType="begin"/>
          </w:r>
          <w:r>
            <w:instrText xml:space="preserve"> PAGEREF _Toc81837341 \h </w:instrText>
          </w:r>
          <w:r>
            <w:fldChar w:fldCharType="separate"/>
          </w:r>
          <w:r>
            <w:t>2</w:t>
          </w:r>
          <w:r>
            <w:fldChar w:fldCharType="end"/>
          </w:r>
          <w:r>
            <w:fldChar w:fldCharType="end"/>
          </w:r>
        </w:p>
        <w:p>
          <w:pPr>
            <w:pStyle w:val="9"/>
            <w:tabs>
              <w:tab w:val="right" w:leader="dot" w:pos="8296"/>
            </w:tabs>
            <w:spacing w:line="440" w:lineRule="exact"/>
            <w:ind w:left="960"/>
          </w:pPr>
          <w:r>
            <w:fldChar w:fldCharType="begin"/>
          </w:r>
          <w:r>
            <w:instrText xml:space="preserve"> HYPERLINK \l "_Toc81837342" </w:instrText>
          </w:r>
          <w:r>
            <w:fldChar w:fldCharType="separate"/>
          </w:r>
          <w:r>
            <w:rPr>
              <w:rStyle w:val="25"/>
            </w:rPr>
            <w:t xml:space="preserve">2.1  </w:t>
          </w:r>
          <w:r>
            <w:rPr>
              <w:rStyle w:val="25"/>
              <w:rFonts w:hint="eastAsia"/>
            </w:rPr>
            <w:t>术语</w:t>
          </w:r>
          <w:r>
            <w:tab/>
          </w:r>
          <w:r>
            <w:fldChar w:fldCharType="begin"/>
          </w:r>
          <w:r>
            <w:instrText xml:space="preserve"> PAGEREF _Toc81837342 \h </w:instrText>
          </w:r>
          <w:r>
            <w:fldChar w:fldCharType="separate"/>
          </w:r>
          <w:r>
            <w:t>2</w:t>
          </w:r>
          <w:r>
            <w:fldChar w:fldCharType="end"/>
          </w:r>
          <w:r>
            <w:fldChar w:fldCharType="end"/>
          </w:r>
        </w:p>
        <w:p>
          <w:pPr>
            <w:pStyle w:val="9"/>
            <w:tabs>
              <w:tab w:val="right" w:leader="dot" w:pos="8296"/>
            </w:tabs>
            <w:spacing w:line="440" w:lineRule="exact"/>
            <w:ind w:left="960"/>
          </w:pPr>
          <w:r>
            <w:fldChar w:fldCharType="begin"/>
          </w:r>
          <w:r>
            <w:instrText xml:space="preserve"> HYPERLINK \l "_Toc81837343" </w:instrText>
          </w:r>
          <w:r>
            <w:fldChar w:fldCharType="separate"/>
          </w:r>
          <w:r>
            <w:rPr>
              <w:rStyle w:val="25"/>
            </w:rPr>
            <w:t xml:space="preserve">2.2  </w:t>
          </w:r>
          <w:r>
            <w:rPr>
              <w:rStyle w:val="25"/>
              <w:rFonts w:hint="eastAsia"/>
            </w:rPr>
            <w:t>符号</w:t>
          </w:r>
          <w:r>
            <w:tab/>
          </w:r>
          <w:r>
            <w:fldChar w:fldCharType="begin"/>
          </w:r>
          <w:r>
            <w:instrText xml:space="preserve"> PAGEREF _Toc81837343 \h </w:instrText>
          </w:r>
          <w:r>
            <w:fldChar w:fldCharType="separate"/>
          </w:r>
          <w:r>
            <w:t>3</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"_Toc81837344" </w:instrText>
          </w:r>
          <w:r>
            <w:fldChar w:fldCharType="separate"/>
          </w:r>
          <w:r>
            <w:rPr>
              <w:rStyle w:val="25"/>
            </w:rPr>
            <w:t xml:space="preserve">3  </w:t>
          </w:r>
          <w:r>
            <w:rPr>
              <w:rStyle w:val="25"/>
              <w:rFonts w:hint="eastAsia"/>
            </w:rPr>
            <w:t>工业振动对古建筑影响评估</w:t>
          </w:r>
          <w:r>
            <w:tab/>
          </w:r>
          <w:r>
            <w:fldChar w:fldCharType="begin"/>
          </w:r>
          <w:r>
            <w:instrText xml:space="preserve"> PAGEREF _Toc81837344 \h </w:instrText>
          </w:r>
          <w:r>
            <w:fldChar w:fldCharType="separate"/>
          </w:r>
          <w:r>
            <w:t>4</w:t>
          </w:r>
          <w:r>
            <w:fldChar w:fldCharType="end"/>
          </w:r>
          <w:r>
            <w:fldChar w:fldCharType="end"/>
          </w:r>
        </w:p>
        <w:p>
          <w:pPr>
            <w:pStyle w:val="9"/>
            <w:tabs>
              <w:tab w:val="right" w:leader="dot" w:pos="8296"/>
            </w:tabs>
            <w:spacing w:line="440" w:lineRule="exact"/>
            <w:ind w:left="960"/>
          </w:pPr>
          <w:r>
            <w:fldChar w:fldCharType="begin"/>
          </w:r>
          <w:r>
            <w:instrText xml:space="preserve"> HYPERLINK \l "_Toc81837345" </w:instrText>
          </w:r>
          <w:r>
            <w:fldChar w:fldCharType="separate"/>
          </w:r>
          <w:r>
            <w:rPr>
              <w:rStyle w:val="25"/>
            </w:rPr>
            <w:t xml:space="preserve">3.1  </w:t>
          </w:r>
          <w:r>
            <w:rPr>
              <w:rStyle w:val="25"/>
              <w:rFonts w:hint="eastAsia"/>
            </w:rPr>
            <w:t>一般规定</w:t>
          </w:r>
          <w:r>
            <w:tab/>
          </w:r>
          <w:r>
            <w:fldChar w:fldCharType="begin"/>
          </w:r>
          <w:r>
            <w:instrText xml:space="preserve"> PAGEREF _Toc81837345 \h </w:instrText>
          </w:r>
          <w:r>
            <w:fldChar w:fldCharType="separate"/>
          </w:r>
          <w:r>
            <w:t>4</w:t>
          </w:r>
          <w:r>
            <w:fldChar w:fldCharType="end"/>
          </w:r>
          <w:r>
            <w:fldChar w:fldCharType="end"/>
          </w:r>
        </w:p>
        <w:p>
          <w:pPr>
            <w:pStyle w:val="9"/>
            <w:tabs>
              <w:tab w:val="right" w:leader="dot" w:pos="8296"/>
            </w:tabs>
            <w:spacing w:line="440" w:lineRule="exact"/>
            <w:ind w:left="960"/>
          </w:pPr>
          <w:r>
            <w:fldChar w:fldCharType="begin"/>
          </w:r>
          <w:r>
            <w:instrText xml:space="preserve"> HYPERLINK \l "_Toc81837346" </w:instrText>
          </w:r>
          <w:r>
            <w:fldChar w:fldCharType="separate"/>
          </w:r>
          <w:r>
            <w:rPr>
              <w:rStyle w:val="25"/>
            </w:rPr>
            <w:t xml:space="preserve">3.2  </w:t>
          </w:r>
          <w:r>
            <w:rPr>
              <w:rStyle w:val="25"/>
              <w:rFonts w:hint="eastAsia"/>
            </w:rPr>
            <w:t>评估步骤和方法</w:t>
          </w:r>
          <w:r>
            <w:tab/>
          </w:r>
          <w:r>
            <w:fldChar w:fldCharType="begin"/>
          </w:r>
          <w:r>
            <w:instrText xml:space="preserve"> PAGEREF _Toc81837346 \h </w:instrText>
          </w:r>
          <w:r>
            <w:fldChar w:fldCharType="separate"/>
          </w:r>
          <w:r>
            <w:t>5</w:t>
          </w:r>
          <w:r>
            <w:fldChar w:fldCharType="end"/>
          </w:r>
          <w:r>
            <w:fldChar w:fldCharType="end"/>
          </w:r>
        </w:p>
        <w:p>
          <w:pPr>
            <w:pStyle w:val="9"/>
            <w:tabs>
              <w:tab w:val="right" w:leader="dot" w:pos="8296"/>
            </w:tabs>
            <w:spacing w:line="440" w:lineRule="exact"/>
            <w:ind w:left="960"/>
          </w:pPr>
          <w:r>
            <w:fldChar w:fldCharType="begin"/>
          </w:r>
          <w:r>
            <w:instrText xml:space="preserve"> HYPERLINK \l "_Toc81837347" </w:instrText>
          </w:r>
          <w:r>
            <w:fldChar w:fldCharType="separate"/>
          </w:r>
          <w:r>
            <w:rPr>
              <w:rStyle w:val="25"/>
            </w:rPr>
            <w:t xml:space="preserve">3.3  </w:t>
          </w:r>
          <w:r>
            <w:rPr>
              <w:rStyle w:val="25"/>
              <w:rFonts w:hint="eastAsia"/>
            </w:rPr>
            <w:t>评估报告</w:t>
          </w:r>
          <w:r>
            <w:tab/>
          </w:r>
          <w:r>
            <w:fldChar w:fldCharType="begin"/>
          </w:r>
          <w:r>
            <w:instrText xml:space="preserve"> PAGEREF _Toc81837347 \h </w:instrText>
          </w:r>
          <w:r>
            <w:fldChar w:fldCharType="separate"/>
          </w:r>
          <w:r>
            <w:t>5</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"_Toc81837348" </w:instrText>
          </w:r>
          <w:r>
            <w:fldChar w:fldCharType="separate"/>
          </w:r>
          <w:r>
            <w:rPr>
              <w:rStyle w:val="25"/>
            </w:rPr>
            <w:t xml:space="preserve">4  </w:t>
          </w:r>
          <w:r>
            <w:rPr>
              <w:rStyle w:val="25"/>
              <w:rFonts w:hint="eastAsia"/>
            </w:rPr>
            <w:t>古建筑结构动力特性和振动响应测试</w:t>
          </w:r>
          <w:r>
            <w:tab/>
          </w:r>
          <w:r>
            <w:fldChar w:fldCharType="begin"/>
          </w:r>
          <w:r>
            <w:instrText xml:space="preserve"> PAGEREF _Toc81837348 \h </w:instrText>
          </w:r>
          <w:r>
            <w:fldChar w:fldCharType="separate"/>
          </w:r>
          <w:r>
            <w:t>7</w:t>
          </w:r>
          <w:r>
            <w:fldChar w:fldCharType="end"/>
          </w:r>
          <w:r>
            <w:fldChar w:fldCharType="end"/>
          </w:r>
        </w:p>
        <w:p>
          <w:pPr>
            <w:pStyle w:val="9"/>
            <w:tabs>
              <w:tab w:val="right" w:leader="dot" w:pos="8296"/>
            </w:tabs>
            <w:spacing w:line="440" w:lineRule="exact"/>
            <w:ind w:left="960"/>
          </w:pPr>
          <w:r>
            <w:fldChar w:fldCharType="begin"/>
          </w:r>
          <w:r>
            <w:instrText xml:space="preserve"> HYPERLINK \l "_Toc81837349" </w:instrText>
          </w:r>
          <w:r>
            <w:fldChar w:fldCharType="separate"/>
          </w:r>
          <w:r>
            <w:rPr>
              <w:rStyle w:val="25"/>
            </w:rPr>
            <w:t xml:space="preserve">4.1  </w:t>
          </w:r>
          <w:r>
            <w:rPr>
              <w:rStyle w:val="25"/>
              <w:rFonts w:hint="eastAsia"/>
            </w:rPr>
            <w:t>一般规定</w:t>
          </w:r>
          <w:r>
            <w:tab/>
          </w:r>
          <w:r>
            <w:fldChar w:fldCharType="begin"/>
          </w:r>
          <w:r>
            <w:instrText xml:space="preserve"> PAGEREF _Toc81837349 \h </w:instrText>
          </w:r>
          <w:r>
            <w:fldChar w:fldCharType="separate"/>
          </w:r>
          <w:r>
            <w:t>7</w:t>
          </w:r>
          <w:r>
            <w:fldChar w:fldCharType="end"/>
          </w:r>
          <w:r>
            <w:fldChar w:fldCharType="end"/>
          </w:r>
        </w:p>
        <w:p>
          <w:pPr>
            <w:pStyle w:val="9"/>
            <w:tabs>
              <w:tab w:val="right" w:leader="dot" w:pos="8296"/>
            </w:tabs>
            <w:spacing w:line="440" w:lineRule="exact"/>
            <w:ind w:left="960"/>
          </w:pPr>
          <w:r>
            <w:fldChar w:fldCharType="begin"/>
          </w:r>
          <w:r>
            <w:instrText xml:space="preserve"> HYPERLINK \l "_Toc81837350" </w:instrText>
          </w:r>
          <w:r>
            <w:fldChar w:fldCharType="separate"/>
          </w:r>
          <w:r>
            <w:rPr>
              <w:rStyle w:val="25"/>
            </w:rPr>
            <w:t xml:space="preserve">4.2  </w:t>
          </w:r>
          <w:r>
            <w:rPr>
              <w:rStyle w:val="25"/>
              <w:rFonts w:hint="eastAsia"/>
            </w:rPr>
            <w:t>测试方法</w:t>
          </w:r>
          <w:r>
            <w:tab/>
          </w:r>
          <w:r>
            <w:fldChar w:fldCharType="begin"/>
          </w:r>
          <w:r>
            <w:instrText xml:space="preserve"> PAGEREF _Toc81837350 \h </w:instrText>
          </w:r>
          <w:r>
            <w:fldChar w:fldCharType="separate"/>
          </w:r>
          <w:r>
            <w:t>7</w:t>
          </w:r>
          <w:r>
            <w:fldChar w:fldCharType="end"/>
          </w:r>
          <w:r>
            <w:fldChar w:fldCharType="end"/>
          </w:r>
        </w:p>
        <w:p>
          <w:pPr>
            <w:pStyle w:val="9"/>
            <w:tabs>
              <w:tab w:val="right" w:leader="dot" w:pos="8296"/>
            </w:tabs>
            <w:spacing w:line="440" w:lineRule="exact"/>
            <w:ind w:left="960"/>
          </w:pPr>
          <w:r>
            <w:fldChar w:fldCharType="begin"/>
          </w:r>
          <w:r>
            <w:instrText xml:space="preserve"> HYPERLINK \l "_Toc81837351" </w:instrText>
          </w:r>
          <w:r>
            <w:fldChar w:fldCharType="separate"/>
          </w:r>
          <w:r>
            <w:rPr>
              <w:rStyle w:val="25"/>
            </w:rPr>
            <w:t xml:space="preserve">4.3  </w:t>
          </w:r>
          <w:r>
            <w:rPr>
              <w:rStyle w:val="25"/>
              <w:rFonts w:hint="eastAsia"/>
            </w:rPr>
            <w:t>数据处理与分析</w:t>
          </w:r>
          <w:r>
            <w:tab/>
          </w:r>
          <w:r>
            <w:fldChar w:fldCharType="begin"/>
          </w:r>
          <w:r>
            <w:instrText xml:space="preserve"> PAGEREF _Toc81837351 \h </w:instrText>
          </w:r>
          <w:r>
            <w:fldChar w:fldCharType="separate"/>
          </w:r>
          <w:r>
            <w:t>8</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"_Toc81837352" </w:instrText>
          </w:r>
          <w:r>
            <w:fldChar w:fldCharType="separate"/>
          </w:r>
          <w:r>
            <w:rPr>
              <w:rStyle w:val="25"/>
            </w:rPr>
            <w:t xml:space="preserve">5  </w:t>
          </w:r>
          <w:r>
            <w:rPr>
              <w:rStyle w:val="25"/>
              <w:rFonts w:hint="eastAsia"/>
            </w:rPr>
            <w:t>古建筑结构振动响应预测</w:t>
          </w:r>
          <w:r>
            <w:tab/>
          </w:r>
          <w:r>
            <w:fldChar w:fldCharType="begin"/>
          </w:r>
          <w:r>
            <w:instrText xml:space="preserve"> PAGEREF _Toc81837352 \h </w:instrText>
          </w:r>
          <w:r>
            <w:fldChar w:fldCharType="separate"/>
          </w:r>
          <w:r>
            <w:t>9</w:t>
          </w:r>
          <w:r>
            <w:fldChar w:fldCharType="end"/>
          </w:r>
          <w:r>
            <w:fldChar w:fldCharType="end"/>
          </w:r>
        </w:p>
        <w:p>
          <w:pPr>
            <w:pStyle w:val="9"/>
            <w:tabs>
              <w:tab w:val="right" w:leader="dot" w:pos="8296"/>
            </w:tabs>
            <w:spacing w:line="440" w:lineRule="exact"/>
            <w:ind w:left="960"/>
          </w:pPr>
          <w:r>
            <w:fldChar w:fldCharType="begin"/>
          </w:r>
          <w:r>
            <w:instrText xml:space="preserve"> HYPERLINK \l "_Toc81837353" </w:instrText>
          </w:r>
          <w:r>
            <w:fldChar w:fldCharType="separate"/>
          </w:r>
          <w:r>
            <w:rPr>
              <w:rStyle w:val="25"/>
            </w:rPr>
            <w:t xml:space="preserve">5.1  </w:t>
          </w:r>
          <w:r>
            <w:rPr>
              <w:rStyle w:val="25"/>
              <w:rFonts w:hint="eastAsia"/>
            </w:rPr>
            <w:t>一般规定</w:t>
          </w:r>
          <w:r>
            <w:tab/>
          </w:r>
          <w:r>
            <w:fldChar w:fldCharType="begin"/>
          </w:r>
          <w:r>
            <w:instrText xml:space="preserve"> PAGEREF _Toc81837353 \h </w:instrText>
          </w:r>
          <w:r>
            <w:fldChar w:fldCharType="separate"/>
          </w:r>
          <w:r>
            <w:t>9</w:t>
          </w:r>
          <w:r>
            <w:fldChar w:fldCharType="end"/>
          </w:r>
          <w:r>
            <w:fldChar w:fldCharType="end"/>
          </w:r>
        </w:p>
        <w:p>
          <w:pPr>
            <w:pStyle w:val="9"/>
            <w:tabs>
              <w:tab w:val="right" w:leader="dot" w:pos="8296"/>
            </w:tabs>
            <w:spacing w:line="440" w:lineRule="exact"/>
            <w:ind w:left="960"/>
          </w:pPr>
          <w:r>
            <w:fldChar w:fldCharType="begin"/>
          </w:r>
          <w:r>
            <w:instrText xml:space="preserve"> HYPERLINK \l "_Toc81837354" </w:instrText>
          </w:r>
          <w:r>
            <w:fldChar w:fldCharType="separate"/>
          </w:r>
          <w:r>
            <w:rPr>
              <w:rStyle w:val="25"/>
            </w:rPr>
            <w:t xml:space="preserve">5.2  </w:t>
          </w:r>
          <w:r>
            <w:rPr>
              <w:rStyle w:val="25"/>
              <w:rFonts w:hint="eastAsia"/>
            </w:rPr>
            <w:t>经验法</w:t>
          </w:r>
          <w:r>
            <w:tab/>
          </w:r>
          <w:r>
            <w:fldChar w:fldCharType="begin"/>
          </w:r>
          <w:r>
            <w:instrText xml:space="preserve"> PAGEREF _Toc81837354 \h </w:instrText>
          </w:r>
          <w:r>
            <w:fldChar w:fldCharType="separate"/>
          </w:r>
          <w:r>
            <w:t>9</w:t>
          </w:r>
          <w:r>
            <w:fldChar w:fldCharType="end"/>
          </w:r>
          <w:r>
            <w:fldChar w:fldCharType="end"/>
          </w:r>
        </w:p>
        <w:p>
          <w:pPr>
            <w:pStyle w:val="9"/>
            <w:tabs>
              <w:tab w:val="right" w:leader="dot" w:pos="8296"/>
            </w:tabs>
            <w:spacing w:line="440" w:lineRule="exact"/>
            <w:ind w:left="960"/>
          </w:pPr>
          <w:r>
            <w:fldChar w:fldCharType="begin"/>
          </w:r>
          <w:r>
            <w:instrText xml:space="preserve"> HYPERLINK \l "_Toc81837355" </w:instrText>
          </w:r>
          <w:r>
            <w:fldChar w:fldCharType="separate"/>
          </w:r>
          <w:r>
            <w:rPr>
              <w:rStyle w:val="25"/>
            </w:rPr>
            <w:t xml:space="preserve">5.3  </w:t>
          </w:r>
          <w:r>
            <w:rPr>
              <w:rStyle w:val="25"/>
              <w:rFonts w:hint="eastAsia"/>
            </w:rPr>
            <w:t>数值计算法</w:t>
          </w:r>
          <w:r>
            <w:tab/>
          </w:r>
          <w:r>
            <w:fldChar w:fldCharType="begin"/>
          </w:r>
          <w:r>
            <w:instrText xml:space="preserve"> PAGEREF _Toc81837355 \h </w:instrText>
          </w:r>
          <w:r>
            <w:fldChar w:fldCharType="separate"/>
          </w:r>
          <w:r>
            <w:t>10</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"_Toc81837356" </w:instrText>
          </w:r>
          <w:r>
            <w:fldChar w:fldCharType="separate"/>
          </w:r>
          <w:r>
            <w:rPr>
              <w:rStyle w:val="25"/>
            </w:rPr>
            <w:t xml:space="preserve">6  </w:t>
          </w:r>
          <w:r>
            <w:rPr>
              <w:rStyle w:val="25"/>
              <w:rFonts w:hint="eastAsia"/>
            </w:rPr>
            <w:t>古建筑结构的容许振动标准</w:t>
          </w:r>
          <w:r>
            <w:tab/>
          </w:r>
          <w:r>
            <w:fldChar w:fldCharType="begin"/>
          </w:r>
          <w:r>
            <w:instrText xml:space="preserve"> PAGEREF _Toc81837356 \h </w:instrText>
          </w:r>
          <w:r>
            <w:fldChar w:fldCharType="separate"/>
          </w:r>
          <w:r>
            <w:t>12</w:t>
          </w:r>
          <w:r>
            <w:fldChar w:fldCharType="end"/>
          </w:r>
          <w:r>
            <w:fldChar w:fldCharType="end"/>
          </w:r>
        </w:p>
        <w:p>
          <w:pPr>
            <w:pStyle w:val="9"/>
            <w:tabs>
              <w:tab w:val="right" w:leader="dot" w:pos="8296"/>
            </w:tabs>
            <w:spacing w:line="440" w:lineRule="exact"/>
            <w:ind w:left="960"/>
          </w:pPr>
          <w:r>
            <w:fldChar w:fldCharType="begin"/>
          </w:r>
          <w:r>
            <w:instrText xml:space="preserve"> HYPERLINK \l "_Toc81837357" </w:instrText>
          </w:r>
          <w:r>
            <w:fldChar w:fldCharType="separate"/>
          </w:r>
          <w:r>
            <w:rPr>
              <w:rStyle w:val="25"/>
            </w:rPr>
            <w:t xml:space="preserve">6.1  </w:t>
          </w:r>
          <w:r>
            <w:rPr>
              <w:rStyle w:val="25"/>
              <w:rFonts w:hint="eastAsia"/>
            </w:rPr>
            <w:t>一般规定</w:t>
          </w:r>
          <w:r>
            <w:tab/>
          </w:r>
          <w:r>
            <w:fldChar w:fldCharType="begin"/>
          </w:r>
          <w:r>
            <w:instrText xml:space="preserve"> PAGEREF _Toc81837357 \h </w:instrText>
          </w:r>
          <w:r>
            <w:fldChar w:fldCharType="separate"/>
          </w:r>
          <w:r>
            <w:t>12</w:t>
          </w:r>
          <w:r>
            <w:fldChar w:fldCharType="end"/>
          </w:r>
          <w:r>
            <w:fldChar w:fldCharType="end"/>
          </w:r>
        </w:p>
        <w:p>
          <w:pPr>
            <w:pStyle w:val="9"/>
            <w:tabs>
              <w:tab w:val="right" w:leader="dot" w:pos="8296"/>
            </w:tabs>
            <w:spacing w:line="440" w:lineRule="exact"/>
            <w:ind w:left="960"/>
          </w:pPr>
          <w:r>
            <w:fldChar w:fldCharType="begin"/>
          </w:r>
          <w:r>
            <w:instrText xml:space="preserve"> HYPERLINK \l "_Toc81837358" </w:instrText>
          </w:r>
          <w:r>
            <w:fldChar w:fldCharType="separate"/>
          </w:r>
          <w:r>
            <w:rPr>
              <w:rStyle w:val="25"/>
            </w:rPr>
            <w:t xml:space="preserve">6.2  </w:t>
          </w:r>
          <w:r>
            <w:rPr>
              <w:rStyle w:val="25"/>
              <w:rFonts w:hint="eastAsia"/>
            </w:rPr>
            <w:t>容许振动标准</w:t>
          </w:r>
          <w:r>
            <w:tab/>
          </w:r>
          <w:r>
            <w:fldChar w:fldCharType="begin"/>
          </w:r>
          <w:r>
            <w:instrText xml:space="preserve"> PAGEREF _Toc81837358 \h </w:instrText>
          </w:r>
          <w:r>
            <w:fldChar w:fldCharType="separate"/>
          </w:r>
          <w:r>
            <w:t>12</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"_Toc81837359" </w:instrText>
          </w:r>
          <w:r>
            <w:fldChar w:fldCharType="separate"/>
          </w:r>
          <w:r>
            <w:rPr>
              <w:rStyle w:val="25"/>
            </w:rPr>
            <w:t xml:space="preserve">7  </w:t>
          </w:r>
          <w:r>
            <w:rPr>
              <w:rStyle w:val="25"/>
              <w:rFonts w:hint="eastAsia"/>
            </w:rPr>
            <w:t>古建筑减振隔振措施</w:t>
          </w:r>
          <w:r>
            <w:tab/>
          </w:r>
          <w:r>
            <w:fldChar w:fldCharType="begin"/>
          </w:r>
          <w:r>
            <w:instrText xml:space="preserve"> PAGEREF _Toc81837359 \h </w:instrText>
          </w:r>
          <w:r>
            <w:fldChar w:fldCharType="separate"/>
          </w:r>
          <w:r>
            <w:t>14</w:t>
          </w:r>
          <w:r>
            <w:fldChar w:fldCharType="end"/>
          </w:r>
          <w:r>
            <w:fldChar w:fldCharType="end"/>
          </w:r>
        </w:p>
        <w:p>
          <w:pPr>
            <w:pStyle w:val="9"/>
            <w:tabs>
              <w:tab w:val="right" w:leader="dot" w:pos="8296"/>
            </w:tabs>
            <w:spacing w:line="440" w:lineRule="exact"/>
            <w:ind w:left="960"/>
          </w:pPr>
          <w:r>
            <w:fldChar w:fldCharType="begin"/>
          </w:r>
          <w:r>
            <w:instrText xml:space="preserve"> HYPERLINK \l "_Toc81837360" </w:instrText>
          </w:r>
          <w:r>
            <w:fldChar w:fldCharType="separate"/>
          </w:r>
          <w:r>
            <w:rPr>
              <w:rStyle w:val="25"/>
            </w:rPr>
            <w:t xml:space="preserve">7.1  </w:t>
          </w:r>
          <w:r>
            <w:rPr>
              <w:rStyle w:val="25"/>
              <w:rFonts w:hint="eastAsia"/>
            </w:rPr>
            <w:t>一般规定</w:t>
          </w:r>
          <w:r>
            <w:tab/>
          </w:r>
          <w:r>
            <w:fldChar w:fldCharType="begin"/>
          </w:r>
          <w:r>
            <w:instrText xml:space="preserve"> PAGEREF _Toc81837360 \h </w:instrText>
          </w:r>
          <w:r>
            <w:fldChar w:fldCharType="separate"/>
          </w:r>
          <w:r>
            <w:t>14</w:t>
          </w:r>
          <w:r>
            <w:fldChar w:fldCharType="end"/>
          </w:r>
          <w:r>
            <w:fldChar w:fldCharType="end"/>
          </w:r>
        </w:p>
        <w:p>
          <w:pPr>
            <w:pStyle w:val="9"/>
            <w:tabs>
              <w:tab w:val="right" w:leader="dot" w:pos="8296"/>
            </w:tabs>
            <w:spacing w:line="440" w:lineRule="exact"/>
            <w:ind w:left="960"/>
          </w:pPr>
          <w:r>
            <w:fldChar w:fldCharType="begin"/>
          </w:r>
          <w:r>
            <w:instrText xml:space="preserve"> HYPERLINK \l "_Toc81837361" </w:instrText>
          </w:r>
          <w:r>
            <w:fldChar w:fldCharType="separate"/>
          </w:r>
          <w:r>
            <w:rPr>
              <w:rStyle w:val="25"/>
            </w:rPr>
            <w:t xml:space="preserve">7.2  </w:t>
          </w:r>
          <w:r>
            <w:rPr>
              <w:rStyle w:val="25"/>
              <w:rFonts w:hint="eastAsia"/>
            </w:rPr>
            <w:t>振源减振</w:t>
          </w:r>
          <w:r>
            <w:tab/>
          </w:r>
          <w:r>
            <w:fldChar w:fldCharType="begin"/>
          </w:r>
          <w:r>
            <w:instrText xml:space="preserve"> PAGEREF _Toc81837361 \h </w:instrText>
          </w:r>
          <w:r>
            <w:fldChar w:fldCharType="separate"/>
          </w:r>
          <w:r>
            <w:t>14</w:t>
          </w:r>
          <w:r>
            <w:fldChar w:fldCharType="end"/>
          </w:r>
          <w:r>
            <w:fldChar w:fldCharType="end"/>
          </w:r>
        </w:p>
        <w:p>
          <w:pPr>
            <w:pStyle w:val="9"/>
            <w:tabs>
              <w:tab w:val="right" w:leader="dot" w:pos="8296"/>
            </w:tabs>
            <w:spacing w:line="440" w:lineRule="exact"/>
            <w:ind w:left="960"/>
          </w:pPr>
          <w:r>
            <w:fldChar w:fldCharType="begin"/>
          </w:r>
          <w:r>
            <w:instrText xml:space="preserve"> HYPERLINK \l "_Toc81837362" </w:instrText>
          </w:r>
          <w:r>
            <w:fldChar w:fldCharType="separate"/>
          </w:r>
          <w:r>
            <w:rPr>
              <w:rStyle w:val="25"/>
            </w:rPr>
            <w:t xml:space="preserve">7.3  </w:t>
          </w:r>
          <w:r>
            <w:rPr>
              <w:rStyle w:val="25"/>
              <w:rFonts w:hint="eastAsia"/>
            </w:rPr>
            <w:t>防振距离</w:t>
          </w:r>
          <w:r>
            <w:tab/>
          </w:r>
          <w:r>
            <w:fldChar w:fldCharType="begin"/>
          </w:r>
          <w:r>
            <w:instrText xml:space="preserve"> PAGEREF _Toc81837362 \h </w:instrText>
          </w:r>
          <w:r>
            <w:fldChar w:fldCharType="separate"/>
          </w:r>
          <w:r>
            <w:t>15</w:t>
          </w:r>
          <w:r>
            <w:fldChar w:fldCharType="end"/>
          </w:r>
          <w:r>
            <w:fldChar w:fldCharType="end"/>
          </w:r>
        </w:p>
        <w:p>
          <w:pPr>
            <w:pStyle w:val="9"/>
            <w:tabs>
              <w:tab w:val="right" w:leader="dot" w:pos="8296"/>
            </w:tabs>
            <w:spacing w:line="440" w:lineRule="exact"/>
            <w:ind w:left="960"/>
          </w:pPr>
          <w:r>
            <w:fldChar w:fldCharType="begin"/>
          </w:r>
          <w:r>
            <w:instrText xml:space="preserve"> HYPERLINK \l "_Toc81837363" </w:instrText>
          </w:r>
          <w:r>
            <w:fldChar w:fldCharType="separate"/>
          </w:r>
          <w:r>
            <w:rPr>
              <w:rStyle w:val="25"/>
            </w:rPr>
            <w:t xml:space="preserve">7.4  </w:t>
          </w:r>
          <w:r>
            <w:rPr>
              <w:rStyle w:val="25"/>
              <w:rFonts w:hint="eastAsia"/>
            </w:rPr>
            <w:t>传播路径隔振</w:t>
          </w:r>
          <w:r>
            <w:tab/>
          </w:r>
          <w:r>
            <w:fldChar w:fldCharType="begin"/>
          </w:r>
          <w:r>
            <w:instrText xml:space="preserve"> PAGEREF _Toc81837363 \h </w:instrText>
          </w:r>
          <w:r>
            <w:fldChar w:fldCharType="separate"/>
          </w:r>
          <w:r>
            <w:t>15</w:t>
          </w:r>
          <w:r>
            <w:fldChar w:fldCharType="end"/>
          </w:r>
          <w:r>
            <w:fldChar w:fldCharType="end"/>
          </w:r>
        </w:p>
        <w:p>
          <w:pPr>
            <w:pStyle w:val="9"/>
            <w:tabs>
              <w:tab w:val="right" w:leader="dot" w:pos="8296"/>
            </w:tabs>
            <w:spacing w:line="440" w:lineRule="exact"/>
            <w:ind w:left="960"/>
          </w:pPr>
          <w:r>
            <w:fldChar w:fldCharType="begin"/>
          </w:r>
          <w:r>
            <w:instrText xml:space="preserve"> HYPERLINK \l "_Toc81837364" </w:instrText>
          </w:r>
          <w:r>
            <w:fldChar w:fldCharType="separate"/>
          </w:r>
          <w:r>
            <w:rPr>
              <w:rStyle w:val="25"/>
            </w:rPr>
            <w:t xml:space="preserve">7.5  </w:t>
          </w:r>
          <w:r>
            <w:rPr>
              <w:rStyle w:val="25"/>
              <w:rFonts w:hint="eastAsia"/>
            </w:rPr>
            <w:t>古建筑本体加固</w:t>
          </w:r>
          <w:r>
            <w:tab/>
          </w:r>
          <w:r>
            <w:fldChar w:fldCharType="begin"/>
          </w:r>
          <w:r>
            <w:instrText xml:space="preserve"> PAGEREF _Toc81837364 \h </w:instrText>
          </w:r>
          <w:r>
            <w:fldChar w:fldCharType="separate"/>
          </w:r>
          <w:r>
            <w:t>15</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"_Toc81837365" </w:instrText>
          </w:r>
          <w:r>
            <w:fldChar w:fldCharType="separate"/>
          </w:r>
          <w:r>
            <w:rPr>
              <w:rStyle w:val="25"/>
              <w:rFonts w:hint="eastAsia"/>
            </w:rPr>
            <w:t>附录</w:t>
          </w:r>
          <w:r>
            <w:rPr>
              <w:rStyle w:val="25"/>
            </w:rPr>
            <w:t xml:space="preserve">A </w:t>
          </w:r>
          <w:r>
            <w:rPr>
              <w:rStyle w:val="25"/>
              <w:rFonts w:hint="eastAsia"/>
            </w:rPr>
            <w:t>地面振动传播和衰减的计算</w:t>
          </w:r>
          <w:r>
            <w:tab/>
          </w:r>
          <w:r>
            <w:fldChar w:fldCharType="begin"/>
          </w:r>
          <w:r>
            <w:instrText xml:space="preserve"> PAGEREF _Toc81837365 \h </w:instrText>
          </w:r>
          <w:r>
            <w:fldChar w:fldCharType="separate"/>
          </w:r>
          <w:r>
            <w:t>17</w:t>
          </w:r>
          <w:r>
            <w:fldChar w:fldCharType="end"/>
          </w:r>
          <w:r>
            <w:fldChar w:fldCharType="end"/>
          </w:r>
        </w:p>
        <w:p>
          <w:pPr>
            <w:pStyle w:val="15"/>
            <w:tabs>
              <w:tab w:val="right" w:leader="dot" w:pos="8296"/>
            </w:tabs>
            <w:spacing w:line="440" w:lineRule="exact"/>
            <w:rPr>
              <w:rFonts w:asciiTheme="minorHAnsi" w:hAnsiTheme="minorHAnsi" w:eastAsiaTheme="minorEastAsia" w:cstheme="minorBidi"/>
              <w:sz w:val="21"/>
              <w:szCs w:val="22"/>
            </w:rPr>
          </w:pPr>
          <w:r>
            <w:fldChar w:fldCharType="begin"/>
          </w:r>
          <w:r>
            <w:instrText xml:space="preserve"> HYPERLINK \l "_Toc81837366" </w:instrText>
          </w:r>
          <w:r>
            <w:fldChar w:fldCharType="separate"/>
          </w:r>
          <w:r>
            <w:rPr>
              <w:rStyle w:val="25"/>
              <w:rFonts w:hint="eastAsia"/>
            </w:rPr>
            <w:t>本标准用词说明</w:t>
          </w:r>
          <w:r>
            <w:tab/>
          </w:r>
          <w:r>
            <w:fldChar w:fldCharType="begin"/>
          </w:r>
          <w:r>
            <w:instrText xml:space="preserve"> PAGEREF _Toc81837366 \h </w:instrText>
          </w:r>
          <w:r>
            <w:fldChar w:fldCharType="separate"/>
          </w:r>
          <w:r>
            <w:t>21</w:t>
          </w:r>
          <w:r>
            <w:fldChar w:fldCharType="end"/>
          </w:r>
          <w:r>
            <w:fldChar w:fldCharType="end"/>
          </w:r>
        </w:p>
        <w:p>
          <w:pPr>
            <w:pStyle w:val="15"/>
            <w:tabs>
              <w:tab w:val="right" w:leader="dot" w:pos="8296"/>
            </w:tabs>
            <w:spacing w:line="440" w:lineRule="exact"/>
            <w:rPr>
              <w:rStyle w:val="25"/>
            </w:rPr>
          </w:pPr>
          <w:r>
            <w:fldChar w:fldCharType="begin"/>
          </w:r>
          <w:r>
            <w:instrText xml:space="preserve"> HYPERLINK \l "_Toc81837367" </w:instrText>
          </w:r>
          <w:r>
            <w:fldChar w:fldCharType="separate"/>
          </w:r>
          <w:r>
            <w:rPr>
              <w:rStyle w:val="25"/>
              <w:rFonts w:hint="eastAsia"/>
            </w:rPr>
            <w:t>引用标准名录</w:t>
          </w:r>
          <w:r>
            <w:tab/>
          </w:r>
          <w:r>
            <w:fldChar w:fldCharType="begin"/>
          </w:r>
          <w:r>
            <w:instrText xml:space="preserve"> PAGEREF _Toc81837367 \h </w:instrText>
          </w:r>
          <w:r>
            <w:fldChar w:fldCharType="separate"/>
          </w:r>
          <w:r>
            <w:t>22</w:t>
          </w:r>
          <w:r>
            <w:fldChar w:fldCharType="end"/>
          </w:r>
          <w:r>
            <w:fldChar w:fldCharType="end"/>
          </w:r>
        </w:p>
        <w:p>
          <w:pPr>
            <w:pStyle w:val="15"/>
            <w:tabs>
              <w:tab w:val="right" w:leader="dot" w:pos="8296"/>
            </w:tabs>
            <w:spacing w:line="440" w:lineRule="exact"/>
          </w:pPr>
          <w:r>
            <w:rPr>
              <w:rFonts w:hint="eastAsia"/>
            </w:rPr>
            <w:t xml:space="preserve">附：条文说明 </w:t>
          </w:r>
          <w:r>
            <w:fldChar w:fldCharType="begin"/>
          </w:r>
          <w:r>
            <w:instrText xml:space="preserve"> HYPERLINK \l "_Toc81837367" </w:instrText>
          </w:r>
          <w:r>
            <w:fldChar w:fldCharType="separate"/>
          </w:r>
          <w:r>
            <w:tab/>
          </w:r>
          <w:r>
            <w:fldChar w:fldCharType="begin"/>
          </w:r>
          <w:r>
            <w:instrText xml:space="preserve"> PAGEREF _Toc81837367 \h </w:instrText>
          </w:r>
          <w:r>
            <w:fldChar w:fldCharType="separate"/>
          </w:r>
          <w:r>
            <w:t>2</w:t>
          </w:r>
          <w:r>
            <w:rPr>
              <w:rFonts w:hint="eastAsia"/>
              <w:lang w:val="en-US" w:eastAsia="zh-CN"/>
            </w:rPr>
            <w:t>3</w:t>
          </w:r>
          <w:r>
            <w:fldChar w:fldCharType="end"/>
          </w:r>
          <w:r>
            <w:fldChar w:fldCharType="end"/>
          </w:r>
        </w:p>
        <w:p>
          <w:pPr>
            <w:spacing w:line="440" w:lineRule="exact"/>
            <w:jc w:val="center"/>
          </w:pPr>
          <w:r>
            <w:rPr>
              <w:rStyle w:val="29"/>
            </w:rPr>
            <w:fldChar w:fldCharType="end"/>
          </w:r>
          <w:bookmarkStart w:id="0" w:name="_Toc81837340"/>
        </w:p>
      </w:sdtContent>
    </w:sdt>
    <w:p>
      <w:pPr>
        <w:pStyle w:val="15"/>
        <w:tabs>
          <w:tab w:val="right" w:leader="dot" w:pos="8296"/>
        </w:tabs>
        <w:spacing w:line="440" w:lineRule="exact"/>
        <w:jc w:val="center"/>
        <w:rPr>
          <w:rFonts w:hint="eastAsia" w:eastAsia="宋体"/>
          <w:color w:val="auto"/>
          <w:sz w:val="32"/>
          <w:szCs w:val="32"/>
          <w:u w:val="none"/>
          <w:lang w:val="en-US" w:eastAsia="zh-CN"/>
        </w:rPr>
      </w:pPr>
      <w:r>
        <w:rPr>
          <w:rFonts w:hint="eastAsia"/>
          <w:color w:val="auto"/>
          <w:sz w:val="32"/>
          <w:szCs w:val="32"/>
          <w:u w:val="none"/>
          <w:lang w:val="en-US" w:eastAsia="zh-CN"/>
        </w:rPr>
        <w:t>Contents</w:t>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"_Toc81837340" </w:instrText>
      </w:r>
      <w:r>
        <w:rPr>
          <w:color w:val="auto"/>
          <w:u w:val="none"/>
        </w:rPr>
        <w:fldChar w:fldCharType="separate"/>
      </w:r>
      <w:r>
        <w:rPr>
          <w:rStyle w:val="25"/>
          <w:color w:val="auto"/>
          <w:u w:val="none"/>
        </w:rPr>
        <w:t xml:space="preserve">1  </w:t>
      </w:r>
      <w:r>
        <w:rPr>
          <w:rStyle w:val="25"/>
          <w:rFonts w:hint="eastAsia"/>
          <w:color w:val="auto"/>
          <w:u w:val="none"/>
        </w:rPr>
        <w:t>General</w:t>
      </w:r>
      <w:r>
        <w:rPr>
          <w:rStyle w:val="25"/>
          <w:rFonts w:hint="eastAsia"/>
          <w:color w:val="auto"/>
          <w:u w:val="none"/>
          <w:lang w:val="en-US" w:eastAsia="zh-CN"/>
        </w:rPr>
        <w:t xml:space="preserve"> Provision</w:t>
      </w:r>
      <w:r>
        <w:rPr>
          <w:color w:val="auto"/>
          <w:u w:val="none"/>
        </w:rPr>
        <w:tab/>
      </w:r>
      <w:r>
        <w:rPr>
          <w:color w:val="auto"/>
          <w:u w:val="none"/>
        </w:rPr>
        <w:fldChar w:fldCharType="begin"/>
      </w:r>
      <w:r>
        <w:rPr>
          <w:color w:val="auto"/>
          <w:u w:val="none"/>
        </w:rPr>
        <w:instrText xml:space="preserve"> PAGEREF _Toc81837340 \h </w:instrText>
      </w:r>
      <w:r>
        <w:rPr>
          <w:color w:val="auto"/>
          <w:u w:val="none"/>
        </w:rPr>
        <w:fldChar w:fldCharType="separate"/>
      </w:r>
      <w:r>
        <w:rPr>
          <w:color w:val="auto"/>
          <w:u w:val="none"/>
        </w:rPr>
        <w:t>1</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"_Toc81837341" </w:instrText>
      </w:r>
      <w:r>
        <w:rPr>
          <w:color w:val="auto"/>
          <w:u w:val="none"/>
        </w:rPr>
        <w:fldChar w:fldCharType="separate"/>
      </w:r>
      <w:r>
        <w:rPr>
          <w:rStyle w:val="25"/>
          <w:color w:val="auto"/>
          <w:u w:val="none"/>
        </w:rPr>
        <w:t xml:space="preserve">2  </w:t>
      </w:r>
      <w:r>
        <w:rPr>
          <w:rStyle w:val="25"/>
          <w:rFonts w:hint="eastAsia"/>
          <w:color w:val="auto"/>
          <w:u w:val="none"/>
        </w:rPr>
        <w:t xml:space="preserve">Terms and </w:t>
      </w:r>
      <w:r>
        <w:rPr>
          <w:rStyle w:val="25"/>
          <w:rFonts w:hint="eastAsia"/>
          <w:color w:val="auto"/>
          <w:u w:val="none"/>
          <w:lang w:val="en-US" w:eastAsia="zh-CN"/>
        </w:rPr>
        <w:t>S</w:t>
      </w:r>
      <w:r>
        <w:rPr>
          <w:rStyle w:val="25"/>
          <w:rFonts w:hint="eastAsia"/>
          <w:color w:val="auto"/>
          <w:u w:val="none"/>
        </w:rPr>
        <w:t>ymbols</w:t>
      </w:r>
      <w:r>
        <w:rPr>
          <w:color w:val="auto"/>
          <w:u w:val="none"/>
        </w:rPr>
        <w:tab/>
      </w:r>
      <w:r>
        <w:rPr>
          <w:color w:val="auto"/>
          <w:u w:val="none"/>
        </w:rPr>
        <w:fldChar w:fldCharType="begin"/>
      </w:r>
      <w:r>
        <w:rPr>
          <w:color w:val="auto"/>
          <w:u w:val="none"/>
        </w:rPr>
        <w:instrText xml:space="preserve"> PAGEREF _Toc81837341 \h </w:instrText>
      </w:r>
      <w:r>
        <w:rPr>
          <w:color w:val="auto"/>
          <w:u w:val="none"/>
        </w:rPr>
        <w:fldChar w:fldCharType="separate"/>
      </w:r>
      <w:r>
        <w:rPr>
          <w:color w:val="auto"/>
          <w:u w:val="none"/>
        </w:rPr>
        <w:t>2</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"_Toc81837342" </w:instrText>
      </w:r>
      <w:r>
        <w:rPr>
          <w:color w:val="auto"/>
          <w:u w:val="none"/>
        </w:rPr>
        <w:fldChar w:fldCharType="separate"/>
      </w:r>
      <w:r>
        <w:rPr>
          <w:rStyle w:val="25"/>
          <w:color w:val="auto"/>
          <w:u w:val="none"/>
        </w:rPr>
        <w:t xml:space="preserve">2.1  </w:t>
      </w:r>
      <w:r>
        <w:rPr>
          <w:rStyle w:val="25"/>
          <w:rFonts w:hint="eastAsia"/>
          <w:color w:val="auto"/>
          <w:u w:val="none"/>
        </w:rPr>
        <w:t>Terms</w:t>
      </w:r>
      <w:r>
        <w:rPr>
          <w:color w:val="auto"/>
          <w:u w:val="none"/>
        </w:rPr>
        <w:tab/>
      </w:r>
      <w:r>
        <w:rPr>
          <w:color w:val="auto"/>
          <w:u w:val="none"/>
        </w:rPr>
        <w:fldChar w:fldCharType="begin"/>
      </w:r>
      <w:r>
        <w:rPr>
          <w:color w:val="auto"/>
          <w:u w:val="none"/>
        </w:rPr>
        <w:instrText xml:space="preserve"> PAGEREF _Toc81837342 \h </w:instrText>
      </w:r>
      <w:r>
        <w:rPr>
          <w:color w:val="auto"/>
          <w:u w:val="none"/>
        </w:rPr>
        <w:fldChar w:fldCharType="separate"/>
      </w:r>
      <w:r>
        <w:rPr>
          <w:color w:val="auto"/>
          <w:u w:val="none"/>
        </w:rPr>
        <w:t>2</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"_Toc81837343" </w:instrText>
      </w:r>
      <w:r>
        <w:rPr>
          <w:color w:val="auto"/>
          <w:u w:val="none"/>
        </w:rPr>
        <w:fldChar w:fldCharType="separate"/>
      </w:r>
      <w:r>
        <w:rPr>
          <w:rStyle w:val="25"/>
          <w:color w:val="auto"/>
          <w:u w:val="none"/>
        </w:rPr>
        <w:t xml:space="preserve">2.2  </w:t>
      </w:r>
      <w:r>
        <w:rPr>
          <w:rStyle w:val="25"/>
          <w:rFonts w:hint="eastAsia"/>
          <w:color w:val="auto"/>
          <w:u w:val="none"/>
          <w:lang w:val="en-US" w:eastAsia="zh-CN"/>
        </w:rPr>
        <w:t>S</w:t>
      </w:r>
      <w:r>
        <w:rPr>
          <w:rStyle w:val="25"/>
          <w:rFonts w:hint="eastAsia"/>
          <w:color w:val="auto"/>
          <w:u w:val="none"/>
        </w:rPr>
        <w:t>ymbols</w:t>
      </w:r>
      <w:r>
        <w:rPr>
          <w:color w:val="auto"/>
          <w:u w:val="none"/>
        </w:rPr>
        <w:tab/>
      </w:r>
      <w:r>
        <w:rPr>
          <w:color w:val="auto"/>
          <w:u w:val="none"/>
        </w:rPr>
        <w:fldChar w:fldCharType="begin"/>
      </w:r>
      <w:r>
        <w:rPr>
          <w:color w:val="auto"/>
          <w:u w:val="none"/>
        </w:rPr>
        <w:instrText xml:space="preserve"> PAGEREF _Toc81837343 \h </w:instrText>
      </w:r>
      <w:r>
        <w:rPr>
          <w:color w:val="auto"/>
          <w:u w:val="none"/>
        </w:rPr>
        <w:fldChar w:fldCharType="separate"/>
      </w:r>
      <w:r>
        <w:rPr>
          <w:color w:val="auto"/>
          <w:u w:val="none"/>
        </w:rPr>
        <w:t>3</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"_Toc81837344" </w:instrText>
      </w:r>
      <w:r>
        <w:rPr>
          <w:color w:val="auto"/>
          <w:u w:val="none"/>
        </w:rPr>
        <w:fldChar w:fldCharType="separate"/>
      </w:r>
      <w:r>
        <w:rPr>
          <w:rStyle w:val="25"/>
          <w:color w:val="auto"/>
          <w:u w:val="none"/>
        </w:rPr>
        <w:t xml:space="preserve">3  </w:t>
      </w:r>
      <w:r>
        <w:rPr>
          <w:rStyle w:val="25"/>
          <w:rFonts w:hint="eastAsia"/>
          <w:color w:val="auto"/>
          <w:u w:val="none"/>
        </w:rPr>
        <w:t xml:space="preserve">Impact </w:t>
      </w:r>
      <w:r>
        <w:rPr>
          <w:rStyle w:val="25"/>
          <w:rFonts w:hint="eastAsia"/>
          <w:color w:val="auto"/>
          <w:u w:val="none"/>
          <w:lang w:val="en-US" w:eastAsia="zh-CN"/>
        </w:rPr>
        <w:t>A</w:t>
      </w:r>
      <w:r>
        <w:rPr>
          <w:rStyle w:val="25"/>
          <w:rFonts w:hint="eastAsia"/>
          <w:color w:val="auto"/>
          <w:u w:val="none"/>
        </w:rPr>
        <w:t xml:space="preserve">ssessment of </w:t>
      </w:r>
      <w:r>
        <w:rPr>
          <w:rStyle w:val="25"/>
          <w:rFonts w:hint="eastAsia"/>
          <w:color w:val="auto"/>
          <w:u w:val="none"/>
          <w:lang w:val="en-US" w:eastAsia="zh-CN"/>
        </w:rPr>
        <w:t>I</w:t>
      </w:r>
      <w:r>
        <w:rPr>
          <w:rStyle w:val="25"/>
          <w:rFonts w:hint="eastAsia"/>
          <w:color w:val="auto"/>
          <w:u w:val="none"/>
        </w:rPr>
        <w:t xml:space="preserve">ndustrial </w:t>
      </w:r>
      <w:r>
        <w:rPr>
          <w:rStyle w:val="25"/>
          <w:rFonts w:hint="eastAsia"/>
          <w:color w:val="auto"/>
          <w:u w:val="none"/>
          <w:lang w:val="en-US" w:eastAsia="zh-CN"/>
        </w:rPr>
        <w:t>V</w:t>
      </w:r>
      <w:r>
        <w:rPr>
          <w:rStyle w:val="25"/>
          <w:rFonts w:hint="eastAsia"/>
          <w:color w:val="auto"/>
          <w:u w:val="none"/>
        </w:rPr>
        <w:t xml:space="preserve">ibration on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uildings</w:t>
      </w:r>
      <w:r>
        <w:rPr>
          <w:color w:val="auto"/>
          <w:u w:val="none"/>
        </w:rPr>
        <w:tab/>
      </w:r>
      <w:r>
        <w:rPr>
          <w:rFonts w:hint="eastAsia"/>
          <w:color w:val="auto"/>
          <w:u w:val="none"/>
          <w:lang w:val="en-US" w:eastAsia="zh-CN"/>
        </w:rPr>
        <w:t>4</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"_Toc81837345" </w:instrText>
      </w:r>
      <w:r>
        <w:rPr>
          <w:color w:val="auto"/>
          <w:u w:val="none"/>
        </w:rPr>
        <w:fldChar w:fldCharType="separate"/>
      </w:r>
      <w:r>
        <w:rPr>
          <w:rStyle w:val="25"/>
          <w:color w:val="auto"/>
          <w:u w:val="none"/>
        </w:rPr>
        <w:t xml:space="preserve">3.1  </w:t>
      </w:r>
      <w:r>
        <w:rPr>
          <w:rStyle w:val="25"/>
          <w:rFonts w:hint="eastAsia"/>
          <w:color w:val="auto"/>
          <w:u w:val="none"/>
        </w:rPr>
        <w:t>General Requirements</w:t>
      </w:r>
      <w:r>
        <w:rPr>
          <w:color w:val="auto"/>
          <w:u w:val="none"/>
        </w:rPr>
        <w:tab/>
      </w:r>
      <w:r>
        <w:rPr>
          <w:rFonts w:hint="eastAsia"/>
          <w:color w:val="auto"/>
          <w:u w:val="none"/>
          <w:lang w:val="en-US" w:eastAsia="zh-CN"/>
        </w:rPr>
        <w:t>4</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"_Toc81837346" </w:instrText>
      </w:r>
      <w:r>
        <w:rPr>
          <w:color w:val="auto"/>
          <w:u w:val="none"/>
        </w:rPr>
        <w:fldChar w:fldCharType="separate"/>
      </w:r>
      <w:r>
        <w:rPr>
          <w:rStyle w:val="25"/>
          <w:color w:val="auto"/>
          <w:u w:val="none"/>
        </w:rPr>
        <w:t xml:space="preserve">3.2  </w:t>
      </w:r>
      <w:r>
        <w:rPr>
          <w:rStyle w:val="25"/>
          <w:rFonts w:hint="eastAsia"/>
          <w:color w:val="auto"/>
          <w:u w:val="none"/>
        </w:rPr>
        <w:t xml:space="preserve">Assessment </w:t>
      </w:r>
      <w:r>
        <w:rPr>
          <w:rStyle w:val="25"/>
          <w:rFonts w:hint="eastAsia"/>
          <w:color w:val="auto"/>
          <w:u w:val="none"/>
          <w:lang w:val="en-US" w:eastAsia="zh-CN"/>
        </w:rPr>
        <w:t>S</w:t>
      </w:r>
      <w:r>
        <w:rPr>
          <w:rStyle w:val="25"/>
          <w:rFonts w:hint="eastAsia"/>
          <w:color w:val="auto"/>
          <w:u w:val="none"/>
        </w:rPr>
        <w:t xml:space="preserve">teps and </w:t>
      </w:r>
      <w:r>
        <w:rPr>
          <w:rStyle w:val="25"/>
          <w:rFonts w:hint="eastAsia"/>
          <w:color w:val="auto"/>
          <w:u w:val="none"/>
          <w:lang w:val="en-US" w:eastAsia="zh-CN"/>
        </w:rPr>
        <w:t>M</w:t>
      </w:r>
      <w:r>
        <w:rPr>
          <w:rStyle w:val="25"/>
          <w:rFonts w:hint="eastAsia"/>
          <w:color w:val="auto"/>
          <w:u w:val="none"/>
        </w:rPr>
        <w:t>ethods</w:t>
      </w:r>
      <w:r>
        <w:rPr>
          <w:color w:val="auto"/>
          <w:u w:val="none"/>
        </w:rPr>
        <w:tab/>
      </w:r>
      <w:r>
        <w:rPr>
          <w:rFonts w:hint="eastAsia"/>
          <w:color w:val="auto"/>
          <w:u w:val="none"/>
          <w:lang w:val="en-US" w:eastAsia="zh-CN"/>
        </w:rPr>
        <w:t>5</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"_Toc81837347" </w:instrText>
      </w:r>
      <w:r>
        <w:rPr>
          <w:color w:val="auto"/>
          <w:u w:val="none"/>
        </w:rPr>
        <w:fldChar w:fldCharType="separate"/>
      </w:r>
      <w:r>
        <w:rPr>
          <w:rStyle w:val="25"/>
          <w:color w:val="auto"/>
          <w:u w:val="none"/>
        </w:rPr>
        <w:t xml:space="preserve">3.3  </w:t>
      </w:r>
      <w:r>
        <w:rPr>
          <w:rStyle w:val="25"/>
          <w:rFonts w:hint="eastAsia"/>
          <w:color w:val="auto"/>
          <w:u w:val="none"/>
          <w:lang w:val="en-US" w:eastAsia="zh-CN"/>
        </w:rPr>
        <w:t>Assessment</w:t>
      </w:r>
      <w:r>
        <w:rPr>
          <w:rStyle w:val="25"/>
          <w:rFonts w:hint="eastAsia"/>
          <w:color w:val="auto"/>
          <w:u w:val="none"/>
        </w:rPr>
        <w:t xml:space="preserve"> </w:t>
      </w:r>
      <w:r>
        <w:rPr>
          <w:rStyle w:val="25"/>
          <w:rFonts w:hint="eastAsia"/>
          <w:color w:val="auto"/>
          <w:u w:val="none"/>
          <w:lang w:val="en-US" w:eastAsia="zh-CN"/>
        </w:rPr>
        <w:t>R</w:t>
      </w:r>
      <w:r>
        <w:rPr>
          <w:rStyle w:val="25"/>
          <w:rFonts w:hint="eastAsia"/>
          <w:color w:val="auto"/>
          <w:u w:val="none"/>
        </w:rPr>
        <w:t>eport</w:t>
      </w:r>
      <w:r>
        <w:rPr>
          <w:color w:val="auto"/>
          <w:u w:val="none"/>
        </w:rPr>
        <w:tab/>
      </w:r>
      <w:r>
        <w:rPr>
          <w:rFonts w:hint="eastAsia"/>
          <w:color w:val="auto"/>
          <w:u w:val="none"/>
          <w:lang w:val="en-US" w:eastAsia="zh-CN"/>
        </w:rPr>
        <w:t>5</w:t>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"_Toc81837348" </w:instrText>
      </w:r>
      <w:r>
        <w:rPr>
          <w:color w:val="auto"/>
          <w:u w:val="none"/>
        </w:rPr>
        <w:fldChar w:fldCharType="separate"/>
      </w:r>
      <w:r>
        <w:rPr>
          <w:rStyle w:val="25"/>
          <w:color w:val="auto"/>
          <w:u w:val="none"/>
        </w:rPr>
        <w:t xml:space="preserve">4  </w:t>
      </w:r>
      <w:r>
        <w:rPr>
          <w:rStyle w:val="25"/>
          <w:rFonts w:hint="eastAsia"/>
          <w:color w:val="auto"/>
          <w:u w:val="none"/>
        </w:rPr>
        <w:t xml:space="preserve">Dynamic </w:t>
      </w:r>
      <w:r>
        <w:rPr>
          <w:rStyle w:val="25"/>
          <w:rFonts w:hint="eastAsia"/>
          <w:color w:val="auto"/>
          <w:u w:val="none"/>
          <w:lang w:val="en-US" w:eastAsia="zh-CN"/>
        </w:rPr>
        <w:t>C</w:t>
      </w:r>
      <w:r>
        <w:rPr>
          <w:rStyle w:val="25"/>
          <w:rFonts w:hint="eastAsia"/>
          <w:color w:val="auto"/>
          <w:u w:val="none"/>
        </w:rPr>
        <w:t xml:space="preserve">haracteristics and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R</w:t>
      </w:r>
      <w:r>
        <w:rPr>
          <w:rStyle w:val="25"/>
          <w:rFonts w:hint="eastAsia"/>
          <w:color w:val="auto"/>
          <w:u w:val="none"/>
        </w:rPr>
        <w:t xml:space="preserve">esponse </w:t>
      </w:r>
      <w:r>
        <w:rPr>
          <w:rStyle w:val="25"/>
          <w:rFonts w:hint="eastAsia"/>
          <w:color w:val="auto"/>
          <w:u w:val="none"/>
          <w:lang w:val="en-US" w:eastAsia="zh-CN"/>
        </w:rPr>
        <w:t>T</w:t>
      </w:r>
      <w:r>
        <w:rPr>
          <w:rStyle w:val="25"/>
          <w:rFonts w:hint="eastAsia"/>
          <w:color w:val="auto"/>
          <w:u w:val="none"/>
        </w:rPr>
        <w:t xml:space="preserve">est of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uildings</w:t>
      </w:r>
      <w:r>
        <w:rPr>
          <w:color w:val="auto"/>
          <w:u w:val="none"/>
        </w:rPr>
        <w:tab/>
      </w:r>
      <w:r>
        <w:rPr>
          <w:rFonts w:hint="eastAsia"/>
          <w:color w:val="auto"/>
          <w:u w:val="none"/>
          <w:lang w:val="en-US" w:eastAsia="zh-CN"/>
        </w:rPr>
        <w:t>7</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"_Toc81837349" </w:instrText>
      </w:r>
      <w:r>
        <w:rPr>
          <w:color w:val="auto"/>
          <w:u w:val="none"/>
        </w:rPr>
        <w:fldChar w:fldCharType="separate"/>
      </w:r>
      <w:r>
        <w:rPr>
          <w:rStyle w:val="25"/>
          <w:color w:val="auto"/>
          <w:u w:val="none"/>
        </w:rPr>
        <w:t xml:space="preserve">4.1  </w:t>
      </w:r>
      <w:r>
        <w:rPr>
          <w:rStyle w:val="25"/>
          <w:rFonts w:hint="eastAsia"/>
          <w:color w:val="auto"/>
          <w:u w:val="none"/>
        </w:rPr>
        <w:t>General Requirements</w:t>
      </w:r>
      <w:r>
        <w:rPr>
          <w:color w:val="auto"/>
          <w:u w:val="none"/>
        </w:rPr>
        <w:tab/>
      </w:r>
      <w:r>
        <w:rPr>
          <w:rFonts w:hint="eastAsia"/>
          <w:color w:val="auto"/>
          <w:u w:val="none"/>
          <w:lang w:val="en-US" w:eastAsia="zh-CN"/>
        </w:rPr>
        <w:t>7</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"_Toc81837350" </w:instrText>
      </w:r>
      <w:r>
        <w:rPr>
          <w:color w:val="auto"/>
          <w:u w:val="none"/>
        </w:rPr>
        <w:fldChar w:fldCharType="separate"/>
      </w:r>
      <w:r>
        <w:rPr>
          <w:rStyle w:val="25"/>
          <w:color w:val="auto"/>
          <w:u w:val="none"/>
        </w:rPr>
        <w:t xml:space="preserve">4.2  </w:t>
      </w:r>
      <w:r>
        <w:rPr>
          <w:rStyle w:val="25"/>
          <w:rFonts w:hint="eastAsia"/>
          <w:color w:val="auto"/>
          <w:u w:val="none"/>
          <w:lang w:val="en-US" w:eastAsia="zh-CN"/>
        </w:rPr>
        <w:t>T</w:t>
      </w:r>
      <w:r>
        <w:rPr>
          <w:rStyle w:val="25"/>
          <w:rFonts w:hint="eastAsia"/>
          <w:color w:val="auto"/>
          <w:u w:val="none"/>
        </w:rPr>
        <w:t xml:space="preserve">est </w:t>
      </w:r>
      <w:r>
        <w:rPr>
          <w:rStyle w:val="25"/>
          <w:rFonts w:hint="eastAsia"/>
          <w:color w:val="auto"/>
          <w:u w:val="none"/>
          <w:lang w:val="en-US" w:eastAsia="zh-CN"/>
        </w:rPr>
        <w:t>M</w:t>
      </w:r>
      <w:r>
        <w:rPr>
          <w:rStyle w:val="25"/>
          <w:rFonts w:hint="eastAsia"/>
          <w:color w:val="auto"/>
          <w:u w:val="none"/>
        </w:rPr>
        <w:t>ethod</w:t>
      </w:r>
      <w:r>
        <w:rPr>
          <w:color w:val="auto"/>
          <w:u w:val="none"/>
        </w:rPr>
        <w:tab/>
      </w:r>
      <w:r>
        <w:rPr>
          <w:rFonts w:hint="eastAsia"/>
          <w:color w:val="auto"/>
          <w:u w:val="none"/>
          <w:lang w:val="en-US" w:eastAsia="zh-CN"/>
        </w:rPr>
        <w:t>7</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"_Toc81837351" </w:instrText>
      </w:r>
      <w:r>
        <w:rPr>
          <w:color w:val="auto"/>
          <w:u w:val="none"/>
        </w:rPr>
        <w:fldChar w:fldCharType="separate"/>
      </w:r>
      <w:r>
        <w:rPr>
          <w:rStyle w:val="25"/>
          <w:color w:val="auto"/>
          <w:u w:val="none"/>
        </w:rPr>
        <w:t xml:space="preserve">4.3  </w:t>
      </w:r>
      <w:r>
        <w:rPr>
          <w:rStyle w:val="25"/>
          <w:rFonts w:hint="eastAsia"/>
          <w:color w:val="auto"/>
          <w:u w:val="none"/>
          <w:lang w:val="en-US" w:eastAsia="zh-CN"/>
        </w:rPr>
        <w:t>D</w:t>
      </w:r>
      <w:r>
        <w:rPr>
          <w:rStyle w:val="25"/>
          <w:rFonts w:hint="eastAsia"/>
          <w:color w:val="auto"/>
          <w:u w:val="none"/>
        </w:rPr>
        <w:t xml:space="preserve">ata </w:t>
      </w:r>
      <w:r>
        <w:rPr>
          <w:rStyle w:val="25"/>
          <w:rFonts w:hint="eastAsia"/>
          <w:color w:val="auto"/>
          <w:u w:val="none"/>
          <w:lang w:val="en-US" w:eastAsia="zh-CN"/>
        </w:rPr>
        <w:t>P</w:t>
      </w:r>
      <w:r>
        <w:rPr>
          <w:rStyle w:val="25"/>
          <w:rFonts w:hint="eastAsia"/>
          <w:color w:val="auto"/>
          <w:u w:val="none"/>
        </w:rPr>
        <w:t xml:space="preserve">ocessing and </w:t>
      </w:r>
      <w:r>
        <w:rPr>
          <w:rStyle w:val="25"/>
          <w:rFonts w:hint="eastAsia"/>
          <w:color w:val="auto"/>
          <w:u w:val="none"/>
          <w:lang w:val="en-US" w:eastAsia="zh-CN"/>
        </w:rPr>
        <w:t>A</w:t>
      </w:r>
      <w:r>
        <w:rPr>
          <w:rStyle w:val="25"/>
          <w:rFonts w:hint="eastAsia"/>
          <w:color w:val="auto"/>
          <w:u w:val="none"/>
        </w:rPr>
        <w:t>nalysis</w:t>
      </w:r>
      <w:r>
        <w:rPr>
          <w:color w:val="auto"/>
          <w:u w:val="none"/>
        </w:rPr>
        <w:tab/>
      </w:r>
      <w:r>
        <w:rPr>
          <w:rFonts w:hint="eastAsia"/>
          <w:color w:val="auto"/>
          <w:u w:val="none"/>
          <w:lang w:val="en-US" w:eastAsia="zh-CN"/>
        </w:rPr>
        <w:t>8</w:t>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"_Toc81837352" </w:instrText>
      </w:r>
      <w:r>
        <w:rPr>
          <w:color w:val="auto"/>
          <w:u w:val="none"/>
        </w:rPr>
        <w:fldChar w:fldCharType="separate"/>
      </w:r>
      <w:r>
        <w:rPr>
          <w:rStyle w:val="25"/>
          <w:color w:val="auto"/>
          <w:u w:val="none"/>
        </w:rPr>
        <w:t xml:space="preserve">5  </w:t>
      </w:r>
      <w:r>
        <w:rPr>
          <w:rStyle w:val="25"/>
          <w:rFonts w:hint="eastAsia"/>
          <w:color w:val="auto"/>
          <w:u w:val="none"/>
        </w:rPr>
        <w:t xml:space="preserve">Prediction of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R</w:t>
      </w:r>
      <w:r>
        <w:rPr>
          <w:rStyle w:val="25"/>
          <w:rFonts w:hint="eastAsia"/>
          <w:color w:val="auto"/>
          <w:u w:val="none"/>
        </w:rPr>
        <w:t xml:space="preserve">esponse of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uilding</w:t>
      </w:r>
      <w:r>
        <w:rPr>
          <w:rStyle w:val="25"/>
          <w:rFonts w:hint="eastAsia"/>
          <w:color w:val="auto"/>
          <w:u w:val="none"/>
          <w:lang w:val="en-US" w:eastAsia="zh-CN"/>
        </w:rPr>
        <w:t xml:space="preserve"> </w:t>
      </w:r>
      <w:r>
        <w:rPr>
          <w:rStyle w:val="25"/>
          <w:rFonts w:hint="eastAsia"/>
          <w:color w:val="auto"/>
          <w:u w:val="none"/>
          <w:lang w:val="en-US" w:eastAsia="zh-CN"/>
        </w:rPr>
        <w:t>S</w:t>
      </w:r>
      <w:r>
        <w:rPr>
          <w:rStyle w:val="25"/>
          <w:rFonts w:hint="eastAsia"/>
          <w:color w:val="auto"/>
          <w:u w:val="none"/>
        </w:rPr>
        <w:t>tructure</w:t>
      </w:r>
      <w:r>
        <w:rPr>
          <w:rStyle w:val="25"/>
          <w:rFonts w:hint="eastAsia"/>
          <w:color w:val="auto"/>
          <w:u w:val="none"/>
          <w:lang w:val="en-US" w:eastAsia="zh-CN"/>
        </w:rPr>
        <w:t>s</w:t>
      </w:r>
      <w:r>
        <w:rPr>
          <w:color w:val="auto"/>
          <w:u w:val="none"/>
        </w:rPr>
        <w:tab/>
      </w:r>
      <w:r>
        <w:rPr>
          <w:rFonts w:hint="eastAsia"/>
          <w:color w:val="auto"/>
          <w:u w:val="none"/>
          <w:lang w:val="en-US" w:eastAsia="zh-CN"/>
        </w:rPr>
        <w:t>9</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"_Toc81837353" </w:instrText>
      </w:r>
      <w:r>
        <w:rPr>
          <w:color w:val="auto"/>
          <w:u w:val="none"/>
        </w:rPr>
        <w:fldChar w:fldCharType="separate"/>
      </w:r>
      <w:r>
        <w:rPr>
          <w:rStyle w:val="25"/>
          <w:color w:val="auto"/>
          <w:u w:val="none"/>
        </w:rPr>
        <w:t xml:space="preserve">5.1  </w:t>
      </w:r>
      <w:r>
        <w:rPr>
          <w:rStyle w:val="25"/>
          <w:rFonts w:hint="eastAsia"/>
          <w:color w:val="auto"/>
          <w:u w:val="none"/>
        </w:rPr>
        <w:t>General Requirements</w:t>
      </w:r>
      <w:r>
        <w:rPr>
          <w:color w:val="auto"/>
          <w:u w:val="none"/>
        </w:rPr>
        <w:tab/>
      </w:r>
      <w:r>
        <w:rPr>
          <w:rFonts w:hint="eastAsia"/>
          <w:color w:val="auto"/>
          <w:u w:val="none"/>
          <w:lang w:val="en-US" w:eastAsia="zh-CN"/>
        </w:rPr>
        <w:t>9</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"_Toc81837354" </w:instrText>
      </w:r>
      <w:r>
        <w:rPr>
          <w:color w:val="auto"/>
          <w:u w:val="none"/>
        </w:rPr>
        <w:fldChar w:fldCharType="separate"/>
      </w:r>
      <w:r>
        <w:rPr>
          <w:rStyle w:val="25"/>
          <w:color w:val="auto"/>
          <w:u w:val="none"/>
        </w:rPr>
        <w:t xml:space="preserve">5.2  </w:t>
      </w:r>
      <w:r>
        <w:rPr>
          <w:rStyle w:val="25"/>
          <w:rFonts w:hint="eastAsia"/>
          <w:color w:val="auto"/>
          <w:u w:val="none"/>
        </w:rPr>
        <w:t xml:space="preserve">Empirical </w:t>
      </w:r>
      <w:r>
        <w:rPr>
          <w:rStyle w:val="25"/>
          <w:rFonts w:hint="eastAsia"/>
          <w:color w:val="auto"/>
          <w:u w:val="none"/>
          <w:lang w:val="en-US" w:eastAsia="zh-CN"/>
        </w:rPr>
        <w:t>M</w:t>
      </w:r>
      <w:r>
        <w:rPr>
          <w:rStyle w:val="25"/>
          <w:rFonts w:hint="eastAsia"/>
          <w:color w:val="auto"/>
          <w:u w:val="none"/>
        </w:rPr>
        <w:t>ethod</w:t>
      </w:r>
      <w:r>
        <w:rPr>
          <w:color w:val="auto"/>
          <w:u w:val="none"/>
        </w:rPr>
        <w:tab/>
      </w:r>
      <w:r>
        <w:rPr>
          <w:rFonts w:hint="eastAsia"/>
          <w:color w:val="auto"/>
          <w:u w:val="none"/>
          <w:lang w:val="en-US" w:eastAsia="zh-CN"/>
        </w:rPr>
        <w:t>9</w:t>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"_Toc81837355" </w:instrText>
      </w:r>
      <w:r>
        <w:rPr>
          <w:color w:val="auto"/>
          <w:u w:val="none"/>
        </w:rPr>
        <w:fldChar w:fldCharType="separate"/>
      </w:r>
      <w:r>
        <w:rPr>
          <w:rStyle w:val="25"/>
          <w:color w:val="auto"/>
          <w:u w:val="none"/>
        </w:rPr>
        <w:t xml:space="preserve">5.3  </w:t>
      </w:r>
      <w:r>
        <w:rPr>
          <w:rStyle w:val="25"/>
          <w:rFonts w:hint="eastAsia"/>
          <w:color w:val="auto"/>
          <w:u w:val="none"/>
          <w:lang w:val="en-US" w:eastAsia="zh-CN"/>
        </w:rPr>
        <w:t>N</w:t>
      </w:r>
      <w:r>
        <w:rPr>
          <w:rStyle w:val="25"/>
          <w:rFonts w:hint="eastAsia"/>
          <w:color w:val="auto"/>
          <w:u w:val="none"/>
        </w:rPr>
        <w:t xml:space="preserve">umerical </w:t>
      </w:r>
      <w:r>
        <w:rPr>
          <w:rStyle w:val="25"/>
          <w:rFonts w:hint="eastAsia"/>
          <w:color w:val="auto"/>
          <w:u w:val="none"/>
          <w:lang w:val="en-US" w:eastAsia="zh-CN"/>
        </w:rPr>
        <w:t>M</w:t>
      </w:r>
      <w:r>
        <w:rPr>
          <w:rStyle w:val="25"/>
          <w:rFonts w:hint="eastAsia"/>
          <w:color w:val="auto"/>
          <w:u w:val="none"/>
        </w:rPr>
        <w:t>ethod</w:t>
      </w:r>
      <w:r>
        <w:rPr>
          <w:color w:val="auto"/>
          <w:u w:val="none"/>
        </w:rPr>
        <w:tab/>
      </w:r>
      <w:r>
        <w:rPr>
          <w:color w:val="auto"/>
          <w:u w:val="none"/>
        </w:rPr>
        <w:fldChar w:fldCharType="begin"/>
      </w:r>
      <w:r>
        <w:rPr>
          <w:color w:val="auto"/>
          <w:u w:val="none"/>
        </w:rPr>
        <w:instrText xml:space="preserve"> PAGEREF _Toc81837355 \h </w:instrText>
      </w:r>
      <w:r>
        <w:rPr>
          <w:color w:val="auto"/>
          <w:u w:val="none"/>
        </w:rPr>
        <w:fldChar w:fldCharType="separate"/>
      </w:r>
      <w:r>
        <w:rPr>
          <w:color w:val="auto"/>
          <w:u w:val="none"/>
        </w:rPr>
        <w:t>1</w:t>
      </w:r>
      <w:r>
        <w:rPr>
          <w:rFonts w:hint="eastAsia"/>
          <w:color w:val="auto"/>
          <w:u w:val="none"/>
          <w:lang w:val="en-US" w:eastAsia="zh-CN"/>
        </w:rPr>
        <w:t>0</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"_Toc81837356" </w:instrText>
      </w:r>
      <w:r>
        <w:rPr>
          <w:color w:val="auto"/>
          <w:u w:val="none"/>
        </w:rPr>
        <w:fldChar w:fldCharType="separate"/>
      </w:r>
      <w:r>
        <w:rPr>
          <w:rStyle w:val="25"/>
          <w:color w:val="auto"/>
          <w:u w:val="none"/>
        </w:rPr>
        <w:t xml:space="preserve">6  </w:t>
      </w:r>
      <w:r>
        <w:rPr>
          <w:rStyle w:val="25"/>
          <w:rFonts w:hint="eastAsia"/>
          <w:color w:val="auto"/>
          <w:u w:val="none"/>
        </w:rPr>
        <w:t xml:space="preserve">Allowable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S</w:t>
      </w:r>
      <w:r>
        <w:rPr>
          <w:rStyle w:val="25"/>
          <w:rFonts w:hint="eastAsia"/>
          <w:color w:val="auto"/>
          <w:u w:val="none"/>
        </w:rPr>
        <w:t xml:space="preserve">tandard for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 xml:space="preserve">uilding </w:t>
      </w:r>
      <w:r>
        <w:rPr>
          <w:rStyle w:val="25"/>
          <w:rFonts w:hint="eastAsia"/>
          <w:color w:val="auto"/>
          <w:u w:val="none"/>
          <w:lang w:val="en-US" w:eastAsia="zh-CN"/>
        </w:rPr>
        <w:t>S</w:t>
      </w:r>
      <w:r>
        <w:rPr>
          <w:rStyle w:val="25"/>
          <w:rFonts w:hint="eastAsia"/>
          <w:color w:val="auto"/>
          <w:u w:val="none"/>
        </w:rPr>
        <w:t>tructures</w:t>
      </w:r>
      <w:r>
        <w:rPr>
          <w:color w:val="auto"/>
          <w:u w:val="none"/>
        </w:rPr>
        <w:tab/>
      </w:r>
      <w:r>
        <w:rPr>
          <w:color w:val="auto"/>
          <w:u w:val="none"/>
        </w:rPr>
        <w:fldChar w:fldCharType="begin"/>
      </w:r>
      <w:r>
        <w:rPr>
          <w:color w:val="auto"/>
          <w:u w:val="none"/>
        </w:rPr>
        <w:instrText xml:space="preserve"> PAGEREF _Toc81837356 \h </w:instrText>
      </w:r>
      <w:r>
        <w:rPr>
          <w:color w:val="auto"/>
          <w:u w:val="none"/>
        </w:rPr>
        <w:fldChar w:fldCharType="separate"/>
      </w:r>
      <w:r>
        <w:rPr>
          <w:color w:val="auto"/>
          <w:u w:val="none"/>
        </w:rPr>
        <w:t>1</w:t>
      </w:r>
      <w:r>
        <w:rPr>
          <w:rFonts w:hint="eastAsia"/>
          <w:color w:val="auto"/>
          <w:u w:val="none"/>
          <w:lang w:val="en-US" w:eastAsia="zh-CN"/>
        </w:rPr>
        <w:t>2</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"_Toc81837357" </w:instrText>
      </w:r>
      <w:r>
        <w:rPr>
          <w:color w:val="auto"/>
          <w:u w:val="none"/>
        </w:rPr>
        <w:fldChar w:fldCharType="separate"/>
      </w:r>
      <w:r>
        <w:rPr>
          <w:rStyle w:val="25"/>
          <w:color w:val="auto"/>
          <w:u w:val="none"/>
        </w:rPr>
        <w:t xml:space="preserve">6.1  </w:t>
      </w:r>
      <w:r>
        <w:rPr>
          <w:rStyle w:val="25"/>
          <w:rFonts w:hint="eastAsia"/>
          <w:color w:val="auto"/>
          <w:u w:val="none"/>
        </w:rPr>
        <w:t>General Requirements</w:t>
      </w:r>
      <w:r>
        <w:rPr>
          <w:color w:val="auto"/>
          <w:u w:val="none"/>
        </w:rPr>
        <w:tab/>
      </w:r>
      <w:r>
        <w:rPr>
          <w:color w:val="auto"/>
          <w:u w:val="none"/>
        </w:rPr>
        <w:fldChar w:fldCharType="begin"/>
      </w:r>
      <w:r>
        <w:rPr>
          <w:color w:val="auto"/>
          <w:u w:val="none"/>
        </w:rPr>
        <w:instrText xml:space="preserve"> PAGEREF _Toc81837357 \h </w:instrText>
      </w:r>
      <w:r>
        <w:rPr>
          <w:color w:val="auto"/>
          <w:u w:val="none"/>
        </w:rPr>
        <w:fldChar w:fldCharType="separate"/>
      </w:r>
      <w:r>
        <w:rPr>
          <w:color w:val="auto"/>
          <w:u w:val="none"/>
        </w:rPr>
        <w:t>1</w:t>
      </w:r>
      <w:r>
        <w:rPr>
          <w:rFonts w:hint="eastAsia"/>
          <w:color w:val="auto"/>
          <w:u w:val="none"/>
          <w:lang w:val="en-US" w:eastAsia="zh-CN"/>
        </w:rPr>
        <w:t>2</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"_Toc81837358" </w:instrText>
      </w:r>
      <w:r>
        <w:rPr>
          <w:color w:val="auto"/>
          <w:u w:val="none"/>
        </w:rPr>
        <w:fldChar w:fldCharType="separate"/>
      </w:r>
      <w:r>
        <w:rPr>
          <w:rStyle w:val="25"/>
          <w:color w:val="auto"/>
          <w:u w:val="none"/>
        </w:rPr>
        <w:t xml:space="preserve">6.2  </w:t>
      </w:r>
      <w:r>
        <w:rPr>
          <w:rStyle w:val="25"/>
          <w:rFonts w:hint="eastAsia"/>
          <w:color w:val="auto"/>
          <w:u w:val="none"/>
        </w:rPr>
        <w:t xml:space="preserve">Allowable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S</w:t>
      </w:r>
      <w:r>
        <w:rPr>
          <w:rStyle w:val="25"/>
          <w:rFonts w:hint="eastAsia"/>
          <w:color w:val="auto"/>
          <w:u w:val="none"/>
        </w:rPr>
        <w:t>tandard</w:t>
      </w:r>
      <w:r>
        <w:rPr>
          <w:color w:val="auto"/>
          <w:u w:val="none"/>
        </w:rPr>
        <w:tab/>
      </w:r>
      <w:r>
        <w:rPr>
          <w:color w:val="auto"/>
          <w:u w:val="none"/>
        </w:rPr>
        <w:fldChar w:fldCharType="begin"/>
      </w:r>
      <w:r>
        <w:rPr>
          <w:color w:val="auto"/>
          <w:u w:val="none"/>
        </w:rPr>
        <w:instrText xml:space="preserve"> PAGEREF _Toc81837358 \h </w:instrText>
      </w:r>
      <w:r>
        <w:rPr>
          <w:color w:val="auto"/>
          <w:u w:val="none"/>
        </w:rPr>
        <w:fldChar w:fldCharType="separate"/>
      </w:r>
      <w:r>
        <w:rPr>
          <w:color w:val="auto"/>
          <w:u w:val="none"/>
        </w:rPr>
        <w:t>1</w:t>
      </w:r>
      <w:r>
        <w:rPr>
          <w:rFonts w:hint="eastAsia"/>
          <w:color w:val="auto"/>
          <w:u w:val="none"/>
          <w:lang w:val="en-US" w:eastAsia="zh-CN"/>
        </w:rPr>
        <w:t>2</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"_Toc81837359" </w:instrText>
      </w:r>
      <w:r>
        <w:rPr>
          <w:color w:val="auto"/>
          <w:u w:val="none"/>
        </w:rPr>
        <w:fldChar w:fldCharType="separate"/>
      </w:r>
      <w:r>
        <w:rPr>
          <w:rStyle w:val="25"/>
          <w:color w:val="auto"/>
          <w:u w:val="none"/>
        </w:rPr>
        <w:t xml:space="preserve">7  </w:t>
      </w:r>
      <w:r>
        <w:rPr>
          <w:rStyle w:val="25"/>
          <w:rFonts w:hint="eastAsia"/>
          <w:color w:val="auto"/>
          <w:u w:val="none"/>
        </w:rPr>
        <w:t xml:space="preserve">Vibration </w:t>
      </w:r>
      <w:r>
        <w:rPr>
          <w:rStyle w:val="25"/>
          <w:rFonts w:hint="eastAsia"/>
          <w:color w:val="auto"/>
          <w:u w:val="none"/>
          <w:lang w:val="en-US" w:eastAsia="zh-CN"/>
        </w:rPr>
        <w:t>R</w:t>
      </w:r>
      <w:r>
        <w:rPr>
          <w:rStyle w:val="25"/>
          <w:rFonts w:hint="eastAsia"/>
          <w:color w:val="auto"/>
          <w:u w:val="none"/>
        </w:rPr>
        <w:t xml:space="preserve">eduction and </w:t>
      </w:r>
      <w:r>
        <w:rPr>
          <w:rStyle w:val="25"/>
          <w:rFonts w:hint="eastAsia"/>
          <w:color w:val="auto"/>
          <w:u w:val="none"/>
          <w:lang w:val="en-US" w:eastAsia="zh-CN"/>
        </w:rPr>
        <w:t>I</w:t>
      </w:r>
      <w:r>
        <w:rPr>
          <w:rStyle w:val="25"/>
          <w:rFonts w:hint="eastAsia"/>
          <w:color w:val="auto"/>
          <w:u w:val="none"/>
        </w:rPr>
        <w:t xml:space="preserve">solation </w:t>
      </w:r>
      <w:r>
        <w:rPr>
          <w:rStyle w:val="25"/>
          <w:rFonts w:hint="eastAsia"/>
          <w:color w:val="auto"/>
          <w:u w:val="none"/>
          <w:lang w:val="en-US" w:eastAsia="zh-CN"/>
        </w:rPr>
        <w:t>M</w:t>
      </w:r>
      <w:r>
        <w:rPr>
          <w:rStyle w:val="25"/>
          <w:rFonts w:hint="eastAsia"/>
          <w:color w:val="auto"/>
          <w:u w:val="none"/>
        </w:rPr>
        <w:t xml:space="preserve">easures for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uildings</w:t>
      </w:r>
      <w:r>
        <w:rPr>
          <w:color w:val="auto"/>
          <w:u w:val="none"/>
        </w:rPr>
        <w:tab/>
      </w:r>
      <w:r>
        <w:rPr>
          <w:color w:val="auto"/>
          <w:u w:val="none"/>
        </w:rPr>
        <w:fldChar w:fldCharType="begin"/>
      </w:r>
      <w:r>
        <w:rPr>
          <w:color w:val="auto"/>
          <w:u w:val="none"/>
        </w:rPr>
        <w:instrText xml:space="preserve"> PAGEREF _Toc81837359 \h </w:instrText>
      </w:r>
      <w:r>
        <w:rPr>
          <w:color w:val="auto"/>
          <w:u w:val="none"/>
        </w:rPr>
        <w:fldChar w:fldCharType="separate"/>
      </w:r>
      <w:r>
        <w:rPr>
          <w:color w:val="auto"/>
          <w:u w:val="none"/>
        </w:rPr>
        <w:t>1</w:t>
      </w:r>
      <w:r>
        <w:rPr>
          <w:rFonts w:hint="eastAsia"/>
          <w:color w:val="auto"/>
          <w:u w:val="none"/>
          <w:lang w:val="en-US" w:eastAsia="zh-CN"/>
        </w:rPr>
        <w:t>4</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"_Toc81837360" </w:instrText>
      </w:r>
      <w:r>
        <w:rPr>
          <w:color w:val="auto"/>
          <w:u w:val="none"/>
        </w:rPr>
        <w:fldChar w:fldCharType="separate"/>
      </w:r>
      <w:r>
        <w:rPr>
          <w:rStyle w:val="25"/>
          <w:color w:val="auto"/>
          <w:u w:val="none"/>
        </w:rPr>
        <w:t xml:space="preserve">7.1  </w:t>
      </w:r>
      <w:r>
        <w:rPr>
          <w:rStyle w:val="25"/>
          <w:rFonts w:hint="eastAsia"/>
          <w:color w:val="auto"/>
          <w:u w:val="none"/>
        </w:rPr>
        <w:t>General Requirements</w:t>
      </w:r>
      <w:r>
        <w:rPr>
          <w:color w:val="auto"/>
          <w:u w:val="none"/>
        </w:rPr>
        <w:tab/>
      </w:r>
      <w:r>
        <w:rPr>
          <w:color w:val="auto"/>
          <w:u w:val="none"/>
        </w:rPr>
        <w:fldChar w:fldCharType="begin"/>
      </w:r>
      <w:r>
        <w:rPr>
          <w:color w:val="auto"/>
          <w:u w:val="none"/>
        </w:rPr>
        <w:instrText xml:space="preserve"> PAGEREF _Toc81837360 \h </w:instrText>
      </w:r>
      <w:r>
        <w:rPr>
          <w:color w:val="auto"/>
          <w:u w:val="none"/>
        </w:rPr>
        <w:fldChar w:fldCharType="separate"/>
      </w:r>
      <w:r>
        <w:rPr>
          <w:color w:val="auto"/>
          <w:u w:val="none"/>
        </w:rPr>
        <w:t>1</w:t>
      </w:r>
      <w:r>
        <w:rPr>
          <w:rFonts w:hint="eastAsia"/>
          <w:color w:val="auto"/>
          <w:u w:val="none"/>
          <w:lang w:val="en-US" w:eastAsia="zh-CN"/>
        </w:rPr>
        <w:t>4</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"_Toc81837361" </w:instrText>
      </w:r>
      <w:r>
        <w:rPr>
          <w:color w:val="auto"/>
          <w:u w:val="none"/>
        </w:rPr>
        <w:fldChar w:fldCharType="separate"/>
      </w:r>
      <w:r>
        <w:rPr>
          <w:rStyle w:val="25"/>
          <w:color w:val="auto"/>
          <w:u w:val="none"/>
        </w:rPr>
        <w:t xml:space="preserve">7.2  </w:t>
      </w:r>
      <w:r>
        <w:rPr>
          <w:rFonts w:hint="eastAsia"/>
          <w:lang w:val="en-US" w:eastAsia="zh-CN"/>
        </w:rPr>
        <w:t>V</w:t>
      </w:r>
      <w:r>
        <w:t xml:space="preserve">ibration </w:t>
      </w:r>
      <w:r>
        <w:rPr>
          <w:rFonts w:hint="eastAsia"/>
          <w:lang w:val="en-US" w:eastAsia="zh-CN"/>
        </w:rPr>
        <w:t>A</w:t>
      </w:r>
      <w:r>
        <w:t xml:space="preserve">bsorption </w:t>
      </w:r>
      <w:r>
        <w:rPr>
          <w:rFonts w:hint="eastAsia"/>
        </w:rPr>
        <w:t>at</w:t>
      </w:r>
      <w:r>
        <w:t xml:space="preserve"> </w:t>
      </w:r>
      <w:r>
        <w:rPr>
          <w:rFonts w:hint="eastAsia"/>
          <w:lang w:val="en-US" w:eastAsia="zh-CN"/>
        </w:rPr>
        <w:t>A</w:t>
      </w:r>
      <w:r>
        <w:t>ource</w:t>
      </w:r>
      <w:r>
        <w:rPr>
          <w:color w:val="auto"/>
          <w:u w:val="none"/>
        </w:rPr>
        <w:tab/>
      </w:r>
      <w:r>
        <w:rPr>
          <w:color w:val="auto"/>
          <w:u w:val="none"/>
        </w:rPr>
        <w:fldChar w:fldCharType="begin"/>
      </w:r>
      <w:r>
        <w:rPr>
          <w:color w:val="auto"/>
          <w:u w:val="none"/>
        </w:rPr>
        <w:instrText xml:space="preserve"> PAGEREF _Toc81837361 \h </w:instrText>
      </w:r>
      <w:r>
        <w:rPr>
          <w:color w:val="auto"/>
          <w:u w:val="none"/>
        </w:rPr>
        <w:fldChar w:fldCharType="separate"/>
      </w:r>
      <w:r>
        <w:rPr>
          <w:color w:val="auto"/>
          <w:u w:val="none"/>
        </w:rPr>
        <w:t>1</w:t>
      </w:r>
      <w:r>
        <w:rPr>
          <w:rFonts w:hint="eastAsia"/>
          <w:color w:val="auto"/>
          <w:u w:val="none"/>
          <w:lang w:val="en-US" w:eastAsia="zh-CN"/>
        </w:rPr>
        <w:t>4</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"_Toc81837362" </w:instrText>
      </w:r>
      <w:r>
        <w:rPr>
          <w:color w:val="auto"/>
          <w:u w:val="none"/>
        </w:rPr>
        <w:fldChar w:fldCharType="separate"/>
      </w:r>
      <w:r>
        <w:rPr>
          <w:rStyle w:val="25"/>
          <w:color w:val="auto"/>
          <w:u w:val="none"/>
        </w:rPr>
        <w:t xml:space="preserve">7.3  </w:t>
      </w:r>
      <w:r>
        <w:rPr>
          <w:rFonts w:hint="eastAsia"/>
          <w:lang w:val="en-US" w:eastAsia="zh-CN"/>
        </w:rPr>
        <w:t>V</w:t>
      </w:r>
      <w:r>
        <w:t>ibration-</w:t>
      </w:r>
      <w:r>
        <w:rPr>
          <w:rFonts w:hint="eastAsia"/>
          <w:lang w:val="en-US" w:eastAsia="zh-CN"/>
        </w:rPr>
        <w:t>P</w:t>
      </w:r>
      <w:r>
        <w:t xml:space="preserve">roof </w:t>
      </w:r>
      <w:r>
        <w:rPr>
          <w:rFonts w:hint="eastAsia"/>
          <w:lang w:val="en-US" w:eastAsia="zh-CN"/>
        </w:rPr>
        <w:t>D</w:t>
      </w:r>
      <w:r>
        <w:t>istance</w:t>
      </w:r>
      <w:r>
        <w:rPr>
          <w:color w:val="auto"/>
          <w:u w:val="none"/>
        </w:rPr>
        <w:tab/>
      </w:r>
      <w:r>
        <w:rPr>
          <w:color w:val="auto"/>
          <w:u w:val="none"/>
        </w:rPr>
        <w:fldChar w:fldCharType="begin"/>
      </w:r>
      <w:r>
        <w:rPr>
          <w:color w:val="auto"/>
          <w:u w:val="none"/>
        </w:rPr>
        <w:instrText xml:space="preserve"> PAGEREF _Toc81837362 \h </w:instrText>
      </w:r>
      <w:r>
        <w:rPr>
          <w:color w:val="auto"/>
          <w:u w:val="none"/>
        </w:rPr>
        <w:fldChar w:fldCharType="separate"/>
      </w:r>
      <w:r>
        <w:rPr>
          <w:color w:val="auto"/>
          <w:u w:val="none"/>
        </w:rPr>
        <w:t>1</w:t>
      </w:r>
      <w:r>
        <w:rPr>
          <w:rFonts w:hint="eastAsia"/>
          <w:color w:val="auto"/>
          <w:u w:val="none"/>
          <w:lang w:val="en-US" w:eastAsia="zh-CN"/>
        </w:rPr>
        <w:t>5</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"_Toc81837363" </w:instrText>
      </w:r>
      <w:r>
        <w:rPr>
          <w:color w:val="auto"/>
          <w:u w:val="none"/>
        </w:rPr>
        <w:fldChar w:fldCharType="separate"/>
      </w:r>
      <w:r>
        <w:rPr>
          <w:rStyle w:val="25"/>
          <w:color w:val="auto"/>
          <w:u w:val="none"/>
        </w:rPr>
        <w:t xml:space="preserve">7.4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I</w:t>
      </w:r>
      <w:r>
        <w:rPr>
          <w:rStyle w:val="25"/>
          <w:rFonts w:hint="eastAsia"/>
          <w:color w:val="auto"/>
          <w:u w:val="none"/>
        </w:rPr>
        <w:t>solation</w:t>
      </w:r>
      <w:r>
        <w:rPr>
          <w:rStyle w:val="25"/>
          <w:rFonts w:hint="eastAsia"/>
          <w:color w:val="auto"/>
          <w:u w:val="none"/>
          <w:lang w:val="en-US" w:eastAsia="zh-CN"/>
        </w:rPr>
        <w:t xml:space="preserve"> on the </w:t>
      </w:r>
      <w:r>
        <w:rPr>
          <w:rStyle w:val="25"/>
          <w:rFonts w:hint="eastAsia"/>
          <w:color w:val="auto"/>
          <w:u w:val="none"/>
        </w:rPr>
        <w:t xml:space="preserve">Propagation </w:t>
      </w:r>
      <w:r>
        <w:rPr>
          <w:rStyle w:val="25"/>
          <w:rFonts w:hint="eastAsia"/>
          <w:color w:val="auto"/>
          <w:u w:val="none"/>
          <w:lang w:val="en-US" w:eastAsia="zh-CN"/>
        </w:rPr>
        <w:t>P</w:t>
      </w:r>
      <w:r>
        <w:rPr>
          <w:rStyle w:val="25"/>
          <w:rFonts w:hint="eastAsia"/>
          <w:color w:val="auto"/>
          <w:u w:val="none"/>
        </w:rPr>
        <w:t xml:space="preserve">ath </w:t>
      </w:r>
      <w:r>
        <w:rPr>
          <w:color w:val="auto"/>
          <w:u w:val="none"/>
        </w:rPr>
        <w:tab/>
      </w:r>
      <w:r>
        <w:rPr>
          <w:color w:val="auto"/>
          <w:u w:val="none"/>
        </w:rPr>
        <w:fldChar w:fldCharType="begin"/>
      </w:r>
      <w:r>
        <w:rPr>
          <w:color w:val="auto"/>
          <w:u w:val="none"/>
        </w:rPr>
        <w:instrText xml:space="preserve"> PAGEREF _Toc81837363 \h </w:instrText>
      </w:r>
      <w:r>
        <w:rPr>
          <w:color w:val="auto"/>
          <w:u w:val="none"/>
        </w:rPr>
        <w:fldChar w:fldCharType="separate"/>
      </w:r>
      <w:r>
        <w:rPr>
          <w:color w:val="auto"/>
          <w:u w:val="none"/>
        </w:rPr>
        <w:t>1</w:t>
      </w:r>
      <w:r>
        <w:rPr>
          <w:rFonts w:hint="eastAsia"/>
          <w:color w:val="auto"/>
          <w:u w:val="none"/>
          <w:lang w:val="en-US" w:eastAsia="zh-CN"/>
        </w:rPr>
        <w:t>5</w:t>
      </w:r>
      <w:r>
        <w:rPr>
          <w:color w:val="auto"/>
          <w:u w:val="none"/>
        </w:rPr>
        <w:fldChar w:fldCharType="end"/>
      </w:r>
      <w:r>
        <w:rPr>
          <w:color w:val="auto"/>
          <w:u w:val="none"/>
        </w:rPr>
        <w:fldChar w:fldCharType="end"/>
      </w:r>
    </w:p>
    <w:p>
      <w:pPr>
        <w:pStyle w:val="9"/>
        <w:tabs>
          <w:tab w:val="right" w:leader="dot" w:pos="8296"/>
        </w:tabs>
        <w:spacing w:line="440" w:lineRule="exact"/>
        <w:ind w:left="960"/>
        <w:rPr>
          <w:color w:val="auto"/>
          <w:u w:val="none"/>
        </w:rPr>
      </w:pPr>
      <w:r>
        <w:rPr>
          <w:color w:val="auto"/>
          <w:u w:val="none"/>
        </w:rPr>
        <w:fldChar w:fldCharType="begin"/>
      </w:r>
      <w:r>
        <w:rPr>
          <w:color w:val="auto"/>
          <w:u w:val="none"/>
        </w:rPr>
        <w:instrText xml:space="preserve"> HYPERLINK \l "_Toc81837364" </w:instrText>
      </w:r>
      <w:r>
        <w:rPr>
          <w:color w:val="auto"/>
          <w:u w:val="none"/>
        </w:rPr>
        <w:fldChar w:fldCharType="separate"/>
      </w:r>
      <w:r>
        <w:rPr>
          <w:rStyle w:val="25"/>
          <w:color w:val="auto"/>
          <w:u w:val="none"/>
        </w:rPr>
        <w:t xml:space="preserve">7.5  </w:t>
      </w:r>
      <w:r>
        <w:rPr>
          <w:rStyle w:val="25"/>
          <w:rFonts w:hint="eastAsia"/>
          <w:color w:val="auto"/>
          <w:u w:val="none"/>
        </w:rPr>
        <w:t xml:space="preserve">Reinforcement of </w:t>
      </w:r>
      <w:r>
        <w:rPr>
          <w:rStyle w:val="25"/>
          <w:rFonts w:hint="eastAsia"/>
          <w:color w:val="auto"/>
          <w:u w:val="none"/>
          <w:lang w:val="en-US" w:eastAsia="zh-CN"/>
        </w:rPr>
        <w:t>A</w:t>
      </w:r>
      <w:r>
        <w:rPr>
          <w:rStyle w:val="25"/>
          <w:rFonts w:hint="eastAsia"/>
          <w:color w:val="auto"/>
          <w:u w:val="none"/>
        </w:rPr>
        <w:t xml:space="preserve">ncient </w:t>
      </w:r>
      <w:r>
        <w:rPr>
          <w:rStyle w:val="25"/>
          <w:rFonts w:hint="eastAsia"/>
          <w:color w:val="auto"/>
          <w:u w:val="none"/>
          <w:lang w:val="en-US" w:eastAsia="zh-CN"/>
        </w:rPr>
        <w:t>B</w:t>
      </w:r>
      <w:r>
        <w:rPr>
          <w:rStyle w:val="25"/>
          <w:rFonts w:hint="eastAsia"/>
          <w:color w:val="auto"/>
          <w:u w:val="none"/>
        </w:rPr>
        <w:t>uildings</w:t>
      </w:r>
      <w:r>
        <w:rPr>
          <w:color w:val="auto"/>
          <w:u w:val="none"/>
        </w:rPr>
        <w:tab/>
      </w:r>
      <w:r>
        <w:rPr>
          <w:color w:val="auto"/>
          <w:u w:val="none"/>
        </w:rPr>
        <w:fldChar w:fldCharType="begin"/>
      </w:r>
      <w:r>
        <w:rPr>
          <w:color w:val="auto"/>
          <w:u w:val="none"/>
        </w:rPr>
        <w:instrText xml:space="preserve"> PAGEREF _Toc81837364 \h </w:instrText>
      </w:r>
      <w:r>
        <w:rPr>
          <w:color w:val="auto"/>
          <w:u w:val="none"/>
        </w:rPr>
        <w:fldChar w:fldCharType="separate"/>
      </w:r>
      <w:r>
        <w:rPr>
          <w:color w:val="auto"/>
          <w:u w:val="none"/>
        </w:rPr>
        <w:t>1</w:t>
      </w:r>
      <w:r>
        <w:rPr>
          <w:rFonts w:hint="eastAsia"/>
          <w:color w:val="auto"/>
          <w:u w:val="none"/>
          <w:lang w:val="en-US" w:eastAsia="zh-CN"/>
        </w:rPr>
        <w:t>5</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"_Toc81837365" </w:instrText>
      </w:r>
      <w:r>
        <w:rPr>
          <w:color w:val="auto"/>
          <w:u w:val="none"/>
        </w:rPr>
        <w:fldChar w:fldCharType="separate"/>
      </w:r>
      <w:r>
        <w:rPr>
          <w:rStyle w:val="25"/>
          <w:rFonts w:hint="eastAsia"/>
          <w:color w:val="auto"/>
          <w:u w:val="none"/>
        </w:rPr>
        <w:t>Appendix A</w:t>
      </w:r>
      <w:r>
        <w:rPr>
          <w:rStyle w:val="25"/>
          <w:color w:val="auto"/>
          <w:u w:val="none"/>
        </w:rPr>
        <w:t xml:space="preserve"> </w:t>
      </w:r>
      <w:r>
        <w:rPr>
          <w:rStyle w:val="25"/>
          <w:rFonts w:hint="eastAsia"/>
          <w:color w:val="auto"/>
          <w:u w:val="none"/>
        </w:rPr>
        <w:t xml:space="preserve">Calculation of </w:t>
      </w:r>
      <w:r>
        <w:rPr>
          <w:rStyle w:val="25"/>
          <w:rFonts w:hint="eastAsia"/>
          <w:color w:val="auto"/>
          <w:u w:val="none"/>
          <w:lang w:val="en-US" w:eastAsia="zh-CN"/>
        </w:rPr>
        <w:t>G</w:t>
      </w:r>
      <w:r>
        <w:rPr>
          <w:rStyle w:val="25"/>
          <w:rFonts w:hint="eastAsia"/>
          <w:color w:val="auto"/>
          <w:u w:val="none"/>
        </w:rPr>
        <w:t xml:space="preserve">round </w:t>
      </w:r>
      <w:r>
        <w:rPr>
          <w:rStyle w:val="25"/>
          <w:rFonts w:hint="eastAsia"/>
          <w:color w:val="auto"/>
          <w:u w:val="none"/>
          <w:lang w:val="en-US" w:eastAsia="zh-CN"/>
        </w:rPr>
        <w:t>V</w:t>
      </w:r>
      <w:r>
        <w:rPr>
          <w:rStyle w:val="25"/>
          <w:rFonts w:hint="eastAsia"/>
          <w:color w:val="auto"/>
          <w:u w:val="none"/>
        </w:rPr>
        <w:t xml:space="preserve">ibration </w:t>
      </w:r>
      <w:r>
        <w:rPr>
          <w:rStyle w:val="25"/>
          <w:rFonts w:hint="eastAsia"/>
          <w:color w:val="auto"/>
          <w:u w:val="none"/>
          <w:lang w:val="en-US" w:eastAsia="zh-CN"/>
        </w:rPr>
        <w:t>P</w:t>
      </w:r>
      <w:r>
        <w:rPr>
          <w:rStyle w:val="25"/>
          <w:rFonts w:hint="eastAsia"/>
          <w:color w:val="auto"/>
          <w:u w:val="none"/>
        </w:rPr>
        <w:t xml:space="preserve">ropagation and </w:t>
      </w:r>
      <w:r>
        <w:rPr>
          <w:rStyle w:val="25"/>
          <w:rFonts w:hint="eastAsia"/>
          <w:color w:val="auto"/>
          <w:u w:val="none"/>
          <w:lang w:val="en-US" w:eastAsia="zh-CN"/>
        </w:rPr>
        <w:t>A</w:t>
      </w:r>
      <w:r>
        <w:rPr>
          <w:rStyle w:val="25"/>
          <w:rFonts w:hint="eastAsia"/>
          <w:color w:val="auto"/>
          <w:u w:val="none"/>
        </w:rPr>
        <w:t>ttenuation</w:t>
      </w:r>
      <w:r>
        <w:rPr>
          <w:color w:val="auto"/>
          <w:u w:val="none"/>
        </w:rPr>
        <w:tab/>
      </w:r>
      <w:r>
        <w:rPr>
          <w:color w:val="auto"/>
          <w:u w:val="none"/>
        </w:rPr>
        <w:fldChar w:fldCharType="begin"/>
      </w:r>
      <w:r>
        <w:rPr>
          <w:color w:val="auto"/>
          <w:u w:val="none"/>
        </w:rPr>
        <w:instrText xml:space="preserve"> PAGEREF _Toc81837365 \h </w:instrText>
      </w:r>
      <w:r>
        <w:rPr>
          <w:color w:val="auto"/>
          <w:u w:val="none"/>
        </w:rPr>
        <w:fldChar w:fldCharType="separate"/>
      </w:r>
      <w:r>
        <w:rPr>
          <w:color w:val="auto"/>
          <w:u w:val="none"/>
        </w:rPr>
        <w:t>1</w:t>
      </w:r>
      <w:r>
        <w:rPr>
          <w:rFonts w:hint="eastAsia"/>
          <w:color w:val="auto"/>
          <w:u w:val="none"/>
          <w:lang w:val="en-US" w:eastAsia="zh-CN"/>
        </w:rPr>
        <w:t>7</w:t>
      </w:r>
      <w:r>
        <w:rPr>
          <w:color w:val="auto"/>
          <w:u w:val="none"/>
        </w:rPr>
        <w:fldChar w:fldCharType="end"/>
      </w:r>
      <w:r>
        <w:rPr>
          <w:color w:val="auto"/>
          <w:u w:val="none"/>
        </w:rPr>
        <w:fldChar w:fldCharType="end"/>
      </w:r>
    </w:p>
    <w:p>
      <w:pPr>
        <w:pStyle w:val="15"/>
        <w:tabs>
          <w:tab w:val="right" w:leader="dot" w:pos="8296"/>
        </w:tabs>
        <w:spacing w:line="440" w:lineRule="exact"/>
        <w:rPr>
          <w:rFonts w:asciiTheme="minorHAnsi" w:hAnsiTheme="minorHAnsi" w:eastAsiaTheme="minorEastAsia" w:cstheme="minorBidi"/>
          <w:color w:val="auto"/>
          <w:sz w:val="21"/>
          <w:szCs w:val="22"/>
          <w:u w:val="none"/>
        </w:rPr>
      </w:pPr>
      <w:r>
        <w:rPr>
          <w:color w:val="auto"/>
          <w:u w:val="none"/>
        </w:rPr>
        <w:fldChar w:fldCharType="begin"/>
      </w:r>
      <w:r>
        <w:rPr>
          <w:color w:val="auto"/>
          <w:u w:val="none"/>
        </w:rPr>
        <w:instrText xml:space="preserve"> HYPERLINK \l "_Toc81837366" </w:instrText>
      </w:r>
      <w:r>
        <w:rPr>
          <w:color w:val="auto"/>
          <w:u w:val="none"/>
        </w:rPr>
        <w:fldChar w:fldCharType="separate"/>
      </w:r>
      <w:r>
        <w:rPr>
          <w:rStyle w:val="25"/>
          <w:rFonts w:hint="eastAsia"/>
          <w:color w:val="auto"/>
          <w:u w:val="none"/>
          <w:lang w:val="en-US" w:eastAsia="zh-CN"/>
        </w:rPr>
        <w:t>EXplanation of Wording in this Standard</w:t>
      </w:r>
      <w:r>
        <w:rPr>
          <w:color w:val="auto"/>
          <w:u w:val="none"/>
        </w:rPr>
        <w:tab/>
      </w:r>
      <w:r>
        <w:rPr>
          <w:color w:val="auto"/>
          <w:u w:val="none"/>
        </w:rPr>
        <w:fldChar w:fldCharType="begin"/>
      </w:r>
      <w:r>
        <w:rPr>
          <w:color w:val="auto"/>
          <w:u w:val="none"/>
        </w:rPr>
        <w:instrText xml:space="preserve"> PAGEREF _Toc81837366 \h </w:instrText>
      </w:r>
      <w:r>
        <w:rPr>
          <w:color w:val="auto"/>
          <w:u w:val="none"/>
        </w:rPr>
        <w:fldChar w:fldCharType="separate"/>
      </w:r>
      <w:r>
        <w:rPr>
          <w:color w:val="auto"/>
          <w:u w:val="none"/>
        </w:rPr>
        <w:t>2</w:t>
      </w:r>
      <w:r>
        <w:rPr>
          <w:rFonts w:hint="eastAsia"/>
          <w:color w:val="auto"/>
          <w:u w:val="none"/>
          <w:lang w:val="en-US" w:eastAsia="zh-CN"/>
        </w:rPr>
        <w:t>1</w:t>
      </w:r>
      <w:r>
        <w:rPr>
          <w:color w:val="auto"/>
          <w:u w:val="none"/>
        </w:rPr>
        <w:fldChar w:fldCharType="end"/>
      </w:r>
      <w:r>
        <w:rPr>
          <w:color w:val="auto"/>
          <w:u w:val="none"/>
        </w:rPr>
        <w:fldChar w:fldCharType="end"/>
      </w:r>
    </w:p>
    <w:p>
      <w:pPr>
        <w:pStyle w:val="15"/>
        <w:tabs>
          <w:tab w:val="right" w:leader="dot" w:pos="8296"/>
        </w:tabs>
        <w:spacing w:line="440" w:lineRule="exact"/>
        <w:rPr>
          <w:rStyle w:val="25"/>
          <w:color w:val="auto"/>
          <w:u w:val="none"/>
        </w:rPr>
      </w:pPr>
      <w:r>
        <w:rPr>
          <w:color w:val="auto"/>
          <w:u w:val="none"/>
        </w:rPr>
        <w:fldChar w:fldCharType="begin"/>
      </w:r>
      <w:r>
        <w:rPr>
          <w:color w:val="auto"/>
          <w:u w:val="none"/>
        </w:rPr>
        <w:instrText xml:space="preserve"> HYPERLINK \l "_Toc81837367" </w:instrText>
      </w:r>
      <w:r>
        <w:rPr>
          <w:color w:val="auto"/>
          <w:u w:val="none"/>
        </w:rPr>
        <w:fldChar w:fldCharType="separate"/>
      </w:r>
      <w:r>
        <w:rPr>
          <w:rStyle w:val="25"/>
          <w:rFonts w:hint="eastAsia"/>
          <w:color w:val="auto"/>
          <w:u w:val="none"/>
          <w:lang w:val="en-US" w:eastAsia="zh-CN"/>
        </w:rPr>
        <w:t>List of Quoted Standards</w:t>
      </w:r>
      <w:r>
        <w:rPr>
          <w:color w:val="auto"/>
          <w:u w:val="none"/>
        </w:rPr>
        <w:tab/>
      </w:r>
      <w:r>
        <w:rPr>
          <w:color w:val="auto"/>
          <w:u w:val="none"/>
        </w:rPr>
        <w:fldChar w:fldCharType="begin"/>
      </w:r>
      <w:r>
        <w:rPr>
          <w:color w:val="auto"/>
          <w:u w:val="none"/>
        </w:rPr>
        <w:instrText xml:space="preserve"> PAGEREF _Toc81837367 \h </w:instrText>
      </w:r>
      <w:r>
        <w:rPr>
          <w:color w:val="auto"/>
          <w:u w:val="none"/>
        </w:rPr>
        <w:fldChar w:fldCharType="separate"/>
      </w:r>
      <w:r>
        <w:rPr>
          <w:color w:val="auto"/>
          <w:u w:val="none"/>
        </w:rPr>
        <w:t>2</w:t>
      </w:r>
      <w:r>
        <w:rPr>
          <w:rFonts w:hint="eastAsia"/>
          <w:color w:val="auto"/>
          <w:u w:val="none"/>
          <w:lang w:val="en-US" w:eastAsia="zh-CN"/>
        </w:rPr>
        <w:t>2</w:t>
      </w:r>
      <w:r>
        <w:rPr>
          <w:color w:val="auto"/>
          <w:u w:val="none"/>
        </w:rPr>
        <w:fldChar w:fldCharType="end"/>
      </w:r>
      <w:r>
        <w:rPr>
          <w:color w:val="auto"/>
          <w:u w:val="none"/>
        </w:rPr>
        <w:fldChar w:fldCharType="end"/>
      </w:r>
    </w:p>
    <w:p>
      <w:pPr>
        <w:pStyle w:val="15"/>
        <w:tabs>
          <w:tab w:val="right" w:leader="dot" w:pos="8296"/>
        </w:tabs>
        <w:spacing w:line="440" w:lineRule="exact"/>
        <w:rPr>
          <w:rFonts w:hint="eastAsia" w:eastAsia="宋体"/>
          <w:color w:val="auto"/>
          <w:u w:val="none"/>
          <w:lang w:eastAsia="zh-CN"/>
        </w:rPr>
      </w:pPr>
      <w:r>
        <w:rPr>
          <w:rFonts w:hint="eastAsia"/>
          <w:color w:val="auto"/>
          <w:u w:val="none"/>
          <w:lang w:val="en-US" w:eastAsia="zh-CN"/>
        </w:rPr>
        <w:t>Addition</w:t>
      </w:r>
      <w:r>
        <w:rPr>
          <w:rFonts w:hint="eastAsia"/>
          <w:color w:val="auto"/>
          <w:u w:val="none"/>
        </w:rPr>
        <w:t>：</w:t>
      </w:r>
      <w:r>
        <w:rPr>
          <w:rFonts w:hint="eastAsia"/>
          <w:color w:val="auto"/>
          <w:u w:val="none"/>
          <w:lang w:val="en-US" w:eastAsia="zh-CN"/>
        </w:rPr>
        <w:t>Explanation of provisions</w:t>
      </w:r>
      <w:r>
        <w:rPr>
          <w:color w:val="auto"/>
          <w:u w:val="none"/>
        </w:rPr>
        <w:fldChar w:fldCharType="begin"/>
      </w:r>
      <w:r>
        <w:rPr>
          <w:color w:val="auto"/>
          <w:u w:val="none"/>
        </w:rPr>
        <w:instrText xml:space="preserve"> HYPERLINK \l "_Toc81837367" </w:instrText>
      </w:r>
      <w:r>
        <w:rPr>
          <w:color w:val="auto"/>
          <w:u w:val="none"/>
        </w:rPr>
        <w:fldChar w:fldCharType="separate"/>
      </w:r>
      <w:r>
        <w:rPr>
          <w:color w:val="auto"/>
          <w:u w:val="none"/>
        </w:rPr>
        <w:tab/>
      </w:r>
      <w:r>
        <w:rPr>
          <w:color w:val="auto"/>
          <w:u w:val="none"/>
        </w:rPr>
        <w:fldChar w:fldCharType="begin"/>
      </w:r>
      <w:r>
        <w:rPr>
          <w:color w:val="auto"/>
          <w:u w:val="none"/>
        </w:rPr>
        <w:instrText xml:space="preserve"> PAGEREF _Toc81837367 \h </w:instrText>
      </w:r>
      <w:r>
        <w:rPr>
          <w:color w:val="auto"/>
          <w:u w:val="none"/>
        </w:rPr>
        <w:fldChar w:fldCharType="separate"/>
      </w:r>
      <w:r>
        <w:rPr>
          <w:color w:val="auto"/>
          <w:u w:val="none"/>
        </w:rPr>
        <w:t>2</w:t>
      </w:r>
      <w:r>
        <w:rPr>
          <w:color w:val="auto"/>
          <w:u w:val="none"/>
        </w:rPr>
        <w:fldChar w:fldCharType="end"/>
      </w:r>
      <w:r>
        <w:rPr>
          <w:color w:val="auto"/>
          <w:u w:val="none"/>
        </w:rPr>
        <w:fldChar w:fldCharType="end"/>
      </w:r>
      <w:r>
        <w:rPr>
          <w:rStyle w:val="25"/>
          <w:rFonts w:hint="eastAsia"/>
          <w:color w:val="auto"/>
          <w:u w:val="none"/>
          <w:lang w:val="en-US" w:eastAsia="zh-CN"/>
        </w:rPr>
        <w:t>3</w:t>
      </w:r>
    </w:p>
    <w:p>
      <w:pPr>
        <w:bidi w:val="0"/>
      </w:pPr>
    </w:p>
    <w:p>
      <w:pPr>
        <w:pStyle w:val="2"/>
        <w:outlineLvl w:val="9"/>
        <w:sectPr>
          <w:footerReference r:id="rId11" w:type="first"/>
          <w:headerReference r:id="rId9" w:type="default"/>
          <w:footerReference r:id="rId10" w:type="default"/>
          <w:pgSz w:w="11906" w:h="16838"/>
          <w:pgMar w:top="1418" w:right="1418" w:bottom="1418" w:left="1701" w:header="851" w:footer="992" w:gutter="0"/>
          <w:pgNumType w:fmt="decimal" w:start="1"/>
          <w:cols w:space="720" w:num="1"/>
          <w:docGrid w:type="linesAndChars" w:linePitch="326" w:charSpace="0"/>
        </w:sectPr>
      </w:pPr>
    </w:p>
    <w:p>
      <w:pPr>
        <w:pStyle w:val="2"/>
      </w:pPr>
      <w:bookmarkStart w:id="1" w:name="_Toc26188"/>
      <w:bookmarkStart w:id="2" w:name="_Toc814"/>
      <w:bookmarkStart w:id="3" w:name="_Toc12378"/>
      <w:bookmarkStart w:id="4" w:name="_Toc1405"/>
      <w:bookmarkStart w:id="5" w:name="_Toc3365"/>
      <w:bookmarkStart w:id="6" w:name="_Toc19234"/>
      <w:r>
        <w:t>1  总则</w:t>
      </w:r>
      <w:bookmarkEnd w:id="0"/>
      <w:bookmarkEnd w:id="1"/>
      <w:bookmarkEnd w:id="2"/>
      <w:bookmarkEnd w:id="3"/>
      <w:bookmarkEnd w:id="4"/>
      <w:bookmarkEnd w:id="5"/>
      <w:bookmarkEnd w:id="6"/>
    </w:p>
    <w:p>
      <w:r>
        <w:rPr>
          <w:rFonts w:hint="eastAsia"/>
          <w:b/>
          <w:bCs/>
        </w:rPr>
        <w:t>1.01</w:t>
      </w:r>
      <w:r>
        <w:rPr>
          <w:rFonts w:hint="eastAsia"/>
        </w:rPr>
        <w:t xml:space="preserve">  为加强城市建设中对古建筑的保护，消除</w:t>
      </w:r>
      <w:r>
        <w:t>工业振源引起的振动对古建筑结构产生有害影响，制定本</w:t>
      </w:r>
      <w:r>
        <w:rPr>
          <w:rFonts w:hint="eastAsia"/>
        </w:rPr>
        <w:t>标准</w:t>
      </w:r>
      <w:r>
        <w:t>。</w:t>
      </w:r>
    </w:p>
    <w:p>
      <w:r>
        <w:rPr>
          <w:rFonts w:hint="eastAsia"/>
          <w:b/>
          <w:bCs/>
        </w:rPr>
        <w:t>1.02</w:t>
      </w:r>
      <w:r>
        <w:rPr>
          <w:rFonts w:hint="eastAsia"/>
        </w:rPr>
        <w:t xml:space="preserve">  </w:t>
      </w:r>
      <w:r>
        <w:t>本</w:t>
      </w:r>
      <w:r>
        <w:rPr>
          <w:rFonts w:hint="eastAsia"/>
        </w:rPr>
        <w:t>标准</w:t>
      </w:r>
      <w:r>
        <w:t>适用于</w:t>
      </w:r>
      <w:r>
        <w:rPr>
          <w:rFonts w:hint="eastAsia"/>
        </w:rPr>
        <w:t>古建筑在工业振源作用下的振动测试、预测、评估及振害防治。</w:t>
      </w:r>
    </w:p>
    <w:p>
      <w:r>
        <w:rPr>
          <w:rFonts w:hint="eastAsia"/>
          <w:b/>
          <w:bCs/>
        </w:rPr>
        <w:t>1.03</w:t>
      </w:r>
      <w:r>
        <w:rPr>
          <w:rFonts w:hint="eastAsia"/>
        </w:rPr>
        <w:t xml:space="preserve">  </w:t>
      </w:r>
      <w:r>
        <w:t>古建筑振动</w:t>
      </w:r>
      <w:r>
        <w:rPr>
          <w:rFonts w:hint="eastAsia"/>
        </w:rPr>
        <w:t>控制</w:t>
      </w:r>
      <w:r>
        <w:t>，除应</w:t>
      </w:r>
      <w:r>
        <w:rPr>
          <w:rFonts w:hint="eastAsia"/>
        </w:rPr>
        <w:t>符合</w:t>
      </w:r>
      <w:r>
        <w:t>本</w:t>
      </w:r>
      <w:r>
        <w:rPr>
          <w:rFonts w:hint="eastAsia"/>
        </w:rPr>
        <w:t>标准</w:t>
      </w:r>
      <w:r>
        <w:t>外，尚应</w:t>
      </w:r>
      <w:r>
        <w:rPr>
          <w:rFonts w:hint="eastAsia"/>
        </w:rPr>
        <w:t>符合</w:t>
      </w:r>
      <w:r>
        <w:t>国家现行有关标准的规定。</w:t>
      </w:r>
    </w:p>
    <w:p>
      <w:pPr>
        <w:rPr>
          <w:color w:val="000000"/>
        </w:rPr>
      </w:pPr>
      <w:r>
        <w:rPr>
          <w:color w:val="000000"/>
        </w:rPr>
        <w:br w:type="page"/>
      </w:r>
    </w:p>
    <w:p>
      <w:pPr>
        <w:pStyle w:val="2"/>
        <w:spacing w:after="0" w:line="240" w:lineRule="auto"/>
      </w:pPr>
      <w:bookmarkStart w:id="7" w:name="_Toc81837341"/>
      <w:bookmarkStart w:id="8" w:name="_Toc14286"/>
      <w:bookmarkStart w:id="9" w:name="_Toc1834"/>
      <w:bookmarkStart w:id="10" w:name="_Toc24265"/>
      <w:bookmarkStart w:id="11" w:name="_Toc24688"/>
      <w:bookmarkStart w:id="12" w:name="_Toc20852"/>
      <w:bookmarkStart w:id="13" w:name="_Toc1535"/>
      <w:r>
        <w:t>2  术语和符号</w:t>
      </w:r>
      <w:bookmarkEnd w:id="7"/>
      <w:bookmarkEnd w:id="8"/>
      <w:bookmarkEnd w:id="9"/>
      <w:bookmarkEnd w:id="10"/>
      <w:bookmarkEnd w:id="11"/>
      <w:bookmarkEnd w:id="12"/>
      <w:bookmarkEnd w:id="13"/>
    </w:p>
    <w:p>
      <w:pPr>
        <w:pStyle w:val="4"/>
        <w:spacing w:after="0" w:line="240" w:lineRule="auto"/>
      </w:pPr>
      <w:bookmarkStart w:id="14" w:name="_Toc81837342"/>
      <w:bookmarkStart w:id="15" w:name="_Toc10488"/>
      <w:bookmarkStart w:id="16" w:name="_Toc5312"/>
      <w:bookmarkStart w:id="17" w:name="_Toc26184"/>
      <w:bookmarkStart w:id="18" w:name="_Toc27093"/>
      <w:bookmarkStart w:id="19" w:name="_Toc4980"/>
      <w:bookmarkStart w:id="20" w:name="_Toc24237"/>
      <w:r>
        <w:t>2.1</w:t>
      </w:r>
      <w:r>
        <w:rPr>
          <w:rFonts w:hint="eastAsia"/>
        </w:rPr>
        <w:t xml:space="preserve">  </w:t>
      </w:r>
      <w:r>
        <w:t>术语</w:t>
      </w:r>
      <w:bookmarkEnd w:id="14"/>
      <w:bookmarkEnd w:id="15"/>
      <w:bookmarkEnd w:id="16"/>
      <w:bookmarkEnd w:id="17"/>
      <w:bookmarkEnd w:id="18"/>
      <w:bookmarkEnd w:id="19"/>
      <w:bookmarkEnd w:id="20"/>
    </w:p>
    <w:p>
      <w:r>
        <w:t>2.1</w:t>
      </w:r>
      <w:r>
        <w:rPr>
          <w:rFonts w:hint="eastAsia"/>
        </w:rPr>
        <w:t>.</w:t>
      </w:r>
      <w:r>
        <w:t>1</w:t>
      </w:r>
      <w:r>
        <w:rPr>
          <w:rFonts w:hint="eastAsia"/>
        </w:rPr>
        <w:t xml:space="preserve">  古</w:t>
      </w:r>
      <w:r>
        <w:t>建筑 historic buildings</w:t>
      </w:r>
    </w:p>
    <w:p>
      <w:pPr>
        <w:ind w:firstLine="360" w:firstLineChars="150"/>
      </w:pPr>
      <w:r>
        <w:rPr>
          <w:rFonts w:hint="eastAsia"/>
        </w:rPr>
        <w:t>运用传统材料、传统技术修建的具有历史、艺术、科学、社会和</w:t>
      </w:r>
      <w:r>
        <w:t>文化价值的建筑物</w:t>
      </w:r>
      <w:r>
        <w:rPr>
          <w:rFonts w:hint="eastAsia"/>
        </w:rPr>
        <w:t>和构筑物</w:t>
      </w:r>
      <w:r>
        <w:t>。</w:t>
      </w:r>
    </w:p>
    <w:p>
      <w:r>
        <w:t>2.1.2</w:t>
      </w:r>
      <w:r>
        <w:rPr>
          <w:rFonts w:hint="eastAsia"/>
        </w:rPr>
        <w:t xml:space="preserve">  古</w:t>
      </w:r>
      <w:r>
        <w:t>建筑结构 historic building structure</w:t>
      </w:r>
    </w:p>
    <w:p>
      <w:pPr>
        <w:ind w:firstLine="360" w:firstLineChars="150"/>
      </w:pPr>
      <w:r>
        <w:t>古建筑的承重</w:t>
      </w:r>
      <w:r>
        <w:rPr>
          <w:rFonts w:hint="eastAsia"/>
        </w:rPr>
        <w:t>体系。</w:t>
      </w:r>
    </w:p>
    <w:p>
      <w:r>
        <w:t>2.1.3</w:t>
      </w:r>
      <w:r>
        <w:rPr>
          <w:rFonts w:hint="eastAsia"/>
        </w:rPr>
        <w:t xml:space="preserve">  </w:t>
      </w:r>
      <w:r>
        <w:t>古建筑木结构 historic timber structure</w:t>
      </w:r>
    </w:p>
    <w:p>
      <w:pPr>
        <w:ind w:firstLine="360" w:firstLineChars="150"/>
      </w:pPr>
      <w:r>
        <w:t>以木材作为承重</w:t>
      </w:r>
      <w:r>
        <w:rPr>
          <w:rFonts w:hint="eastAsia"/>
        </w:rPr>
        <w:t>体系</w:t>
      </w:r>
      <w:r>
        <w:t>的古建筑结构</w:t>
      </w:r>
      <w:r>
        <w:rPr>
          <w:rFonts w:hint="eastAsia"/>
        </w:rPr>
        <w:t>。</w:t>
      </w:r>
    </w:p>
    <w:p>
      <w:r>
        <w:t>2.1</w:t>
      </w:r>
      <w:r>
        <w:rPr>
          <w:rFonts w:hint="eastAsia"/>
        </w:rPr>
        <w:t>.</w:t>
      </w:r>
      <w:r>
        <w:t>4</w:t>
      </w:r>
      <w:r>
        <w:rPr>
          <w:rFonts w:hint="eastAsia"/>
        </w:rPr>
        <w:t xml:space="preserve">  </w:t>
      </w:r>
      <w:r>
        <w:t>古建筑砖石结构 historic brick masonry structure</w:t>
      </w:r>
    </w:p>
    <w:p>
      <w:pPr>
        <w:ind w:firstLine="360" w:firstLineChars="150"/>
      </w:pPr>
      <w:r>
        <w:t>以砖、石砌体为承重</w:t>
      </w:r>
      <w:r>
        <w:rPr>
          <w:rFonts w:hint="eastAsia"/>
        </w:rPr>
        <w:t>体系</w:t>
      </w:r>
      <w:r>
        <w:t>的古建筑结构</w:t>
      </w:r>
      <w:r>
        <w:rPr>
          <w:rFonts w:hint="eastAsia"/>
        </w:rPr>
        <w:t>。</w:t>
      </w:r>
    </w:p>
    <w:p>
      <w:r>
        <w:rPr>
          <w:rFonts w:hint="eastAsia"/>
        </w:rPr>
        <w:t>2.1.5  安全性 safety</w:t>
      </w:r>
    </w:p>
    <w:p>
      <w:pPr>
        <w:ind w:firstLine="360" w:firstLineChars="150"/>
      </w:pPr>
      <w:r>
        <w:rPr>
          <w:rFonts w:hint="eastAsia"/>
        </w:rPr>
        <w:t>古建筑在正常使用条件下，承受可能出现的各种作用的能力，以及在偶然事件发生时和发生后仍然保持必要承载能力和整体稳定性的能力。</w:t>
      </w:r>
    </w:p>
    <w:p>
      <w:r>
        <w:rPr>
          <w:rFonts w:hint="eastAsia"/>
        </w:rPr>
        <w:t>2.</w:t>
      </w:r>
      <w:r>
        <w:t>1.</w:t>
      </w:r>
      <w:r>
        <w:rPr>
          <w:rFonts w:hint="eastAsia"/>
        </w:rPr>
        <w:t xml:space="preserve">6  </w:t>
      </w:r>
      <w:r>
        <w:t>工业振动 man-made vibration</w:t>
      </w:r>
    </w:p>
    <w:p>
      <w:pPr>
        <w:ind w:firstLine="360" w:firstLineChars="150"/>
      </w:pPr>
      <w:r>
        <w:t>轨道交通</w:t>
      </w:r>
      <w:r>
        <w:rPr>
          <w:rFonts w:hint="eastAsia"/>
        </w:rPr>
        <w:t>车辆</w:t>
      </w:r>
      <w:r>
        <w:t>、</w:t>
      </w:r>
      <w:r>
        <w:rPr>
          <w:rFonts w:hint="eastAsia"/>
        </w:rPr>
        <w:t>公路</w:t>
      </w:r>
      <w:r>
        <w:t>交通</w:t>
      </w:r>
      <w:r>
        <w:rPr>
          <w:rFonts w:hint="eastAsia"/>
        </w:rPr>
        <w:t>车辆、</w:t>
      </w:r>
      <w:r>
        <w:t>动力设备、工程施工等</w:t>
      </w:r>
      <w:r>
        <w:rPr>
          <w:rFonts w:hint="eastAsia"/>
        </w:rPr>
        <w:t>工</w:t>
      </w:r>
      <w:r>
        <w:t>业振源产生的振动。</w:t>
      </w:r>
    </w:p>
    <w:p>
      <w:r>
        <w:t>2.1.</w:t>
      </w:r>
      <w:r>
        <w:rPr>
          <w:rFonts w:hint="eastAsia"/>
        </w:rPr>
        <w:t xml:space="preserve">7  </w:t>
      </w:r>
      <w:r>
        <w:t>动力特性 dynamic characteristic</w:t>
      </w:r>
    </w:p>
    <w:p>
      <w:pPr>
        <w:ind w:firstLine="360" w:firstLineChars="150"/>
      </w:pPr>
      <w:r>
        <w:t>表示结构动态特性的基本物理量</w:t>
      </w:r>
      <w:r>
        <w:rPr>
          <w:rFonts w:hint="eastAsia"/>
        </w:rPr>
        <w:t>，</w:t>
      </w:r>
      <w:r>
        <w:t>如固有频率、振型和阻尼等。</w:t>
      </w:r>
    </w:p>
    <w:p>
      <w:r>
        <w:t>2.1</w:t>
      </w:r>
      <w:r>
        <w:rPr>
          <w:rFonts w:hint="eastAsia"/>
        </w:rPr>
        <w:t xml:space="preserve">.8  </w:t>
      </w:r>
      <w:r>
        <w:t>动力响应 dynamic response</w:t>
      </w:r>
    </w:p>
    <w:p>
      <w:pPr>
        <w:ind w:firstLine="360" w:firstLineChars="150"/>
      </w:pPr>
      <w:r>
        <w:t>结构受动力输入作用</w:t>
      </w:r>
      <w:r>
        <w:rPr>
          <w:rFonts w:hint="eastAsia"/>
        </w:rPr>
        <w:t>下</w:t>
      </w:r>
      <w:r>
        <w:t>的输出</w:t>
      </w:r>
      <w:r>
        <w:rPr>
          <w:rFonts w:hint="eastAsia"/>
        </w:rPr>
        <w:t>，</w:t>
      </w:r>
      <w:r>
        <w:t>如位移、速度、加速度</w:t>
      </w:r>
      <w:r>
        <w:rPr>
          <w:rFonts w:hint="eastAsia"/>
        </w:rPr>
        <w:t>以及动应变</w:t>
      </w:r>
      <w:r>
        <w:t>等。</w:t>
      </w:r>
    </w:p>
    <w:p>
      <w:r>
        <w:t>2.1.</w:t>
      </w:r>
      <w:r>
        <w:rPr>
          <w:rFonts w:hint="eastAsia"/>
        </w:rPr>
        <w:t xml:space="preserve">9  </w:t>
      </w:r>
      <w:r>
        <w:t>速度时程 velocity time history</w:t>
      </w:r>
    </w:p>
    <w:p>
      <w:pPr>
        <w:ind w:firstLine="360" w:firstLineChars="150"/>
      </w:pPr>
      <w:r>
        <w:t>结构质点振动速度在时域内的变化过程。</w:t>
      </w:r>
    </w:p>
    <w:p>
      <w:r>
        <w:rPr>
          <w:rFonts w:hint="eastAsia"/>
        </w:rPr>
        <w:t>2.</w:t>
      </w:r>
      <w:r>
        <w:t>1.</w:t>
      </w:r>
      <w:r>
        <w:rPr>
          <w:rFonts w:hint="eastAsia"/>
        </w:rPr>
        <w:t xml:space="preserve">10  </w:t>
      </w:r>
      <w:r>
        <w:t>动力放大系数 dynamic magnification coefficient</w:t>
      </w:r>
    </w:p>
    <w:p>
      <w:pPr>
        <w:ind w:firstLine="360" w:firstLineChars="150"/>
      </w:pPr>
      <w:r>
        <w:t>结构某点在振动作用下最大速度响应与地面同方向最大速度的比值</w:t>
      </w:r>
      <w:r>
        <w:rPr>
          <w:rFonts w:hint="eastAsia"/>
        </w:rPr>
        <w:t>。</w:t>
      </w:r>
    </w:p>
    <w:p>
      <w:r>
        <w:t>2.1.1</w:t>
      </w:r>
      <w:r>
        <w:rPr>
          <w:rFonts w:hint="eastAsia"/>
        </w:rPr>
        <w:t xml:space="preserve">1  </w:t>
      </w:r>
      <w:r>
        <w:t>振源减</w:t>
      </w:r>
      <w:r>
        <w:rPr>
          <w:rFonts w:hint="eastAsia"/>
        </w:rPr>
        <w:t>振</w:t>
      </w:r>
      <w:r>
        <w:t xml:space="preserve"> vibration absorption </w:t>
      </w:r>
      <w:r>
        <w:rPr>
          <w:rFonts w:hint="eastAsia"/>
        </w:rPr>
        <w:t>at</w:t>
      </w:r>
      <w:r>
        <w:t xml:space="preserve"> source</w:t>
      </w:r>
    </w:p>
    <w:p>
      <w:pPr>
        <w:ind w:firstLine="360" w:firstLineChars="150"/>
      </w:pPr>
      <w:r>
        <w:t>通过采取措施以减小振源产生的振动</w:t>
      </w:r>
      <w:r>
        <w:rPr>
          <w:rFonts w:hint="eastAsia"/>
        </w:rPr>
        <w:t>。</w:t>
      </w:r>
    </w:p>
    <w:p>
      <w:r>
        <w:t>2.1.1</w:t>
      </w:r>
      <w:r>
        <w:rPr>
          <w:rFonts w:hint="eastAsia"/>
        </w:rPr>
        <w:t xml:space="preserve">2  </w:t>
      </w:r>
      <w:r>
        <w:t>防振距离 vibration-proof distance</w:t>
      </w:r>
    </w:p>
    <w:p>
      <w:pPr>
        <w:ind w:firstLine="360" w:firstLineChars="150"/>
      </w:pPr>
      <w:r>
        <w:t>将引起地</w:t>
      </w:r>
      <w:r>
        <w:rPr>
          <w:rFonts w:hint="eastAsia"/>
        </w:rPr>
        <w:t>面</w:t>
      </w:r>
      <w:r>
        <w:t>振动的振源远离古建筑结构</w:t>
      </w:r>
      <w:r>
        <w:rPr>
          <w:rFonts w:hint="eastAsia"/>
        </w:rPr>
        <w:t>，</w:t>
      </w:r>
      <w:r>
        <w:t>使之不受振动的有</w:t>
      </w:r>
      <w:r>
        <w:rPr>
          <w:rFonts w:hint="eastAsia"/>
        </w:rPr>
        <w:t>害</w:t>
      </w:r>
      <w:r>
        <w:t>影响所需的最小距离</w:t>
      </w:r>
      <w:r>
        <w:rPr>
          <w:rFonts w:hint="eastAsia"/>
        </w:rPr>
        <w:t>。</w:t>
      </w:r>
    </w:p>
    <w:p>
      <w:pPr>
        <w:pStyle w:val="4"/>
      </w:pPr>
      <w:bookmarkStart w:id="21" w:name="_Toc81837343"/>
      <w:bookmarkStart w:id="22" w:name="_Toc2271"/>
      <w:bookmarkStart w:id="23" w:name="_Toc21588"/>
      <w:bookmarkStart w:id="24" w:name="_Toc13593"/>
      <w:bookmarkStart w:id="25" w:name="_Toc11736"/>
      <w:bookmarkStart w:id="26" w:name="_Toc32030"/>
      <w:bookmarkStart w:id="27" w:name="_Toc17345"/>
      <w:r>
        <w:t>2.</w:t>
      </w:r>
      <w:r>
        <w:rPr>
          <w:rFonts w:hint="eastAsia"/>
        </w:rPr>
        <w:t>2  符号</w:t>
      </w:r>
      <w:bookmarkEnd w:id="21"/>
      <w:bookmarkEnd w:id="22"/>
      <w:bookmarkEnd w:id="23"/>
      <w:bookmarkEnd w:id="24"/>
      <w:bookmarkEnd w:id="25"/>
      <w:bookmarkEnd w:id="26"/>
      <w:bookmarkEnd w:id="27"/>
    </w:p>
    <w:p>
      <w:r>
        <w:rPr>
          <w:b/>
          <w:bCs/>
        </w:rPr>
        <w:t xml:space="preserve">2.2.1  </w:t>
      </w:r>
      <w:r>
        <w:rPr>
          <w:rFonts w:hint="eastAsia"/>
        </w:rPr>
        <w:t>作用及作用效应符号</w:t>
      </w:r>
    </w:p>
    <w:p>
      <w:pPr>
        <w:ind w:firstLine="408" w:firstLineChars="170"/>
        <w:rPr>
          <w:color w:val="000000"/>
        </w:rPr>
      </w:pPr>
      <w:r>
        <w:rPr>
          <w:rFonts w:hint="eastAsia"/>
          <w:i/>
          <w:iCs/>
        </w:rPr>
        <w:t>C</w:t>
      </w:r>
      <w:r>
        <w:rPr>
          <w:rFonts w:hint="eastAsia"/>
          <w:i/>
          <w:iCs/>
          <w:vertAlign w:val="subscript"/>
        </w:rPr>
        <w:t>f</w:t>
      </w:r>
      <w:r>
        <w:rPr>
          <w:color w:val="000000"/>
        </w:rPr>
        <w:t>—</w:t>
      </w:r>
      <w:r>
        <w:rPr>
          <w:rFonts w:hint="eastAsia"/>
          <w:color w:val="000000"/>
        </w:rPr>
        <w:t>波峰因子；</w:t>
      </w:r>
    </w:p>
    <w:p>
      <w:pPr>
        <w:ind w:firstLine="480" w:firstLineChars="200"/>
      </w:pPr>
      <w:r>
        <w:rPr>
          <w:rFonts w:hint="eastAsia"/>
          <w:i/>
          <w:iCs/>
        </w:rPr>
        <w:t>V</w:t>
      </w:r>
      <w:r>
        <w:t>—工业振源下</w:t>
      </w:r>
      <w:r>
        <w:rPr>
          <w:rFonts w:hint="eastAsia"/>
        </w:rPr>
        <w:t>结构振动速度响应值；</w:t>
      </w:r>
    </w:p>
    <w:p>
      <w:pPr>
        <w:ind w:firstLine="408" w:firstLineChars="170"/>
      </w:pPr>
      <w:r>
        <w:rPr>
          <w:i/>
          <w:iCs/>
        </w:rPr>
        <w:t>V</w:t>
      </w:r>
      <w:r>
        <w:rPr>
          <w:rFonts w:hint="eastAsia"/>
          <w:vertAlign w:val="subscript"/>
        </w:rPr>
        <w:t>0</w:t>
      </w:r>
      <w:r>
        <w:t>—工业振源下</w:t>
      </w:r>
      <w:r>
        <w:rPr>
          <w:i/>
          <w:iCs/>
        </w:rPr>
        <w:t>r</w:t>
      </w:r>
      <w:r>
        <w:rPr>
          <w:vertAlign w:val="subscript"/>
        </w:rPr>
        <w:t>0</w:t>
      </w:r>
      <w:r>
        <w:t>处地面振动速度；</w:t>
      </w:r>
    </w:p>
    <w:p>
      <w:pPr>
        <w:ind w:firstLine="408" w:firstLineChars="170"/>
      </w:pPr>
      <w:r>
        <w:rPr>
          <w:i/>
          <w:iCs/>
        </w:rPr>
        <w:t>V</w:t>
      </w:r>
      <w:r>
        <w:rPr>
          <w:rFonts w:hint="eastAsia"/>
          <w:vertAlign w:val="subscript"/>
        </w:rPr>
        <w:t>e</w:t>
      </w:r>
      <w:r>
        <w:rPr>
          <w:rFonts w:hint="eastAsia"/>
        </w:rPr>
        <w:t>—</w:t>
      </w:r>
      <w:r>
        <w:t>工业振源下</w:t>
      </w:r>
      <w:r>
        <w:rPr>
          <w:rFonts w:hint="eastAsia"/>
        </w:rPr>
        <w:t>结构振动速度有效值；</w:t>
      </w:r>
    </w:p>
    <w:p>
      <w:pPr>
        <w:ind w:firstLine="360" w:firstLineChars="150"/>
      </w:pPr>
      <w:r>
        <w:rPr>
          <w:rFonts w:hint="eastAsia"/>
          <w:i/>
          <w:iCs/>
        </w:rPr>
        <w:t>V</w:t>
      </w:r>
      <w:r>
        <w:rPr>
          <w:rFonts w:hint="eastAsia"/>
          <w:vertAlign w:val="subscript"/>
        </w:rPr>
        <w:t>m</w:t>
      </w:r>
      <w:r>
        <w:t>—地脉动下</w:t>
      </w:r>
      <w:r>
        <w:rPr>
          <w:rFonts w:hint="eastAsia"/>
        </w:rPr>
        <w:t>振动速度测试值；</w:t>
      </w:r>
    </w:p>
    <w:p>
      <w:pPr>
        <w:ind w:firstLine="384" w:firstLineChars="160"/>
      </w:pPr>
      <w:r>
        <w:rPr>
          <w:i/>
          <w:iCs/>
        </w:rPr>
        <w:t>V</w:t>
      </w:r>
      <w:r>
        <w:rPr>
          <w:rFonts w:hint="eastAsia"/>
          <w:vertAlign w:val="subscript"/>
        </w:rPr>
        <w:t>p</w:t>
      </w:r>
      <w:r>
        <w:rPr>
          <w:rFonts w:hint="eastAsia"/>
        </w:rPr>
        <w:t>—</w:t>
      </w:r>
      <w:r>
        <w:t>工业振源下</w:t>
      </w:r>
      <w:r>
        <w:rPr>
          <w:rFonts w:hint="eastAsia"/>
        </w:rPr>
        <w:t>结构振动速度峰值；</w:t>
      </w:r>
    </w:p>
    <w:p>
      <w:pPr>
        <w:ind w:firstLine="429" w:firstLineChars="179"/>
      </w:pPr>
      <w:r>
        <w:rPr>
          <w:i/>
          <w:iCs/>
        </w:rPr>
        <w:t>V</w:t>
      </w:r>
      <w:r>
        <w:rPr>
          <w:vertAlign w:val="subscript"/>
        </w:rPr>
        <w:t>r</w:t>
      </w:r>
      <w:r>
        <w:rPr>
          <w:rFonts w:hint="eastAsia"/>
        </w:rPr>
        <w:t>—工业振源下</w:t>
      </w:r>
      <w:r>
        <w:rPr>
          <w:i/>
          <w:iCs/>
        </w:rPr>
        <w:t>r</w:t>
      </w:r>
      <w:r>
        <w:t>处</w:t>
      </w:r>
      <w:r>
        <w:rPr>
          <w:rFonts w:hint="eastAsia"/>
        </w:rPr>
        <w:t>地面振动速度；</w:t>
      </w:r>
    </w:p>
    <w:p>
      <w:pPr>
        <w:ind w:firstLine="480" w:firstLineChars="200"/>
      </w:pPr>
      <w:r>
        <w:rPr>
          <w:i/>
          <w:iCs/>
        </w:rPr>
        <w:t>f</w:t>
      </w:r>
      <w:r>
        <w:rPr>
          <w:rFonts w:hint="eastAsia"/>
          <w:vertAlign w:val="subscript"/>
        </w:rPr>
        <w:t>0</w:t>
      </w:r>
      <w:r>
        <w:rPr>
          <w:rFonts w:hint="eastAsia"/>
        </w:rPr>
        <w:t>—地面振动频率；</w:t>
      </w:r>
    </w:p>
    <w:p>
      <w:r>
        <w:rPr>
          <w:b/>
          <w:bCs/>
        </w:rPr>
        <w:t xml:space="preserve">2.2.2  </w:t>
      </w:r>
      <w:r>
        <w:rPr>
          <w:rFonts w:hint="eastAsia"/>
        </w:rPr>
        <w:t>几何参数和计算参数、系数符号</w:t>
      </w:r>
    </w:p>
    <w:p>
      <w:pPr>
        <w:ind w:firstLine="489" w:firstLineChars="204"/>
        <w:rPr>
          <w:i/>
          <w:iCs/>
        </w:rPr>
      </w:pPr>
      <w:r>
        <w:rPr>
          <w:rFonts w:hint="eastAsia"/>
          <w:i/>
          <w:iCs/>
        </w:rPr>
        <w:t>A</w:t>
      </w:r>
      <w:r>
        <w:rPr>
          <w:rFonts w:hint="eastAsia"/>
        </w:rPr>
        <w:t>—</w:t>
      </w:r>
      <w:r>
        <w:t>桩的面积</w:t>
      </w:r>
    </w:p>
    <w:p>
      <w:pPr>
        <w:ind w:firstLine="489" w:firstLineChars="204"/>
      </w:pPr>
      <w:r>
        <w:rPr>
          <w:rFonts w:hint="eastAsia"/>
          <w:i/>
          <w:iCs/>
        </w:rPr>
        <w:t>B</w:t>
      </w:r>
      <w:r>
        <w:rPr>
          <w:rFonts w:hint="eastAsia"/>
        </w:rPr>
        <w:t>—地铁隧道宽；</w:t>
      </w:r>
    </w:p>
    <w:p>
      <w:pPr>
        <w:ind w:firstLine="489" w:firstLineChars="204"/>
      </w:pPr>
      <w:r>
        <w:rPr>
          <w:i/>
          <w:iCs/>
        </w:rPr>
        <w:t>H</w:t>
      </w:r>
      <w:r>
        <w:rPr>
          <w:rFonts w:hint="eastAsia"/>
        </w:rPr>
        <w:t>—隧道底深度；</w:t>
      </w:r>
    </w:p>
    <w:p>
      <w:pPr>
        <w:ind w:firstLine="516" w:firstLineChars="215"/>
        <w:rPr>
          <w:i/>
          <w:iCs/>
        </w:rPr>
      </w:pPr>
      <w:r>
        <w:rPr>
          <w:rFonts w:hint="eastAsia"/>
          <w:i/>
          <w:iCs/>
        </w:rPr>
        <w:t>L</w:t>
      </w:r>
      <w:r>
        <w:rPr>
          <w:rFonts w:hint="eastAsia"/>
        </w:rPr>
        <w:t>—牵引机车车身长；</w:t>
      </w:r>
    </w:p>
    <w:p>
      <w:pPr>
        <w:ind w:firstLine="600" w:firstLineChars="250"/>
        <w:rPr>
          <w:color w:val="000000"/>
        </w:rPr>
      </w:pPr>
      <w:r>
        <w:rPr>
          <w:rFonts w:hint="eastAsia"/>
          <w:i/>
          <w:iCs/>
          <w:color w:val="000000"/>
        </w:rPr>
        <w:t>l</w:t>
      </w:r>
      <w:r>
        <w:rPr>
          <w:rFonts w:hint="eastAsia"/>
          <w:color w:val="000000"/>
        </w:rPr>
        <w:t>—数值模型边界距离振源的尺寸；</w:t>
      </w:r>
    </w:p>
    <w:p>
      <w:pPr>
        <w:ind w:firstLine="384" w:firstLineChars="160"/>
      </w:pPr>
      <w:r>
        <w:rPr>
          <w:rFonts w:hint="eastAsia"/>
        </w:rPr>
        <w:t>Δ</w:t>
      </w:r>
      <w:r>
        <w:rPr>
          <w:rFonts w:hint="eastAsia"/>
          <w:i/>
          <w:iCs/>
        </w:rPr>
        <w:t>l</w:t>
      </w:r>
      <w:r>
        <w:rPr>
          <w:rFonts w:hint="eastAsia"/>
        </w:rPr>
        <w:t>—数值模型单元尺寸；</w:t>
      </w:r>
    </w:p>
    <w:p>
      <w:pPr>
        <w:ind w:firstLine="600" w:firstLineChars="250"/>
      </w:pPr>
      <w:r>
        <w:rPr>
          <w:rFonts w:hint="eastAsia"/>
          <w:i/>
          <w:iCs/>
          <w:color w:val="000000"/>
        </w:rPr>
        <w:t>r</w:t>
      </w:r>
      <w:r>
        <w:rPr>
          <w:rFonts w:hint="eastAsia"/>
          <w:color w:val="000000"/>
        </w:rPr>
        <w:t>—</w:t>
      </w:r>
      <w:r>
        <w:t>距振源中心的距离</w:t>
      </w:r>
      <w:r>
        <w:rPr>
          <w:rFonts w:hint="eastAsia"/>
        </w:rPr>
        <w:t>；</w:t>
      </w:r>
    </w:p>
    <w:p>
      <w:pPr>
        <w:ind w:firstLine="528" w:firstLineChars="220"/>
      </w:pPr>
      <w:r>
        <w:rPr>
          <w:rFonts w:hint="eastAsia"/>
          <w:i/>
          <w:iCs/>
          <w:color w:val="000000"/>
        </w:rPr>
        <w:t>r</w:t>
      </w:r>
      <w:r>
        <w:rPr>
          <w:rFonts w:hint="eastAsia"/>
          <w:color w:val="000000"/>
          <w:vertAlign w:val="subscript"/>
        </w:rPr>
        <w:t>0</w:t>
      </w:r>
      <w:r>
        <w:rPr>
          <w:rFonts w:hint="eastAsia"/>
          <w:color w:val="000000"/>
        </w:rPr>
        <w:t>—</w:t>
      </w:r>
      <w:r>
        <w:t>振源半径</w:t>
      </w:r>
      <w:r>
        <w:rPr>
          <w:rFonts w:hint="eastAsia"/>
        </w:rPr>
        <w:t>；</w:t>
      </w:r>
    </w:p>
    <w:p>
      <w:pPr>
        <w:ind w:firstLine="576" w:firstLineChars="240"/>
      </w:pPr>
      <w:r>
        <w:rPr>
          <w:i/>
          <w:iCs/>
        </w:rPr>
        <w:t>β</w:t>
      </w:r>
      <w:r>
        <w:rPr>
          <w:rFonts w:hint="eastAsia"/>
        </w:rPr>
        <w:t>—动力放大系数；</w:t>
      </w:r>
    </w:p>
    <w:p>
      <w:pPr>
        <w:ind w:firstLine="600" w:firstLineChars="250"/>
      </w:pPr>
      <w:r>
        <w:rPr>
          <w:i/>
          <w:iCs/>
        </w:rPr>
        <w:t>γ</w:t>
      </w:r>
      <w:r>
        <w:t>—</w:t>
      </w:r>
      <w:r>
        <w:rPr>
          <w:rFonts w:hint="eastAsia"/>
        </w:rPr>
        <w:t>材料属性影响</w:t>
      </w:r>
      <w:r>
        <w:t>系数</w:t>
      </w:r>
      <w:r>
        <w:rPr>
          <w:rFonts w:hint="eastAsia"/>
        </w:rPr>
        <w:t>；</w:t>
      </w:r>
    </w:p>
    <w:p>
      <w:pPr>
        <w:ind w:firstLine="549" w:firstLineChars="229"/>
      </w:pPr>
      <w:r>
        <w:rPr>
          <w:i/>
          <w:iCs/>
        </w:rPr>
        <w:t>δ</w:t>
      </w:r>
      <w:r>
        <w:rPr>
          <w:rFonts w:hint="eastAsia"/>
          <w:color w:val="000000"/>
          <w:vertAlign w:val="subscript"/>
        </w:rPr>
        <w:t>r</w:t>
      </w:r>
      <w:r>
        <w:t>—隧道埋深影响系数</w:t>
      </w:r>
      <w:r>
        <w:rPr>
          <w:rFonts w:hint="eastAsia"/>
        </w:rPr>
        <w:t>；</w:t>
      </w:r>
    </w:p>
    <w:p>
      <w:pPr>
        <w:ind w:firstLine="528" w:firstLineChars="220"/>
      </w:pPr>
      <w:r>
        <w:rPr>
          <w:i/>
          <w:iCs/>
        </w:rPr>
        <w:t>ζ</w:t>
      </w:r>
      <w:r>
        <w:rPr>
          <w:rFonts w:hint="eastAsia"/>
          <w:color w:val="000000"/>
          <w:vertAlign w:val="subscript"/>
        </w:rPr>
        <w:t>0</w:t>
      </w:r>
      <w:r>
        <w:rPr>
          <w:rFonts w:hint="eastAsia"/>
          <w:color w:val="000000"/>
        </w:rPr>
        <w:t>—</w:t>
      </w:r>
      <w:r>
        <w:t>几何衰减系数</w:t>
      </w:r>
      <w:r>
        <w:rPr>
          <w:rFonts w:hint="eastAsia"/>
        </w:rPr>
        <w:t>；</w:t>
      </w:r>
    </w:p>
    <w:p>
      <w:r>
        <w:rPr>
          <w:b/>
          <w:bCs/>
        </w:rPr>
        <w:t xml:space="preserve">2.2.3 </w:t>
      </w:r>
      <w:r>
        <w:t xml:space="preserve"> </w:t>
      </w:r>
      <w:r>
        <w:rPr>
          <w:rFonts w:hint="eastAsia"/>
        </w:rPr>
        <w:t>材料性能及其他符号</w:t>
      </w:r>
    </w:p>
    <w:p>
      <w:pPr>
        <w:pStyle w:val="46"/>
        <w:spacing w:line="360" w:lineRule="auto"/>
        <w:ind w:firstLine="528" w:firstLineChars="220"/>
        <w:textAlignment w:val="bottom"/>
        <w:rPr>
          <w:sz w:val="24"/>
          <w:szCs w:val="24"/>
        </w:rPr>
      </w:pPr>
      <w:r>
        <w:rPr>
          <w:rFonts w:hint="eastAsia"/>
          <w:i/>
          <w:iCs/>
          <w:sz w:val="24"/>
          <w:szCs w:val="24"/>
        </w:rPr>
        <w:t>C</w:t>
      </w:r>
      <w:r>
        <w:rPr>
          <w:i/>
          <w:iCs/>
          <w:sz w:val="24"/>
          <w:szCs w:val="24"/>
          <w:vertAlign w:val="subscript"/>
        </w:rPr>
        <w:t>s</w:t>
      </w:r>
      <w:r>
        <w:rPr>
          <w:sz w:val="24"/>
          <w:szCs w:val="24"/>
        </w:rPr>
        <w:t>—</w:t>
      </w:r>
      <w:r>
        <w:rPr>
          <w:rFonts w:hint="eastAsia"/>
          <w:sz w:val="24"/>
          <w:szCs w:val="24"/>
        </w:rPr>
        <w:t>介质剪切波波速；</w:t>
      </w:r>
    </w:p>
    <w:p>
      <w:pPr>
        <w:ind w:firstLine="453" w:firstLineChars="189"/>
      </w:pPr>
      <w:r>
        <w:t>[</w:t>
      </w:r>
      <w:r>
        <w:rPr>
          <w:i/>
          <w:iCs/>
        </w:rPr>
        <w:t>v</w:t>
      </w:r>
      <w:r>
        <w:t>]</w:t>
      </w:r>
      <w:r>
        <w:rPr>
          <w:rFonts w:hint="eastAsia"/>
        </w:rPr>
        <w:t>一容许振动速度；</w:t>
      </w:r>
    </w:p>
    <w:p>
      <w:pPr>
        <w:pStyle w:val="46"/>
        <w:spacing w:line="360" w:lineRule="auto"/>
        <w:ind w:firstLine="516" w:firstLineChars="215"/>
        <w:textAlignment w:val="bottom"/>
        <w:rPr>
          <w:color w:val="000000"/>
        </w:rPr>
      </w:pPr>
      <w:r>
        <w:rPr>
          <w:i/>
          <w:iCs/>
          <w:sz w:val="24"/>
          <w:szCs w:val="24"/>
        </w:rPr>
        <w:t>α</w:t>
      </w:r>
      <w:r>
        <w:rPr>
          <w:sz w:val="24"/>
          <w:szCs w:val="24"/>
          <w:vertAlign w:val="subscript"/>
        </w:rPr>
        <w:t>0</w:t>
      </w:r>
      <w:r>
        <w:rPr>
          <w:sz w:val="24"/>
          <w:szCs w:val="24"/>
        </w:rPr>
        <w:t>—</w:t>
      </w:r>
      <w:r>
        <w:rPr>
          <w:rFonts w:hint="eastAsia"/>
          <w:sz w:val="24"/>
          <w:szCs w:val="24"/>
        </w:rPr>
        <w:t>土的能量吸收系数。</w:t>
      </w:r>
      <w:r>
        <w:rPr>
          <w:color w:val="000000"/>
        </w:rPr>
        <w:br w:type="page"/>
      </w:r>
    </w:p>
    <w:p>
      <w:pPr>
        <w:pStyle w:val="2"/>
      </w:pPr>
      <w:bookmarkStart w:id="28" w:name="_Toc81837344"/>
      <w:bookmarkStart w:id="29" w:name="_Toc25002"/>
      <w:bookmarkStart w:id="30" w:name="_Toc32196"/>
      <w:bookmarkStart w:id="31" w:name="_Toc32686"/>
      <w:bookmarkStart w:id="32" w:name="_Toc29799"/>
      <w:bookmarkStart w:id="33" w:name="_Toc23503"/>
      <w:bookmarkStart w:id="34" w:name="_Toc26204"/>
      <w:r>
        <w:rPr>
          <w:rFonts w:hint="eastAsia"/>
        </w:rPr>
        <w:t>3</w:t>
      </w:r>
      <w:r>
        <w:t xml:space="preserve">  工业振动对古建筑影响评估</w:t>
      </w:r>
      <w:bookmarkEnd w:id="28"/>
      <w:bookmarkEnd w:id="29"/>
      <w:bookmarkEnd w:id="30"/>
      <w:bookmarkEnd w:id="31"/>
      <w:bookmarkEnd w:id="32"/>
      <w:bookmarkEnd w:id="33"/>
      <w:bookmarkEnd w:id="34"/>
    </w:p>
    <w:p>
      <w:pPr>
        <w:pStyle w:val="4"/>
        <w:rPr>
          <w:color w:val="000000"/>
        </w:rPr>
      </w:pPr>
      <w:bookmarkStart w:id="35" w:name="_Toc81837345"/>
      <w:bookmarkStart w:id="36" w:name="_Toc30133"/>
      <w:bookmarkStart w:id="37" w:name="_Toc9566"/>
      <w:bookmarkStart w:id="38" w:name="_Toc1539"/>
      <w:bookmarkStart w:id="39" w:name="_Toc3941"/>
      <w:bookmarkStart w:id="40" w:name="_Toc11424"/>
      <w:bookmarkStart w:id="41" w:name="_Toc27512"/>
      <w:r>
        <w:rPr>
          <w:rFonts w:hint="eastAsia"/>
          <w:color w:val="000000"/>
        </w:rPr>
        <w:t>3</w:t>
      </w:r>
      <w:r>
        <w:rPr>
          <w:color w:val="000000"/>
        </w:rPr>
        <w:t>.1  一般规定</w:t>
      </w:r>
      <w:bookmarkEnd w:id="35"/>
      <w:bookmarkEnd w:id="36"/>
      <w:bookmarkEnd w:id="37"/>
      <w:bookmarkEnd w:id="38"/>
      <w:bookmarkEnd w:id="39"/>
      <w:bookmarkEnd w:id="40"/>
      <w:bookmarkEnd w:id="41"/>
    </w:p>
    <w:p>
      <w:r>
        <w:rPr>
          <w:rFonts w:hint="eastAsia"/>
          <w:b/>
          <w:bCs/>
        </w:rPr>
        <w:t>3.1.1</w:t>
      </w:r>
      <w:r>
        <w:rPr>
          <w:rFonts w:hint="eastAsia"/>
        </w:rPr>
        <w:t xml:space="preserve">  在下列情况下，应进行工业振动对古建筑振动影响评估：</w:t>
      </w:r>
    </w:p>
    <w:p>
      <w:pPr>
        <w:ind w:firstLine="361" w:firstLineChars="150"/>
      </w:pPr>
      <w:r>
        <w:rPr>
          <w:rFonts w:hint="eastAsia"/>
          <w:b/>
          <w:bCs/>
        </w:rPr>
        <w:t>1</w:t>
      </w:r>
      <w:r>
        <w:rPr>
          <w:rFonts w:hint="eastAsia"/>
        </w:rPr>
        <w:t xml:space="preserve">  在既有动力机器振动、交通振动、施工振动等工业振动影响范围内的古建筑；</w:t>
      </w:r>
    </w:p>
    <w:p>
      <w:pPr>
        <w:ind w:firstLine="361" w:firstLineChars="150"/>
      </w:pPr>
      <w:r>
        <w:rPr>
          <w:rFonts w:hint="eastAsia"/>
          <w:b/>
          <w:bCs/>
        </w:rPr>
        <w:t>2</w:t>
      </w:r>
      <w:r>
        <w:rPr>
          <w:rFonts w:hint="eastAsia"/>
        </w:rPr>
        <w:t xml:space="preserve">  在计划新增动力机器振动、交通振动、施工振动影响范围内的古建筑。</w:t>
      </w:r>
    </w:p>
    <w:p>
      <w:r>
        <w:rPr>
          <w:rFonts w:hint="eastAsia"/>
          <w:b/>
          <w:bCs/>
        </w:rPr>
        <w:t>3.1.</w:t>
      </w:r>
      <w:r>
        <w:rPr>
          <w:b/>
          <w:bCs/>
        </w:rPr>
        <w:t>2</w:t>
      </w:r>
      <w:r>
        <w:rPr>
          <w:rFonts w:hint="eastAsia"/>
        </w:rPr>
        <w:t xml:space="preserve">  </w:t>
      </w:r>
      <w:r>
        <w:t>评估工业振动对古建筑的影响，应根据工业振源</w:t>
      </w:r>
      <w:r>
        <w:rPr>
          <w:rFonts w:hint="eastAsia"/>
        </w:rPr>
        <w:t>和</w:t>
      </w:r>
      <w:r>
        <w:t>古建筑的</w:t>
      </w:r>
      <w:r>
        <w:rPr>
          <w:rFonts w:hint="eastAsia"/>
        </w:rPr>
        <w:t>安全性等级调查</w:t>
      </w:r>
      <w:r>
        <w:t>、古建筑结构的容许振动速度标准以及古建筑结构</w:t>
      </w:r>
      <w:r>
        <w:rPr>
          <w:rFonts w:hint="eastAsia"/>
        </w:rPr>
        <w:t>振动</w:t>
      </w:r>
      <w:r>
        <w:t>速度响应，通过分析论证，提出评估意见</w:t>
      </w:r>
      <w:r>
        <w:rPr>
          <w:rFonts w:hint="eastAsia"/>
        </w:rPr>
        <w:t>，形成评估报告</w:t>
      </w:r>
      <w:r>
        <w:t>。</w:t>
      </w:r>
    </w:p>
    <w:p>
      <w:r>
        <w:rPr>
          <w:rFonts w:hint="eastAsia"/>
          <w:b/>
          <w:bCs/>
        </w:rPr>
        <w:t>3.1.</w:t>
      </w:r>
      <w:r>
        <w:rPr>
          <w:b/>
          <w:bCs/>
        </w:rPr>
        <w:t>3</w:t>
      </w:r>
      <w:r>
        <w:rPr>
          <w:rFonts w:hint="eastAsia"/>
        </w:rPr>
        <w:t xml:space="preserve">  当</w:t>
      </w:r>
      <w:r>
        <w:t>古建筑</w:t>
      </w:r>
      <w:r>
        <w:rPr>
          <w:rFonts w:hint="eastAsia"/>
        </w:rPr>
        <w:t>周边已有工业振源时，</w:t>
      </w:r>
      <w:r>
        <w:t>宜采用测试法</w:t>
      </w:r>
      <w:r>
        <w:rPr>
          <w:rFonts w:hint="eastAsia"/>
        </w:rPr>
        <w:t>确定古建筑</w:t>
      </w:r>
      <w:r>
        <w:t>结构</w:t>
      </w:r>
      <w:r>
        <w:rPr>
          <w:rFonts w:hint="eastAsia"/>
        </w:rPr>
        <w:t>振动响应</w:t>
      </w:r>
      <w:r>
        <w:t>速度</w:t>
      </w:r>
      <w:r>
        <w:rPr>
          <w:rFonts w:hint="eastAsia"/>
        </w:rPr>
        <w:t>；</w:t>
      </w:r>
      <w:r>
        <w:t>当测试法</w:t>
      </w:r>
      <w:r>
        <w:rPr>
          <w:rFonts w:hint="eastAsia"/>
        </w:rPr>
        <w:t>无法获取振动响应数值时</w:t>
      </w:r>
      <w:r>
        <w:t>，</w:t>
      </w:r>
      <w:r>
        <w:rPr>
          <w:rFonts w:hint="eastAsia"/>
        </w:rPr>
        <w:t>应</w:t>
      </w:r>
      <w:r>
        <w:t>采用</w:t>
      </w:r>
      <w:r>
        <w:rPr>
          <w:rFonts w:hint="eastAsia"/>
        </w:rPr>
        <w:t>计算法进行预测</w:t>
      </w:r>
      <w:r>
        <w:t>。</w:t>
      </w:r>
    </w:p>
    <w:p>
      <w:r>
        <w:rPr>
          <w:rFonts w:hint="eastAsia"/>
          <w:b/>
          <w:bCs/>
        </w:rPr>
        <w:t xml:space="preserve">3.1.4  </w:t>
      </w:r>
      <w:r>
        <w:rPr>
          <w:rFonts w:hint="eastAsia"/>
        </w:rPr>
        <w:t>当</w:t>
      </w:r>
      <w:r>
        <w:t>古建筑</w:t>
      </w:r>
      <w:r>
        <w:rPr>
          <w:rFonts w:hint="eastAsia"/>
        </w:rPr>
        <w:t>附近存在多种振动源，应综合考虑多种振源作用，宜采用振动叠加的方法，多种振源共同作用引起结构控制点振动响应速度可按下式计算：</w:t>
      </w:r>
    </w:p>
    <w:p>
      <w:pPr>
        <w:jc w:val="right"/>
      </w:pPr>
      <w:r>
        <w:rPr>
          <w:rFonts w:hint="eastAsia"/>
          <w:position w:val="-30"/>
        </w:rPr>
        <w:object>
          <v:shape id="_x0000_i1025" o:spt="75" type="#_x0000_t75" style="height:45.35pt;width:90.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rPr>
        <w:t xml:space="preserve">                      （3.1.4-1）</w:t>
      </w:r>
    </w:p>
    <w:p>
      <w:pPr>
        <w:jc w:val="right"/>
      </w:pPr>
      <w:r>
        <w:rPr>
          <w:rFonts w:hint="eastAsia"/>
          <w:position w:val="-34"/>
        </w:rPr>
        <w:object>
          <v:shape id="_x0000_i1026" o:spt="75" type="#_x0000_t75" style="height:45.35pt;width:232.3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rPr>
        <w:t xml:space="preserve">        （3.1.4-2）</w:t>
      </w:r>
    </w:p>
    <w:p>
      <w:pPr>
        <w:jc w:val="right"/>
      </w:pPr>
      <w:r>
        <w:rPr>
          <w:rFonts w:hint="eastAsia"/>
          <w:position w:val="-14"/>
        </w:rPr>
        <w:object>
          <v:shape id="_x0000_i1027" o:spt="75" type="#_x0000_t75" style="height:19pt;width:49.9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rPr>
        <w:t xml:space="preserve">                         （3.1.4-3）</w:t>
      </w:r>
    </w:p>
    <w:p>
      <w:pPr>
        <w:pStyle w:val="46"/>
        <w:spacing w:line="360" w:lineRule="auto"/>
        <w:ind w:firstLine="480" w:firstLineChars="200"/>
        <w:textAlignment w:val="bottom"/>
        <w:rPr>
          <w:color w:val="000000"/>
          <w:sz w:val="24"/>
          <w:szCs w:val="24"/>
        </w:rPr>
      </w:pPr>
      <w:r>
        <w:rPr>
          <w:sz w:val="24"/>
          <w:szCs w:val="24"/>
        </w:rPr>
        <w:t xml:space="preserve">式中  </w:t>
      </w:r>
      <w:r>
        <w:rPr>
          <w:rFonts w:hint="eastAsia"/>
          <w:i/>
          <w:iCs/>
          <w:sz w:val="24"/>
          <w:szCs w:val="24"/>
        </w:rPr>
        <w:t>V</w:t>
      </w:r>
      <w:r>
        <w:rPr>
          <w:rFonts w:hint="eastAsia"/>
          <w:sz w:val="24"/>
          <w:szCs w:val="24"/>
          <w:vertAlign w:val="subscript"/>
        </w:rPr>
        <w:t>e,</w:t>
      </w:r>
      <w:r>
        <w:rPr>
          <w:rFonts w:hint="eastAsia"/>
          <w:i/>
          <w:iCs/>
          <w:sz w:val="24"/>
          <w:szCs w:val="24"/>
          <w:vertAlign w:val="subscript"/>
        </w:rPr>
        <w:t>i</w:t>
      </w:r>
      <w:r>
        <w:rPr>
          <w:color w:val="000000"/>
          <w:sz w:val="24"/>
          <w:szCs w:val="24"/>
        </w:rPr>
        <w:t>——</w:t>
      </w:r>
      <w:r>
        <w:rPr>
          <w:rFonts w:hint="eastAsia"/>
          <w:color w:val="000000"/>
          <w:sz w:val="24"/>
          <w:szCs w:val="24"/>
        </w:rPr>
        <w:t>振源</w:t>
      </w:r>
      <w:r>
        <w:rPr>
          <w:rFonts w:hint="eastAsia"/>
          <w:i/>
          <w:iCs/>
          <w:color w:val="000000"/>
          <w:sz w:val="24"/>
          <w:szCs w:val="24"/>
        </w:rPr>
        <w:t>i</w:t>
      </w:r>
      <w:r>
        <w:rPr>
          <w:rFonts w:hint="eastAsia"/>
          <w:color w:val="000000"/>
          <w:sz w:val="24"/>
          <w:szCs w:val="24"/>
        </w:rPr>
        <w:t>引起结构控制点振动速度的有效值（mm/s）</w:t>
      </w:r>
      <w:r>
        <w:rPr>
          <w:color w:val="000000"/>
          <w:sz w:val="24"/>
          <w:szCs w:val="24"/>
        </w:rPr>
        <w:t>；</w:t>
      </w:r>
    </w:p>
    <w:p>
      <w:pPr>
        <w:pStyle w:val="46"/>
        <w:spacing w:line="360" w:lineRule="auto"/>
        <w:ind w:firstLine="1200" w:firstLineChars="500"/>
        <w:textAlignment w:val="bottom"/>
        <w:rPr>
          <w:i/>
          <w:iCs/>
          <w:sz w:val="24"/>
          <w:szCs w:val="24"/>
        </w:rPr>
      </w:pPr>
      <w:r>
        <w:rPr>
          <w:rFonts w:hint="eastAsia"/>
          <w:i/>
          <w:iCs/>
          <w:sz w:val="24"/>
          <w:szCs w:val="24"/>
        </w:rPr>
        <w:t>V</w:t>
      </w:r>
      <w:r>
        <w:rPr>
          <w:rFonts w:hint="eastAsia"/>
          <w:sz w:val="24"/>
          <w:szCs w:val="24"/>
          <w:vertAlign w:val="subscript"/>
        </w:rPr>
        <w:t>p,</w:t>
      </w:r>
      <w:r>
        <w:rPr>
          <w:rFonts w:hint="eastAsia"/>
          <w:i/>
          <w:iCs/>
          <w:sz w:val="24"/>
          <w:szCs w:val="24"/>
          <w:vertAlign w:val="subscript"/>
        </w:rPr>
        <w:t>i</w:t>
      </w:r>
      <w:r>
        <w:rPr>
          <w:color w:val="000000"/>
          <w:sz w:val="24"/>
          <w:szCs w:val="24"/>
        </w:rPr>
        <w:t>——</w:t>
      </w:r>
      <w:r>
        <w:rPr>
          <w:rFonts w:hint="eastAsia"/>
          <w:color w:val="000000"/>
          <w:sz w:val="24"/>
          <w:szCs w:val="24"/>
        </w:rPr>
        <w:t>振源</w:t>
      </w:r>
      <w:r>
        <w:rPr>
          <w:rFonts w:hint="eastAsia"/>
          <w:i/>
          <w:iCs/>
          <w:color w:val="000000"/>
          <w:sz w:val="24"/>
          <w:szCs w:val="24"/>
        </w:rPr>
        <w:t>i</w:t>
      </w:r>
      <w:r>
        <w:rPr>
          <w:rFonts w:hint="eastAsia"/>
          <w:color w:val="000000"/>
          <w:sz w:val="24"/>
          <w:szCs w:val="24"/>
        </w:rPr>
        <w:t>引起结构控制点振动速度的峰值（mm/s）</w:t>
      </w:r>
      <w:r>
        <w:rPr>
          <w:color w:val="000000"/>
          <w:sz w:val="24"/>
          <w:szCs w:val="24"/>
        </w:rPr>
        <w:t>；</w:t>
      </w:r>
    </w:p>
    <w:p>
      <w:pPr>
        <w:pStyle w:val="46"/>
        <w:spacing w:line="360" w:lineRule="auto"/>
        <w:ind w:firstLine="1320" w:firstLineChars="550"/>
        <w:textAlignment w:val="bottom"/>
        <w:rPr>
          <w:color w:val="000000"/>
          <w:sz w:val="24"/>
          <w:szCs w:val="24"/>
        </w:rPr>
      </w:pPr>
      <w:r>
        <w:rPr>
          <w:rFonts w:hint="eastAsia"/>
          <w:i/>
          <w:iCs/>
          <w:sz w:val="24"/>
          <w:szCs w:val="24"/>
        </w:rPr>
        <w:t>n</w:t>
      </w:r>
      <w:r>
        <w:rPr>
          <w:color w:val="000000"/>
          <w:sz w:val="24"/>
          <w:szCs w:val="24"/>
        </w:rPr>
        <w:t>——</w:t>
      </w:r>
      <w:r>
        <w:rPr>
          <w:rFonts w:hint="eastAsia"/>
          <w:color w:val="000000"/>
          <w:sz w:val="24"/>
          <w:szCs w:val="24"/>
        </w:rPr>
        <w:t>振源数量</w:t>
      </w:r>
      <w:r>
        <w:rPr>
          <w:color w:val="000000"/>
          <w:sz w:val="24"/>
          <w:szCs w:val="24"/>
        </w:rPr>
        <w:t>；</w:t>
      </w:r>
    </w:p>
    <w:p>
      <w:pPr>
        <w:pStyle w:val="46"/>
        <w:spacing w:line="360" w:lineRule="auto"/>
        <w:ind w:firstLine="1200" w:firstLineChars="500"/>
        <w:textAlignment w:val="bottom"/>
        <w:rPr>
          <w:color w:val="000000"/>
          <w:sz w:val="24"/>
          <w:szCs w:val="24"/>
        </w:rPr>
      </w:pPr>
      <w:r>
        <w:rPr>
          <w:rFonts w:hint="eastAsia"/>
          <w:i/>
          <w:iCs/>
          <w:sz w:val="24"/>
          <w:szCs w:val="24"/>
        </w:rPr>
        <w:t>V</w:t>
      </w:r>
      <w:r>
        <w:rPr>
          <w:rFonts w:hint="eastAsia"/>
          <w:sz w:val="24"/>
          <w:szCs w:val="24"/>
          <w:vertAlign w:val="subscript"/>
        </w:rPr>
        <w:t>e</w:t>
      </w:r>
      <w:r>
        <w:rPr>
          <w:color w:val="000000"/>
          <w:sz w:val="24"/>
          <w:szCs w:val="24"/>
        </w:rPr>
        <w:t>——</w:t>
      </w:r>
      <w:r>
        <w:rPr>
          <w:rFonts w:hint="eastAsia"/>
          <w:color w:val="000000"/>
          <w:sz w:val="24"/>
          <w:szCs w:val="24"/>
        </w:rPr>
        <w:t>振动叠加速度有效值（</w:t>
      </w:r>
      <w:r>
        <w:rPr>
          <w:color w:val="000000"/>
          <w:sz w:val="24"/>
          <w:szCs w:val="24"/>
        </w:rPr>
        <w:t>m</w:t>
      </w:r>
      <w:r>
        <w:rPr>
          <w:rFonts w:hint="eastAsia"/>
          <w:color w:val="000000"/>
          <w:sz w:val="24"/>
          <w:szCs w:val="24"/>
        </w:rPr>
        <w:t>m</w:t>
      </w:r>
      <w:r>
        <w:rPr>
          <w:color w:val="000000"/>
          <w:sz w:val="24"/>
          <w:szCs w:val="24"/>
        </w:rPr>
        <w:t>/s</w:t>
      </w:r>
      <w:r>
        <w:rPr>
          <w:rFonts w:hint="eastAsia"/>
          <w:color w:val="000000"/>
          <w:sz w:val="24"/>
          <w:szCs w:val="24"/>
        </w:rPr>
        <w:t>）</w:t>
      </w:r>
      <w:r>
        <w:rPr>
          <w:color w:val="000000"/>
          <w:sz w:val="24"/>
          <w:szCs w:val="24"/>
        </w:rPr>
        <w:t>；</w:t>
      </w:r>
    </w:p>
    <w:p>
      <w:pPr>
        <w:pStyle w:val="46"/>
        <w:spacing w:line="360" w:lineRule="auto"/>
        <w:ind w:firstLine="1200" w:firstLineChars="500"/>
        <w:textAlignment w:val="bottom"/>
        <w:rPr>
          <w:color w:val="000000"/>
          <w:sz w:val="24"/>
          <w:szCs w:val="24"/>
        </w:rPr>
      </w:pPr>
      <w:r>
        <w:rPr>
          <w:rFonts w:hint="eastAsia"/>
          <w:i/>
          <w:iCs/>
          <w:sz w:val="24"/>
          <w:szCs w:val="24"/>
        </w:rPr>
        <w:t>V</w:t>
      </w:r>
      <w:r>
        <w:rPr>
          <w:rFonts w:hint="eastAsia"/>
          <w:sz w:val="24"/>
          <w:szCs w:val="24"/>
          <w:vertAlign w:val="subscript"/>
        </w:rPr>
        <w:t>p</w:t>
      </w:r>
      <w:r>
        <w:rPr>
          <w:color w:val="000000"/>
          <w:sz w:val="24"/>
          <w:szCs w:val="24"/>
        </w:rPr>
        <w:t>——</w:t>
      </w:r>
      <w:r>
        <w:rPr>
          <w:rFonts w:hint="eastAsia"/>
          <w:color w:val="000000"/>
          <w:sz w:val="24"/>
          <w:szCs w:val="24"/>
        </w:rPr>
        <w:t>振动叠加速度峰值（</w:t>
      </w:r>
      <w:r>
        <w:rPr>
          <w:color w:val="000000"/>
          <w:sz w:val="24"/>
          <w:szCs w:val="24"/>
        </w:rPr>
        <w:t>m</w:t>
      </w:r>
      <w:r>
        <w:rPr>
          <w:rFonts w:hint="eastAsia"/>
          <w:color w:val="000000"/>
          <w:sz w:val="24"/>
          <w:szCs w:val="24"/>
        </w:rPr>
        <w:t>m</w:t>
      </w:r>
      <w:r>
        <w:rPr>
          <w:color w:val="000000"/>
          <w:sz w:val="24"/>
          <w:szCs w:val="24"/>
        </w:rPr>
        <w:t>/s</w:t>
      </w:r>
      <w:r>
        <w:rPr>
          <w:rFonts w:hint="eastAsia"/>
          <w:color w:val="000000"/>
          <w:sz w:val="24"/>
          <w:szCs w:val="24"/>
        </w:rPr>
        <w:t>）</w:t>
      </w:r>
      <w:r>
        <w:rPr>
          <w:color w:val="000000"/>
          <w:sz w:val="24"/>
          <w:szCs w:val="24"/>
        </w:rPr>
        <w:t>；</w:t>
      </w:r>
    </w:p>
    <w:p>
      <w:pPr>
        <w:pStyle w:val="46"/>
        <w:spacing w:line="360" w:lineRule="auto"/>
        <w:ind w:left="1869" w:leftChars="500" w:hanging="669" w:hangingChars="279"/>
        <w:textAlignment w:val="bottom"/>
        <w:rPr>
          <w:color w:val="000000"/>
          <w:sz w:val="24"/>
          <w:szCs w:val="24"/>
        </w:rPr>
      </w:pPr>
      <w:r>
        <w:rPr>
          <w:rFonts w:hint="eastAsia"/>
          <w:i/>
          <w:iCs/>
          <w:sz w:val="24"/>
          <w:szCs w:val="24"/>
        </w:rPr>
        <w:t>C</w:t>
      </w:r>
      <w:r>
        <w:rPr>
          <w:rFonts w:hint="eastAsia"/>
          <w:i/>
          <w:iCs/>
          <w:sz w:val="24"/>
          <w:szCs w:val="24"/>
          <w:vertAlign w:val="subscript"/>
        </w:rPr>
        <w:t>f</w:t>
      </w:r>
      <w:r>
        <w:rPr>
          <w:color w:val="000000"/>
          <w:sz w:val="24"/>
          <w:szCs w:val="24"/>
        </w:rPr>
        <w:t>——</w:t>
      </w:r>
      <w:r>
        <w:rPr>
          <w:rFonts w:hint="eastAsia"/>
          <w:color w:val="000000"/>
          <w:sz w:val="24"/>
          <w:szCs w:val="24"/>
        </w:rPr>
        <w:t>波峰因子，取所有振源单独作用时结构控制点振动速度峰值</w:t>
      </w:r>
      <w:r>
        <w:rPr>
          <w:rFonts w:hint="eastAsia"/>
          <w:i/>
          <w:iCs/>
          <w:sz w:val="24"/>
          <w:szCs w:val="24"/>
        </w:rPr>
        <w:t>V</w:t>
      </w:r>
      <w:r>
        <w:rPr>
          <w:rFonts w:hint="eastAsia"/>
          <w:sz w:val="24"/>
          <w:szCs w:val="24"/>
          <w:vertAlign w:val="subscript"/>
        </w:rPr>
        <w:t>p</w:t>
      </w:r>
      <w:r>
        <w:rPr>
          <w:rFonts w:hint="eastAsia"/>
          <w:color w:val="000000"/>
          <w:sz w:val="24"/>
          <w:szCs w:val="24"/>
        </w:rPr>
        <w:t>与有效值</w:t>
      </w:r>
      <w:r>
        <w:rPr>
          <w:rFonts w:hint="eastAsia"/>
          <w:i/>
          <w:iCs/>
          <w:sz w:val="24"/>
          <w:szCs w:val="24"/>
        </w:rPr>
        <w:t>V</w:t>
      </w:r>
      <w:r>
        <w:rPr>
          <w:rFonts w:hint="eastAsia"/>
          <w:sz w:val="24"/>
          <w:szCs w:val="24"/>
          <w:vertAlign w:val="subscript"/>
        </w:rPr>
        <w:t>e</w:t>
      </w:r>
      <w:r>
        <w:rPr>
          <w:rFonts w:hint="eastAsia"/>
          <w:sz w:val="24"/>
          <w:szCs w:val="24"/>
        </w:rPr>
        <w:t>比值中的最大值</w:t>
      </w:r>
      <w:r>
        <w:rPr>
          <w:rFonts w:hint="eastAsia"/>
          <w:color w:val="000000"/>
          <w:sz w:val="24"/>
          <w:szCs w:val="24"/>
        </w:rPr>
        <w:t>；当无法通过测试方法获取某振源单独作用时下的波峰因子时，简谐振源的</w:t>
      </w:r>
      <w:r>
        <w:rPr>
          <w:rFonts w:hint="eastAsia"/>
          <w:i/>
          <w:iCs/>
          <w:sz w:val="24"/>
          <w:szCs w:val="24"/>
        </w:rPr>
        <w:t>C</w:t>
      </w:r>
      <w:r>
        <w:rPr>
          <w:rFonts w:hint="eastAsia"/>
          <w:i/>
          <w:iCs/>
          <w:sz w:val="24"/>
          <w:szCs w:val="24"/>
          <w:vertAlign w:val="subscript"/>
        </w:rPr>
        <w:t>f</w:t>
      </w:r>
      <w:r>
        <w:rPr>
          <w:rFonts w:hint="eastAsia"/>
          <w:color w:val="000000"/>
          <w:sz w:val="24"/>
          <w:szCs w:val="24"/>
        </w:rPr>
        <w:t>取1.41，随机振源的</w:t>
      </w:r>
      <w:r>
        <w:rPr>
          <w:rFonts w:hint="eastAsia"/>
          <w:i/>
          <w:iCs/>
          <w:sz w:val="24"/>
          <w:szCs w:val="24"/>
        </w:rPr>
        <w:t>C</w:t>
      </w:r>
      <w:r>
        <w:rPr>
          <w:rFonts w:hint="eastAsia"/>
          <w:i/>
          <w:iCs/>
          <w:sz w:val="24"/>
          <w:szCs w:val="24"/>
          <w:vertAlign w:val="subscript"/>
        </w:rPr>
        <w:t>f</w:t>
      </w:r>
      <w:r>
        <w:rPr>
          <w:rFonts w:hint="eastAsia"/>
          <w:color w:val="000000"/>
          <w:sz w:val="24"/>
          <w:szCs w:val="24"/>
        </w:rPr>
        <w:t>取4或5（对振动敏感性较高的古建筑取5）。</w:t>
      </w:r>
    </w:p>
    <w:p>
      <w:pPr>
        <w:pStyle w:val="4"/>
        <w:rPr>
          <w:color w:val="000000"/>
        </w:rPr>
      </w:pPr>
      <w:bookmarkStart w:id="42" w:name="_Toc81837346"/>
      <w:bookmarkStart w:id="43" w:name="_Toc1664"/>
      <w:bookmarkStart w:id="44" w:name="_Toc28031"/>
      <w:bookmarkStart w:id="45" w:name="_Toc24374"/>
      <w:bookmarkStart w:id="46" w:name="_Toc16152"/>
      <w:bookmarkStart w:id="47" w:name="_Toc29621"/>
      <w:bookmarkStart w:id="48" w:name="_Toc11786"/>
      <w:r>
        <w:rPr>
          <w:rFonts w:hint="eastAsia"/>
          <w:color w:val="000000"/>
        </w:rPr>
        <w:t>3</w:t>
      </w:r>
      <w:r>
        <w:rPr>
          <w:color w:val="000000"/>
        </w:rPr>
        <w:t>.2  评估</w:t>
      </w:r>
      <w:r>
        <w:rPr>
          <w:rFonts w:hint="eastAsia"/>
          <w:color w:val="000000"/>
        </w:rPr>
        <w:t>步骤</w:t>
      </w:r>
      <w:r>
        <w:rPr>
          <w:color w:val="000000"/>
        </w:rPr>
        <w:t>和方法</w:t>
      </w:r>
      <w:bookmarkEnd w:id="42"/>
      <w:bookmarkEnd w:id="43"/>
      <w:bookmarkEnd w:id="44"/>
      <w:bookmarkEnd w:id="45"/>
      <w:bookmarkEnd w:id="46"/>
      <w:bookmarkEnd w:id="47"/>
      <w:bookmarkEnd w:id="48"/>
    </w:p>
    <w:p>
      <w:r>
        <w:rPr>
          <w:rFonts w:hint="eastAsia"/>
          <w:b/>
          <w:bCs/>
        </w:rPr>
        <w:t xml:space="preserve">3.2.1 </w:t>
      </w:r>
      <w:r>
        <w:rPr>
          <w:rFonts w:hint="eastAsia"/>
        </w:rPr>
        <w:t xml:space="preserve"> </w:t>
      </w:r>
      <w:r>
        <w:t>评估工业振动对古建筑结构的影响，可</w:t>
      </w:r>
      <w:r>
        <w:rPr>
          <w:rFonts w:hint="eastAsia"/>
        </w:rPr>
        <w:t>参照图</w:t>
      </w:r>
      <w:r>
        <w:t>3</w:t>
      </w:r>
      <w:r>
        <w:rPr>
          <w:rFonts w:hint="eastAsia"/>
        </w:rPr>
        <w:t>.2.1的</w:t>
      </w:r>
      <w:r>
        <w:t>步骤进行：</w:t>
      </w:r>
    </w:p>
    <w:p>
      <w:pPr>
        <w:pStyle w:val="46"/>
        <w:ind w:firstLine="420" w:firstLineChars="200"/>
        <w:jc w:val="center"/>
        <w:rPr>
          <w:color w:val="000000"/>
          <w:szCs w:val="20"/>
        </w:rPr>
      </w:pPr>
      <w:r>
        <w:drawing>
          <wp:inline distT="0" distB="0" distL="114300" distR="114300">
            <wp:extent cx="4337685" cy="2609850"/>
            <wp:effectExtent l="0" t="0" r="5715" b="0"/>
            <wp:docPr id="15"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9"/>
                    <pic:cNvPicPr>
                      <a:picLocks noChangeAspect="1"/>
                    </pic:cNvPicPr>
                  </pic:nvPicPr>
                  <pic:blipFill>
                    <a:blip r:embed="rId21"/>
                    <a:stretch>
                      <a:fillRect/>
                    </a:stretch>
                  </pic:blipFill>
                  <pic:spPr>
                    <a:xfrm>
                      <a:off x="0" y="0"/>
                      <a:ext cx="4349020" cy="2616923"/>
                    </a:xfrm>
                    <a:prstGeom prst="rect">
                      <a:avLst/>
                    </a:prstGeom>
                    <a:noFill/>
                    <a:ln>
                      <a:noFill/>
                    </a:ln>
                  </pic:spPr>
                </pic:pic>
              </a:graphicData>
            </a:graphic>
          </wp:inline>
        </w:drawing>
      </w:r>
    </w:p>
    <w:p>
      <w:pPr>
        <w:adjustRightInd w:val="0"/>
        <w:snapToGrid w:val="0"/>
        <w:ind w:right="26" w:rightChars="11"/>
        <w:jc w:val="center"/>
        <w:rPr>
          <w:bCs/>
        </w:rPr>
      </w:pPr>
      <w:r>
        <w:rPr>
          <w:bCs/>
        </w:rPr>
        <w:t>图</w:t>
      </w:r>
      <w:r>
        <w:rPr>
          <w:rFonts w:hint="eastAsia"/>
          <w:bCs/>
        </w:rPr>
        <w:t>3</w:t>
      </w:r>
      <w:r>
        <w:rPr>
          <w:bCs/>
        </w:rPr>
        <w:t>.</w:t>
      </w:r>
      <w:r>
        <w:rPr>
          <w:rFonts w:hint="eastAsia"/>
          <w:bCs/>
        </w:rPr>
        <w:t>2</w:t>
      </w:r>
      <w:r>
        <w:rPr>
          <w:bCs/>
        </w:rPr>
        <w:t xml:space="preserve">.1  </w:t>
      </w:r>
      <w:r>
        <w:rPr>
          <w:rFonts w:hint="eastAsia"/>
          <w:color w:val="000000"/>
        </w:rPr>
        <w:t>工业振动对</w:t>
      </w:r>
      <w:r>
        <w:rPr>
          <w:color w:val="000000"/>
        </w:rPr>
        <w:t>古建筑</w:t>
      </w:r>
      <w:r>
        <w:rPr>
          <w:rFonts w:hint="eastAsia"/>
          <w:color w:val="000000"/>
        </w:rPr>
        <w:t>影响评估</w:t>
      </w:r>
      <w:r>
        <w:rPr>
          <w:bCs/>
        </w:rPr>
        <w:t>的</w:t>
      </w:r>
      <w:r>
        <w:t>基本</w:t>
      </w:r>
      <w:r>
        <w:rPr>
          <w:rFonts w:hint="eastAsia"/>
          <w:bCs/>
        </w:rPr>
        <w:t>步骤</w:t>
      </w:r>
      <w:r>
        <w:rPr>
          <w:bCs/>
        </w:rPr>
        <w:t>框图</w:t>
      </w:r>
    </w:p>
    <w:p>
      <w:r>
        <w:rPr>
          <w:rFonts w:hint="eastAsia"/>
          <w:b/>
          <w:bCs/>
        </w:rPr>
        <w:t>3.2.2</w:t>
      </w:r>
      <w:r>
        <w:rPr>
          <w:rFonts w:hint="eastAsia"/>
        </w:rPr>
        <w:t xml:space="preserve">  </w:t>
      </w:r>
      <w:r>
        <w:t>古建筑和工业振源的</w:t>
      </w:r>
      <w:r>
        <w:rPr>
          <w:rFonts w:hint="eastAsia"/>
        </w:rPr>
        <w:t>初步调查包含下列内容</w:t>
      </w:r>
      <w:r>
        <w:t>；</w:t>
      </w:r>
    </w:p>
    <w:p>
      <w:pPr>
        <w:ind w:firstLine="361" w:firstLineChars="150"/>
      </w:pPr>
      <w:r>
        <w:rPr>
          <w:rFonts w:hint="eastAsia"/>
          <w:b/>
          <w:bCs/>
        </w:rPr>
        <w:t>1</w:t>
      </w:r>
      <w:r>
        <w:rPr>
          <w:rFonts w:hint="eastAsia"/>
        </w:rPr>
        <w:t xml:space="preserve">  工业振源的各种类型、频率范围、分布状况及工程概况；</w:t>
      </w:r>
    </w:p>
    <w:p>
      <w:pPr>
        <w:ind w:firstLine="361" w:firstLineChars="150"/>
      </w:pPr>
      <w:r>
        <w:rPr>
          <w:rFonts w:hint="eastAsia"/>
          <w:b/>
          <w:bCs/>
        </w:rPr>
        <w:t>2</w:t>
      </w:r>
      <w:r>
        <w:rPr>
          <w:rFonts w:hint="eastAsia"/>
        </w:rPr>
        <w:t xml:space="preserve">  </w:t>
      </w:r>
      <w:r>
        <w:t>古建筑的</w:t>
      </w:r>
      <w:r>
        <w:rPr>
          <w:rFonts w:hint="eastAsia"/>
        </w:rPr>
        <w:t>历史</w:t>
      </w:r>
      <w:r>
        <w:t>、保护级别、结构类型、建筑材料、图纸</w:t>
      </w:r>
      <w:r>
        <w:rPr>
          <w:rFonts w:hint="eastAsia"/>
        </w:rPr>
        <w:t>资料、历次修缮资料以及现状评估的安全性等级</w:t>
      </w:r>
      <w:r>
        <w:t>；</w:t>
      </w:r>
    </w:p>
    <w:p>
      <w:pPr>
        <w:ind w:firstLine="361" w:firstLineChars="150"/>
      </w:pPr>
      <w:r>
        <w:rPr>
          <w:rFonts w:hint="eastAsia"/>
          <w:b/>
          <w:bCs/>
        </w:rPr>
        <w:t>3</w:t>
      </w:r>
      <w:r>
        <w:rPr>
          <w:rFonts w:hint="eastAsia"/>
        </w:rPr>
        <w:t xml:space="preserve">  </w:t>
      </w:r>
      <w:r>
        <w:t>工业振源与古建筑的地理位置、两者之间的</w:t>
      </w:r>
      <w:r>
        <w:rPr>
          <w:rFonts w:hint="eastAsia"/>
        </w:rPr>
        <w:t>平面、立面</w:t>
      </w:r>
      <w:r>
        <w:t>距离以及场地土类别等。</w:t>
      </w:r>
    </w:p>
    <w:p>
      <w:pPr>
        <w:rPr>
          <w:color w:val="000000"/>
        </w:rPr>
      </w:pPr>
      <w:r>
        <w:rPr>
          <w:rFonts w:hint="eastAsia"/>
          <w:b/>
          <w:bCs/>
        </w:rPr>
        <w:t xml:space="preserve">3.2.3  </w:t>
      </w:r>
      <w:r>
        <w:t>古建筑结构的容许振动标准，应根据所调查的结构类型</w:t>
      </w:r>
      <w:r>
        <w:rPr>
          <w:rFonts w:hint="eastAsia"/>
        </w:rPr>
        <w:t>以及结构现状评估的安全性等级，</w:t>
      </w:r>
      <w:r>
        <w:rPr>
          <w:rFonts w:hint="eastAsia"/>
          <w:color w:val="000000"/>
        </w:rPr>
        <w:t>按本标准第</w:t>
      </w:r>
      <w:r>
        <w:rPr>
          <w:color w:val="000000"/>
        </w:rPr>
        <w:t>6</w:t>
      </w:r>
      <w:r>
        <w:rPr>
          <w:rFonts w:hint="eastAsia"/>
          <w:color w:val="000000"/>
        </w:rPr>
        <w:t>章的规定确定。</w:t>
      </w:r>
    </w:p>
    <w:p>
      <w:pPr>
        <w:rPr>
          <w:color w:val="000000"/>
        </w:rPr>
      </w:pPr>
      <w:r>
        <w:rPr>
          <w:rFonts w:hint="eastAsia"/>
          <w:b/>
          <w:bCs/>
        </w:rPr>
        <w:t>3.2.</w:t>
      </w:r>
      <w:r>
        <w:rPr>
          <w:b/>
          <w:bCs/>
        </w:rPr>
        <w:t>4</w:t>
      </w:r>
      <w:r>
        <w:rPr>
          <w:rFonts w:hint="eastAsia"/>
          <w:b/>
          <w:bCs/>
        </w:rPr>
        <w:t xml:space="preserve">  </w:t>
      </w:r>
      <w:r>
        <w:t>古建筑结构</w:t>
      </w:r>
      <w:r>
        <w:rPr>
          <w:rFonts w:hint="eastAsia"/>
        </w:rPr>
        <w:t>振动速度响应的测试或计算</w:t>
      </w:r>
      <w:r>
        <w:t>，应</w:t>
      </w:r>
      <w:r>
        <w:rPr>
          <w:rFonts w:hint="eastAsia"/>
        </w:rPr>
        <w:t>分别按本标准第4</w:t>
      </w:r>
      <w:r>
        <w:rPr>
          <w:rFonts w:hint="eastAsia"/>
          <w:color w:val="000000"/>
        </w:rPr>
        <w:t>章和第5章的规定进行。</w:t>
      </w:r>
    </w:p>
    <w:p>
      <w:pPr>
        <w:pStyle w:val="4"/>
        <w:rPr>
          <w:color w:val="000000"/>
        </w:rPr>
      </w:pPr>
      <w:bookmarkStart w:id="49" w:name="_Toc81837347"/>
      <w:bookmarkStart w:id="50" w:name="_Toc13517"/>
      <w:bookmarkStart w:id="51" w:name="_Toc6207"/>
      <w:bookmarkStart w:id="52" w:name="_Toc29624"/>
      <w:bookmarkStart w:id="53" w:name="_Toc2024"/>
      <w:bookmarkStart w:id="54" w:name="_Toc12618"/>
      <w:bookmarkStart w:id="55" w:name="_Toc26260"/>
      <w:r>
        <w:rPr>
          <w:rFonts w:hint="eastAsia"/>
          <w:color w:val="000000"/>
        </w:rPr>
        <w:t>3</w:t>
      </w:r>
      <w:r>
        <w:rPr>
          <w:color w:val="000000"/>
        </w:rPr>
        <w:t>.3  评估</w:t>
      </w:r>
      <w:r>
        <w:rPr>
          <w:rFonts w:hint="eastAsia"/>
          <w:color w:val="000000"/>
        </w:rPr>
        <w:t>报告</w:t>
      </w:r>
      <w:bookmarkEnd w:id="49"/>
      <w:bookmarkEnd w:id="50"/>
      <w:bookmarkEnd w:id="51"/>
      <w:bookmarkEnd w:id="52"/>
      <w:bookmarkEnd w:id="53"/>
      <w:bookmarkEnd w:id="54"/>
      <w:bookmarkEnd w:id="55"/>
    </w:p>
    <w:p>
      <w:r>
        <w:rPr>
          <w:rFonts w:hint="eastAsia"/>
          <w:b/>
          <w:bCs/>
        </w:rPr>
        <w:t xml:space="preserve">3.3.1 </w:t>
      </w:r>
      <w:r>
        <w:rPr>
          <w:rFonts w:hint="eastAsia"/>
        </w:rPr>
        <w:t xml:space="preserve"> </w:t>
      </w:r>
      <w:r>
        <w:t>工业振动对古建筑结构影响的评估</w:t>
      </w:r>
      <w:r>
        <w:rPr>
          <w:rFonts w:hint="eastAsia"/>
        </w:rPr>
        <w:t>报告</w:t>
      </w:r>
      <w:r>
        <w:t>应包括</w:t>
      </w:r>
      <w:r>
        <w:rPr>
          <w:rFonts w:hint="eastAsia"/>
        </w:rPr>
        <w:t>下列主要内容</w:t>
      </w:r>
      <w:r>
        <w:t>：</w:t>
      </w:r>
    </w:p>
    <w:p>
      <w:pPr>
        <w:ind w:firstLine="361" w:firstLineChars="150"/>
      </w:pPr>
      <w:r>
        <w:rPr>
          <w:rFonts w:hint="eastAsia"/>
          <w:b/>
          <w:bCs/>
        </w:rPr>
        <w:t xml:space="preserve">1 </w:t>
      </w:r>
      <w:r>
        <w:rPr>
          <w:rFonts w:hint="eastAsia"/>
        </w:rPr>
        <w:t xml:space="preserve"> 按本标准第3.2.2条规定的工业振源以及古建筑的基本情况；</w:t>
      </w:r>
    </w:p>
    <w:p>
      <w:pPr>
        <w:ind w:firstLine="361" w:firstLineChars="150"/>
      </w:pPr>
      <w:r>
        <w:rPr>
          <w:rFonts w:hint="eastAsia"/>
          <w:b/>
          <w:bCs/>
        </w:rPr>
        <w:t xml:space="preserve">2 </w:t>
      </w:r>
      <w:r>
        <w:rPr>
          <w:rFonts w:hint="eastAsia"/>
        </w:rPr>
        <w:t xml:space="preserve"> </w:t>
      </w:r>
      <w:r>
        <w:t>评估目的及</w:t>
      </w:r>
      <w:r>
        <w:rPr>
          <w:rFonts w:hint="eastAsia"/>
        </w:rPr>
        <w:t>工作</w:t>
      </w:r>
      <w:r>
        <w:t>内容</w:t>
      </w:r>
      <w:r>
        <w:rPr>
          <w:rFonts w:hint="eastAsia"/>
        </w:rPr>
        <w:t>；</w:t>
      </w:r>
    </w:p>
    <w:p>
      <w:pPr>
        <w:ind w:firstLine="361" w:firstLineChars="150"/>
      </w:pPr>
      <w:r>
        <w:rPr>
          <w:rFonts w:hint="eastAsia"/>
          <w:b/>
          <w:bCs/>
        </w:rPr>
        <w:t>3</w:t>
      </w:r>
      <w:r>
        <w:rPr>
          <w:rFonts w:hint="eastAsia"/>
        </w:rPr>
        <w:t xml:space="preserve">  </w:t>
      </w:r>
      <w:r>
        <w:t>评估所采用的方法</w:t>
      </w:r>
      <w:r>
        <w:rPr>
          <w:rFonts w:hint="eastAsia"/>
        </w:rPr>
        <w:t>、测点以及计算</w:t>
      </w:r>
      <w:r>
        <w:t>过程</w:t>
      </w:r>
      <w:r>
        <w:rPr>
          <w:rFonts w:hint="eastAsia"/>
        </w:rPr>
        <w:t>；</w:t>
      </w:r>
    </w:p>
    <w:p>
      <w:pPr>
        <w:ind w:firstLine="361" w:firstLineChars="150"/>
      </w:pPr>
      <w:r>
        <w:rPr>
          <w:rFonts w:hint="eastAsia"/>
          <w:b/>
          <w:bCs/>
        </w:rPr>
        <w:t xml:space="preserve">4 </w:t>
      </w:r>
      <w:r>
        <w:rPr>
          <w:rFonts w:hint="eastAsia"/>
        </w:rPr>
        <w:t xml:space="preserve"> </w:t>
      </w:r>
      <w:r>
        <w:t>使用的仪器及仪器校验</w:t>
      </w:r>
      <w:r>
        <w:rPr>
          <w:rFonts w:hint="eastAsia"/>
        </w:rPr>
        <w:t>或计算模型校验；</w:t>
      </w:r>
    </w:p>
    <w:p>
      <w:pPr>
        <w:ind w:firstLine="361" w:firstLineChars="150"/>
      </w:pPr>
      <w:r>
        <w:rPr>
          <w:rFonts w:hint="eastAsia"/>
          <w:b/>
          <w:bCs/>
        </w:rPr>
        <w:t xml:space="preserve">5 </w:t>
      </w:r>
      <w:r>
        <w:rPr>
          <w:rFonts w:hint="eastAsia"/>
        </w:rPr>
        <w:t xml:space="preserve"> 数据处理的</w:t>
      </w:r>
      <w:r>
        <w:t>方法和结果</w:t>
      </w:r>
      <w:r>
        <w:rPr>
          <w:rFonts w:hint="eastAsia"/>
        </w:rPr>
        <w:t>；</w:t>
      </w:r>
    </w:p>
    <w:p>
      <w:pPr>
        <w:ind w:firstLine="361" w:firstLineChars="150"/>
      </w:pPr>
      <w:r>
        <w:rPr>
          <w:rFonts w:hint="eastAsia"/>
          <w:b/>
          <w:bCs/>
        </w:rPr>
        <w:t xml:space="preserve">6 </w:t>
      </w:r>
      <w:r>
        <w:rPr>
          <w:rFonts w:hint="eastAsia"/>
        </w:rPr>
        <w:t xml:space="preserve"> 对测试或计算结果与容许振动标准进行分析、对比，做出工业振动对古建筑是否造成有害影响的结论；</w:t>
      </w:r>
    </w:p>
    <w:p>
      <w:pPr>
        <w:ind w:firstLine="361" w:firstLineChars="150"/>
      </w:pPr>
      <w:r>
        <w:rPr>
          <w:rFonts w:hint="eastAsia"/>
          <w:b/>
          <w:bCs/>
        </w:rPr>
        <w:t xml:space="preserve">7  </w:t>
      </w:r>
      <w:r>
        <w:rPr>
          <w:rFonts w:hint="eastAsia"/>
        </w:rPr>
        <w:t>当可能造成潜在有害影响时，宜提出减振隔振的方案和建议；</w:t>
      </w:r>
    </w:p>
    <w:p>
      <w:pPr>
        <w:ind w:firstLine="361" w:firstLineChars="150"/>
      </w:pPr>
      <w:r>
        <w:rPr>
          <w:rFonts w:hint="eastAsia"/>
          <w:b/>
          <w:bCs/>
        </w:rPr>
        <w:t xml:space="preserve">8  </w:t>
      </w:r>
      <w:r>
        <w:rPr>
          <w:rFonts w:hint="eastAsia"/>
        </w:rPr>
        <w:t>对提出的减振隔振方案再次进行振动响应的计算，按照上述方法评估，作出结论。</w:t>
      </w:r>
    </w:p>
    <w:p>
      <w:pPr>
        <w:rPr>
          <w:color w:val="000000"/>
          <w:szCs w:val="20"/>
        </w:rPr>
      </w:pPr>
      <w:r>
        <w:rPr>
          <w:color w:val="000000"/>
          <w:szCs w:val="20"/>
        </w:rPr>
        <w:br w:type="page"/>
      </w:r>
    </w:p>
    <w:p>
      <w:pPr>
        <w:pStyle w:val="2"/>
      </w:pPr>
      <w:bookmarkStart w:id="56" w:name="_Toc81837348"/>
      <w:bookmarkStart w:id="57" w:name="_Toc29065"/>
      <w:bookmarkStart w:id="58" w:name="_Toc3785"/>
      <w:bookmarkStart w:id="59" w:name="_Toc26577"/>
      <w:bookmarkStart w:id="60" w:name="_Toc22516"/>
      <w:bookmarkStart w:id="61" w:name="_Toc16831"/>
      <w:bookmarkStart w:id="62" w:name="_Toc6753"/>
      <w:r>
        <w:rPr>
          <w:rFonts w:hint="eastAsia"/>
        </w:rPr>
        <w:t>4</w:t>
      </w:r>
      <w:r>
        <w:t xml:space="preserve">  古建筑结构</w:t>
      </w:r>
      <w:r>
        <w:rPr>
          <w:rFonts w:hint="eastAsia"/>
        </w:rPr>
        <w:t>动力特性和振动响应测试</w:t>
      </w:r>
      <w:bookmarkEnd w:id="56"/>
      <w:bookmarkEnd w:id="57"/>
      <w:bookmarkEnd w:id="58"/>
      <w:bookmarkEnd w:id="59"/>
      <w:bookmarkEnd w:id="60"/>
      <w:bookmarkEnd w:id="61"/>
      <w:bookmarkEnd w:id="62"/>
    </w:p>
    <w:p>
      <w:pPr>
        <w:pStyle w:val="4"/>
        <w:rPr>
          <w:color w:val="000000"/>
        </w:rPr>
      </w:pPr>
      <w:bookmarkStart w:id="63" w:name="_Toc81837349"/>
      <w:bookmarkStart w:id="64" w:name="_Toc26457"/>
      <w:bookmarkStart w:id="65" w:name="_Toc1598"/>
      <w:bookmarkStart w:id="66" w:name="_Toc223"/>
      <w:bookmarkStart w:id="67" w:name="_Toc4556"/>
      <w:bookmarkStart w:id="68" w:name="_Toc28601"/>
      <w:bookmarkStart w:id="69" w:name="_Toc3114"/>
      <w:r>
        <w:rPr>
          <w:rFonts w:hint="eastAsia"/>
          <w:color w:val="000000"/>
        </w:rPr>
        <w:t>4</w:t>
      </w:r>
      <w:r>
        <w:rPr>
          <w:color w:val="000000"/>
        </w:rPr>
        <w:t>.1  一般规定</w:t>
      </w:r>
      <w:bookmarkEnd w:id="63"/>
      <w:bookmarkEnd w:id="64"/>
      <w:bookmarkEnd w:id="65"/>
      <w:bookmarkEnd w:id="66"/>
      <w:bookmarkEnd w:id="67"/>
      <w:bookmarkEnd w:id="68"/>
      <w:bookmarkEnd w:id="69"/>
    </w:p>
    <w:p>
      <w:r>
        <w:rPr>
          <w:rFonts w:hint="eastAsia"/>
          <w:b/>
          <w:bCs/>
        </w:rPr>
        <w:t xml:space="preserve">4.1.1  </w:t>
      </w:r>
      <w:r>
        <w:rPr>
          <w:rFonts w:hint="eastAsia"/>
        </w:rPr>
        <w:t>本章适用于古建筑结构的动力特性（振型、固有频率和阻尼）和振动响应的测试。</w:t>
      </w:r>
    </w:p>
    <w:p>
      <w:r>
        <w:rPr>
          <w:rFonts w:hint="eastAsia"/>
          <w:b/>
          <w:bCs/>
        </w:rPr>
        <w:t xml:space="preserve">4.1.2 </w:t>
      </w:r>
      <w:r>
        <w:rPr>
          <w:rFonts w:hint="eastAsia"/>
        </w:rPr>
        <w:t xml:space="preserve"> 古建筑结构动力特性和动力响应的测试，当结构对称时，可按任一主轴方向测试；当结构不对称时，应按各个主轴方向分别测试。</w:t>
      </w:r>
    </w:p>
    <w:p>
      <w:pPr>
        <w:pStyle w:val="4"/>
        <w:rPr>
          <w:color w:val="000000"/>
        </w:rPr>
      </w:pPr>
      <w:bookmarkStart w:id="70" w:name="_Toc81837350"/>
      <w:bookmarkStart w:id="71" w:name="_Toc14606"/>
      <w:bookmarkStart w:id="72" w:name="_Toc4177"/>
      <w:bookmarkStart w:id="73" w:name="_Toc30486"/>
      <w:bookmarkStart w:id="74" w:name="_Toc10747"/>
      <w:bookmarkStart w:id="75" w:name="_Toc22251"/>
      <w:bookmarkStart w:id="76" w:name="_Toc24305"/>
      <w:r>
        <w:rPr>
          <w:rFonts w:hint="eastAsia"/>
          <w:color w:val="000000"/>
        </w:rPr>
        <w:t>4</w:t>
      </w:r>
      <w:r>
        <w:rPr>
          <w:color w:val="000000"/>
        </w:rPr>
        <w:t xml:space="preserve">.2  </w:t>
      </w:r>
      <w:r>
        <w:rPr>
          <w:rFonts w:hint="eastAsia"/>
        </w:rPr>
        <w:t>测试方法</w:t>
      </w:r>
      <w:bookmarkEnd w:id="70"/>
      <w:bookmarkEnd w:id="71"/>
      <w:bookmarkEnd w:id="72"/>
      <w:bookmarkEnd w:id="73"/>
      <w:bookmarkEnd w:id="74"/>
      <w:bookmarkEnd w:id="75"/>
      <w:bookmarkEnd w:id="76"/>
    </w:p>
    <w:p>
      <w:r>
        <w:rPr>
          <w:rFonts w:hint="eastAsia"/>
          <w:b/>
          <w:bCs/>
        </w:rPr>
        <w:t>4.2.1</w:t>
      </w:r>
      <w:r>
        <w:rPr>
          <w:rFonts w:hint="eastAsia"/>
        </w:rPr>
        <w:t xml:space="preserve">  </w:t>
      </w:r>
      <w:r>
        <w:t>古建筑结构动力特性和</w:t>
      </w:r>
      <w:r>
        <w:rPr>
          <w:rFonts w:hint="eastAsia"/>
        </w:rPr>
        <w:t>振动响应</w:t>
      </w:r>
      <w:r>
        <w:t>的测试应符合下列要求：</w:t>
      </w:r>
    </w:p>
    <w:p>
      <w:pPr>
        <w:ind w:firstLine="361" w:firstLineChars="150"/>
      </w:pPr>
      <w:r>
        <w:rPr>
          <w:b/>
          <w:bCs/>
        </w:rPr>
        <w:t>1</w:t>
      </w:r>
      <w:r>
        <w:rPr>
          <w:rFonts w:hint="eastAsia"/>
          <w:b/>
          <w:bCs/>
        </w:rPr>
        <w:t xml:space="preserve"> </w:t>
      </w:r>
      <w:r>
        <w:rPr>
          <w:rFonts w:hint="eastAsia"/>
        </w:rPr>
        <w:t xml:space="preserve"> </w:t>
      </w:r>
      <w:r>
        <w:t>测试仪器应满足低频、微幅的要求，其低频起始频率不应高于0.5Hz，测振系统的分辨率不应低于10</w:t>
      </w:r>
      <w:r>
        <w:rPr>
          <w:vertAlign w:val="superscript"/>
        </w:rPr>
        <w:t>-</w:t>
      </w:r>
      <w:r>
        <w:rPr>
          <w:rFonts w:hint="eastAsia"/>
          <w:vertAlign w:val="superscript"/>
        </w:rPr>
        <w:t>3</w:t>
      </w:r>
      <w:r>
        <w:t>m</w:t>
      </w:r>
      <w:r>
        <w:rPr>
          <w:rFonts w:hint="eastAsia"/>
        </w:rPr>
        <w:t>m</w:t>
      </w:r>
      <w:r>
        <w:t>/s；</w:t>
      </w:r>
    </w:p>
    <w:p>
      <w:pPr>
        <w:ind w:firstLine="361" w:firstLineChars="150"/>
      </w:pPr>
      <w:r>
        <w:rPr>
          <w:b/>
          <w:bCs/>
        </w:rPr>
        <w:t>2</w:t>
      </w:r>
      <w:r>
        <w:rPr>
          <w:rFonts w:hint="eastAsia"/>
        </w:rPr>
        <w:t xml:space="preserve">  测试仪器应在有效的检定或校准期内，测试前应对仪器设备检测调试</w:t>
      </w:r>
      <w:r>
        <w:t>；</w:t>
      </w:r>
    </w:p>
    <w:p>
      <w:pPr>
        <w:ind w:firstLine="361" w:firstLineChars="150"/>
      </w:pPr>
      <w:r>
        <w:rPr>
          <w:b/>
          <w:bCs/>
        </w:rPr>
        <w:t>3</w:t>
      </w:r>
      <w:r>
        <w:rPr>
          <w:rFonts w:hint="eastAsia"/>
        </w:rPr>
        <w:t xml:space="preserve">  </w:t>
      </w:r>
      <w:r>
        <w:t>动力特性应在脉动环境下测试，结构</w:t>
      </w:r>
      <w:r>
        <w:rPr>
          <w:rFonts w:hint="eastAsia"/>
        </w:rPr>
        <w:t>振动响应应</w:t>
      </w:r>
      <w:r>
        <w:t>在工业振源作用下测试；测试时</w:t>
      </w:r>
      <w:r>
        <w:rPr>
          <w:rFonts w:hint="eastAsia"/>
        </w:rPr>
        <w:t>应避免外界</w:t>
      </w:r>
      <w:r>
        <w:t>干扰振源；</w:t>
      </w:r>
    </w:p>
    <w:p>
      <w:pPr>
        <w:ind w:firstLine="361" w:firstLineChars="150"/>
      </w:pPr>
      <w:r>
        <w:rPr>
          <w:b/>
          <w:bCs/>
        </w:rPr>
        <w:t>4</w:t>
      </w:r>
      <w:r>
        <w:rPr>
          <w:rFonts w:hint="eastAsia"/>
        </w:rPr>
        <w:t xml:space="preserve">  </w:t>
      </w:r>
      <w:r>
        <w:rPr>
          <w:rFonts w:hint="eastAsia"/>
          <w:kern w:val="0"/>
          <w:szCs w:val="21"/>
        </w:rPr>
        <w:t>每一个测点的传感器应按照测试的方向摆放一致，</w:t>
      </w:r>
      <w:r>
        <w:t>传感器应牢固固定在被测</w:t>
      </w:r>
      <w:r>
        <w:rPr>
          <w:rFonts w:hint="eastAsia"/>
          <w:kern w:val="0"/>
          <w:szCs w:val="21"/>
        </w:rPr>
        <w:t>主体结构</w:t>
      </w:r>
      <w:r>
        <w:t>构件上</w:t>
      </w:r>
      <w:r>
        <w:rPr>
          <w:rFonts w:hint="eastAsia"/>
        </w:rPr>
        <w:t>，</w:t>
      </w:r>
      <w:r>
        <w:t>测线电缆应与结构构件固定在一起，不得悬空；</w:t>
      </w:r>
    </w:p>
    <w:p>
      <w:pPr>
        <w:ind w:firstLine="361" w:firstLineChars="150"/>
      </w:pPr>
      <w:r>
        <w:rPr>
          <w:b/>
          <w:bCs/>
        </w:rPr>
        <w:t>5</w:t>
      </w:r>
      <w:r>
        <w:rPr>
          <w:rFonts w:hint="eastAsia"/>
        </w:rPr>
        <w:t xml:space="preserve">  振动测试时传感器宜采用竖向和水平向的速度型传感器，其通频带宽为1Hz~80Hz，并应严格密封防水；</w:t>
      </w:r>
    </w:p>
    <w:p>
      <w:pPr>
        <w:ind w:firstLine="361" w:firstLineChars="150"/>
      </w:pPr>
      <w:r>
        <w:rPr>
          <w:rFonts w:hint="eastAsia"/>
          <w:b/>
          <w:bCs/>
        </w:rPr>
        <w:t>6</w:t>
      </w:r>
      <w:r>
        <w:rPr>
          <w:rFonts w:hint="eastAsia"/>
        </w:rPr>
        <w:t xml:space="preserve">  </w:t>
      </w:r>
      <w:r>
        <w:t>采样频率宜为100~120Hz，动力特性</w:t>
      </w:r>
      <w:r>
        <w:rPr>
          <w:rFonts w:hint="eastAsia"/>
        </w:rPr>
        <w:t>测试记录时间不应少于30min，振动响应测试</w:t>
      </w:r>
      <w:r>
        <w:t>记录时间每次不应少于15min，记录次数不</w:t>
      </w:r>
      <w:r>
        <w:rPr>
          <w:rFonts w:hint="eastAsia"/>
        </w:rPr>
        <w:t>宜</w:t>
      </w:r>
      <w:r>
        <w:t>少于5次</w:t>
      </w:r>
      <w:r>
        <w:rPr>
          <w:rFonts w:hint="eastAsia"/>
        </w:rPr>
        <w:t>；</w:t>
      </w:r>
    </w:p>
    <w:p>
      <w:pPr>
        <w:ind w:firstLine="361" w:firstLineChars="150"/>
      </w:pPr>
      <w:r>
        <w:rPr>
          <w:rFonts w:hint="eastAsia"/>
          <w:b/>
          <w:bCs/>
        </w:rPr>
        <w:t>7</w:t>
      </w:r>
      <w:r>
        <w:rPr>
          <w:rFonts w:hint="eastAsia"/>
        </w:rPr>
        <w:t xml:space="preserve">  </w:t>
      </w:r>
      <w:r>
        <w:t>测试时应详细记录测试日期、周边环境、风向风速、测试次数、记录时间、测试方向、测点设置、各测点对应的通道号、传感器编号以及标定值、各通道的记录情况等</w:t>
      </w:r>
      <w:r>
        <w:rPr>
          <w:rFonts w:hint="eastAsia"/>
        </w:rPr>
        <w:t>。</w:t>
      </w:r>
    </w:p>
    <w:p>
      <w:r>
        <w:rPr>
          <w:rFonts w:hint="eastAsia"/>
          <w:b/>
          <w:bCs/>
        </w:rPr>
        <w:t>4.2.2</w:t>
      </w:r>
      <w:r>
        <w:rPr>
          <w:rFonts w:hint="eastAsia"/>
        </w:rPr>
        <w:t xml:space="preserve">  </w:t>
      </w:r>
      <w:r>
        <w:t>古建筑结构动力特性测试宜按以下要求布置测点：</w:t>
      </w:r>
    </w:p>
    <w:p>
      <w:pPr>
        <w:ind w:firstLine="361" w:firstLineChars="150"/>
      </w:pPr>
      <w:r>
        <w:rPr>
          <w:rFonts w:hint="eastAsia"/>
          <w:b/>
          <w:bCs/>
        </w:rPr>
        <w:t xml:space="preserve">1  </w:t>
      </w:r>
      <w:r>
        <w:t>砖石结构测点宜布置在各层平面刚度中心或其附近</w:t>
      </w:r>
      <w:r>
        <w:rPr>
          <w:rFonts w:hint="eastAsia"/>
        </w:rPr>
        <w:t>；</w:t>
      </w:r>
    </w:p>
    <w:p>
      <w:pPr>
        <w:ind w:firstLine="361" w:firstLineChars="150"/>
      </w:pPr>
      <w:r>
        <w:rPr>
          <w:rFonts w:hint="eastAsia"/>
          <w:b/>
          <w:bCs/>
        </w:rPr>
        <w:t xml:space="preserve">2  </w:t>
      </w:r>
      <w:r>
        <w:t>木结构测点宜布置在中跨的各层柱顶和柱底</w:t>
      </w:r>
      <w:r>
        <w:rPr>
          <w:rFonts w:hint="eastAsia"/>
        </w:rPr>
        <w:t>；</w:t>
      </w:r>
    </w:p>
    <w:p>
      <w:pPr>
        <w:ind w:firstLine="361" w:firstLineChars="150"/>
      </w:pPr>
      <w:r>
        <w:rPr>
          <w:rFonts w:hint="eastAsia"/>
          <w:b/>
          <w:bCs/>
        </w:rPr>
        <w:t>3</w:t>
      </w:r>
      <w:r>
        <w:rPr>
          <w:rFonts w:hint="eastAsia"/>
        </w:rPr>
        <w:t xml:space="preserve">  </w:t>
      </w:r>
      <w:r>
        <w:t>测点布置数量较多时</w:t>
      </w:r>
      <w:r>
        <w:rPr>
          <w:rFonts w:hint="eastAsia"/>
        </w:rPr>
        <w:t>，</w:t>
      </w:r>
      <w:r>
        <w:t>可进行优化布置</w:t>
      </w:r>
      <w:r>
        <w:rPr>
          <w:rFonts w:hint="eastAsia"/>
        </w:rPr>
        <w:t>；需要多次测试时，每次测试应至少保留一个共同的参考点。</w:t>
      </w:r>
    </w:p>
    <w:p>
      <w:r>
        <w:rPr>
          <w:rFonts w:hint="eastAsia"/>
          <w:b/>
          <w:bCs/>
        </w:rPr>
        <w:t xml:space="preserve">4.2.3  </w:t>
      </w:r>
      <w:r>
        <w:t>古建筑结构</w:t>
      </w:r>
      <w:r>
        <w:rPr>
          <w:rFonts w:hint="eastAsia"/>
        </w:rPr>
        <w:t>振动响应</w:t>
      </w:r>
      <w:r>
        <w:t>测试应按以下要求布置测点：</w:t>
      </w:r>
    </w:p>
    <w:p>
      <w:pPr>
        <w:ind w:firstLine="361" w:firstLineChars="150"/>
      </w:pPr>
      <w:r>
        <w:rPr>
          <w:rFonts w:hint="eastAsia"/>
          <w:b/>
          <w:bCs/>
        </w:rPr>
        <w:t>1</w:t>
      </w:r>
      <w:r>
        <w:rPr>
          <w:rFonts w:hint="eastAsia"/>
        </w:rPr>
        <w:t xml:space="preserve">  测点宜布置在古建筑的基础及结构顶层，其余楼层可逐层或隔层布置测点，每个古建筑的振动测点不少于3个。</w:t>
      </w:r>
    </w:p>
    <w:p>
      <w:pPr>
        <w:ind w:firstLine="361" w:firstLineChars="150"/>
      </w:pPr>
      <w:r>
        <w:rPr>
          <w:rFonts w:hint="eastAsia"/>
          <w:b/>
          <w:bCs/>
        </w:rPr>
        <w:t>2</w:t>
      </w:r>
      <w:r>
        <w:rPr>
          <w:rFonts w:hint="eastAsia"/>
        </w:rPr>
        <w:t xml:space="preserve">  各测点宜在竖向和两个水平向布置振动测试传感器。</w:t>
      </w:r>
    </w:p>
    <w:p>
      <w:pPr>
        <w:pStyle w:val="4"/>
        <w:rPr>
          <w:color w:val="000000"/>
        </w:rPr>
      </w:pPr>
      <w:bookmarkStart w:id="77" w:name="_Toc81837351"/>
      <w:bookmarkStart w:id="78" w:name="_Toc17650"/>
      <w:bookmarkStart w:id="79" w:name="_Toc23475"/>
      <w:bookmarkStart w:id="80" w:name="_Toc11256"/>
      <w:bookmarkStart w:id="81" w:name="_Toc1334"/>
      <w:bookmarkStart w:id="82" w:name="_Toc24673"/>
      <w:bookmarkStart w:id="83" w:name="_Toc16173"/>
      <w:r>
        <w:rPr>
          <w:rFonts w:hint="eastAsia"/>
          <w:color w:val="000000"/>
        </w:rPr>
        <w:t>4</w:t>
      </w:r>
      <w:r>
        <w:rPr>
          <w:color w:val="000000"/>
        </w:rPr>
        <w:t>.3  数据处理</w:t>
      </w:r>
      <w:r>
        <w:rPr>
          <w:rFonts w:hint="eastAsia"/>
          <w:color w:val="000000"/>
        </w:rPr>
        <w:t>与分析</w:t>
      </w:r>
      <w:bookmarkEnd w:id="77"/>
      <w:bookmarkEnd w:id="78"/>
      <w:bookmarkEnd w:id="79"/>
      <w:bookmarkEnd w:id="80"/>
      <w:bookmarkEnd w:id="81"/>
      <w:bookmarkEnd w:id="82"/>
      <w:bookmarkEnd w:id="83"/>
    </w:p>
    <w:p>
      <w:r>
        <w:rPr>
          <w:rFonts w:hint="eastAsia"/>
          <w:b/>
          <w:bCs/>
        </w:rPr>
        <w:t xml:space="preserve">4.3.1 </w:t>
      </w:r>
      <w:r>
        <w:rPr>
          <w:rFonts w:hint="eastAsia"/>
        </w:rPr>
        <w:t xml:space="preserve"> </w:t>
      </w:r>
      <w:r>
        <w:t>数据分析前，应对实测原始记录信号去掉零点漂移和干扰，并对电信号干扰进行带阻滤波，处理波形的失真。</w:t>
      </w:r>
    </w:p>
    <w:p>
      <w:r>
        <w:rPr>
          <w:rFonts w:hint="eastAsia"/>
          <w:b/>
          <w:bCs/>
        </w:rPr>
        <w:t xml:space="preserve">4.3.2 </w:t>
      </w:r>
      <w:r>
        <w:rPr>
          <w:rFonts w:hint="eastAsia"/>
        </w:rPr>
        <w:t xml:space="preserve"> 古建筑的动力特性测试应获得</w:t>
      </w:r>
      <w:r>
        <w:t>结构固有频率</w:t>
      </w:r>
      <w:r>
        <w:rPr>
          <w:rFonts w:hint="eastAsia"/>
        </w:rPr>
        <w:t>、振型以及阻尼比等。</w:t>
      </w:r>
    </w:p>
    <w:p>
      <w:r>
        <w:rPr>
          <w:rFonts w:hint="eastAsia"/>
          <w:b/>
          <w:bCs/>
        </w:rPr>
        <w:t xml:space="preserve">4.3.3  </w:t>
      </w:r>
      <w:r>
        <w:t>古建筑结构动力特性应按下列方法确定：</w:t>
      </w:r>
    </w:p>
    <w:p>
      <w:pPr>
        <w:ind w:firstLine="361" w:firstLineChars="150"/>
      </w:pPr>
      <w:r>
        <w:rPr>
          <w:b/>
          <w:bCs/>
        </w:rPr>
        <w:t>1</w:t>
      </w:r>
      <w:r>
        <w:rPr>
          <w:rFonts w:hint="eastAsia"/>
        </w:rPr>
        <w:t xml:space="preserve">  </w:t>
      </w:r>
      <w:r>
        <w:t>对处理后的记录进行自功率谱、互功率谱和相干函数分析，同时宜加指数窗，平均次数宜为100次左右；</w:t>
      </w:r>
    </w:p>
    <w:p>
      <w:pPr>
        <w:ind w:firstLine="361" w:firstLineChars="150"/>
      </w:pPr>
      <w:r>
        <w:rPr>
          <w:b/>
          <w:bCs/>
        </w:rPr>
        <w:t>2</w:t>
      </w:r>
      <w:r>
        <w:rPr>
          <w:rFonts w:hint="eastAsia"/>
        </w:rPr>
        <w:t xml:space="preserve">  </w:t>
      </w:r>
      <w:r>
        <w:t>结构固有频率和振型应根据自功率谱峰值、各层测点间的互功率谱相位确定，测点间相干函数不得小于0.8；</w:t>
      </w:r>
    </w:p>
    <w:p>
      <w:pPr>
        <w:ind w:firstLine="361" w:firstLineChars="150"/>
      </w:pPr>
      <w:r>
        <w:rPr>
          <w:b/>
          <w:bCs/>
        </w:rPr>
        <w:t>3</w:t>
      </w:r>
      <w:r>
        <w:rPr>
          <w:rFonts w:hint="eastAsia"/>
        </w:rPr>
        <w:t xml:space="preserve">  </w:t>
      </w:r>
      <w:r>
        <w:t>模态阻尼比可由半功率带宽法确定。</w:t>
      </w:r>
    </w:p>
    <w:p>
      <w:r>
        <w:rPr>
          <w:rFonts w:hint="eastAsia"/>
          <w:b/>
          <w:bCs/>
        </w:rPr>
        <w:t xml:space="preserve">4.3.4 </w:t>
      </w:r>
      <w:r>
        <w:rPr>
          <w:rFonts w:hint="eastAsia"/>
        </w:rPr>
        <w:t xml:space="preserve"> </w:t>
      </w:r>
      <w:r>
        <w:t>古建筑</w:t>
      </w:r>
      <w:r>
        <w:rPr>
          <w:rFonts w:hint="eastAsia"/>
        </w:rPr>
        <w:t>振动响应测试数据</w:t>
      </w:r>
      <w:r>
        <w:t>应按下列方法确定：</w:t>
      </w:r>
    </w:p>
    <w:p>
      <w:pPr>
        <w:ind w:firstLine="361" w:firstLineChars="150"/>
      </w:pPr>
      <w:r>
        <w:rPr>
          <w:rFonts w:hint="eastAsia"/>
          <w:b/>
          <w:bCs/>
        </w:rPr>
        <w:t xml:space="preserve">1 </w:t>
      </w:r>
      <w:r>
        <w:rPr>
          <w:rFonts w:hint="eastAsia"/>
        </w:rPr>
        <w:t xml:space="preserve"> </w:t>
      </w:r>
      <w:r>
        <w:t>稳态周期振动宜采用时域分析法</w:t>
      </w:r>
      <w:r>
        <w:rPr>
          <w:rFonts w:hint="eastAsia"/>
        </w:rPr>
        <w:t>，</w:t>
      </w:r>
      <w:r>
        <w:t>并将测试信号中所有幅值在测试区间内进行平均</w:t>
      </w:r>
      <w:r>
        <w:rPr>
          <w:rFonts w:hint="eastAsia"/>
        </w:rPr>
        <w:t>，</w:t>
      </w:r>
      <w:r>
        <w:t>测试结果亦可采用幅值谱分析的数据。每个样本数据不应少于1024个</w:t>
      </w:r>
      <w:r>
        <w:rPr>
          <w:rFonts w:hint="eastAsia"/>
        </w:rPr>
        <w:t>，</w:t>
      </w:r>
      <w:r>
        <w:t>并应进行加窗函数处理</w:t>
      </w:r>
      <w:r>
        <w:rPr>
          <w:rFonts w:hint="eastAsia"/>
        </w:rPr>
        <w:t>，</w:t>
      </w:r>
      <w:r>
        <w:t>频域上的总体平均次数不应少于20次。</w:t>
      </w:r>
    </w:p>
    <w:p>
      <w:pPr>
        <w:ind w:firstLine="361" w:firstLineChars="150"/>
      </w:pPr>
      <w:r>
        <w:rPr>
          <w:rFonts w:hint="eastAsia"/>
          <w:b/>
          <w:bCs/>
        </w:rPr>
        <w:t xml:space="preserve">2 </w:t>
      </w:r>
      <w:r>
        <w:rPr>
          <w:rFonts w:hint="eastAsia"/>
        </w:rPr>
        <w:t xml:space="preserve"> </w:t>
      </w:r>
      <w:r>
        <w:t>随机信号分析时</w:t>
      </w:r>
      <w:r>
        <w:rPr>
          <w:rFonts w:hint="eastAsia"/>
        </w:rPr>
        <w:t>，</w:t>
      </w:r>
      <w:r>
        <w:t>应对随机信号的平稳性进行评估</w:t>
      </w:r>
      <w:r>
        <w:rPr>
          <w:rFonts w:hint="eastAsia"/>
        </w:rPr>
        <w:t>；</w:t>
      </w:r>
      <w:r>
        <w:t>对于平稳随机过程宜采用总体平滑的方法提高测试精度</w:t>
      </w:r>
      <w:r>
        <w:rPr>
          <w:rFonts w:hint="eastAsia"/>
        </w:rPr>
        <w:t>；</w:t>
      </w:r>
      <w:r>
        <w:t>当采用快速傅里叶变换分析或频谱分析时,每个样本数据不应少于1024个</w:t>
      </w:r>
      <w:r>
        <w:rPr>
          <w:rFonts w:hint="eastAsia"/>
        </w:rPr>
        <w:t>，</w:t>
      </w:r>
      <w:r>
        <w:t>并应进行加窗函数处理</w:t>
      </w:r>
      <w:r>
        <w:rPr>
          <w:rFonts w:hint="eastAsia"/>
        </w:rPr>
        <w:t>，</w:t>
      </w:r>
      <w:r>
        <w:t>频域上的总体平均次数不应少于32次</w:t>
      </w:r>
      <w:r>
        <w:rPr>
          <w:rFonts w:hint="eastAsia"/>
        </w:rPr>
        <w:t>。</w:t>
      </w:r>
    </w:p>
    <w:p>
      <w:pPr>
        <w:ind w:firstLine="361" w:firstLineChars="150"/>
        <w:rPr>
          <w:rStyle w:val="29"/>
          <w:color w:val="000000"/>
        </w:rPr>
      </w:pPr>
      <w:r>
        <w:rPr>
          <w:rFonts w:hint="eastAsia"/>
          <w:b/>
          <w:bCs/>
        </w:rPr>
        <w:t xml:space="preserve">3  </w:t>
      </w:r>
      <w:r>
        <w:rPr>
          <w:rFonts w:hint="eastAsia"/>
        </w:rPr>
        <w:t>振动响应幅值</w:t>
      </w:r>
      <w:r>
        <w:t>应分别按同一高度、同一方向各测点速度时程最大峰</w:t>
      </w:r>
      <w:r>
        <w:rPr>
          <w:rFonts w:hint="eastAsia"/>
        </w:rPr>
        <w:t>峰</w:t>
      </w:r>
      <w:r>
        <w:t>值的一半确定</w:t>
      </w:r>
      <w:r>
        <w:rPr>
          <w:rFonts w:hint="eastAsia"/>
        </w:rPr>
        <w:t>，并取5次有效记录的平均值</w:t>
      </w:r>
      <w:r>
        <w:t>。</w:t>
      </w:r>
      <w:r>
        <w:rPr>
          <w:rStyle w:val="29"/>
          <w:color w:val="000000"/>
        </w:rPr>
        <w:br w:type="page"/>
      </w:r>
    </w:p>
    <w:p>
      <w:pPr>
        <w:pStyle w:val="2"/>
      </w:pPr>
      <w:bookmarkStart w:id="84" w:name="_Toc81837352"/>
      <w:bookmarkStart w:id="85" w:name="_Toc3819"/>
      <w:bookmarkStart w:id="86" w:name="_Toc19438"/>
      <w:bookmarkStart w:id="87" w:name="_Toc29615"/>
      <w:bookmarkStart w:id="88" w:name="_Toc26976"/>
      <w:bookmarkStart w:id="89" w:name="_Toc3984"/>
      <w:bookmarkStart w:id="90" w:name="_Toc25075"/>
      <w:r>
        <w:rPr>
          <w:rFonts w:hint="eastAsia"/>
        </w:rPr>
        <w:t>5</w:t>
      </w:r>
      <w:r>
        <w:t xml:space="preserve">  </w:t>
      </w:r>
      <w:r>
        <w:rPr>
          <w:rFonts w:hint="eastAsia"/>
        </w:rPr>
        <w:t>古建筑结构振动响应预测</w:t>
      </w:r>
      <w:bookmarkEnd w:id="84"/>
      <w:bookmarkEnd w:id="85"/>
      <w:bookmarkEnd w:id="86"/>
      <w:bookmarkEnd w:id="87"/>
      <w:bookmarkEnd w:id="88"/>
      <w:bookmarkEnd w:id="89"/>
      <w:bookmarkEnd w:id="90"/>
    </w:p>
    <w:p>
      <w:pPr>
        <w:pStyle w:val="4"/>
        <w:rPr>
          <w:color w:val="000000"/>
        </w:rPr>
      </w:pPr>
      <w:bookmarkStart w:id="91" w:name="_Toc81837353"/>
      <w:bookmarkStart w:id="92" w:name="_Toc22023"/>
      <w:bookmarkStart w:id="93" w:name="_Toc5766"/>
      <w:bookmarkStart w:id="94" w:name="_Toc8869"/>
      <w:bookmarkStart w:id="95" w:name="_Toc30655"/>
      <w:bookmarkStart w:id="96" w:name="_Toc17728"/>
      <w:bookmarkStart w:id="97" w:name="_Toc1952"/>
      <w:r>
        <w:rPr>
          <w:rFonts w:hint="eastAsia"/>
          <w:color w:val="000000"/>
        </w:rPr>
        <w:t>5</w:t>
      </w:r>
      <w:r>
        <w:rPr>
          <w:color w:val="000000"/>
        </w:rPr>
        <w:t xml:space="preserve">.1  </w:t>
      </w:r>
      <w:r>
        <w:rPr>
          <w:rFonts w:hint="eastAsia"/>
          <w:color w:val="000000"/>
        </w:rPr>
        <w:t>一般规定</w:t>
      </w:r>
      <w:bookmarkEnd w:id="91"/>
      <w:bookmarkEnd w:id="92"/>
      <w:bookmarkEnd w:id="93"/>
      <w:bookmarkEnd w:id="94"/>
      <w:bookmarkEnd w:id="95"/>
      <w:bookmarkEnd w:id="96"/>
      <w:bookmarkEnd w:id="97"/>
    </w:p>
    <w:p>
      <w:r>
        <w:rPr>
          <w:rFonts w:hint="eastAsia"/>
          <w:b/>
          <w:bCs/>
        </w:rPr>
        <w:t xml:space="preserve">5.1.1  </w:t>
      </w:r>
      <w:r>
        <w:t>古建筑结构</w:t>
      </w:r>
      <w:r>
        <w:rPr>
          <w:rFonts w:hint="eastAsia"/>
        </w:rPr>
        <w:t>振动</w:t>
      </w:r>
      <w:r>
        <w:t>响应的</w:t>
      </w:r>
      <w:r>
        <w:rPr>
          <w:rFonts w:hint="eastAsia"/>
        </w:rPr>
        <w:t>预测</w:t>
      </w:r>
      <w:r>
        <w:t>，</w:t>
      </w:r>
      <w:r>
        <w:rPr>
          <w:rFonts w:hint="eastAsia"/>
        </w:rPr>
        <w:t>包括振动荷载计算、</w:t>
      </w:r>
      <w:r>
        <w:t>地面振动</w:t>
      </w:r>
      <w:r>
        <w:rPr>
          <w:rFonts w:hint="eastAsia"/>
        </w:rPr>
        <w:t>速度预测以及结构振动控制点响应预测</w:t>
      </w:r>
      <w:r>
        <w:t>。</w:t>
      </w:r>
    </w:p>
    <w:p>
      <w:r>
        <w:rPr>
          <w:rFonts w:hint="eastAsia"/>
          <w:b/>
          <w:bCs/>
        </w:rPr>
        <w:t xml:space="preserve">5.1.2  </w:t>
      </w:r>
      <w:r>
        <w:t>古建筑结构</w:t>
      </w:r>
      <w:r>
        <w:rPr>
          <w:rFonts w:hint="eastAsia"/>
        </w:rPr>
        <w:t>振动</w:t>
      </w:r>
      <w:r>
        <w:t>响应的</w:t>
      </w:r>
      <w:r>
        <w:rPr>
          <w:rFonts w:hint="eastAsia"/>
        </w:rPr>
        <w:t>快速预测</w:t>
      </w:r>
      <w:r>
        <w:t>，</w:t>
      </w:r>
      <w:r>
        <w:rPr>
          <w:rFonts w:hint="eastAsia"/>
        </w:rPr>
        <w:t>可采用经验法；</w:t>
      </w:r>
      <w:r>
        <w:t>当</w:t>
      </w:r>
      <w:r>
        <w:rPr>
          <w:rFonts w:hint="eastAsia"/>
        </w:rPr>
        <w:t>需要较准确的获取振动响应数值时</w:t>
      </w:r>
      <w:r>
        <w:t>，</w:t>
      </w:r>
      <w:r>
        <w:rPr>
          <w:rFonts w:hint="eastAsia"/>
        </w:rPr>
        <w:t>宜</w:t>
      </w:r>
      <w:r>
        <w:t>采用</w:t>
      </w:r>
      <w:r>
        <w:rPr>
          <w:rFonts w:hint="eastAsia"/>
        </w:rPr>
        <w:t>数值计算的方法</w:t>
      </w:r>
      <w:r>
        <w:t>。</w:t>
      </w:r>
    </w:p>
    <w:p>
      <w:r>
        <w:rPr>
          <w:rFonts w:hint="eastAsia"/>
          <w:b/>
          <w:bCs/>
        </w:rPr>
        <w:t xml:space="preserve">5.1.3  </w:t>
      </w:r>
      <w:r>
        <w:t>当结构对称时，可按任一主轴水平方向</w:t>
      </w:r>
      <w:r>
        <w:rPr>
          <w:rFonts w:hint="eastAsia"/>
        </w:rPr>
        <w:t>计算</w:t>
      </w:r>
      <w:r>
        <w:t>；当结构不对称时，应按各个主轴水平方向分别</w:t>
      </w:r>
      <w:r>
        <w:rPr>
          <w:rFonts w:hint="eastAsia"/>
        </w:rPr>
        <w:t>计算</w:t>
      </w:r>
      <w:r>
        <w:t>。</w:t>
      </w:r>
    </w:p>
    <w:p>
      <w:pPr>
        <w:pStyle w:val="4"/>
        <w:rPr>
          <w:color w:val="000000"/>
        </w:rPr>
      </w:pPr>
      <w:bookmarkStart w:id="98" w:name="_Toc81837354"/>
      <w:bookmarkStart w:id="99" w:name="_Toc1995"/>
      <w:bookmarkStart w:id="100" w:name="_Toc28048"/>
      <w:bookmarkStart w:id="101" w:name="_Toc6115"/>
      <w:bookmarkStart w:id="102" w:name="_Toc1729"/>
      <w:bookmarkStart w:id="103" w:name="_Toc10406"/>
      <w:bookmarkStart w:id="104" w:name="_Toc9039"/>
      <w:r>
        <w:rPr>
          <w:rFonts w:hint="eastAsia"/>
          <w:color w:val="000000"/>
        </w:rPr>
        <w:t>5</w:t>
      </w:r>
      <w:r>
        <w:rPr>
          <w:color w:val="000000"/>
        </w:rPr>
        <w:t>.</w:t>
      </w:r>
      <w:r>
        <w:rPr>
          <w:rFonts w:hint="eastAsia"/>
          <w:color w:val="000000"/>
        </w:rPr>
        <w:t>2</w:t>
      </w:r>
      <w:r>
        <w:rPr>
          <w:color w:val="000000"/>
        </w:rPr>
        <w:t xml:space="preserve">  </w:t>
      </w:r>
      <w:r>
        <w:rPr>
          <w:rFonts w:hint="eastAsia"/>
          <w:color w:val="000000"/>
        </w:rPr>
        <w:t>经验法</w:t>
      </w:r>
      <w:bookmarkEnd w:id="98"/>
      <w:bookmarkEnd w:id="99"/>
      <w:bookmarkEnd w:id="100"/>
      <w:bookmarkEnd w:id="101"/>
      <w:bookmarkEnd w:id="102"/>
      <w:bookmarkEnd w:id="103"/>
      <w:bookmarkEnd w:id="104"/>
    </w:p>
    <w:p>
      <w:r>
        <w:rPr>
          <w:rFonts w:hint="eastAsia"/>
          <w:b/>
          <w:bCs/>
        </w:rPr>
        <w:t>5.2.1</w:t>
      </w:r>
      <w:r>
        <w:rPr>
          <w:rFonts w:hint="eastAsia"/>
        </w:rPr>
        <w:t xml:space="preserve">  </w:t>
      </w:r>
      <w:r>
        <w:t>工业振源引起的不同距离处的地面振动速度，可根据振源类型和场地土类别，按表</w:t>
      </w:r>
      <w:r>
        <w:rPr>
          <w:rFonts w:hint="eastAsia"/>
        </w:rPr>
        <w:t>5</w:t>
      </w:r>
      <w:r>
        <w:t>.</w:t>
      </w:r>
      <w:r>
        <w:rPr>
          <w:rFonts w:hint="eastAsia"/>
        </w:rPr>
        <w:t>2</w:t>
      </w:r>
      <w:r>
        <w:t>.1选用。</w:t>
      </w:r>
    </w:p>
    <w:p>
      <w:pPr>
        <w:pStyle w:val="46"/>
        <w:ind w:firstLine="482" w:firstLineChars="200"/>
        <w:jc w:val="center"/>
        <w:rPr>
          <w:b/>
          <w:bCs/>
          <w:color w:val="000000"/>
          <w:sz w:val="24"/>
          <w:szCs w:val="24"/>
        </w:rPr>
      </w:pPr>
      <w:r>
        <w:rPr>
          <w:b/>
          <w:bCs/>
          <w:color w:val="000000"/>
          <w:sz w:val="24"/>
          <w:szCs w:val="24"/>
        </w:rPr>
        <w:t>表</w:t>
      </w:r>
      <w:r>
        <w:rPr>
          <w:rFonts w:hint="eastAsia"/>
          <w:b/>
          <w:bCs/>
          <w:color w:val="000000"/>
          <w:sz w:val="24"/>
          <w:szCs w:val="24"/>
        </w:rPr>
        <w:t>5</w:t>
      </w:r>
      <w:r>
        <w:rPr>
          <w:b/>
          <w:bCs/>
          <w:color w:val="000000"/>
          <w:sz w:val="24"/>
          <w:szCs w:val="24"/>
        </w:rPr>
        <w:t>.</w:t>
      </w:r>
      <w:r>
        <w:rPr>
          <w:rFonts w:hint="eastAsia"/>
          <w:b/>
          <w:bCs/>
          <w:color w:val="000000"/>
          <w:sz w:val="24"/>
          <w:szCs w:val="24"/>
        </w:rPr>
        <w:t>2</w:t>
      </w:r>
      <w:r>
        <w:rPr>
          <w:b/>
          <w:bCs/>
          <w:color w:val="000000"/>
          <w:sz w:val="24"/>
          <w:szCs w:val="24"/>
        </w:rPr>
        <w:t>.1 地面振动速度</w:t>
      </w:r>
      <w:r>
        <w:rPr>
          <w:b/>
          <w:bCs/>
          <w:i/>
          <w:iCs/>
          <w:color w:val="000000"/>
          <w:sz w:val="24"/>
          <w:szCs w:val="24"/>
        </w:rPr>
        <w:t>V</w:t>
      </w:r>
      <w:r>
        <w:rPr>
          <w:b/>
          <w:bCs/>
          <w:color w:val="000000"/>
          <w:sz w:val="24"/>
          <w:szCs w:val="24"/>
          <w:vertAlign w:val="subscript"/>
        </w:rPr>
        <w:t>r</w:t>
      </w:r>
      <w:r>
        <w:rPr>
          <w:b/>
          <w:bCs/>
          <w:color w:val="000000"/>
          <w:sz w:val="24"/>
          <w:szCs w:val="24"/>
        </w:rPr>
        <w:t>（mm/s）</w:t>
      </w:r>
    </w:p>
    <w:tbl>
      <w:tblPr>
        <w:tblStyle w:val="20"/>
        <w:tblW w:w="915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03"/>
        <w:gridCol w:w="960"/>
        <w:gridCol w:w="689"/>
        <w:gridCol w:w="786"/>
        <w:gridCol w:w="689"/>
        <w:gridCol w:w="689"/>
        <w:gridCol w:w="689"/>
        <w:gridCol w:w="689"/>
        <w:gridCol w:w="741"/>
        <w:gridCol w:w="78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vAlign w:val="center"/>
          </w:tcPr>
          <w:p>
            <w:pPr>
              <w:pStyle w:val="46"/>
              <w:widowControl w:val="0"/>
              <w:jc w:val="center"/>
              <w:rPr>
                <w:color w:val="000000"/>
              </w:rPr>
            </w:pPr>
            <w:r>
              <w:rPr>
                <w:color w:val="000000"/>
              </w:rPr>
              <w:t>振源类型</w:t>
            </w:r>
          </w:p>
        </w:tc>
        <w:tc>
          <w:tcPr>
            <w:tcW w:w="903" w:type="dxa"/>
            <w:vMerge w:val="restart"/>
            <w:vAlign w:val="center"/>
          </w:tcPr>
          <w:p>
            <w:pPr>
              <w:pStyle w:val="46"/>
              <w:widowControl w:val="0"/>
              <w:jc w:val="center"/>
              <w:rPr>
                <w:color w:val="000000"/>
              </w:rPr>
            </w:pPr>
            <w:r>
              <w:rPr>
                <w:color w:val="000000"/>
              </w:rPr>
              <w:t>场地土类型</w:t>
            </w:r>
          </w:p>
        </w:tc>
        <w:tc>
          <w:tcPr>
            <w:tcW w:w="960" w:type="dxa"/>
            <w:vMerge w:val="restart"/>
            <w:vAlign w:val="center"/>
          </w:tcPr>
          <w:p>
            <w:pPr>
              <w:pStyle w:val="46"/>
              <w:widowControl w:val="0"/>
              <w:jc w:val="center"/>
              <w:rPr>
                <w:color w:val="000000"/>
                <w:vertAlign w:val="subscript"/>
              </w:rPr>
            </w:pPr>
            <w:r>
              <w:rPr>
                <w:i/>
                <w:iCs/>
                <w:color w:val="000000"/>
              </w:rPr>
              <w:t>V</w:t>
            </w:r>
            <w:r>
              <w:rPr>
                <w:color w:val="000000"/>
                <w:vertAlign w:val="subscript"/>
              </w:rPr>
              <w:t>s</w:t>
            </w:r>
          </w:p>
          <w:p>
            <w:pPr>
              <w:pStyle w:val="46"/>
              <w:widowControl w:val="0"/>
              <w:jc w:val="center"/>
              <w:rPr>
                <w:color w:val="000000"/>
              </w:rPr>
            </w:pPr>
            <w:r>
              <w:rPr>
                <w:color w:val="000000"/>
              </w:rPr>
              <w:t>（m/s）</w:t>
            </w:r>
          </w:p>
        </w:tc>
        <w:tc>
          <w:tcPr>
            <w:tcW w:w="6532" w:type="dxa"/>
            <w:gridSpan w:val="9"/>
            <w:vAlign w:val="center"/>
          </w:tcPr>
          <w:p>
            <w:pPr>
              <w:pStyle w:val="46"/>
              <w:widowControl w:val="0"/>
              <w:jc w:val="center"/>
              <w:rPr>
                <w:color w:val="000000"/>
              </w:rPr>
            </w:pPr>
            <w:r>
              <w:rPr>
                <w:color w:val="000000"/>
              </w:rPr>
              <w:t>距离r（m）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pPr>
              <w:pStyle w:val="46"/>
              <w:widowControl w:val="0"/>
              <w:jc w:val="center"/>
              <w:rPr>
                <w:color w:val="000000"/>
              </w:rPr>
            </w:pPr>
          </w:p>
        </w:tc>
        <w:tc>
          <w:tcPr>
            <w:tcW w:w="903" w:type="dxa"/>
            <w:vMerge w:val="continue"/>
            <w:vAlign w:val="center"/>
          </w:tcPr>
          <w:p>
            <w:pPr>
              <w:pStyle w:val="46"/>
              <w:widowControl w:val="0"/>
              <w:jc w:val="center"/>
              <w:rPr>
                <w:color w:val="000000"/>
              </w:rPr>
            </w:pPr>
          </w:p>
        </w:tc>
        <w:tc>
          <w:tcPr>
            <w:tcW w:w="960" w:type="dxa"/>
            <w:vMerge w:val="continue"/>
            <w:vAlign w:val="center"/>
          </w:tcPr>
          <w:p>
            <w:pPr>
              <w:pStyle w:val="46"/>
              <w:widowControl w:val="0"/>
              <w:jc w:val="center"/>
              <w:rPr>
                <w:color w:val="000000"/>
              </w:rPr>
            </w:pPr>
          </w:p>
        </w:tc>
        <w:tc>
          <w:tcPr>
            <w:tcW w:w="689" w:type="dxa"/>
            <w:vAlign w:val="center"/>
          </w:tcPr>
          <w:p>
            <w:pPr>
              <w:pStyle w:val="46"/>
              <w:widowControl w:val="0"/>
              <w:jc w:val="center"/>
              <w:rPr>
                <w:color w:val="000000"/>
              </w:rPr>
            </w:pPr>
            <w:r>
              <w:rPr>
                <w:color w:val="000000"/>
              </w:rPr>
              <w:t>10</w:t>
            </w:r>
          </w:p>
        </w:tc>
        <w:tc>
          <w:tcPr>
            <w:tcW w:w="786" w:type="dxa"/>
            <w:vAlign w:val="center"/>
          </w:tcPr>
          <w:p>
            <w:pPr>
              <w:pStyle w:val="46"/>
              <w:widowControl w:val="0"/>
              <w:jc w:val="center"/>
              <w:rPr>
                <w:color w:val="000000"/>
              </w:rPr>
            </w:pPr>
            <w:r>
              <w:rPr>
                <w:color w:val="000000"/>
              </w:rPr>
              <w:t>50</w:t>
            </w:r>
          </w:p>
        </w:tc>
        <w:tc>
          <w:tcPr>
            <w:tcW w:w="689" w:type="dxa"/>
            <w:vAlign w:val="center"/>
          </w:tcPr>
          <w:p>
            <w:pPr>
              <w:pStyle w:val="46"/>
              <w:widowControl w:val="0"/>
              <w:jc w:val="center"/>
              <w:rPr>
                <w:color w:val="000000"/>
              </w:rPr>
            </w:pPr>
            <w:r>
              <w:rPr>
                <w:color w:val="000000"/>
              </w:rPr>
              <w:t>100</w:t>
            </w:r>
          </w:p>
        </w:tc>
        <w:tc>
          <w:tcPr>
            <w:tcW w:w="689" w:type="dxa"/>
            <w:vAlign w:val="center"/>
          </w:tcPr>
          <w:p>
            <w:pPr>
              <w:pStyle w:val="46"/>
              <w:widowControl w:val="0"/>
              <w:jc w:val="center"/>
              <w:rPr>
                <w:color w:val="000000"/>
              </w:rPr>
            </w:pPr>
            <w:r>
              <w:rPr>
                <w:color w:val="000000"/>
              </w:rPr>
              <w:t>200</w:t>
            </w:r>
          </w:p>
        </w:tc>
        <w:tc>
          <w:tcPr>
            <w:tcW w:w="689" w:type="dxa"/>
            <w:vAlign w:val="center"/>
          </w:tcPr>
          <w:p>
            <w:pPr>
              <w:pStyle w:val="46"/>
              <w:widowControl w:val="0"/>
              <w:jc w:val="center"/>
              <w:rPr>
                <w:color w:val="000000"/>
              </w:rPr>
            </w:pPr>
            <w:r>
              <w:rPr>
                <w:color w:val="000000"/>
              </w:rPr>
              <w:t>400</w:t>
            </w:r>
          </w:p>
        </w:tc>
        <w:tc>
          <w:tcPr>
            <w:tcW w:w="689" w:type="dxa"/>
            <w:vAlign w:val="center"/>
          </w:tcPr>
          <w:p>
            <w:pPr>
              <w:pStyle w:val="46"/>
              <w:widowControl w:val="0"/>
              <w:jc w:val="center"/>
              <w:rPr>
                <w:color w:val="000000"/>
              </w:rPr>
            </w:pPr>
            <w:r>
              <w:rPr>
                <w:color w:val="000000"/>
              </w:rPr>
              <w:t>500</w:t>
            </w:r>
          </w:p>
        </w:tc>
        <w:tc>
          <w:tcPr>
            <w:tcW w:w="741" w:type="dxa"/>
            <w:vAlign w:val="center"/>
          </w:tcPr>
          <w:p>
            <w:pPr>
              <w:pStyle w:val="46"/>
              <w:widowControl w:val="0"/>
              <w:jc w:val="center"/>
              <w:rPr>
                <w:color w:val="000000"/>
              </w:rPr>
            </w:pPr>
            <w:r>
              <w:rPr>
                <w:color w:val="000000"/>
              </w:rPr>
              <w:t>700</w:t>
            </w:r>
          </w:p>
        </w:tc>
        <w:tc>
          <w:tcPr>
            <w:tcW w:w="785" w:type="dxa"/>
            <w:vAlign w:val="center"/>
          </w:tcPr>
          <w:p>
            <w:pPr>
              <w:pStyle w:val="46"/>
              <w:widowControl w:val="0"/>
              <w:jc w:val="center"/>
              <w:rPr>
                <w:color w:val="000000"/>
              </w:rPr>
            </w:pPr>
            <w:r>
              <w:rPr>
                <w:color w:val="000000"/>
              </w:rPr>
              <w:t>800</w:t>
            </w:r>
          </w:p>
        </w:tc>
        <w:tc>
          <w:tcPr>
            <w:tcW w:w="775" w:type="dxa"/>
            <w:vAlign w:val="center"/>
          </w:tcPr>
          <w:p>
            <w:pPr>
              <w:pStyle w:val="46"/>
              <w:widowControl w:val="0"/>
              <w:jc w:val="center"/>
              <w:rPr>
                <w:color w:val="000000"/>
              </w:rPr>
            </w:pPr>
            <w:r>
              <w:rPr>
                <w:color w:val="00000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vAlign w:val="center"/>
          </w:tcPr>
          <w:p>
            <w:pPr>
              <w:pStyle w:val="46"/>
              <w:widowControl w:val="0"/>
              <w:jc w:val="center"/>
              <w:rPr>
                <w:color w:val="000000"/>
              </w:rPr>
            </w:pPr>
            <w:r>
              <w:rPr>
                <w:color w:val="000000"/>
              </w:rPr>
              <w:t>火车</w:t>
            </w:r>
          </w:p>
        </w:tc>
        <w:tc>
          <w:tcPr>
            <w:tcW w:w="903" w:type="dxa"/>
            <w:vAlign w:val="center"/>
          </w:tcPr>
          <w:p>
            <w:pPr>
              <w:pStyle w:val="46"/>
              <w:widowControl w:val="0"/>
              <w:jc w:val="center"/>
              <w:rPr>
                <w:color w:val="000000"/>
              </w:rPr>
            </w:pPr>
            <w:r>
              <w:rPr>
                <w:color w:val="000000"/>
              </w:rPr>
              <w:t>黏土</w:t>
            </w:r>
          </w:p>
        </w:tc>
        <w:tc>
          <w:tcPr>
            <w:tcW w:w="960" w:type="dxa"/>
            <w:vAlign w:val="center"/>
          </w:tcPr>
          <w:p>
            <w:pPr>
              <w:pStyle w:val="46"/>
              <w:widowControl w:val="0"/>
              <w:jc w:val="center"/>
              <w:rPr>
                <w:color w:val="000000"/>
              </w:rPr>
            </w:pPr>
            <w:r>
              <w:rPr>
                <w:color w:val="000000"/>
              </w:rPr>
              <w:t>140~220</w:t>
            </w:r>
          </w:p>
        </w:tc>
        <w:tc>
          <w:tcPr>
            <w:tcW w:w="689" w:type="dxa"/>
            <w:vAlign w:val="center"/>
          </w:tcPr>
          <w:p>
            <w:pPr>
              <w:pStyle w:val="46"/>
              <w:widowControl w:val="0"/>
              <w:jc w:val="center"/>
              <w:rPr>
                <w:color w:val="000000"/>
              </w:rPr>
            </w:pPr>
            <w:r>
              <w:rPr>
                <w:color w:val="000000"/>
              </w:rPr>
              <w:t>—</w:t>
            </w:r>
          </w:p>
        </w:tc>
        <w:tc>
          <w:tcPr>
            <w:tcW w:w="786" w:type="dxa"/>
            <w:vAlign w:val="center"/>
          </w:tcPr>
          <w:p>
            <w:pPr>
              <w:pStyle w:val="46"/>
              <w:widowControl w:val="0"/>
              <w:jc w:val="center"/>
              <w:rPr>
                <w:color w:val="000000"/>
              </w:rPr>
            </w:pPr>
            <w:r>
              <w:rPr>
                <w:color w:val="000000"/>
              </w:rPr>
              <w:t>0.655</w:t>
            </w:r>
          </w:p>
        </w:tc>
        <w:tc>
          <w:tcPr>
            <w:tcW w:w="689" w:type="dxa"/>
            <w:vAlign w:val="center"/>
          </w:tcPr>
          <w:p>
            <w:pPr>
              <w:pStyle w:val="46"/>
              <w:widowControl w:val="0"/>
              <w:jc w:val="center"/>
              <w:rPr>
                <w:color w:val="000000"/>
              </w:rPr>
            </w:pPr>
            <w:r>
              <w:rPr>
                <w:color w:val="000000"/>
              </w:rPr>
              <w:t>0.385</w:t>
            </w:r>
          </w:p>
        </w:tc>
        <w:tc>
          <w:tcPr>
            <w:tcW w:w="689" w:type="dxa"/>
            <w:vAlign w:val="center"/>
          </w:tcPr>
          <w:p>
            <w:pPr>
              <w:pStyle w:val="46"/>
              <w:widowControl w:val="0"/>
              <w:jc w:val="center"/>
              <w:rPr>
                <w:color w:val="000000"/>
              </w:rPr>
            </w:pPr>
            <w:r>
              <w:rPr>
                <w:color w:val="000000"/>
              </w:rPr>
              <w:t>0.225</w:t>
            </w:r>
          </w:p>
        </w:tc>
        <w:tc>
          <w:tcPr>
            <w:tcW w:w="689" w:type="dxa"/>
            <w:vAlign w:val="center"/>
          </w:tcPr>
          <w:p>
            <w:pPr>
              <w:pStyle w:val="46"/>
              <w:widowControl w:val="0"/>
              <w:jc w:val="center"/>
              <w:rPr>
                <w:color w:val="000000"/>
              </w:rPr>
            </w:pPr>
            <w:r>
              <w:rPr>
                <w:color w:val="000000"/>
              </w:rPr>
              <w:t>0.125</w:t>
            </w:r>
          </w:p>
        </w:tc>
        <w:tc>
          <w:tcPr>
            <w:tcW w:w="689" w:type="dxa"/>
            <w:vAlign w:val="center"/>
          </w:tcPr>
          <w:p>
            <w:pPr>
              <w:pStyle w:val="46"/>
              <w:widowControl w:val="0"/>
              <w:jc w:val="center"/>
              <w:rPr>
                <w:color w:val="000000"/>
              </w:rPr>
            </w:pPr>
            <w:r>
              <w:rPr>
                <w:color w:val="000000"/>
              </w:rPr>
              <w:t>0.100</w:t>
            </w:r>
          </w:p>
        </w:tc>
        <w:tc>
          <w:tcPr>
            <w:tcW w:w="741" w:type="dxa"/>
            <w:vAlign w:val="center"/>
          </w:tcPr>
          <w:p>
            <w:pPr>
              <w:pStyle w:val="46"/>
              <w:widowControl w:val="0"/>
              <w:jc w:val="center"/>
              <w:rPr>
                <w:color w:val="000000"/>
              </w:rPr>
            </w:pPr>
            <w:r>
              <w:rPr>
                <w:color w:val="000000"/>
              </w:rPr>
              <w:t>0.060</w:t>
            </w:r>
          </w:p>
        </w:tc>
        <w:tc>
          <w:tcPr>
            <w:tcW w:w="785" w:type="dxa"/>
            <w:vAlign w:val="center"/>
          </w:tcPr>
          <w:p>
            <w:pPr>
              <w:pStyle w:val="46"/>
              <w:widowControl w:val="0"/>
              <w:jc w:val="center"/>
              <w:rPr>
                <w:color w:val="000000"/>
              </w:rPr>
            </w:pPr>
            <w:r>
              <w:rPr>
                <w:color w:val="000000"/>
              </w:rPr>
              <w:t>0.040</w:t>
            </w:r>
          </w:p>
        </w:tc>
        <w:tc>
          <w:tcPr>
            <w:tcW w:w="775" w:type="dxa"/>
            <w:vAlign w:val="center"/>
          </w:tcPr>
          <w:p>
            <w:pPr>
              <w:pStyle w:val="46"/>
              <w:widowControl w:val="0"/>
              <w:jc w:val="center"/>
              <w:rPr>
                <w:color w:val="000000"/>
              </w:rPr>
            </w:pPr>
            <w:r>
              <w:rPr>
                <w:color w:val="000000"/>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pPr>
              <w:pStyle w:val="46"/>
              <w:widowControl w:val="0"/>
              <w:jc w:val="center"/>
              <w:rPr>
                <w:color w:val="000000"/>
              </w:rPr>
            </w:pPr>
          </w:p>
        </w:tc>
        <w:tc>
          <w:tcPr>
            <w:tcW w:w="903" w:type="dxa"/>
            <w:vAlign w:val="center"/>
          </w:tcPr>
          <w:p>
            <w:pPr>
              <w:pStyle w:val="46"/>
              <w:widowControl w:val="0"/>
              <w:jc w:val="center"/>
              <w:rPr>
                <w:color w:val="000000"/>
              </w:rPr>
            </w:pPr>
            <w:r>
              <w:rPr>
                <w:color w:val="000000"/>
              </w:rPr>
              <w:t>粉细砂</w:t>
            </w:r>
          </w:p>
        </w:tc>
        <w:tc>
          <w:tcPr>
            <w:tcW w:w="960" w:type="dxa"/>
            <w:vAlign w:val="center"/>
          </w:tcPr>
          <w:p>
            <w:pPr>
              <w:pStyle w:val="46"/>
              <w:widowControl w:val="0"/>
              <w:jc w:val="center"/>
              <w:rPr>
                <w:color w:val="000000"/>
              </w:rPr>
            </w:pPr>
            <w:r>
              <w:rPr>
                <w:color w:val="000000"/>
              </w:rPr>
              <w:t>150~200</w:t>
            </w:r>
          </w:p>
        </w:tc>
        <w:tc>
          <w:tcPr>
            <w:tcW w:w="689" w:type="dxa"/>
            <w:vAlign w:val="center"/>
          </w:tcPr>
          <w:p>
            <w:pPr>
              <w:jc w:val="center"/>
              <w:rPr>
                <w:sz w:val="21"/>
                <w:szCs w:val="21"/>
              </w:rPr>
            </w:pPr>
            <w:r>
              <w:rPr>
                <w:color w:val="000000"/>
                <w:sz w:val="21"/>
                <w:szCs w:val="21"/>
              </w:rPr>
              <w:t>—</w:t>
            </w:r>
          </w:p>
        </w:tc>
        <w:tc>
          <w:tcPr>
            <w:tcW w:w="786" w:type="dxa"/>
            <w:vAlign w:val="center"/>
          </w:tcPr>
          <w:p>
            <w:pPr>
              <w:pStyle w:val="46"/>
              <w:widowControl w:val="0"/>
              <w:jc w:val="center"/>
              <w:rPr>
                <w:color w:val="000000"/>
              </w:rPr>
            </w:pPr>
            <w:r>
              <w:rPr>
                <w:color w:val="000000"/>
              </w:rPr>
              <w:t>0.825</w:t>
            </w:r>
          </w:p>
        </w:tc>
        <w:tc>
          <w:tcPr>
            <w:tcW w:w="689" w:type="dxa"/>
            <w:vAlign w:val="center"/>
          </w:tcPr>
          <w:p>
            <w:pPr>
              <w:pStyle w:val="46"/>
              <w:widowControl w:val="0"/>
              <w:jc w:val="center"/>
              <w:rPr>
                <w:color w:val="000000"/>
              </w:rPr>
            </w:pPr>
            <w:r>
              <w:rPr>
                <w:color w:val="000000"/>
              </w:rPr>
              <w:t>0.435</w:t>
            </w:r>
          </w:p>
        </w:tc>
        <w:tc>
          <w:tcPr>
            <w:tcW w:w="689" w:type="dxa"/>
            <w:vAlign w:val="center"/>
          </w:tcPr>
          <w:p>
            <w:pPr>
              <w:pStyle w:val="46"/>
              <w:widowControl w:val="0"/>
              <w:jc w:val="center"/>
              <w:rPr>
                <w:color w:val="000000"/>
              </w:rPr>
            </w:pPr>
            <w:r>
              <w:rPr>
                <w:color w:val="000000"/>
              </w:rPr>
              <w:t>0.220</w:t>
            </w:r>
          </w:p>
        </w:tc>
        <w:tc>
          <w:tcPr>
            <w:tcW w:w="689" w:type="dxa"/>
            <w:vAlign w:val="center"/>
          </w:tcPr>
          <w:p>
            <w:pPr>
              <w:pStyle w:val="46"/>
              <w:widowControl w:val="0"/>
              <w:jc w:val="center"/>
              <w:rPr>
                <w:color w:val="000000"/>
              </w:rPr>
            </w:pPr>
            <w:r>
              <w:rPr>
                <w:color w:val="000000"/>
              </w:rPr>
              <w:t>0.110</w:t>
            </w:r>
          </w:p>
        </w:tc>
        <w:tc>
          <w:tcPr>
            <w:tcW w:w="689" w:type="dxa"/>
            <w:vAlign w:val="center"/>
          </w:tcPr>
          <w:p>
            <w:pPr>
              <w:pStyle w:val="46"/>
              <w:widowControl w:val="0"/>
              <w:jc w:val="center"/>
              <w:rPr>
                <w:color w:val="000000"/>
              </w:rPr>
            </w:pPr>
            <w:r>
              <w:rPr>
                <w:color w:val="000000"/>
              </w:rPr>
              <w:t>0.085</w:t>
            </w:r>
          </w:p>
        </w:tc>
        <w:tc>
          <w:tcPr>
            <w:tcW w:w="741" w:type="dxa"/>
            <w:vAlign w:val="center"/>
          </w:tcPr>
          <w:p>
            <w:pPr>
              <w:pStyle w:val="46"/>
              <w:widowControl w:val="0"/>
              <w:jc w:val="center"/>
              <w:rPr>
                <w:color w:val="000000"/>
              </w:rPr>
            </w:pPr>
            <w:r>
              <w:rPr>
                <w:color w:val="000000"/>
              </w:rPr>
              <w:t>0.050</w:t>
            </w:r>
          </w:p>
        </w:tc>
        <w:tc>
          <w:tcPr>
            <w:tcW w:w="785" w:type="dxa"/>
            <w:vAlign w:val="center"/>
          </w:tcPr>
          <w:p>
            <w:pPr>
              <w:pStyle w:val="46"/>
              <w:widowControl w:val="0"/>
              <w:jc w:val="center"/>
              <w:rPr>
                <w:color w:val="000000"/>
              </w:rPr>
            </w:pPr>
            <w:r>
              <w:rPr>
                <w:color w:val="000000"/>
              </w:rPr>
              <w:t>0.035</w:t>
            </w:r>
          </w:p>
        </w:tc>
        <w:tc>
          <w:tcPr>
            <w:tcW w:w="775" w:type="dxa"/>
            <w:vAlign w:val="center"/>
          </w:tcPr>
          <w:p>
            <w:pPr>
              <w:pStyle w:val="46"/>
              <w:widowControl w:val="0"/>
              <w:jc w:val="center"/>
              <w:rPr>
                <w:color w:val="000000"/>
              </w:rPr>
            </w:pPr>
            <w:r>
              <w:rPr>
                <w:color w:val="000000"/>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vAlign w:val="center"/>
          </w:tcPr>
          <w:p>
            <w:pPr>
              <w:pStyle w:val="46"/>
              <w:widowControl w:val="0"/>
              <w:jc w:val="center"/>
              <w:rPr>
                <w:color w:val="000000"/>
              </w:rPr>
            </w:pPr>
          </w:p>
        </w:tc>
        <w:tc>
          <w:tcPr>
            <w:tcW w:w="903" w:type="dxa"/>
            <w:vAlign w:val="center"/>
          </w:tcPr>
          <w:p>
            <w:pPr>
              <w:pStyle w:val="46"/>
              <w:widowControl w:val="0"/>
              <w:jc w:val="center"/>
              <w:rPr>
                <w:color w:val="000000"/>
              </w:rPr>
            </w:pPr>
            <w:r>
              <w:rPr>
                <w:color w:val="000000"/>
              </w:rPr>
              <w:t>淤泥质</w:t>
            </w:r>
          </w:p>
          <w:p>
            <w:pPr>
              <w:pStyle w:val="46"/>
              <w:widowControl w:val="0"/>
              <w:jc w:val="center"/>
              <w:rPr>
                <w:color w:val="000000"/>
              </w:rPr>
            </w:pPr>
            <w:r>
              <w:rPr>
                <w:color w:val="000000"/>
              </w:rPr>
              <w:t>粉质</w:t>
            </w:r>
          </w:p>
          <w:p>
            <w:pPr>
              <w:pStyle w:val="46"/>
              <w:widowControl w:val="0"/>
              <w:jc w:val="center"/>
              <w:rPr>
                <w:color w:val="000000"/>
              </w:rPr>
            </w:pPr>
            <w:r>
              <w:rPr>
                <w:color w:val="000000"/>
              </w:rPr>
              <w:t>黏土</w:t>
            </w:r>
          </w:p>
        </w:tc>
        <w:tc>
          <w:tcPr>
            <w:tcW w:w="960" w:type="dxa"/>
            <w:vAlign w:val="center"/>
          </w:tcPr>
          <w:p>
            <w:pPr>
              <w:pStyle w:val="46"/>
              <w:widowControl w:val="0"/>
              <w:jc w:val="center"/>
              <w:rPr>
                <w:color w:val="000000"/>
              </w:rPr>
            </w:pPr>
            <w:r>
              <w:rPr>
                <w:color w:val="000000"/>
              </w:rPr>
              <w:t>110~140</w:t>
            </w:r>
          </w:p>
        </w:tc>
        <w:tc>
          <w:tcPr>
            <w:tcW w:w="689" w:type="dxa"/>
            <w:vAlign w:val="center"/>
          </w:tcPr>
          <w:p>
            <w:pPr>
              <w:jc w:val="center"/>
              <w:rPr>
                <w:sz w:val="21"/>
                <w:szCs w:val="21"/>
              </w:rPr>
            </w:pPr>
            <w:r>
              <w:rPr>
                <w:color w:val="000000"/>
                <w:sz w:val="21"/>
                <w:szCs w:val="21"/>
              </w:rPr>
              <w:t>—</w:t>
            </w:r>
          </w:p>
        </w:tc>
        <w:tc>
          <w:tcPr>
            <w:tcW w:w="786" w:type="dxa"/>
            <w:vAlign w:val="center"/>
          </w:tcPr>
          <w:p>
            <w:pPr>
              <w:pStyle w:val="46"/>
              <w:widowControl w:val="0"/>
              <w:jc w:val="center"/>
              <w:rPr>
                <w:color w:val="000000"/>
              </w:rPr>
            </w:pPr>
            <w:r>
              <w:rPr>
                <w:color w:val="000000"/>
              </w:rPr>
              <w:t>0.755</w:t>
            </w:r>
          </w:p>
        </w:tc>
        <w:tc>
          <w:tcPr>
            <w:tcW w:w="689" w:type="dxa"/>
            <w:vAlign w:val="center"/>
          </w:tcPr>
          <w:p>
            <w:pPr>
              <w:pStyle w:val="46"/>
              <w:widowControl w:val="0"/>
              <w:jc w:val="center"/>
              <w:rPr>
                <w:color w:val="000000"/>
              </w:rPr>
            </w:pPr>
            <w:r>
              <w:rPr>
                <w:color w:val="000000"/>
              </w:rPr>
              <w:t>0.470</w:t>
            </w:r>
          </w:p>
        </w:tc>
        <w:tc>
          <w:tcPr>
            <w:tcW w:w="689" w:type="dxa"/>
            <w:vAlign w:val="center"/>
          </w:tcPr>
          <w:p>
            <w:pPr>
              <w:pStyle w:val="46"/>
              <w:widowControl w:val="0"/>
              <w:jc w:val="center"/>
              <w:rPr>
                <w:color w:val="000000"/>
              </w:rPr>
            </w:pPr>
            <w:r>
              <w:rPr>
                <w:color w:val="000000"/>
              </w:rPr>
              <w:t>0.340</w:t>
            </w:r>
          </w:p>
        </w:tc>
        <w:tc>
          <w:tcPr>
            <w:tcW w:w="689" w:type="dxa"/>
            <w:vAlign w:val="center"/>
          </w:tcPr>
          <w:p>
            <w:pPr>
              <w:pStyle w:val="46"/>
              <w:widowControl w:val="0"/>
              <w:jc w:val="center"/>
              <w:rPr>
                <w:color w:val="000000"/>
              </w:rPr>
            </w:pPr>
            <w:r>
              <w:rPr>
                <w:color w:val="000000"/>
              </w:rPr>
              <w:t>0.175</w:t>
            </w:r>
          </w:p>
        </w:tc>
        <w:tc>
          <w:tcPr>
            <w:tcW w:w="689" w:type="dxa"/>
            <w:vAlign w:val="center"/>
          </w:tcPr>
          <w:p>
            <w:pPr>
              <w:pStyle w:val="46"/>
              <w:widowControl w:val="0"/>
              <w:jc w:val="center"/>
              <w:rPr>
                <w:color w:val="000000"/>
              </w:rPr>
            </w:pPr>
            <w:r>
              <w:rPr>
                <w:color w:val="000000"/>
              </w:rPr>
              <w:t>0.125</w:t>
            </w:r>
          </w:p>
        </w:tc>
        <w:tc>
          <w:tcPr>
            <w:tcW w:w="741" w:type="dxa"/>
            <w:vAlign w:val="center"/>
          </w:tcPr>
          <w:p>
            <w:pPr>
              <w:pStyle w:val="46"/>
              <w:widowControl w:val="0"/>
              <w:jc w:val="center"/>
              <w:rPr>
                <w:color w:val="000000"/>
              </w:rPr>
            </w:pPr>
            <w:r>
              <w:rPr>
                <w:color w:val="000000"/>
              </w:rPr>
              <w:t>0.075</w:t>
            </w:r>
          </w:p>
        </w:tc>
        <w:tc>
          <w:tcPr>
            <w:tcW w:w="785" w:type="dxa"/>
            <w:vAlign w:val="center"/>
          </w:tcPr>
          <w:p>
            <w:pPr>
              <w:pStyle w:val="46"/>
              <w:widowControl w:val="0"/>
              <w:jc w:val="center"/>
              <w:rPr>
                <w:color w:val="000000"/>
              </w:rPr>
            </w:pPr>
            <w:r>
              <w:rPr>
                <w:color w:val="000000"/>
              </w:rPr>
              <w:t>0.045</w:t>
            </w:r>
          </w:p>
        </w:tc>
        <w:tc>
          <w:tcPr>
            <w:tcW w:w="775" w:type="dxa"/>
            <w:vAlign w:val="center"/>
          </w:tcPr>
          <w:p>
            <w:pPr>
              <w:pStyle w:val="46"/>
              <w:widowControl w:val="0"/>
              <w:jc w:val="center"/>
              <w:rPr>
                <w:color w:val="000000"/>
              </w:rPr>
            </w:pPr>
            <w:r>
              <w:rPr>
                <w:color w:val="00000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46"/>
              <w:widowControl w:val="0"/>
              <w:jc w:val="center"/>
              <w:rPr>
                <w:color w:val="000000"/>
              </w:rPr>
            </w:pPr>
            <w:r>
              <w:rPr>
                <w:color w:val="000000"/>
              </w:rPr>
              <w:t>汽车</w:t>
            </w:r>
          </w:p>
        </w:tc>
        <w:tc>
          <w:tcPr>
            <w:tcW w:w="903" w:type="dxa"/>
            <w:vAlign w:val="center"/>
          </w:tcPr>
          <w:p>
            <w:pPr>
              <w:pStyle w:val="46"/>
              <w:widowControl w:val="0"/>
              <w:jc w:val="center"/>
              <w:rPr>
                <w:color w:val="000000"/>
              </w:rPr>
            </w:pPr>
            <w:r>
              <w:rPr>
                <w:color w:val="000000"/>
              </w:rPr>
              <w:t>粉细砂</w:t>
            </w:r>
          </w:p>
        </w:tc>
        <w:tc>
          <w:tcPr>
            <w:tcW w:w="960" w:type="dxa"/>
          </w:tcPr>
          <w:p>
            <w:pPr>
              <w:rPr>
                <w:sz w:val="21"/>
                <w:szCs w:val="21"/>
              </w:rPr>
            </w:pPr>
            <w:r>
              <w:rPr>
                <w:color w:val="000000"/>
                <w:sz w:val="21"/>
                <w:szCs w:val="21"/>
              </w:rPr>
              <w:t>150~200</w:t>
            </w:r>
          </w:p>
        </w:tc>
        <w:tc>
          <w:tcPr>
            <w:tcW w:w="689" w:type="dxa"/>
            <w:vAlign w:val="center"/>
          </w:tcPr>
          <w:p>
            <w:pPr>
              <w:jc w:val="center"/>
              <w:rPr>
                <w:sz w:val="21"/>
                <w:szCs w:val="21"/>
              </w:rPr>
            </w:pPr>
            <w:r>
              <w:rPr>
                <w:color w:val="000000"/>
                <w:sz w:val="21"/>
                <w:szCs w:val="21"/>
              </w:rPr>
              <w:t>—</w:t>
            </w:r>
          </w:p>
        </w:tc>
        <w:tc>
          <w:tcPr>
            <w:tcW w:w="786" w:type="dxa"/>
            <w:vAlign w:val="center"/>
          </w:tcPr>
          <w:p>
            <w:pPr>
              <w:pStyle w:val="46"/>
              <w:widowControl w:val="0"/>
              <w:jc w:val="center"/>
              <w:rPr>
                <w:color w:val="000000"/>
              </w:rPr>
            </w:pPr>
            <w:r>
              <w:rPr>
                <w:color w:val="000000"/>
              </w:rPr>
              <w:t>0.230</w:t>
            </w:r>
          </w:p>
        </w:tc>
        <w:tc>
          <w:tcPr>
            <w:tcW w:w="689" w:type="dxa"/>
            <w:vAlign w:val="center"/>
          </w:tcPr>
          <w:p>
            <w:pPr>
              <w:pStyle w:val="46"/>
              <w:widowControl w:val="0"/>
              <w:jc w:val="center"/>
              <w:rPr>
                <w:color w:val="000000"/>
              </w:rPr>
            </w:pPr>
            <w:r>
              <w:rPr>
                <w:color w:val="000000"/>
              </w:rPr>
              <w:t>0.110</w:t>
            </w:r>
          </w:p>
        </w:tc>
        <w:tc>
          <w:tcPr>
            <w:tcW w:w="689" w:type="dxa"/>
            <w:vAlign w:val="center"/>
          </w:tcPr>
          <w:p>
            <w:pPr>
              <w:pStyle w:val="46"/>
              <w:widowControl w:val="0"/>
              <w:jc w:val="center"/>
              <w:rPr>
                <w:color w:val="000000"/>
              </w:rPr>
            </w:pPr>
            <w:r>
              <w:rPr>
                <w:color w:val="000000"/>
              </w:rPr>
              <w:t>0.050</w:t>
            </w:r>
          </w:p>
        </w:tc>
        <w:tc>
          <w:tcPr>
            <w:tcW w:w="689" w:type="dxa"/>
            <w:vAlign w:val="center"/>
          </w:tcPr>
          <w:p>
            <w:pPr>
              <w:pStyle w:val="46"/>
              <w:widowControl w:val="0"/>
              <w:jc w:val="center"/>
              <w:rPr>
                <w:color w:val="000000"/>
              </w:rPr>
            </w:pPr>
            <w:r>
              <w:rPr>
                <w:color w:val="000000"/>
              </w:rPr>
              <w:t>0.025</w:t>
            </w:r>
          </w:p>
        </w:tc>
        <w:tc>
          <w:tcPr>
            <w:tcW w:w="689" w:type="dxa"/>
            <w:vAlign w:val="center"/>
          </w:tcPr>
          <w:p>
            <w:pPr>
              <w:pStyle w:val="46"/>
              <w:widowControl w:val="0"/>
              <w:jc w:val="center"/>
              <w:rPr>
                <w:color w:val="000000"/>
              </w:rPr>
            </w:pPr>
            <w:r>
              <w:rPr>
                <w:color w:val="000000"/>
              </w:rPr>
              <w:t>—</w:t>
            </w:r>
          </w:p>
        </w:tc>
        <w:tc>
          <w:tcPr>
            <w:tcW w:w="741" w:type="dxa"/>
            <w:vAlign w:val="center"/>
          </w:tcPr>
          <w:p>
            <w:pPr>
              <w:jc w:val="center"/>
              <w:rPr>
                <w:sz w:val="21"/>
                <w:szCs w:val="21"/>
              </w:rPr>
            </w:pPr>
            <w:r>
              <w:rPr>
                <w:color w:val="000000"/>
                <w:sz w:val="21"/>
                <w:szCs w:val="21"/>
              </w:rPr>
              <w:t>—</w:t>
            </w:r>
          </w:p>
        </w:tc>
        <w:tc>
          <w:tcPr>
            <w:tcW w:w="785" w:type="dxa"/>
            <w:vAlign w:val="center"/>
          </w:tcPr>
          <w:p>
            <w:pPr>
              <w:jc w:val="center"/>
              <w:rPr>
                <w:sz w:val="21"/>
                <w:szCs w:val="21"/>
              </w:rPr>
            </w:pPr>
            <w:r>
              <w:rPr>
                <w:color w:val="000000"/>
                <w:sz w:val="21"/>
                <w:szCs w:val="21"/>
              </w:rPr>
              <w:t>—</w:t>
            </w:r>
          </w:p>
        </w:tc>
        <w:tc>
          <w:tcPr>
            <w:tcW w:w="775" w:type="dxa"/>
            <w:vAlign w:val="center"/>
          </w:tcPr>
          <w:p>
            <w:pPr>
              <w:jc w:val="center"/>
              <w:rPr>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46"/>
              <w:widowControl w:val="0"/>
              <w:jc w:val="center"/>
              <w:rPr>
                <w:color w:val="000000"/>
              </w:rPr>
            </w:pPr>
            <w:r>
              <w:rPr>
                <w:color w:val="000000"/>
              </w:rPr>
              <w:t>地铁</w:t>
            </w:r>
          </w:p>
        </w:tc>
        <w:tc>
          <w:tcPr>
            <w:tcW w:w="903" w:type="dxa"/>
            <w:vAlign w:val="center"/>
          </w:tcPr>
          <w:p>
            <w:pPr>
              <w:pStyle w:val="46"/>
              <w:widowControl w:val="0"/>
              <w:jc w:val="center"/>
              <w:rPr>
                <w:color w:val="000000"/>
              </w:rPr>
            </w:pPr>
            <w:r>
              <w:rPr>
                <w:color w:val="000000"/>
              </w:rPr>
              <w:t>黏土</w:t>
            </w:r>
          </w:p>
        </w:tc>
        <w:tc>
          <w:tcPr>
            <w:tcW w:w="960" w:type="dxa"/>
          </w:tcPr>
          <w:p>
            <w:pPr>
              <w:rPr>
                <w:sz w:val="21"/>
                <w:szCs w:val="21"/>
              </w:rPr>
            </w:pPr>
            <w:r>
              <w:rPr>
                <w:color w:val="000000"/>
                <w:sz w:val="21"/>
                <w:szCs w:val="21"/>
              </w:rPr>
              <w:t>140~220</w:t>
            </w:r>
          </w:p>
        </w:tc>
        <w:tc>
          <w:tcPr>
            <w:tcW w:w="689" w:type="dxa"/>
            <w:vAlign w:val="center"/>
          </w:tcPr>
          <w:p>
            <w:pPr>
              <w:pStyle w:val="46"/>
              <w:widowControl w:val="0"/>
              <w:jc w:val="center"/>
              <w:rPr>
                <w:color w:val="000000"/>
              </w:rPr>
            </w:pPr>
            <w:r>
              <w:rPr>
                <w:color w:val="000000"/>
              </w:rPr>
              <w:t>0.418</w:t>
            </w:r>
          </w:p>
        </w:tc>
        <w:tc>
          <w:tcPr>
            <w:tcW w:w="786" w:type="dxa"/>
            <w:vAlign w:val="center"/>
          </w:tcPr>
          <w:p>
            <w:pPr>
              <w:pStyle w:val="46"/>
              <w:widowControl w:val="0"/>
              <w:jc w:val="center"/>
              <w:rPr>
                <w:color w:val="000000"/>
              </w:rPr>
            </w:pPr>
            <w:r>
              <w:rPr>
                <w:color w:val="000000"/>
              </w:rPr>
              <w:t>0.166</w:t>
            </w:r>
          </w:p>
        </w:tc>
        <w:tc>
          <w:tcPr>
            <w:tcW w:w="689" w:type="dxa"/>
            <w:vAlign w:val="center"/>
          </w:tcPr>
          <w:p>
            <w:pPr>
              <w:pStyle w:val="46"/>
              <w:widowControl w:val="0"/>
              <w:jc w:val="center"/>
              <w:rPr>
                <w:color w:val="000000"/>
              </w:rPr>
            </w:pPr>
            <w:r>
              <w:rPr>
                <w:color w:val="000000"/>
              </w:rPr>
              <w:t>0.072</w:t>
            </w:r>
          </w:p>
        </w:tc>
        <w:tc>
          <w:tcPr>
            <w:tcW w:w="689" w:type="dxa"/>
            <w:vAlign w:val="center"/>
          </w:tcPr>
          <w:p>
            <w:pPr>
              <w:pStyle w:val="46"/>
              <w:widowControl w:val="0"/>
              <w:jc w:val="center"/>
              <w:rPr>
                <w:color w:val="000000"/>
              </w:rPr>
            </w:pPr>
            <w:r>
              <w:rPr>
                <w:color w:val="000000"/>
              </w:rPr>
              <w:t>0.056</w:t>
            </w:r>
          </w:p>
        </w:tc>
        <w:tc>
          <w:tcPr>
            <w:tcW w:w="689" w:type="dxa"/>
            <w:vAlign w:val="center"/>
          </w:tcPr>
          <w:p>
            <w:pPr>
              <w:pStyle w:val="46"/>
              <w:widowControl w:val="0"/>
              <w:jc w:val="center"/>
              <w:rPr>
                <w:color w:val="000000"/>
              </w:rPr>
            </w:pPr>
            <w:r>
              <w:rPr>
                <w:color w:val="000000"/>
              </w:rPr>
              <w:t>0.044</w:t>
            </w:r>
          </w:p>
        </w:tc>
        <w:tc>
          <w:tcPr>
            <w:tcW w:w="689" w:type="dxa"/>
            <w:vAlign w:val="center"/>
          </w:tcPr>
          <w:p>
            <w:pPr>
              <w:pStyle w:val="46"/>
              <w:widowControl w:val="0"/>
              <w:jc w:val="center"/>
              <w:rPr>
                <w:color w:val="000000"/>
              </w:rPr>
            </w:pPr>
            <w:r>
              <w:rPr>
                <w:color w:val="000000"/>
              </w:rPr>
              <w:t>—</w:t>
            </w:r>
          </w:p>
        </w:tc>
        <w:tc>
          <w:tcPr>
            <w:tcW w:w="741" w:type="dxa"/>
            <w:vAlign w:val="center"/>
          </w:tcPr>
          <w:p>
            <w:pPr>
              <w:jc w:val="center"/>
              <w:rPr>
                <w:sz w:val="21"/>
                <w:szCs w:val="21"/>
              </w:rPr>
            </w:pPr>
            <w:r>
              <w:rPr>
                <w:color w:val="000000"/>
                <w:sz w:val="21"/>
                <w:szCs w:val="21"/>
              </w:rPr>
              <w:t>—</w:t>
            </w:r>
          </w:p>
        </w:tc>
        <w:tc>
          <w:tcPr>
            <w:tcW w:w="785" w:type="dxa"/>
            <w:vAlign w:val="center"/>
          </w:tcPr>
          <w:p>
            <w:pPr>
              <w:jc w:val="center"/>
              <w:rPr>
                <w:sz w:val="21"/>
                <w:szCs w:val="21"/>
              </w:rPr>
            </w:pPr>
            <w:r>
              <w:rPr>
                <w:color w:val="000000"/>
                <w:sz w:val="21"/>
                <w:szCs w:val="21"/>
              </w:rPr>
              <w:t>—</w:t>
            </w:r>
          </w:p>
        </w:tc>
        <w:tc>
          <w:tcPr>
            <w:tcW w:w="775" w:type="dxa"/>
            <w:vAlign w:val="center"/>
          </w:tcPr>
          <w:p>
            <w:pPr>
              <w:jc w:val="center"/>
              <w:rPr>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46"/>
              <w:widowControl w:val="0"/>
              <w:jc w:val="center"/>
              <w:rPr>
                <w:color w:val="000000"/>
              </w:rPr>
            </w:pPr>
            <w:r>
              <w:rPr>
                <w:color w:val="000000"/>
              </w:rPr>
              <w:t>城铁</w:t>
            </w:r>
          </w:p>
        </w:tc>
        <w:tc>
          <w:tcPr>
            <w:tcW w:w="903" w:type="dxa"/>
            <w:vAlign w:val="center"/>
          </w:tcPr>
          <w:p>
            <w:pPr>
              <w:pStyle w:val="46"/>
              <w:widowControl w:val="0"/>
              <w:jc w:val="center"/>
              <w:rPr>
                <w:color w:val="000000"/>
              </w:rPr>
            </w:pPr>
            <w:r>
              <w:rPr>
                <w:color w:val="000000"/>
              </w:rPr>
              <w:t>黏土</w:t>
            </w:r>
          </w:p>
        </w:tc>
        <w:tc>
          <w:tcPr>
            <w:tcW w:w="960" w:type="dxa"/>
          </w:tcPr>
          <w:p>
            <w:pPr>
              <w:rPr>
                <w:sz w:val="21"/>
                <w:szCs w:val="21"/>
              </w:rPr>
            </w:pPr>
            <w:r>
              <w:rPr>
                <w:color w:val="000000"/>
                <w:sz w:val="21"/>
                <w:szCs w:val="21"/>
              </w:rPr>
              <w:t>140~220</w:t>
            </w:r>
          </w:p>
        </w:tc>
        <w:tc>
          <w:tcPr>
            <w:tcW w:w="689" w:type="dxa"/>
            <w:vAlign w:val="center"/>
          </w:tcPr>
          <w:p>
            <w:pPr>
              <w:pStyle w:val="46"/>
              <w:widowControl w:val="0"/>
              <w:jc w:val="center"/>
              <w:rPr>
                <w:color w:val="000000"/>
              </w:rPr>
            </w:pPr>
            <w:r>
              <w:rPr>
                <w:color w:val="000000"/>
              </w:rPr>
              <w:t>—</w:t>
            </w:r>
          </w:p>
        </w:tc>
        <w:tc>
          <w:tcPr>
            <w:tcW w:w="786" w:type="dxa"/>
            <w:vAlign w:val="center"/>
          </w:tcPr>
          <w:p>
            <w:pPr>
              <w:pStyle w:val="46"/>
              <w:widowControl w:val="0"/>
              <w:jc w:val="center"/>
              <w:rPr>
                <w:color w:val="000000"/>
              </w:rPr>
            </w:pPr>
            <w:r>
              <w:rPr>
                <w:color w:val="000000"/>
              </w:rPr>
              <w:t>0.206</w:t>
            </w:r>
          </w:p>
        </w:tc>
        <w:tc>
          <w:tcPr>
            <w:tcW w:w="689" w:type="dxa"/>
            <w:vAlign w:val="center"/>
          </w:tcPr>
          <w:p>
            <w:pPr>
              <w:pStyle w:val="46"/>
              <w:widowControl w:val="0"/>
              <w:jc w:val="center"/>
              <w:rPr>
                <w:color w:val="000000"/>
              </w:rPr>
            </w:pPr>
            <w:r>
              <w:rPr>
                <w:color w:val="000000"/>
              </w:rPr>
              <w:t>0.113</w:t>
            </w:r>
          </w:p>
        </w:tc>
        <w:tc>
          <w:tcPr>
            <w:tcW w:w="689" w:type="dxa"/>
            <w:vAlign w:val="center"/>
          </w:tcPr>
          <w:p>
            <w:pPr>
              <w:pStyle w:val="46"/>
              <w:widowControl w:val="0"/>
              <w:jc w:val="center"/>
              <w:rPr>
                <w:color w:val="000000"/>
              </w:rPr>
            </w:pPr>
            <w:r>
              <w:rPr>
                <w:color w:val="000000"/>
              </w:rPr>
              <w:t>0.030</w:t>
            </w:r>
          </w:p>
        </w:tc>
        <w:tc>
          <w:tcPr>
            <w:tcW w:w="689" w:type="dxa"/>
            <w:vAlign w:val="center"/>
          </w:tcPr>
          <w:p>
            <w:pPr>
              <w:pStyle w:val="46"/>
              <w:widowControl w:val="0"/>
              <w:jc w:val="center"/>
              <w:rPr>
                <w:color w:val="000000"/>
              </w:rPr>
            </w:pPr>
            <w:r>
              <w:rPr>
                <w:color w:val="000000"/>
              </w:rPr>
              <w:t>0.020</w:t>
            </w:r>
          </w:p>
        </w:tc>
        <w:tc>
          <w:tcPr>
            <w:tcW w:w="689" w:type="dxa"/>
            <w:vAlign w:val="center"/>
          </w:tcPr>
          <w:p>
            <w:pPr>
              <w:pStyle w:val="46"/>
              <w:widowControl w:val="0"/>
              <w:jc w:val="center"/>
              <w:rPr>
                <w:color w:val="000000"/>
              </w:rPr>
            </w:pPr>
            <w:r>
              <w:rPr>
                <w:color w:val="000000"/>
              </w:rPr>
              <w:t>—</w:t>
            </w:r>
          </w:p>
        </w:tc>
        <w:tc>
          <w:tcPr>
            <w:tcW w:w="741" w:type="dxa"/>
            <w:vAlign w:val="center"/>
          </w:tcPr>
          <w:p>
            <w:pPr>
              <w:jc w:val="center"/>
              <w:rPr>
                <w:sz w:val="21"/>
                <w:szCs w:val="21"/>
              </w:rPr>
            </w:pPr>
            <w:r>
              <w:rPr>
                <w:color w:val="000000"/>
                <w:sz w:val="21"/>
                <w:szCs w:val="21"/>
              </w:rPr>
              <w:t>—</w:t>
            </w:r>
          </w:p>
        </w:tc>
        <w:tc>
          <w:tcPr>
            <w:tcW w:w="785" w:type="dxa"/>
            <w:vAlign w:val="center"/>
          </w:tcPr>
          <w:p>
            <w:pPr>
              <w:jc w:val="center"/>
              <w:rPr>
                <w:sz w:val="21"/>
                <w:szCs w:val="21"/>
              </w:rPr>
            </w:pPr>
            <w:r>
              <w:rPr>
                <w:color w:val="000000"/>
                <w:sz w:val="21"/>
                <w:szCs w:val="21"/>
              </w:rPr>
              <w:t>—</w:t>
            </w:r>
          </w:p>
        </w:tc>
        <w:tc>
          <w:tcPr>
            <w:tcW w:w="775" w:type="dxa"/>
            <w:vAlign w:val="center"/>
          </w:tcPr>
          <w:p>
            <w:pPr>
              <w:jc w:val="center"/>
              <w:rPr>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46"/>
              <w:widowControl w:val="0"/>
              <w:jc w:val="center"/>
              <w:rPr>
                <w:color w:val="000000"/>
              </w:rPr>
            </w:pPr>
            <w:r>
              <w:rPr>
                <w:color w:val="000000"/>
              </w:rPr>
              <w:t>打桩</w:t>
            </w:r>
          </w:p>
        </w:tc>
        <w:tc>
          <w:tcPr>
            <w:tcW w:w="903" w:type="dxa"/>
            <w:vAlign w:val="center"/>
          </w:tcPr>
          <w:p>
            <w:pPr>
              <w:pStyle w:val="46"/>
              <w:widowControl w:val="0"/>
              <w:jc w:val="center"/>
              <w:rPr>
                <w:color w:val="000000"/>
              </w:rPr>
            </w:pPr>
            <w:r>
              <w:rPr>
                <w:color w:val="000000"/>
              </w:rPr>
              <w:t>砂砾石</w:t>
            </w:r>
          </w:p>
        </w:tc>
        <w:tc>
          <w:tcPr>
            <w:tcW w:w="960" w:type="dxa"/>
          </w:tcPr>
          <w:p>
            <w:pPr>
              <w:rPr>
                <w:sz w:val="21"/>
                <w:szCs w:val="21"/>
              </w:rPr>
            </w:pPr>
            <w:r>
              <w:rPr>
                <w:color w:val="000000"/>
                <w:sz w:val="21"/>
                <w:szCs w:val="21"/>
              </w:rPr>
              <w:t>200~280</w:t>
            </w:r>
          </w:p>
        </w:tc>
        <w:tc>
          <w:tcPr>
            <w:tcW w:w="689" w:type="dxa"/>
            <w:vAlign w:val="center"/>
          </w:tcPr>
          <w:p>
            <w:pPr>
              <w:pStyle w:val="46"/>
              <w:widowControl w:val="0"/>
              <w:jc w:val="center"/>
              <w:rPr>
                <w:color w:val="000000"/>
              </w:rPr>
            </w:pPr>
            <w:r>
              <w:rPr>
                <w:color w:val="000000"/>
              </w:rPr>
              <w:t>—</w:t>
            </w:r>
          </w:p>
        </w:tc>
        <w:tc>
          <w:tcPr>
            <w:tcW w:w="786" w:type="dxa"/>
            <w:vAlign w:val="center"/>
          </w:tcPr>
          <w:p>
            <w:pPr>
              <w:pStyle w:val="46"/>
              <w:widowControl w:val="0"/>
              <w:jc w:val="center"/>
              <w:rPr>
                <w:color w:val="000000"/>
              </w:rPr>
            </w:pPr>
            <w:r>
              <w:rPr>
                <w:color w:val="000000"/>
              </w:rPr>
              <w:t>1.100</w:t>
            </w:r>
          </w:p>
        </w:tc>
        <w:tc>
          <w:tcPr>
            <w:tcW w:w="689" w:type="dxa"/>
            <w:vAlign w:val="center"/>
          </w:tcPr>
          <w:p>
            <w:pPr>
              <w:pStyle w:val="46"/>
              <w:widowControl w:val="0"/>
              <w:jc w:val="center"/>
              <w:rPr>
                <w:color w:val="000000"/>
              </w:rPr>
            </w:pPr>
            <w:r>
              <w:rPr>
                <w:color w:val="000000"/>
              </w:rPr>
              <w:t>0.640</w:t>
            </w:r>
          </w:p>
        </w:tc>
        <w:tc>
          <w:tcPr>
            <w:tcW w:w="689" w:type="dxa"/>
            <w:vAlign w:val="center"/>
          </w:tcPr>
          <w:p>
            <w:pPr>
              <w:pStyle w:val="46"/>
              <w:widowControl w:val="0"/>
              <w:jc w:val="center"/>
              <w:rPr>
                <w:color w:val="000000"/>
              </w:rPr>
            </w:pPr>
            <w:r>
              <w:rPr>
                <w:color w:val="000000"/>
              </w:rPr>
              <w:t>0.370</w:t>
            </w:r>
          </w:p>
        </w:tc>
        <w:tc>
          <w:tcPr>
            <w:tcW w:w="689" w:type="dxa"/>
            <w:vAlign w:val="center"/>
          </w:tcPr>
          <w:p>
            <w:pPr>
              <w:pStyle w:val="46"/>
              <w:widowControl w:val="0"/>
              <w:jc w:val="center"/>
              <w:rPr>
                <w:color w:val="000000"/>
              </w:rPr>
            </w:pPr>
            <w:r>
              <w:rPr>
                <w:color w:val="000000"/>
              </w:rPr>
              <w:t>0.220</w:t>
            </w:r>
          </w:p>
        </w:tc>
        <w:tc>
          <w:tcPr>
            <w:tcW w:w="689" w:type="dxa"/>
            <w:vAlign w:val="center"/>
          </w:tcPr>
          <w:p>
            <w:pPr>
              <w:pStyle w:val="46"/>
              <w:widowControl w:val="0"/>
              <w:jc w:val="center"/>
              <w:rPr>
                <w:color w:val="000000"/>
              </w:rPr>
            </w:pPr>
            <w:r>
              <w:rPr>
                <w:color w:val="000000"/>
              </w:rPr>
              <w:t>0.180</w:t>
            </w:r>
          </w:p>
        </w:tc>
        <w:tc>
          <w:tcPr>
            <w:tcW w:w="741" w:type="dxa"/>
            <w:vAlign w:val="center"/>
          </w:tcPr>
          <w:p>
            <w:pPr>
              <w:pStyle w:val="46"/>
              <w:widowControl w:val="0"/>
              <w:jc w:val="center"/>
              <w:rPr>
                <w:color w:val="000000"/>
              </w:rPr>
            </w:pPr>
            <w:r>
              <w:rPr>
                <w:color w:val="000000"/>
              </w:rPr>
              <w:t>0.140</w:t>
            </w:r>
          </w:p>
        </w:tc>
        <w:tc>
          <w:tcPr>
            <w:tcW w:w="785" w:type="dxa"/>
            <w:vAlign w:val="center"/>
          </w:tcPr>
          <w:p>
            <w:pPr>
              <w:pStyle w:val="46"/>
              <w:widowControl w:val="0"/>
              <w:jc w:val="center"/>
              <w:rPr>
                <w:color w:val="000000"/>
              </w:rPr>
            </w:pPr>
            <w:r>
              <w:rPr>
                <w:color w:val="000000"/>
              </w:rPr>
              <w:t>0.120</w:t>
            </w:r>
          </w:p>
        </w:tc>
        <w:tc>
          <w:tcPr>
            <w:tcW w:w="775" w:type="dxa"/>
            <w:vAlign w:val="center"/>
          </w:tcPr>
          <w:p>
            <w:pPr>
              <w:pStyle w:val="46"/>
              <w:widowControl w:val="0"/>
              <w:jc w:val="center"/>
              <w:rPr>
                <w:color w:val="000000"/>
              </w:rPr>
            </w:pPr>
            <w:r>
              <w:rPr>
                <w:color w:val="000000"/>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46"/>
              <w:widowControl w:val="0"/>
              <w:jc w:val="center"/>
              <w:rPr>
                <w:color w:val="000000"/>
              </w:rPr>
            </w:pPr>
            <w:r>
              <w:rPr>
                <w:color w:val="000000"/>
              </w:rPr>
              <w:t>强夯</w:t>
            </w:r>
          </w:p>
        </w:tc>
        <w:tc>
          <w:tcPr>
            <w:tcW w:w="903" w:type="dxa"/>
            <w:vAlign w:val="center"/>
          </w:tcPr>
          <w:p>
            <w:pPr>
              <w:pStyle w:val="46"/>
              <w:widowControl w:val="0"/>
              <w:jc w:val="center"/>
              <w:rPr>
                <w:color w:val="000000"/>
              </w:rPr>
            </w:pPr>
            <w:r>
              <w:rPr>
                <w:color w:val="000000"/>
              </w:rPr>
              <w:t>回填土</w:t>
            </w:r>
          </w:p>
        </w:tc>
        <w:tc>
          <w:tcPr>
            <w:tcW w:w="960" w:type="dxa"/>
            <w:vAlign w:val="center"/>
          </w:tcPr>
          <w:p>
            <w:pPr>
              <w:pStyle w:val="46"/>
              <w:widowControl w:val="0"/>
              <w:jc w:val="center"/>
              <w:rPr>
                <w:color w:val="000000"/>
              </w:rPr>
            </w:pPr>
            <w:r>
              <w:rPr>
                <w:color w:val="000000"/>
              </w:rPr>
              <w:t>110~130</w:t>
            </w:r>
          </w:p>
        </w:tc>
        <w:tc>
          <w:tcPr>
            <w:tcW w:w="689" w:type="dxa"/>
            <w:vAlign w:val="center"/>
          </w:tcPr>
          <w:p>
            <w:pPr>
              <w:pStyle w:val="46"/>
              <w:widowControl w:val="0"/>
              <w:jc w:val="center"/>
              <w:rPr>
                <w:color w:val="000000"/>
              </w:rPr>
            </w:pPr>
            <w:r>
              <w:rPr>
                <w:color w:val="000000"/>
              </w:rPr>
              <w:t>—</w:t>
            </w:r>
          </w:p>
        </w:tc>
        <w:tc>
          <w:tcPr>
            <w:tcW w:w="786" w:type="dxa"/>
            <w:vAlign w:val="center"/>
          </w:tcPr>
          <w:p>
            <w:pPr>
              <w:pStyle w:val="46"/>
              <w:widowControl w:val="0"/>
              <w:jc w:val="center"/>
              <w:rPr>
                <w:color w:val="000000"/>
              </w:rPr>
            </w:pPr>
            <w:r>
              <w:rPr>
                <w:color w:val="000000"/>
              </w:rPr>
              <w:t>11.870</w:t>
            </w:r>
          </w:p>
        </w:tc>
        <w:tc>
          <w:tcPr>
            <w:tcW w:w="689" w:type="dxa"/>
            <w:vAlign w:val="center"/>
          </w:tcPr>
          <w:p>
            <w:pPr>
              <w:pStyle w:val="46"/>
              <w:widowControl w:val="0"/>
              <w:jc w:val="center"/>
              <w:rPr>
                <w:color w:val="000000"/>
              </w:rPr>
            </w:pPr>
            <w:r>
              <w:rPr>
                <w:color w:val="000000"/>
              </w:rPr>
              <w:t>3.130</w:t>
            </w:r>
          </w:p>
        </w:tc>
        <w:tc>
          <w:tcPr>
            <w:tcW w:w="689" w:type="dxa"/>
            <w:vAlign w:val="center"/>
          </w:tcPr>
          <w:p>
            <w:pPr>
              <w:pStyle w:val="46"/>
              <w:widowControl w:val="0"/>
              <w:jc w:val="center"/>
              <w:rPr>
                <w:color w:val="000000"/>
              </w:rPr>
            </w:pPr>
            <w:r>
              <w:rPr>
                <w:color w:val="000000"/>
              </w:rPr>
              <w:t>1.000</w:t>
            </w:r>
          </w:p>
        </w:tc>
        <w:tc>
          <w:tcPr>
            <w:tcW w:w="689" w:type="dxa"/>
            <w:vAlign w:val="center"/>
          </w:tcPr>
          <w:p>
            <w:pPr>
              <w:pStyle w:val="46"/>
              <w:widowControl w:val="0"/>
              <w:jc w:val="center"/>
              <w:rPr>
                <w:color w:val="000000"/>
              </w:rPr>
            </w:pPr>
            <w:r>
              <w:rPr>
                <w:color w:val="000000"/>
              </w:rPr>
              <w:t>0.433</w:t>
            </w:r>
          </w:p>
        </w:tc>
        <w:tc>
          <w:tcPr>
            <w:tcW w:w="689" w:type="dxa"/>
            <w:vAlign w:val="center"/>
          </w:tcPr>
          <w:p>
            <w:pPr>
              <w:pStyle w:val="46"/>
              <w:widowControl w:val="0"/>
              <w:jc w:val="center"/>
              <w:rPr>
                <w:color w:val="000000"/>
              </w:rPr>
            </w:pPr>
            <w:r>
              <w:rPr>
                <w:color w:val="000000"/>
              </w:rPr>
              <w:t>0.150</w:t>
            </w:r>
          </w:p>
        </w:tc>
        <w:tc>
          <w:tcPr>
            <w:tcW w:w="741" w:type="dxa"/>
            <w:vAlign w:val="center"/>
          </w:tcPr>
          <w:p>
            <w:pPr>
              <w:pStyle w:val="46"/>
              <w:widowControl w:val="0"/>
              <w:jc w:val="center"/>
              <w:rPr>
                <w:color w:val="000000"/>
              </w:rPr>
            </w:pPr>
            <w:r>
              <w:rPr>
                <w:color w:val="000000"/>
              </w:rPr>
              <w:t>0.070</w:t>
            </w:r>
          </w:p>
        </w:tc>
        <w:tc>
          <w:tcPr>
            <w:tcW w:w="785" w:type="dxa"/>
            <w:vAlign w:val="center"/>
          </w:tcPr>
          <w:p>
            <w:pPr>
              <w:jc w:val="center"/>
              <w:rPr>
                <w:sz w:val="21"/>
                <w:szCs w:val="21"/>
              </w:rPr>
            </w:pPr>
            <w:r>
              <w:rPr>
                <w:color w:val="000000"/>
                <w:sz w:val="21"/>
                <w:szCs w:val="21"/>
              </w:rPr>
              <w:t>—</w:t>
            </w:r>
          </w:p>
        </w:tc>
        <w:tc>
          <w:tcPr>
            <w:tcW w:w="775" w:type="dxa"/>
            <w:vAlign w:val="center"/>
          </w:tcPr>
          <w:p>
            <w:pPr>
              <w:jc w:val="center"/>
              <w:rPr>
                <w:sz w:val="21"/>
                <w:szCs w:val="21"/>
              </w:rPr>
            </w:pPr>
            <w:r>
              <w:rPr>
                <w:color w:val="000000"/>
                <w:sz w:val="21"/>
                <w:szCs w:val="21"/>
              </w:rPr>
              <w:t>—</w:t>
            </w:r>
          </w:p>
        </w:tc>
      </w:tr>
    </w:tbl>
    <w:p>
      <w:pPr>
        <w:pStyle w:val="46"/>
        <w:spacing w:line="360" w:lineRule="auto"/>
        <w:jc w:val="left"/>
        <w:rPr>
          <w:color w:val="000000"/>
        </w:rPr>
      </w:pPr>
      <w:r>
        <w:rPr>
          <w:color w:val="000000"/>
        </w:rPr>
        <w:t>注：1</w:t>
      </w:r>
      <w:r>
        <w:rPr>
          <w:rFonts w:hint="eastAsia"/>
          <w:color w:val="000000"/>
        </w:rPr>
        <w:t xml:space="preserve">  </w:t>
      </w:r>
      <w:r>
        <w:rPr>
          <w:color w:val="000000"/>
        </w:rPr>
        <w:t>汽车的</w:t>
      </w:r>
      <w:r>
        <w:rPr>
          <w:i/>
          <w:iCs/>
          <w:color w:val="000000"/>
        </w:rPr>
        <w:t>V</w:t>
      </w:r>
      <w:r>
        <w:rPr>
          <w:color w:val="000000"/>
          <w:vertAlign w:val="subscript"/>
        </w:rPr>
        <w:t>r</w:t>
      </w:r>
      <w:r>
        <w:rPr>
          <w:color w:val="000000"/>
        </w:rPr>
        <w:t>值，当汽车载质量大于7t时，应乘1.3；小于4t时，应乘0.5；</w:t>
      </w:r>
    </w:p>
    <w:p>
      <w:pPr>
        <w:pStyle w:val="46"/>
        <w:spacing w:line="360" w:lineRule="auto"/>
        <w:ind w:firstLine="420" w:firstLineChars="200"/>
        <w:jc w:val="left"/>
        <w:rPr>
          <w:color w:val="000000"/>
        </w:rPr>
      </w:pPr>
      <w:r>
        <w:rPr>
          <w:color w:val="000000"/>
        </w:rPr>
        <w:t>2</w:t>
      </w:r>
      <w:r>
        <w:rPr>
          <w:rFonts w:hint="eastAsia"/>
          <w:color w:val="000000"/>
        </w:rPr>
        <w:t xml:space="preserve">  </w:t>
      </w:r>
      <w:r>
        <w:rPr>
          <w:color w:val="000000"/>
        </w:rPr>
        <w:t>地铁</w:t>
      </w:r>
      <w:r>
        <w:rPr>
          <w:i/>
          <w:iCs/>
          <w:color w:val="000000"/>
        </w:rPr>
        <w:t>V</w:t>
      </w:r>
      <w:r>
        <w:rPr>
          <w:color w:val="000000"/>
          <w:vertAlign w:val="subscript"/>
        </w:rPr>
        <w:t>r</w:t>
      </w:r>
      <w:r>
        <w:rPr>
          <w:color w:val="000000"/>
        </w:rPr>
        <w:t>值，当距离r等于1~3倍地铁隧道埋深h时，应乘1.2；当采用钢弹簧浮置板道床时</w:t>
      </w:r>
      <w:r>
        <w:rPr>
          <w:rFonts w:hint="eastAsia"/>
          <w:color w:val="000000"/>
        </w:rPr>
        <w:t>，</w:t>
      </w:r>
      <w:r>
        <w:rPr>
          <w:color w:val="000000"/>
        </w:rPr>
        <w:t>应乘</w:t>
      </w:r>
      <w:r>
        <w:rPr>
          <w:rFonts w:hint="eastAsia"/>
          <w:color w:val="000000"/>
        </w:rPr>
        <w:t>0.5；</w:t>
      </w:r>
    </w:p>
    <w:p>
      <w:pPr>
        <w:pStyle w:val="46"/>
        <w:spacing w:line="360" w:lineRule="auto"/>
        <w:ind w:firstLine="420" w:firstLineChars="200"/>
        <w:jc w:val="left"/>
        <w:rPr>
          <w:color w:val="000000"/>
        </w:rPr>
      </w:pPr>
      <w:r>
        <w:rPr>
          <w:color w:val="000000"/>
        </w:rPr>
        <w:t>3</w:t>
      </w:r>
      <w:r>
        <w:rPr>
          <w:rFonts w:hint="eastAsia"/>
          <w:color w:val="000000"/>
        </w:rPr>
        <w:t xml:space="preserve">  </w:t>
      </w:r>
      <w:r>
        <w:rPr>
          <w:color w:val="000000"/>
        </w:rPr>
        <w:t>打桩的</w:t>
      </w:r>
      <w:r>
        <w:rPr>
          <w:i/>
          <w:iCs/>
          <w:color w:val="000000"/>
        </w:rPr>
        <w:t>V</w:t>
      </w:r>
      <w:r>
        <w:rPr>
          <w:color w:val="000000"/>
          <w:vertAlign w:val="subscript"/>
        </w:rPr>
        <w:t>r</w:t>
      </w:r>
      <w:r>
        <w:rPr>
          <w:color w:val="000000"/>
        </w:rPr>
        <w:t>为桩尖入土深度22m时之值；</w:t>
      </w:r>
    </w:p>
    <w:p>
      <w:pPr>
        <w:ind w:firstLine="420" w:firstLineChars="200"/>
      </w:pPr>
      <w:r>
        <w:rPr>
          <w:color w:val="000000"/>
          <w:sz w:val="21"/>
          <w:szCs w:val="21"/>
        </w:rPr>
        <w:t>4</w:t>
      </w:r>
      <w:r>
        <w:rPr>
          <w:rFonts w:hint="eastAsia"/>
          <w:color w:val="000000"/>
          <w:sz w:val="21"/>
          <w:szCs w:val="21"/>
        </w:rPr>
        <w:t xml:space="preserve">  </w:t>
      </w:r>
      <w:r>
        <w:rPr>
          <w:color w:val="000000"/>
          <w:sz w:val="21"/>
          <w:szCs w:val="21"/>
        </w:rPr>
        <w:t>强夯的</w:t>
      </w:r>
      <w:r>
        <w:rPr>
          <w:i/>
          <w:iCs/>
          <w:color w:val="000000"/>
          <w:sz w:val="21"/>
          <w:szCs w:val="21"/>
        </w:rPr>
        <w:t>V</w:t>
      </w:r>
      <w:r>
        <w:rPr>
          <w:color w:val="000000"/>
          <w:sz w:val="21"/>
          <w:szCs w:val="21"/>
          <w:vertAlign w:val="subscript"/>
        </w:rPr>
        <w:t>r</w:t>
      </w:r>
      <w:r>
        <w:rPr>
          <w:color w:val="000000"/>
          <w:sz w:val="21"/>
          <w:szCs w:val="21"/>
        </w:rPr>
        <w:t>为夯锤质量20t、落距15m时之值。</w:t>
      </w:r>
    </w:p>
    <w:p>
      <w:r>
        <w:rPr>
          <w:rFonts w:hint="eastAsia"/>
          <w:b/>
          <w:bCs/>
        </w:rPr>
        <w:t>5.2.2</w:t>
      </w:r>
      <w:r>
        <w:rPr>
          <w:rFonts w:hint="eastAsia"/>
        </w:rPr>
        <w:t xml:space="preserve">  </w:t>
      </w:r>
      <w:r>
        <w:t>对表</w:t>
      </w:r>
      <w:r>
        <w:rPr>
          <w:rFonts w:hint="eastAsia"/>
        </w:rPr>
        <w:t>5</w:t>
      </w:r>
      <w:r>
        <w:t>.</w:t>
      </w:r>
      <w:r>
        <w:rPr>
          <w:rFonts w:hint="eastAsia"/>
        </w:rPr>
        <w:t>2</w:t>
      </w:r>
      <w:r>
        <w:t>.1中未做规定的振源和场地土，其不同距离处的地面振动速度，应按《地基动力特性测试规范》GB/T</w:t>
      </w:r>
      <w:r>
        <w:rPr>
          <w:rFonts w:hint="eastAsia"/>
        </w:rPr>
        <w:t xml:space="preserve"> </w:t>
      </w:r>
      <w:r>
        <w:t>50269的规定进行现场测试。无条件时，可按</w:t>
      </w:r>
      <w:r>
        <w:rPr>
          <w:rFonts w:hint="eastAsia"/>
        </w:rPr>
        <w:t>本标准附录A</w:t>
      </w:r>
      <w:r>
        <w:t>进行计算。</w:t>
      </w:r>
    </w:p>
    <w:p>
      <w:pPr>
        <w:ind w:right="241"/>
        <w:jc w:val="left"/>
      </w:pPr>
      <w:r>
        <w:rPr>
          <w:rFonts w:hint="eastAsia"/>
          <w:b/>
          <w:bCs/>
        </w:rPr>
        <w:t xml:space="preserve">5.2.3 </w:t>
      </w:r>
      <w:r>
        <w:rPr>
          <w:color w:val="FF0000"/>
        </w:rPr>
        <w:t xml:space="preserve"> </w:t>
      </w:r>
      <w:r>
        <w:rPr>
          <w:rFonts w:hint="eastAsia"/>
        </w:rPr>
        <w:t>通过</w:t>
      </w:r>
      <w:r>
        <w:t>地面振动速度计算古建筑结构振动速度响应值</w:t>
      </w:r>
      <w:r>
        <w:rPr>
          <w:rFonts w:hint="eastAsia"/>
        </w:rPr>
        <w:t>，</w:t>
      </w:r>
      <w:r>
        <w:t>可</w:t>
      </w:r>
      <w:r>
        <w:rPr>
          <w:rFonts w:hint="eastAsia"/>
        </w:rPr>
        <w:t>采取</w:t>
      </w:r>
      <w:r>
        <w:t>以下方法</w:t>
      </w:r>
      <w:r>
        <w:rPr>
          <w:rFonts w:hint="eastAsia"/>
        </w:rPr>
        <w:t>：</w:t>
      </w:r>
    </w:p>
    <w:p>
      <w:pPr>
        <w:ind w:firstLine="360" w:firstLineChars="150"/>
        <w:jc w:val="left"/>
        <w:rPr>
          <w:color w:val="FF0000"/>
        </w:rPr>
      </w:pPr>
      <w:r>
        <w:rPr>
          <w:rFonts w:hint="eastAsia"/>
        </w:rPr>
        <w:t xml:space="preserve">1  </w:t>
      </w:r>
      <w:r>
        <w:rPr>
          <w:rFonts w:hint="eastAsia"/>
          <w:szCs w:val="21"/>
        </w:rPr>
        <w:t>当古建筑现场具备</w:t>
      </w:r>
      <w:r>
        <w:rPr>
          <w:rFonts w:hint="eastAsia"/>
        </w:rPr>
        <w:t>测试条件时，古建筑在工业振源作用下的各结构层水平速度响应值可按下式计算：</w:t>
      </w:r>
    </w:p>
    <w:p>
      <w:pPr>
        <w:ind w:right="1"/>
        <w:jc w:val="right"/>
        <w:rPr>
          <w:color w:val="000000"/>
        </w:rPr>
      </w:pPr>
      <w:r>
        <w:rPr>
          <w:rFonts w:hint="eastAsia"/>
          <w:position w:val="-12"/>
        </w:rPr>
        <w:object>
          <v:shape id="_x0000_i1028" o:spt="75" type="#_x0000_t75" style="height:18pt;width:4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color w:val="000000"/>
        </w:rPr>
        <w:t xml:space="preserve">                      （5.2.3-1）</w:t>
      </w:r>
    </w:p>
    <w:p>
      <w:pPr>
        <w:jc w:val="right"/>
        <w:rPr>
          <w:color w:val="000000"/>
        </w:rPr>
      </w:pPr>
      <w:r>
        <w:rPr>
          <w:rFonts w:hint="eastAsia"/>
          <w:position w:val="-32"/>
        </w:rPr>
        <w:object>
          <v:shape id="_x0000_i1029" o:spt="75" type="#_x0000_t75" style="height:36pt;width:47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eastAsia"/>
          <w:color w:val="000000"/>
        </w:rPr>
        <w:t xml:space="preserve">                      （5.2.3-2）</w:t>
      </w:r>
    </w:p>
    <w:p>
      <w:pPr>
        <w:pStyle w:val="46"/>
        <w:spacing w:line="360" w:lineRule="auto"/>
        <w:ind w:right="840"/>
        <w:rPr>
          <w:sz w:val="24"/>
          <w:szCs w:val="24"/>
        </w:rPr>
      </w:pPr>
      <w:r>
        <w:rPr>
          <w:rFonts w:hint="eastAsia"/>
          <w:sz w:val="24"/>
          <w:szCs w:val="24"/>
        </w:rPr>
        <w:t>式中</w:t>
      </w:r>
      <w:r>
        <w:rPr>
          <w:sz w:val="24"/>
          <w:szCs w:val="24"/>
        </w:rPr>
        <w:t xml:space="preserve"> </w:t>
      </w:r>
      <w:r>
        <w:rPr>
          <w:rFonts w:hint="eastAsia"/>
          <w:color w:val="FF0000"/>
          <w:sz w:val="24"/>
          <w:szCs w:val="24"/>
        </w:rPr>
        <w:t xml:space="preserve"> </w:t>
      </w:r>
      <w:r>
        <w:rPr>
          <w:rFonts w:hint="eastAsia"/>
          <w:i/>
          <w:iCs/>
          <w:sz w:val="24"/>
          <w:szCs w:val="24"/>
        </w:rPr>
        <w:t>V</w:t>
      </w:r>
      <w:r>
        <w:rPr>
          <w:rFonts w:hint="eastAsia"/>
          <w:i/>
          <w:iCs/>
          <w:sz w:val="24"/>
          <w:szCs w:val="24"/>
          <w:vertAlign w:val="subscript"/>
        </w:rPr>
        <w:t>i</w:t>
      </w:r>
      <w:r>
        <w:rPr>
          <w:sz w:val="24"/>
          <w:szCs w:val="24"/>
        </w:rPr>
        <w:t>——工业振源下</w:t>
      </w:r>
      <w:r>
        <w:rPr>
          <w:rFonts w:hint="eastAsia"/>
          <w:sz w:val="24"/>
          <w:szCs w:val="24"/>
        </w:rPr>
        <w:t>古建筑第</w:t>
      </w:r>
      <w:r>
        <w:rPr>
          <w:rFonts w:hint="eastAsia"/>
          <w:i/>
          <w:iCs/>
          <w:sz w:val="24"/>
          <w:szCs w:val="24"/>
        </w:rPr>
        <w:t>i</w:t>
      </w:r>
      <w:r>
        <w:rPr>
          <w:rFonts w:hint="eastAsia"/>
          <w:sz w:val="24"/>
          <w:szCs w:val="24"/>
        </w:rPr>
        <w:t>层结构速度响应值（</w:t>
      </w:r>
      <w:r>
        <w:rPr>
          <w:sz w:val="24"/>
          <w:szCs w:val="24"/>
        </w:rPr>
        <w:t>mm/s</w:t>
      </w:r>
      <w:r>
        <w:rPr>
          <w:rFonts w:hint="eastAsia"/>
          <w:sz w:val="24"/>
          <w:szCs w:val="24"/>
        </w:rPr>
        <w:t>）；</w:t>
      </w:r>
    </w:p>
    <w:p>
      <w:pPr>
        <w:pStyle w:val="46"/>
        <w:spacing w:line="360" w:lineRule="auto"/>
        <w:ind w:firstLine="720" w:firstLineChars="300"/>
        <w:textAlignment w:val="bottom"/>
      </w:pPr>
      <w:r>
        <w:rPr>
          <w:rFonts w:hint="eastAsia"/>
          <w:i/>
          <w:iCs/>
          <w:sz w:val="24"/>
          <w:szCs w:val="24"/>
        </w:rPr>
        <w:t>V</w:t>
      </w:r>
      <w:r>
        <w:rPr>
          <w:rFonts w:hint="eastAsia"/>
          <w:sz w:val="24"/>
          <w:szCs w:val="24"/>
          <w:vertAlign w:val="subscript"/>
        </w:rPr>
        <w:t>r</w:t>
      </w:r>
      <w:r>
        <w:rPr>
          <w:sz w:val="24"/>
          <w:szCs w:val="24"/>
        </w:rPr>
        <w:t>——工业振源下古建筑</w:t>
      </w:r>
      <w:r>
        <w:rPr>
          <w:rFonts w:hint="eastAsia"/>
          <w:sz w:val="24"/>
          <w:szCs w:val="24"/>
        </w:rPr>
        <w:t>基础处水平向地面振动速度（</w:t>
      </w:r>
      <w:r>
        <w:rPr>
          <w:sz w:val="24"/>
          <w:szCs w:val="24"/>
        </w:rPr>
        <w:t>mm/s</w:t>
      </w:r>
      <w:r>
        <w:rPr>
          <w:rFonts w:hint="eastAsia"/>
          <w:sz w:val="24"/>
          <w:szCs w:val="24"/>
        </w:rPr>
        <w:t>），按表</w:t>
      </w:r>
      <w:r>
        <w:rPr>
          <w:sz w:val="24"/>
          <w:szCs w:val="24"/>
        </w:rPr>
        <w:t>5.2.1</w:t>
      </w:r>
      <w:r>
        <w:rPr>
          <w:rFonts w:hint="eastAsia"/>
          <w:sz w:val="24"/>
          <w:szCs w:val="24"/>
        </w:rPr>
        <w:t>或</w:t>
      </w:r>
      <w:r>
        <w:rPr>
          <w:sz w:val="24"/>
          <w:szCs w:val="24"/>
        </w:rPr>
        <w:t>5.2.2</w:t>
      </w:r>
      <w:r>
        <w:rPr>
          <w:rFonts w:hint="eastAsia"/>
          <w:sz w:val="24"/>
          <w:szCs w:val="24"/>
        </w:rPr>
        <w:t>条结果选用；</w:t>
      </w:r>
    </w:p>
    <w:p>
      <w:pPr>
        <w:ind w:firstLine="840" w:firstLineChars="350"/>
      </w:pPr>
      <w:r>
        <w:rPr>
          <w:i/>
          <w:iCs/>
        </w:rPr>
        <w:t>β</w:t>
      </w:r>
      <w:r>
        <w:t>——古建筑第</w:t>
      </w:r>
      <w:r>
        <w:rPr>
          <w:i/>
          <w:iCs/>
        </w:rPr>
        <w:t>i</w:t>
      </w:r>
      <w:r>
        <w:t>层结构</w:t>
      </w:r>
      <w:r>
        <w:rPr>
          <w:rFonts w:hint="eastAsia"/>
        </w:rPr>
        <w:t>动力放大系数；</w:t>
      </w:r>
    </w:p>
    <w:p>
      <w:pPr>
        <w:pStyle w:val="46"/>
        <w:spacing w:line="360" w:lineRule="auto"/>
        <w:ind w:firstLine="669" w:firstLineChars="279"/>
        <w:rPr>
          <w:sz w:val="24"/>
          <w:szCs w:val="24"/>
        </w:rPr>
      </w:pPr>
      <w:r>
        <w:rPr>
          <w:rFonts w:hint="eastAsia"/>
          <w:i/>
          <w:iCs/>
          <w:sz w:val="24"/>
          <w:szCs w:val="24"/>
        </w:rPr>
        <w:t>V</w:t>
      </w:r>
      <w:r>
        <w:rPr>
          <w:rFonts w:hint="eastAsia"/>
          <w:sz w:val="24"/>
          <w:szCs w:val="24"/>
          <w:vertAlign w:val="subscript"/>
        </w:rPr>
        <w:t>m,</w:t>
      </w:r>
      <w:r>
        <w:rPr>
          <w:rFonts w:hint="eastAsia"/>
          <w:i/>
          <w:iCs/>
          <w:sz w:val="24"/>
          <w:szCs w:val="24"/>
          <w:vertAlign w:val="subscript"/>
        </w:rPr>
        <w:t>i</w:t>
      </w:r>
      <w:r>
        <w:rPr>
          <w:sz w:val="24"/>
          <w:szCs w:val="24"/>
        </w:rPr>
        <w:t>——地脉动下</w:t>
      </w:r>
      <w:r>
        <w:rPr>
          <w:rFonts w:hint="eastAsia"/>
          <w:sz w:val="24"/>
          <w:szCs w:val="24"/>
        </w:rPr>
        <w:t>古建筑第</w:t>
      </w:r>
      <w:r>
        <w:rPr>
          <w:rFonts w:hint="eastAsia"/>
          <w:i/>
          <w:iCs/>
          <w:sz w:val="24"/>
          <w:szCs w:val="24"/>
        </w:rPr>
        <w:t>i</w:t>
      </w:r>
      <w:r>
        <w:rPr>
          <w:rFonts w:hint="eastAsia"/>
          <w:sz w:val="24"/>
          <w:szCs w:val="24"/>
        </w:rPr>
        <w:t>层结构速度响应测试值（</w:t>
      </w:r>
      <w:r>
        <w:rPr>
          <w:sz w:val="24"/>
          <w:szCs w:val="24"/>
        </w:rPr>
        <w:t>mm/s</w:t>
      </w:r>
      <w:r>
        <w:rPr>
          <w:rFonts w:hint="eastAsia"/>
          <w:sz w:val="24"/>
          <w:szCs w:val="24"/>
        </w:rPr>
        <w:t>）；</w:t>
      </w:r>
    </w:p>
    <w:p>
      <w:pPr>
        <w:ind w:firstLine="669" w:firstLineChars="279"/>
      </w:pPr>
      <w:r>
        <w:rPr>
          <w:rFonts w:hint="eastAsia"/>
          <w:i/>
          <w:iCs/>
        </w:rPr>
        <w:t>V</w:t>
      </w:r>
      <w:r>
        <w:rPr>
          <w:rFonts w:hint="eastAsia"/>
          <w:vertAlign w:val="subscript"/>
        </w:rPr>
        <w:t>m,</w:t>
      </w:r>
      <w:r>
        <w:rPr>
          <w:rFonts w:hint="eastAsia"/>
          <w:i/>
          <w:iCs/>
          <w:vertAlign w:val="subscript"/>
        </w:rPr>
        <w:t>r</w:t>
      </w:r>
      <w:r>
        <w:t>——地脉动下古建筑</w:t>
      </w:r>
      <w:r>
        <w:rPr>
          <w:rFonts w:hint="eastAsia"/>
        </w:rPr>
        <w:t>基础处水平向地面振动速度测试值（</w:t>
      </w:r>
      <w:r>
        <w:t>mm/s</w:t>
      </w:r>
      <w:r>
        <w:rPr>
          <w:rFonts w:hint="eastAsia"/>
        </w:rPr>
        <w:t>）。</w:t>
      </w:r>
    </w:p>
    <w:p>
      <w:pPr>
        <w:ind w:firstLine="482" w:firstLineChars="200"/>
      </w:pPr>
      <w:r>
        <w:rPr>
          <w:rFonts w:hint="eastAsia"/>
          <w:b/>
          <w:bCs/>
        </w:rPr>
        <w:t>2</w:t>
      </w:r>
      <w:r>
        <w:rPr>
          <w:rFonts w:hint="eastAsia"/>
        </w:rPr>
        <w:t xml:space="preserve">  </w:t>
      </w:r>
      <w:r>
        <w:rPr>
          <w:rFonts w:hint="eastAsia"/>
          <w:szCs w:val="21"/>
        </w:rPr>
        <w:t>当不具备</w:t>
      </w:r>
      <w:r>
        <w:rPr>
          <w:rFonts w:hint="eastAsia"/>
        </w:rPr>
        <w:t>测试条件，可按照《古建筑防工业振动技术规范》（GB/T 50452）中的规定计算。</w:t>
      </w:r>
    </w:p>
    <w:p>
      <w:pPr>
        <w:pStyle w:val="4"/>
        <w:rPr>
          <w:color w:val="000000"/>
        </w:rPr>
      </w:pPr>
      <w:bookmarkStart w:id="105" w:name="_Toc81837355"/>
      <w:bookmarkStart w:id="106" w:name="_Toc15014"/>
      <w:bookmarkStart w:id="107" w:name="_Toc27120"/>
      <w:bookmarkStart w:id="108" w:name="_Toc13431"/>
      <w:bookmarkStart w:id="109" w:name="_Toc11086"/>
      <w:bookmarkStart w:id="110" w:name="_Toc18048"/>
      <w:bookmarkStart w:id="111" w:name="_Toc17934"/>
      <w:r>
        <w:rPr>
          <w:rFonts w:hint="eastAsia"/>
          <w:color w:val="000000"/>
        </w:rPr>
        <w:t>5</w:t>
      </w:r>
      <w:r>
        <w:rPr>
          <w:color w:val="000000"/>
        </w:rPr>
        <w:t>.</w:t>
      </w:r>
      <w:r>
        <w:rPr>
          <w:rFonts w:hint="eastAsia"/>
          <w:color w:val="000000"/>
        </w:rPr>
        <w:t>3</w:t>
      </w:r>
      <w:r>
        <w:rPr>
          <w:color w:val="000000"/>
        </w:rPr>
        <w:t xml:space="preserve">  </w:t>
      </w:r>
      <w:r>
        <w:rPr>
          <w:rFonts w:hint="eastAsia"/>
          <w:color w:val="000000"/>
        </w:rPr>
        <w:t>数值计算法</w:t>
      </w:r>
      <w:bookmarkEnd w:id="105"/>
      <w:bookmarkEnd w:id="106"/>
      <w:bookmarkEnd w:id="107"/>
      <w:bookmarkEnd w:id="108"/>
      <w:bookmarkEnd w:id="109"/>
      <w:bookmarkEnd w:id="110"/>
      <w:bookmarkEnd w:id="111"/>
    </w:p>
    <w:p>
      <w:pPr>
        <w:rPr>
          <w:kern w:val="0"/>
          <w:szCs w:val="21"/>
        </w:rPr>
      </w:pPr>
      <w:r>
        <w:rPr>
          <w:rFonts w:hint="eastAsia"/>
          <w:b/>
          <w:bCs/>
        </w:rPr>
        <w:t>5.3.1</w:t>
      </w:r>
      <w:r>
        <w:rPr>
          <w:rFonts w:hint="eastAsia"/>
        </w:rPr>
        <w:t xml:space="preserve">  采用数值计算方法预测古建筑结构控制点的振动响应，</w:t>
      </w:r>
      <w:r>
        <w:rPr>
          <w:rFonts w:hint="eastAsia" w:ascii="宋体" w:hAnsi="宋体" w:cs="宋体"/>
          <w:kern w:val="0"/>
          <w:szCs w:val="21"/>
        </w:rPr>
        <w:t>可优先考虑建</w:t>
      </w:r>
      <w:r>
        <w:rPr>
          <w:kern w:val="0"/>
          <w:szCs w:val="21"/>
        </w:rPr>
        <w:t>立</w:t>
      </w:r>
      <w:r>
        <w:rPr>
          <w:rFonts w:hint="eastAsia"/>
          <w:kern w:val="0"/>
          <w:szCs w:val="21"/>
        </w:rPr>
        <w:t>“</w:t>
      </w:r>
      <w:r>
        <w:rPr>
          <w:kern w:val="0"/>
          <w:szCs w:val="21"/>
        </w:rPr>
        <w:t>地层</w:t>
      </w:r>
      <w:r>
        <w:rPr>
          <w:rFonts w:eastAsia="CIDFont+F1"/>
          <w:kern w:val="0"/>
          <w:szCs w:val="21"/>
        </w:rPr>
        <w:t>-</w:t>
      </w:r>
      <w:r>
        <w:rPr>
          <w:kern w:val="0"/>
          <w:szCs w:val="21"/>
        </w:rPr>
        <w:t>古建筑基础-古建筑结构</w:t>
      </w:r>
      <w:r>
        <w:rPr>
          <w:rFonts w:hint="eastAsia"/>
          <w:kern w:val="0"/>
          <w:szCs w:val="21"/>
        </w:rPr>
        <w:t>”</w:t>
      </w:r>
      <w:r>
        <w:rPr>
          <w:kern w:val="0"/>
          <w:szCs w:val="21"/>
        </w:rPr>
        <w:t>的整体模型。</w:t>
      </w:r>
      <w:r>
        <w:rPr>
          <w:rFonts w:hint="eastAsia"/>
          <w:kern w:val="0"/>
          <w:szCs w:val="21"/>
        </w:rPr>
        <w:t>当古建筑为木结构等复杂结构时，宜采取两步建模方法：</w:t>
      </w:r>
    </w:p>
    <w:p>
      <w:pPr>
        <w:ind w:firstLine="360" w:firstLineChars="150"/>
      </w:pPr>
      <w:r>
        <w:rPr>
          <w:rFonts w:hint="eastAsia"/>
          <w:kern w:val="0"/>
          <w:szCs w:val="21"/>
        </w:rPr>
        <w:t xml:space="preserve">1  </w:t>
      </w:r>
      <w:r>
        <w:rPr>
          <w:rFonts w:hint="eastAsia"/>
        </w:rPr>
        <w:t>建立“地层-古建筑基础”模型，</w:t>
      </w:r>
      <w:r>
        <w:rPr>
          <w:kern w:val="0"/>
          <w:szCs w:val="21"/>
        </w:rPr>
        <w:t>基础顶面</w:t>
      </w:r>
      <w:r>
        <w:rPr>
          <w:rFonts w:hint="eastAsia"/>
          <w:kern w:val="0"/>
          <w:szCs w:val="21"/>
        </w:rPr>
        <w:t>应</w:t>
      </w:r>
      <w:r>
        <w:rPr>
          <w:kern w:val="0"/>
          <w:szCs w:val="21"/>
        </w:rPr>
        <w:t>附加上部结构的自重荷载</w:t>
      </w:r>
      <w:r>
        <w:rPr>
          <w:rFonts w:hint="eastAsia"/>
          <w:kern w:val="0"/>
          <w:szCs w:val="21"/>
        </w:rPr>
        <w:t>，</w:t>
      </w:r>
      <w:r>
        <w:rPr>
          <w:rFonts w:hint="eastAsia"/>
        </w:rPr>
        <w:t>计算得出古建筑结构基础顶面的动力响应。</w:t>
      </w:r>
    </w:p>
    <w:p>
      <w:pPr>
        <w:ind w:firstLine="360" w:firstLineChars="150"/>
      </w:pPr>
      <w:r>
        <w:rPr>
          <w:rFonts w:hint="eastAsia"/>
        </w:rPr>
        <w:t xml:space="preserve">2  </w:t>
      </w:r>
      <w:r>
        <w:rPr>
          <w:rFonts w:hint="eastAsia"/>
          <w:szCs w:val="21"/>
        </w:rPr>
        <w:t>当古建筑现场具备</w:t>
      </w:r>
      <w:r>
        <w:rPr>
          <w:rFonts w:hint="eastAsia"/>
        </w:rPr>
        <w:t>测试条件时，宜按5.2.3条的规定，采用</w:t>
      </w:r>
      <w:r>
        <w:rPr>
          <w:rFonts w:hint="eastAsia"/>
          <w:szCs w:val="21"/>
        </w:rPr>
        <w:t>实测结构动力放大系数代替古建筑结构有限元模型。当不具备</w:t>
      </w:r>
      <w:r>
        <w:rPr>
          <w:rFonts w:hint="eastAsia"/>
        </w:rPr>
        <w:t>测试条件，可单独建立古建筑有限元模型，将基础顶面计算结果作为荷载条件输入模型，计算古建筑结构的振动响应。</w:t>
      </w:r>
    </w:p>
    <w:p>
      <w:r>
        <w:rPr>
          <w:rFonts w:hint="eastAsia"/>
          <w:b/>
          <w:bCs/>
        </w:rPr>
        <w:t>5.3.2</w:t>
      </w:r>
      <w:r>
        <w:rPr>
          <w:rFonts w:hint="eastAsia"/>
        </w:rPr>
        <w:t xml:space="preserve">  </w:t>
      </w:r>
      <w:r>
        <w:t>工业振源</w:t>
      </w:r>
      <w:r>
        <w:rPr>
          <w:rFonts w:hint="eastAsia"/>
        </w:rPr>
        <w:t>的振动荷载</w:t>
      </w:r>
      <w:r>
        <w:t>，</w:t>
      </w:r>
      <w:r>
        <w:rPr>
          <w:rFonts w:hint="eastAsia"/>
          <w:szCs w:val="21"/>
        </w:rPr>
        <w:t>当现场具备</w:t>
      </w:r>
      <w:r>
        <w:rPr>
          <w:rFonts w:hint="eastAsia"/>
        </w:rPr>
        <w:t>测试条件时，宜</w:t>
      </w:r>
      <w:r>
        <w:t>通过</w:t>
      </w:r>
      <w:r>
        <w:rPr>
          <w:rFonts w:hint="eastAsia"/>
        </w:rPr>
        <w:t>测试分析的方法</w:t>
      </w:r>
      <w:r>
        <w:t>获得</w:t>
      </w:r>
      <w:r>
        <w:rPr>
          <w:rFonts w:hint="eastAsia"/>
        </w:rPr>
        <w:t>；</w:t>
      </w:r>
      <w:r>
        <w:rPr>
          <w:rFonts w:hint="eastAsia"/>
          <w:szCs w:val="21"/>
        </w:rPr>
        <w:t>当不具备</w:t>
      </w:r>
      <w:r>
        <w:rPr>
          <w:rFonts w:hint="eastAsia"/>
        </w:rPr>
        <w:t>测试条件时可根据</w:t>
      </w:r>
      <w:r>
        <w:t>《</w:t>
      </w:r>
      <w:r>
        <w:rPr>
          <w:rFonts w:hint="eastAsia"/>
        </w:rPr>
        <w:t>建筑振动荷载标准</w:t>
      </w:r>
      <w:r>
        <w:t>》GB/T</w:t>
      </w:r>
      <w:r>
        <w:rPr>
          <w:rFonts w:hint="eastAsia"/>
        </w:rPr>
        <w:t xml:space="preserve"> 51228进行取值</w:t>
      </w:r>
      <w:r>
        <w:t>。</w:t>
      </w:r>
    </w:p>
    <w:p>
      <w:r>
        <w:rPr>
          <w:rFonts w:hint="eastAsia"/>
          <w:b/>
          <w:bCs/>
        </w:rPr>
        <w:t>5.3.3</w:t>
      </w:r>
      <w:r>
        <w:rPr>
          <w:rFonts w:hint="eastAsia"/>
        </w:rPr>
        <w:t xml:space="preserve">  </w:t>
      </w:r>
      <w:r>
        <w:t>工业振源引起的不同距离处地面振动</w:t>
      </w:r>
      <w:r>
        <w:rPr>
          <w:rFonts w:hint="eastAsia"/>
        </w:rPr>
        <w:t>强度预测</w:t>
      </w:r>
      <w:r>
        <w:t>，可</w:t>
      </w:r>
      <w:r>
        <w:rPr>
          <w:rFonts w:hint="eastAsia"/>
        </w:rPr>
        <w:t>利用“地层-古建筑基础”有限元模型分析地层动力问题，</w:t>
      </w:r>
      <w:r>
        <w:t>可</w:t>
      </w:r>
      <w:r>
        <w:rPr>
          <w:rFonts w:hint="eastAsia"/>
        </w:rPr>
        <w:t>参照图5.3.3的</w:t>
      </w:r>
      <w:r>
        <w:t>步骤进行。</w:t>
      </w:r>
    </w:p>
    <w:p>
      <w:pPr>
        <w:jc w:val="center"/>
      </w:pPr>
      <w:r>
        <w:drawing>
          <wp:inline distT="0" distB="0" distL="114300" distR="114300">
            <wp:extent cx="5336540" cy="2534920"/>
            <wp:effectExtent l="0" t="0" r="10160" b="5080"/>
            <wp:docPr id="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9"/>
                    <pic:cNvPicPr>
                      <a:picLocks noChangeAspect="1"/>
                    </pic:cNvPicPr>
                  </pic:nvPicPr>
                  <pic:blipFill>
                    <a:blip r:embed="rId26"/>
                    <a:stretch>
                      <a:fillRect/>
                    </a:stretch>
                  </pic:blipFill>
                  <pic:spPr>
                    <a:xfrm>
                      <a:off x="0" y="0"/>
                      <a:ext cx="5336540" cy="2534920"/>
                    </a:xfrm>
                    <a:prstGeom prst="rect">
                      <a:avLst/>
                    </a:prstGeom>
                    <a:noFill/>
                    <a:ln>
                      <a:noFill/>
                    </a:ln>
                  </pic:spPr>
                </pic:pic>
              </a:graphicData>
            </a:graphic>
          </wp:inline>
        </w:drawing>
      </w:r>
    </w:p>
    <w:p>
      <w:pPr>
        <w:ind w:left="2160" w:leftChars="200" w:hanging="1680" w:hangingChars="700"/>
        <w:jc w:val="center"/>
        <w:rPr>
          <w:color w:val="000000"/>
        </w:rPr>
      </w:pPr>
      <w:r>
        <w:rPr>
          <w:rFonts w:hint="eastAsia"/>
          <w:color w:val="000000"/>
        </w:rPr>
        <w:t>图5.3.3 土层动力问题有限元建模分析一般流程</w:t>
      </w:r>
    </w:p>
    <w:p>
      <w:pPr>
        <w:ind w:firstLine="480" w:firstLineChars="200"/>
        <w:jc w:val="left"/>
        <w:rPr>
          <w:color w:val="000000"/>
        </w:rPr>
      </w:pPr>
      <w:r>
        <w:rPr>
          <w:rFonts w:hint="eastAsia"/>
          <w:color w:val="000000"/>
        </w:rPr>
        <w:t>1  建模时宜将实际土层简化为水平成层的土层，当不同土层的动力参数和土性相近时，可以将相邻土层合并为一层土进行建模分析。</w:t>
      </w:r>
    </w:p>
    <w:p>
      <w:pPr>
        <w:ind w:firstLine="480" w:firstLineChars="200"/>
        <w:jc w:val="left"/>
        <w:rPr>
          <w:color w:val="000000"/>
        </w:rPr>
      </w:pPr>
      <w:r>
        <w:rPr>
          <w:rFonts w:hint="eastAsia"/>
          <w:color w:val="000000"/>
        </w:rPr>
        <w:t>2  模型边界距离振源最小尺寸</w:t>
      </w:r>
      <w:r>
        <w:rPr>
          <w:rFonts w:hint="eastAsia"/>
          <w:i/>
          <w:iCs/>
          <w:color w:val="000000"/>
        </w:rPr>
        <w:t>l</w:t>
      </w:r>
      <w:r>
        <w:rPr>
          <w:rFonts w:hint="eastAsia"/>
          <w:color w:val="000000"/>
        </w:rPr>
        <w:t>应大于介质的最大半波长，可按下式计算：</w:t>
      </w:r>
    </w:p>
    <w:p>
      <w:pPr>
        <w:pStyle w:val="46"/>
        <w:spacing w:line="360" w:lineRule="auto"/>
        <w:ind w:firstLine="480" w:firstLineChars="200"/>
        <w:jc w:val="right"/>
        <w:textAlignment w:val="bottom"/>
        <w:rPr>
          <w:color w:val="000000"/>
          <w:sz w:val="24"/>
          <w:szCs w:val="24"/>
        </w:rPr>
      </w:pPr>
      <w:r>
        <w:rPr>
          <w:color w:val="000000"/>
          <w:position w:val="-30"/>
          <w:sz w:val="24"/>
          <w:szCs w:val="24"/>
        </w:rPr>
        <w:object>
          <v:shape id="_x0000_i1030" o:spt="75" type="#_x0000_t75" style="height:34pt;width:47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rPr>
          <w:rFonts w:hint="eastAsia"/>
          <w:color w:val="000000"/>
          <w:sz w:val="24"/>
          <w:szCs w:val="24"/>
        </w:rPr>
        <w:t xml:space="preserve">                      （5.3.2-1）</w:t>
      </w:r>
    </w:p>
    <w:p>
      <w:pPr>
        <w:pStyle w:val="46"/>
        <w:ind w:firstLine="480" w:firstLineChars="200"/>
        <w:textAlignment w:val="bottom"/>
        <w:rPr>
          <w:color w:val="000000"/>
          <w:sz w:val="24"/>
          <w:szCs w:val="24"/>
        </w:rPr>
      </w:pPr>
      <w:r>
        <w:rPr>
          <w:sz w:val="24"/>
          <w:szCs w:val="24"/>
        </w:rPr>
        <w:t xml:space="preserve">式中  </w:t>
      </w:r>
      <w:r>
        <w:rPr>
          <w:rFonts w:hint="eastAsia"/>
          <w:sz w:val="24"/>
          <w:szCs w:val="24"/>
        </w:rPr>
        <w:t>C</w:t>
      </w:r>
      <w:r>
        <w:rPr>
          <w:rFonts w:hint="eastAsia"/>
          <w:sz w:val="24"/>
          <w:szCs w:val="24"/>
          <w:vertAlign w:val="subscript"/>
        </w:rPr>
        <w:t>S</w:t>
      </w:r>
      <w:r>
        <w:rPr>
          <w:color w:val="000000"/>
          <w:sz w:val="24"/>
          <w:szCs w:val="24"/>
        </w:rPr>
        <w:t>——</w:t>
      </w:r>
      <w:r>
        <w:rPr>
          <w:rFonts w:hint="eastAsia"/>
          <w:color w:val="000000"/>
          <w:sz w:val="24"/>
          <w:szCs w:val="24"/>
        </w:rPr>
        <w:t>土层剪切波速</w:t>
      </w:r>
      <w:r>
        <w:rPr>
          <w:color w:val="000000"/>
          <w:sz w:val="24"/>
          <w:szCs w:val="24"/>
        </w:rPr>
        <w:t>（m/s）；</w:t>
      </w:r>
    </w:p>
    <w:p>
      <w:pPr>
        <w:pStyle w:val="46"/>
        <w:ind w:firstLine="480" w:firstLineChars="200"/>
        <w:textAlignment w:val="bottom"/>
        <w:rPr>
          <w:color w:val="000000"/>
          <w:sz w:val="24"/>
          <w:szCs w:val="24"/>
        </w:rPr>
      </w:pP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i/>
          <w:iCs/>
          <w:color w:val="000000"/>
          <w:sz w:val="24"/>
          <w:szCs w:val="24"/>
        </w:rPr>
        <w:t>f</w:t>
      </w:r>
      <w:r>
        <w:rPr>
          <w:rFonts w:hint="eastAsia"/>
          <w:color w:val="000000"/>
          <w:sz w:val="24"/>
          <w:szCs w:val="24"/>
          <w:vertAlign w:val="subscript"/>
        </w:rPr>
        <w:t>min</w:t>
      </w:r>
      <w:r>
        <w:rPr>
          <w:color w:val="000000"/>
          <w:sz w:val="24"/>
          <w:szCs w:val="24"/>
        </w:rPr>
        <w:t>——</w:t>
      </w:r>
      <w:r>
        <w:rPr>
          <w:rFonts w:hint="eastAsia"/>
          <w:color w:val="000000"/>
          <w:sz w:val="24"/>
          <w:szCs w:val="24"/>
        </w:rPr>
        <w:t>分析最小频率</w:t>
      </w:r>
      <w:r>
        <w:rPr>
          <w:color w:val="000000"/>
          <w:sz w:val="24"/>
          <w:szCs w:val="24"/>
        </w:rPr>
        <w:t>（</w:t>
      </w:r>
      <w:r>
        <w:rPr>
          <w:rFonts w:hint="eastAsia"/>
          <w:color w:val="000000"/>
          <w:sz w:val="24"/>
          <w:szCs w:val="24"/>
        </w:rPr>
        <w:t>Hz</w:t>
      </w:r>
      <w:r>
        <w:rPr>
          <w:color w:val="000000"/>
          <w:sz w:val="24"/>
          <w:szCs w:val="24"/>
        </w:rPr>
        <w:t>）</w:t>
      </w:r>
      <w:r>
        <w:rPr>
          <w:rFonts w:hint="eastAsia"/>
          <w:color w:val="000000"/>
          <w:sz w:val="24"/>
          <w:szCs w:val="24"/>
        </w:rPr>
        <w:t>。</w:t>
      </w:r>
    </w:p>
    <w:p>
      <w:pPr>
        <w:pStyle w:val="46"/>
        <w:spacing w:line="360" w:lineRule="auto"/>
        <w:ind w:firstLine="480" w:firstLineChars="200"/>
        <w:textAlignment w:val="bottom"/>
        <w:rPr>
          <w:color w:val="000000"/>
          <w:sz w:val="24"/>
          <w:szCs w:val="24"/>
        </w:rPr>
      </w:pPr>
      <w:r>
        <w:rPr>
          <w:rFonts w:hint="eastAsia"/>
          <w:color w:val="000000"/>
          <w:sz w:val="24"/>
          <w:szCs w:val="24"/>
        </w:rPr>
        <w:t>3  振源附近以及所关心的控制点范围内的网格尺寸按照下式计算的要求划分，远离振源的单元逐渐放宽单元尺寸要求；划分单元宜选用高次单元。</w:t>
      </w:r>
    </w:p>
    <w:p>
      <w:pPr>
        <w:pStyle w:val="46"/>
        <w:spacing w:line="360" w:lineRule="auto"/>
        <w:ind w:firstLine="480" w:firstLineChars="200"/>
        <w:jc w:val="right"/>
        <w:textAlignment w:val="bottom"/>
        <w:rPr>
          <w:color w:val="000000"/>
          <w:sz w:val="24"/>
          <w:szCs w:val="24"/>
        </w:rPr>
      </w:pPr>
      <w:r>
        <w:rPr>
          <w:color w:val="000000"/>
          <w:position w:val="-30"/>
          <w:sz w:val="24"/>
          <w:szCs w:val="24"/>
        </w:rPr>
        <w:object>
          <v:shape id="_x0000_i1031" o:spt="75" type="#_x0000_t75" style="height:34pt;width:55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hint="eastAsia"/>
          <w:color w:val="000000"/>
          <w:sz w:val="24"/>
          <w:szCs w:val="24"/>
        </w:rPr>
        <w:t xml:space="preserve">                   （5.3.2-2）</w:t>
      </w:r>
    </w:p>
    <w:p>
      <w:pPr>
        <w:pStyle w:val="46"/>
        <w:ind w:firstLine="480" w:firstLineChars="200"/>
        <w:textAlignment w:val="bottom"/>
        <w:rPr>
          <w:color w:val="000000"/>
        </w:rPr>
      </w:pPr>
      <w:r>
        <w:rPr>
          <w:sz w:val="24"/>
          <w:szCs w:val="24"/>
        </w:rPr>
        <w:t xml:space="preserve">式中  </w:t>
      </w:r>
      <w:r>
        <w:rPr>
          <w:rFonts w:hint="eastAsia"/>
          <w:i/>
          <w:iCs/>
          <w:color w:val="000000"/>
          <w:sz w:val="24"/>
          <w:szCs w:val="24"/>
        </w:rPr>
        <w:t>f</w:t>
      </w:r>
      <w:r>
        <w:rPr>
          <w:rFonts w:hint="eastAsia"/>
          <w:color w:val="000000"/>
          <w:sz w:val="24"/>
          <w:szCs w:val="24"/>
          <w:vertAlign w:val="subscript"/>
        </w:rPr>
        <w:t>max</w:t>
      </w:r>
      <w:r>
        <w:rPr>
          <w:color w:val="000000"/>
          <w:sz w:val="24"/>
          <w:szCs w:val="24"/>
        </w:rPr>
        <w:t>——</w:t>
      </w:r>
      <w:r>
        <w:rPr>
          <w:rFonts w:hint="eastAsia"/>
          <w:color w:val="000000"/>
          <w:sz w:val="24"/>
          <w:szCs w:val="24"/>
        </w:rPr>
        <w:t>分析最大频率</w:t>
      </w:r>
      <w:r>
        <w:rPr>
          <w:color w:val="000000"/>
          <w:sz w:val="24"/>
          <w:szCs w:val="24"/>
        </w:rPr>
        <w:t>（</w:t>
      </w:r>
      <w:r>
        <w:rPr>
          <w:rFonts w:hint="eastAsia"/>
          <w:color w:val="000000"/>
          <w:sz w:val="24"/>
          <w:szCs w:val="24"/>
        </w:rPr>
        <w:t>Hz</w:t>
      </w:r>
      <w:r>
        <w:rPr>
          <w:color w:val="000000"/>
          <w:sz w:val="24"/>
          <w:szCs w:val="24"/>
        </w:rPr>
        <w:t>）</w:t>
      </w:r>
      <w:r>
        <w:rPr>
          <w:rFonts w:hint="eastAsia"/>
          <w:color w:val="000000"/>
          <w:sz w:val="24"/>
          <w:szCs w:val="24"/>
        </w:rPr>
        <w:t>。</w:t>
      </w:r>
    </w:p>
    <w:p>
      <w:pPr>
        <w:rPr>
          <w:color w:val="000000"/>
        </w:rPr>
      </w:pPr>
      <w:r>
        <w:rPr>
          <w:color w:val="000000"/>
        </w:rPr>
        <w:br w:type="page"/>
      </w:r>
    </w:p>
    <w:p>
      <w:pPr>
        <w:pStyle w:val="2"/>
      </w:pPr>
      <w:bookmarkStart w:id="112" w:name="_Toc81837356"/>
      <w:bookmarkStart w:id="113" w:name="_Toc29010"/>
      <w:bookmarkStart w:id="114" w:name="_Toc16006"/>
      <w:bookmarkStart w:id="115" w:name="_Toc8644"/>
      <w:bookmarkStart w:id="116" w:name="_Toc2336"/>
      <w:bookmarkStart w:id="117" w:name="_Toc21632"/>
      <w:bookmarkStart w:id="118" w:name="_Toc26778"/>
      <w:r>
        <w:t>6  古建筑结构的容许振动标准</w:t>
      </w:r>
      <w:bookmarkEnd w:id="112"/>
      <w:bookmarkEnd w:id="113"/>
      <w:bookmarkEnd w:id="114"/>
      <w:bookmarkEnd w:id="115"/>
      <w:bookmarkEnd w:id="116"/>
      <w:bookmarkEnd w:id="117"/>
      <w:bookmarkEnd w:id="118"/>
    </w:p>
    <w:p>
      <w:pPr>
        <w:pStyle w:val="4"/>
        <w:rPr>
          <w:color w:val="000000"/>
        </w:rPr>
      </w:pPr>
      <w:bookmarkStart w:id="119" w:name="_Toc81837357"/>
      <w:bookmarkStart w:id="120" w:name="_Toc10375"/>
      <w:bookmarkStart w:id="121" w:name="_Toc14610"/>
      <w:bookmarkStart w:id="122" w:name="_Toc10483"/>
      <w:bookmarkStart w:id="123" w:name="_Toc3246"/>
      <w:bookmarkStart w:id="124" w:name="_Toc29901"/>
      <w:bookmarkStart w:id="125" w:name="_Toc23564"/>
      <w:r>
        <w:rPr>
          <w:color w:val="000000"/>
        </w:rPr>
        <w:t>6.1  一般规定</w:t>
      </w:r>
      <w:bookmarkEnd w:id="119"/>
      <w:bookmarkEnd w:id="120"/>
      <w:bookmarkEnd w:id="121"/>
      <w:bookmarkEnd w:id="122"/>
      <w:bookmarkEnd w:id="123"/>
      <w:bookmarkEnd w:id="124"/>
      <w:bookmarkEnd w:id="125"/>
    </w:p>
    <w:p>
      <w:r>
        <w:rPr>
          <w:rFonts w:hint="eastAsia"/>
          <w:b/>
          <w:bCs/>
        </w:rPr>
        <w:t>6.1.1</w:t>
      </w:r>
      <w:r>
        <w:rPr>
          <w:rFonts w:hint="eastAsia"/>
        </w:rPr>
        <w:t xml:space="preserve">  </w:t>
      </w:r>
      <w:r>
        <w:t>古建筑结构的容许振动应以结构的最大动应变为控制标准，以振动速度表示。</w:t>
      </w:r>
    </w:p>
    <w:p>
      <w:r>
        <w:rPr>
          <w:rFonts w:hint="eastAsia"/>
          <w:b/>
          <w:bCs/>
        </w:rPr>
        <w:t>6.1.2</w:t>
      </w:r>
      <w:r>
        <w:rPr>
          <w:rFonts w:hint="eastAsia"/>
        </w:rPr>
        <w:t xml:space="preserve">  </w:t>
      </w:r>
      <w:r>
        <w:t>古建筑结构的容许振动</w:t>
      </w:r>
      <w:r>
        <w:rPr>
          <w:rFonts w:hint="eastAsia"/>
        </w:rPr>
        <w:t>标准</w:t>
      </w:r>
      <w:r>
        <w:t>，应根据结构类型、</w:t>
      </w:r>
      <w:r>
        <w:rPr>
          <w:rFonts w:hint="eastAsia"/>
        </w:rPr>
        <w:t>结构安全性等级</w:t>
      </w:r>
      <w:r>
        <w:t>选用。</w:t>
      </w:r>
    </w:p>
    <w:p>
      <w:r>
        <w:rPr>
          <w:rFonts w:hint="eastAsia"/>
          <w:b/>
          <w:bCs/>
        </w:rPr>
        <w:t>6.1.3</w:t>
      </w:r>
      <w:r>
        <w:rPr>
          <w:rFonts w:hint="eastAsia"/>
        </w:rPr>
        <w:t xml:space="preserve">  确定</w:t>
      </w:r>
      <w:r>
        <w:t>古建筑</w:t>
      </w:r>
      <w:r>
        <w:rPr>
          <w:rFonts w:hint="eastAsia"/>
        </w:rPr>
        <w:t>结构的容许振动标准之前，宜先对古建筑的整体结构现状进行安全性评估或鉴定。</w:t>
      </w:r>
    </w:p>
    <w:p>
      <w:pPr>
        <w:ind w:firstLine="480" w:firstLineChars="200"/>
      </w:pPr>
      <w:r>
        <w:rPr>
          <w:rFonts w:hint="eastAsia"/>
        </w:rPr>
        <w:t>1  当砖石结构的整体结构安全性等级为四级（重损）以及木结构的结构体系安全性等级为D级（重损），应分别按照《古建筑砖石结构维修与加固技术规范》GB/T 39056和《古建筑木结构维修与加固技术标准》GB/T 50165的规定立即进行加固处理。</w:t>
      </w:r>
    </w:p>
    <w:p>
      <w:pPr>
        <w:ind w:firstLine="480" w:firstLineChars="200"/>
      </w:pPr>
      <w:r>
        <w:rPr>
          <w:rFonts w:hint="eastAsia"/>
        </w:rPr>
        <w:t>2  当不具备对古建筑的整体结构现状进行安全性性评估或鉴定的条件，</w:t>
      </w:r>
      <w:r>
        <w:t>古建筑</w:t>
      </w:r>
      <w:r>
        <w:rPr>
          <w:rFonts w:hint="eastAsia"/>
        </w:rPr>
        <w:t>结构的容许振动标准宜按表6.2.1和表6.2.2中结构安全等级的中损标准执行。</w:t>
      </w:r>
    </w:p>
    <w:p>
      <w:pPr>
        <w:pStyle w:val="4"/>
        <w:rPr>
          <w:color w:val="000000"/>
        </w:rPr>
      </w:pPr>
      <w:bookmarkStart w:id="126" w:name="_Toc81837358"/>
      <w:bookmarkStart w:id="127" w:name="_Toc22128"/>
      <w:bookmarkStart w:id="128" w:name="_Toc8249"/>
      <w:bookmarkStart w:id="129" w:name="_Toc7568"/>
      <w:bookmarkStart w:id="130" w:name="_Toc27814"/>
      <w:bookmarkStart w:id="131" w:name="_Toc29230"/>
      <w:bookmarkStart w:id="132" w:name="_Toc15904"/>
      <w:r>
        <w:rPr>
          <w:color w:val="000000"/>
        </w:rPr>
        <w:t>6.2  容许振动标准</w:t>
      </w:r>
      <w:bookmarkEnd w:id="126"/>
      <w:bookmarkEnd w:id="127"/>
      <w:bookmarkEnd w:id="128"/>
      <w:bookmarkEnd w:id="129"/>
      <w:bookmarkEnd w:id="130"/>
      <w:bookmarkEnd w:id="131"/>
      <w:bookmarkEnd w:id="132"/>
    </w:p>
    <w:p>
      <w:r>
        <w:rPr>
          <w:rFonts w:hint="eastAsia"/>
          <w:b/>
          <w:bCs/>
        </w:rPr>
        <w:t>6.2.1</w:t>
      </w:r>
      <w:r>
        <w:rPr>
          <w:rFonts w:hint="eastAsia"/>
        </w:rPr>
        <w:t xml:space="preserve">  </w:t>
      </w:r>
      <w:r>
        <w:t>古建筑砖石结构的容许振动速度应按表</w:t>
      </w:r>
      <w:r>
        <w:rPr>
          <w:rFonts w:hint="eastAsia"/>
        </w:rPr>
        <w:t>6</w:t>
      </w:r>
      <w:r>
        <w:t>.2.1的规定采用</w:t>
      </w:r>
      <w:r>
        <w:rPr>
          <w:rFonts w:hint="eastAsia"/>
        </w:rPr>
        <w:t>，整体结构的安全性等级应按国家标准《古建筑砖石结构维修与加固技术规范》GB/T 39056执行</w:t>
      </w:r>
      <w:r>
        <w:t>。</w:t>
      </w:r>
    </w:p>
    <w:p>
      <w:pPr>
        <w:spacing w:before="163" w:beforeLines="50"/>
        <w:jc w:val="center"/>
        <w:rPr>
          <w:b/>
          <w:bCs/>
          <w:color w:val="000000"/>
        </w:rPr>
      </w:pPr>
      <w:r>
        <w:rPr>
          <w:rFonts w:hint="eastAsia"/>
          <w:b/>
          <w:bCs/>
          <w:color w:val="000000"/>
        </w:rPr>
        <w:t>表6.2.1 古建筑砖石结构的容许振动速度[υ]（mm/s）</w:t>
      </w:r>
    </w:p>
    <w:tbl>
      <w:tblPr>
        <w:tblStyle w:val="20"/>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389"/>
        <w:gridCol w:w="1305"/>
        <w:gridCol w:w="1303"/>
        <w:gridCol w:w="133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Merge w:val="restart"/>
            <w:vAlign w:val="center"/>
          </w:tcPr>
          <w:p>
            <w:pPr>
              <w:spacing w:line="240" w:lineRule="auto"/>
              <w:jc w:val="center"/>
              <w:rPr>
                <w:color w:val="000000"/>
                <w:sz w:val="21"/>
                <w:szCs w:val="21"/>
              </w:rPr>
            </w:pPr>
            <w:r>
              <w:rPr>
                <w:rFonts w:hint="eastAsia"/>
                <w:color w:val="000000"/>
                <w:sz w:val="21"/>
                <w:szCs w:val="21"/>
              </w:rPr>
              <w:t>保护级别</w:t>
            </w:r>
          </w:p>
        </w:tc>
        <w:tc>
          <w:tcPr>
            <w:tcW w:w="1389" w:type="dxa"/>
            <w:vMerge w:val="restart"/>
            <w:vAlign w:val="center"/>
          </w:tcPr>
          <w:p>
            <w:pPr>
              <w:spacing w:line="240" w:lineRule="auto"/>
              <w:jc w:val="center"/>
              <w:rPr>
                <w:color w:val="000000"/>
                <w:sz w:val="21"/>
                <w:szCs w:val="21"/>
              </w:rPr>
            </w:pPr>
            <w:r>
              <w:rPr>
                <w:rFonts w:hint="eastAsia"/>
                <w:color w:val="000000"/>
                <w:sz w:val="21"/>
                <w:szCs w:val="21"/>
              </w:rPr>
              <w:t>控制点位置</w:t>
            </w:r>
          </w:p>
        </w:tc>
        <w:tc>
          <w:tcPr>
            <w:tcW w:w="1305" w:type="dxa"/>
            <w:vMerge w:val="restart"/>
            <w:vAlign w:val="center"/>
          </w:tcPr>
          <w:p>
            <w:pPr>
              <w:spacing w:line="240" w:lineRule="auto"/>
              <w:jc w:val="center"/>
              <w:rPr>
                <w:color w:val="000000"/>
                <w:sz w:val="21"/>
                <w:szCs w:val="21"/>
              </w:rPr>
            </w:pPr>
            <w:r>
              <w:rPr>
                <w:rFonts w:hint="eastAsia"/>
                <w:color w:val="000000"/>
                <w:sz w:val="21"/>
                <w:szCs w:val="21"/>
              </w:rPr>
              <w:t>控制点方向</w:t>
            </w:r>
          </w:p>
        </w:tc>
        <w:tc>
          <w:tcPr>
            <w:tcW w:w="4037" w:type="dxa"/>
            <w:gridSpan w:val="3"/>
            <w:vAlign w:val="center"/>
          </w:tcPr>
          <w:p>
            <w:pPr>
              <w:spacing w:line="240" w:lineRule="auto"/>
              <w:jc w:val="center"/>
              <w:rPr>
                <w:color w:val="000000"/>
                <w:sz w:val="21"/>
                <w:szCs w:val="21"/>
              </w:rPr>
            </w:pPr>
            <w:r>
              <w:rPr>
                <w:rFonts w:hint="eastAsia"/>
                <w:color w:val="000000"/>
                <w:sz w:val="21"/>
                <w:szCs w:val="21"/>
              </w:rPr>
              <w:t>安全性等级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Merge w:val="continue"/>
            <w:vAlign w:val="center"/>
          </w:tcPr>
          <w:p>
            <w:pPr>
              <w:spacing w:line="240" w:lineRule="auto"/>
              <w:jc w:val="center"/>
              <w:rPr>
                <w:color w:val="000000"/>
                <w:sz w:val="21"/>
                <w:szCs w:val="21"/>
              </w:rPr>
            </w:pPr>
          </w:p>
        </w:tc>
        <w:tc>
          <w:tcPr>
            <w:tcW w:w="1389" w:type="dxa"/>
            <w:vMerge w:val="continue"/>
            <w:vAlign w:val="center"/>
          </w:tcPr>
          <w:p>
            <w:pPr>
              <w:spacing w:line="240" w:lineRule="auto"/>
              <w:jc w:val="center"/>
              <w:rPr>
                <w:color w:val="000000"/>
                <w:sz w:val="21"/>
                <w:szCs w:val="21"/>
              </w:rPr>
            </w:pPr>
          </w:p>
        </w:tc>
        <w:tc>
          <w:tcPr>
            <w:tcW w:w="1305" w:type="dxa"/>
            <w:vMerge w:val="continue"/>
            <w:vAlign w:val="center"/>
          </w:tcPr>
          <w:p>
            <w:pPr>
              <w:spacing w:line="240" w:lineRule="auto"/>
              <w:jc w:val="center"/>
              <w:rPr>
                <w:color w:val="000000"/>
                <w:sz w:val="21"/>
                <w:szCs w:val="21"/>
              </w:rPr>
            </w:pPr>
          </w:p>
        </w:tc>
        <w:tc>
          <w:tcPr>
            <w:tcW w:w="1303" w:type="dxa"/>
            <w:vAlign w:val="center"/>
          </w:tcPr>
          <w:p>
            <w:pPr>
              <w:spacing w:line="240" w:lineRule="auto"/>
              <w:jc w:val="center"/>
              <w:rPr>
                <w:color w:val="000000"/>
                <w:sz w:val="21"/>
                <w:szCs w:val="21"/>
              </w:rPr>
            </w:pPr>
            <w:r>
              <w:rPr>
                <w:rFonts w:hint="eastAsia"/>
                <w:color w:val="000000"/>
                <w:sz w:val="21"/>
                <w:szCs w:val="21"/>
              </w:rPr>
              <w:t>一（健康）</w:t>
            </w:r>
          </w:p>
        </w:tc>
        <w:tc>
          <w:tcPr>
            <w:tcW w:w="1336" w:type="dxa"/>
            <w:vAlign w:val="center"/>
          </w:tcPr>
          <w:p>
            <w:pPr>
              <w:spacing w:line="240" w:lineRule="auto"/>
              <w:jc w:val="center"/>
              <w:rPr>
                <w:color w:val="000000"/>
                <w:sz w:val="21"/>
                <w:szCs w:val="21"/>
              </w:rPr>
            </w:pPr>
            <w:r>
              <w:rPr>
                <w:rFonts w:hint="eastAsia"/>
                <w:color w:val="000000"/>
                <w:sz w:val="21"/>
                <w:szCs w:val="21"/>
              </w:rPr>
              <w:t>二（轻损）</w:t>
            </w:r>
          </w:p>
        </w:tc>
        <w:tc>
          <w:tcPr>
            <w:tcW w:w="1398" w:type="dxa"/>
            <w:vAlign w:val="center"/>
          </w:tcPr>
          <w:p>
            <w:pPr>
              <w:spacing w:line="240" w:lineRule="auto"/>
              <w:jc w:val="center"/>
              <w:rPr>
                <w:color w:val="000000"/>
                <w:sz w:val="21"/>
                <w:szCs w:val="21"/>
              </w:rPr>
            </w:pPr>
            <w:r>
              <w:rPr>
                <w:rFonts w:hint="eastAsia"/>
                <w:color w:val="000000"/>
                <w:sz w:val="21"/>
                <w:szCs w:val="21"/>
              </w:rPr>
              <w:t>三（中损）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Align w:val="center"/>
          </w:tcPr>
          <w:p>
            <w:pPr>
              <w:spacing w:line="240" w:lineRule="auto"/>
              <w:jc w:val="center"/>
              <w:rPr>
                <w:color w:val="000000"/>
                <w:sz w:val="21"/>
                <w:szCs w:val="21"/>
              </w:rPr>
            </w:pPr>
            <w:r>
              <w:rPr>
                <w:rFonts w:hint="eastAsia"/>
                <w:color w:val="000000"/>
                <w:sz w:val="21"/>
                <w:szCs w:val="21"/>
              </w:rPr>
              <w:t>全国重点</w:t>
            </w:r>
          </w:p>
          <w:p>
            <w:pPr>
              <w:spacing w:line="240" w:lineRule="auto"/>
              <w:jc w:val="center"/>
              <w:rPr>
                <w:color w:val="000000"/>
                <w:sz w:val="21"/>
                <w:szCs w:val="21"/>
              </w:rPr>
            </w:pPr>
            <w:r>
              <w:rPr>
                <w:rFonts w:hint="eastAsia"/>
                <w:color w:val="000000"/>
                <w:sz w:val="21"/>
                <w:szCs w:val="21"/>
              </w:rPr>
              <w:t>文物保护单位</w:t>
            </w:r>
          </w:p>
        </w:tc>
        <w:tc>
          <w:tcPr>
            <w:tcW w:w="1389" w:type="dxa"/>
            <w:vMerge w:val="restart"/>
            <w:vAlign w:val="center"/>
          </w:tcPr>
          <w:p>
            <w:pPr>
              <w:spacing w:line="240" w:lineRule="auto"/>
              <w:jc w:val="center"/>
              <w:rPr>
                <w:color w:val="000000"/>
                <w:sz w:val="21"/>
                <w:szCs w:val="21"/>
              </w:rPr>
            </w:pPr>
            <w:r>
              <w:rPr>
                <w:rFonts w:hint="eastAsia"/>
                <w:color w:val="000000"/>
                <w:sz w:val="21"/>
                <w:szCs w:val="21"/>
              </w:rPr>
              <w:t>各层承重结构最高处</w:t>
            </w:r>
          </w:p>
        </w:tc>
        <w:tc>
          <w:tcPr>
            <w:tcW w:w="1305" w:type="dxa"/>
            <w:vMerge w:val="restart"/>
            <w:vAlign w:val="center"/>
          </w:tcPr>
          <w:p>
            <w:pPr>
              <w:spacing w:line="240" w:lineRule="auto"/>
              <w:jc w:val="center"/>
              <w:rPr>
                <w:color w:val="000000"/>
                <w:sz w:val="21"/>
                <w:szCs w:val="21"/>
              </w:rPr>
            </w:pPr>
            <w:r>
              <w:rPr>
                <w:rFonts w:hint="eastAsia"/>
                <w:color w:val="000000"/>
                <w:sz w:val="21"/>
                <w:szCs w:val="21"/>
              </w:rPr>
              <w:t>水平</w:t>
            </w:r>
          </w:p>
        </w:tc>
        <w:tc>
          <w:tcPr>
            <w:tcW w:w="1303" w:type="dxa"/>
            <w:vAlign w:val="center"/>
          </w:tcPr>
          <w:p>
            <w:pPr>
              <w:spacing w:line="240" w:lineRule="auto"/>
              <w:jc w:val="center"/>
              <w:rPr>
                <w:color w:val="000000"/>
                <w:sz w:val="21"/>
                <w:szCs w:val="21"/>
              </w:rPr>
            </w:pPr>
            <w:r>
              <w:rPr>
                <w:rFonts w:hint="eastAsia"/>
                <w:color w:val="000000"/>
                <w:sz w:val="21"/>
                <w:szCs w:val="21"/>
              </w:rPr>
              <w:t>0.30</w:t>
            </w:r>
          </w:p>
        </w:tc>
        <w:tc>
          <w:tcPr>
            <w:tcW w:w="1336" w:type="dxa"/>
            <w:vAlign w:val="center"/>
          </w:tcPr>
          <w:p>
            <w:pPr>
              <w:spacing w:line="240" w:lineRule="auto"/>
              <w:jc w:val="center"/>
              <w:rPr>
                <w:color w:val="000000"/>
                <w:sz w:val="21"/>
                <w:szCs w:val="21"/>
              </w:rPr>
            </w:pPr>
            <w:r>
              <w:rPr>
                <w:rFonts w:hint="eastAsia"/>
                <w:color w:val="000000"/>
                <w:sz w:val="21"/>
                <w:szCs w:val="21"/>
              </w:rPr>
              <w:t>0.20</w:t>
            </w:r>
          </w:p>
        </w:tc>
        <w:tc>
          <w:tcPr>
            <w:tcW w:w="1398" w:type="dxa"/>
            <w:vAlign w:val="center"/>
          </w:tcPr>
          <w:p>
            <w:pPr>
              <w:spacing w:line="240" w:lineRule="auto"/>
              <w:jc w:val="center"/>
              <w:rPr>
                <w:color w:val="000000"/>
                <w:sz w:val="21"/>
                <w:szCs w:val="21"/>
              </w:rPr>
            </w:pPr>
            <w:r>
              <w:rPr>
                <w:rFonts w:hint="eastAsia"/>
                <w:color w:val="000000"/>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Align w:val="center"/>
          </w:tcPr>
          <w:p>
            <w:pPr>
              <w:spacing w:line="240" w:lineRule="auto"/>
              <w:jc w:val="center"/>
              <w:rPr>
                <w:color w:val="000000"/>
                <w:sz w:val="21"/>
                <w:szCs w:val="21"/>
              </w:rPr>
            </w:pPr>
            <w:r>
              <w:rPr>
                <w:rFonts w:hint="eastAsia"/>
                <w:color w:val="000000"/>
                <w:sz w:val="21"/>
                <w:szCs w:val="21"/>
              </w:rPr>
              <w:t>省级</w:t>
            </w:r>
          </w:p>
          <w:p>
            <w:pPr>
              <w:spacing w:line="240" w:lineRule="auto"/>
              <w:jc w:val="center"/>
              <w:rPr>
                <w:color w:val="000000"/>
                <w:sz w:val="21"/>
                <w:szCs w:val="21"/>
              </w:rPr>
            </w:pPr>
            <w:r>
              <w:rPr>
                <w:rFonts w:hint="eastAsia"/>
                <w:color w:val="000000"/>
                <w:sz w:val="21"/>
                <w:szCs w:val="21"/>
              </w:rPr>
              <w:t>文物保护单位</w:t>
            </w:r>
          </w:p>
        </w:tc>
        <w:tc>
          <w:tcPr>
            <w:tcW w:w="1389" w:type="dxa"/>
            <w:vMerge w:val="continue"/>
            <w:vAlign w:val="center"/>
          </w:tcPr>
          <w:p>
            <w:pPr>
              <w:spacing w:line="240" w:lineRule="auto"/>
              <w:jc w:val="center"/>
              <w:rPr>
                <w:color w:val="000000"/>
                <w:sz w:val="21"/>
                <w:szCs w:val="21"/>
              </w:rPr>
            </w:pPr>
          </w:p>
        </w:tc>
        <w:tc>
          <w:tcPr>
            <w:tcW w:w="1305" w:type="dxa"/>
            <w:vMerge w:val="continue"/>
            <w:vAlign w:val="center"/>
          </w:tcPr>
          <w:p>
            <w:pPr>
              <w:spacing w:line="240" w:lineRule="auto"/>
              <w:jc w:val="center"/>
              <w:rPr>
                <w:color w:val="000000"/>
                <w:sz w:val="21"/>
                <w:szCs w:val="21"/>
              </w:rPr>
            </w:pPr>
          </w:p>
        </w:tc>
        <w:tc>
          <w:tcPr>
            <w:tcW w:w="1303" w:type="dxa"/>
            <w:vAlign w:val="center"/>
          </w:tcPr>
          <w:p>
            <w:pPr>
              <w:spacing w:line="240" w:lineRule="auto"/>
              <w:jc w:val="center"/>
              <w:rPr>
                <w:color w:val="000000"/>
                <w:sz w:val="21"/>
                <w:szCs w:val="21"/>
              </w:rPr>
            </w:pPr>
            <w:r>
              <w:rPr>
                <w:rFonts w:hint="eastAsia"/>
                <w:color w:val="000000"/>
                <w:sz w:val="21"/>
                <w:szCs w:val="21"/>
              </w:rPr>
              <w:t>0.50</w:t>
            </w:r>
          </w:p>
        </w:tc>
        <w:tc>
          <w:tcPr>
            <w:tcW w:w="1336" w:type="dxa"/>
            <w:vAlign w:val="center"/>
          </w:tcPr>
          <w:p>
            <w:pPr>
              <w:spacing w:line="240" w:lineRule="auto"/>
              <w:jc w:val="center"/>
              <w:rPr>
                <w:color w:val="000000"/>
                <w:sz w:val="21"/>
                <w:szCs w:val="21"/>
              </w:rPr>
            </w:pPr>
            <w:r>
              <w:rPr>
                <w:rFonts w:hint="eastAsia"/>
                <w:color w:val="000000"/>
                <w:sz w:val="21"/>
                <w:szCs w:val="21"/>
              </w:rPr>
              <w:t>0.35</w:t>
            </w:r>
          </w:p>
        </w:tc>
        <w:tc>
          <w:tcPr>
            <w:tcW w:w="1398" w:type="dxa"/>
            <w:vAlign w:val="center"/>
          </w:tcPr>
          <w:p>
            <w:pPr>
              <w:spacing w:line="240" w:lineRule="auto"/>
              <w:jc w:val="center"/>
              <w:rPr>
                <w:color w:val="000000"/>
                <w:sz w:val="21"/>
                <w:szCs w:val="21"/>
              </w:rPr>
            </w:pPr>
            <w:r>
              <w:rPr>
                <w:rFonts w:hint="eastAsia"/>
                <w:color w:val="00000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Align w:val="center"/>
          </w:tcPr>
          <w:p>
            <w:pPr>
              <w:spacing w:line="240" w:lineRule="auto"/>
              <w:jc w:val="center"/>
              <w:rPr>
                <w:color w:val="000000"/>
                <w:sz w:val="21"/>
                <w:szCs w:val="21"/>
              </w:rPr>
            </w:pPr>
            <w:r>
              <w:rPr>
                <w:rFonts w:hint="eastAsia"/>
                <w:color w:val="000000"/>
                <w:sz w:val="21"/>
                <w:szCs w:val="21"/>
              </w:rPr>
              <w:t>市、县级</w:t>
            </w:r>
          </w:p>
          <w:p>
            <w:pPr>
              <w:spacing w:line="240" w:lineRule="auto"/>
              <w:jc w:val="center"/>
              <w:rPr>
                <w:color w:val="000000"/>
                <w:sz w:val="21"/>
                <w:szCs w:val="21"/>
              </w:rPr>
            </w:pPr>
            <w:r>
              <w:rPr>
                <w:rFonts w:hint="eastAsia"/>
                <w:color w:val="000000"/>
                <w:sz w:val="21"/>
                <w:szCs w:val="21"/>
              </w:rPr>
              <w:t>文物保护单位</w:t>
            </w:r>
          </w:p>
        </w:tc>
        <w:tc>
          <w:tcPr>
            <w:tcW w:w="1389" w:type="dxa"/>
            <w:vMerge w:val="continue"/>
            <w:vAlign w:val="center"/>
          </w:tcPr>
          <w:p>
            <w:pPr>
              <w:spacing w:line="240" w:lineRule="auto"/>
              <w:jc w:val="center"/>
              <w:rPr>
                <w:color w:val="000000"/>
                <w:sz w:val="21"/>
                <w:szCs w:val="21"/>
              </w:rPr>
            </w:pPr>
          </w:p>
        </w:tc>
        <w:tc>
          <w:tcPr>
            <w:tcW w:w="1305" w:type="dxa"/>
            <w:vMerge w:val="continue"/>
            <w:vAlign w:val="center"/>
          </w:tcPr>
          <w:p>
            <w:pPr>
              <w:spacing w:line="240" w:lineRule="auto"/>
              <w:jc w:val="center"/>
              <w:rPr>
                <w:color w:val="000000"/>
                <w:sz w:val="21"/>
                <w:szCs w:val="21"/>
              </w:rPr>
            </w:pPr>
          </w:p>
        </w:tc>
        <w:tc>
          <w:tcPr>
            <w:tcW w:w="1303" w:type="dxa"/>
            <w:vAlign w:val="center"/>
          </w:tcPr>
          <w:p>
            <w:pPr>
              <w:spacing w:line="240" w:lineRule="auto"/>
              <w:jc w:val="center"/>
              <w:rPr>
                <w:color w:val="000000"/>
                <w:sz w:val="21"/>
                <w:szCs w:val="21"/>
              </w:rPr>
            </w:pPr>
            <w:r>
              <w:rPr>
                <w:rFonts w:hint="eastAsia"/>
                <w:color w:val="000000"/>
                <w:sz w:val="21"/>
                <w:szCs w:val="21"/>
              </w:rPr>
              <w:t>0.75</w:t>
            </w:r>
          </w:p>
        </w:tc>
        <w:tc>
          <w:tcPr>
            <w:tcW w:w="1336" w:type="dxa"/>
            <w:vAlign w:val="center"/>
          </w:tcPr>
          <w:p>
            <w:pPr>
              <w:spacing w:line="240" w:lineRule="auto"/>
              <w:jc w:val="center"/>
              <w:rPr>
                <w:color w:val="000000"/>
                <w:sz w:val="21"/>
                <w:szCs w:val="21"/>
              </w:rPr>
            </w:pPr>
            <w:r>
              <w:rPr>
                <w:rFonts w:hint="eastAsia"/>
                <w:color w:val="000000"/>
                <w:sz w:val="21"/>
                <w:szCs w:val="21"/>
              </w:rPr>
              <w:t>0.55</w:t>
            </w:r>
          </w:p>
        </w:tc>
        <w:tc>
          <w:tcPr>
            <w:tcW w:w="1398" w:type="dxa"/>
            <w:vAlign w:val="center"/>
          </w:tcPr>
          <w:p>
            <w:pPr>
              <w:spacing w:line="240" w:lineRule="auto"/>
              <w:jc w:val="center"/>
              <w:rPr>
                <w:color w:val="000000"/>
                <w:sz w:val="21"/>
                <w:szCs w:val="21"/>
              </w:rPr>
            </w:pPr>
            <w:r>
              <w:rPr>
                <w:rFonts w:hint="eastAsia"/>
                <w:color w:val="000000"/>
                <w:sz w:val="21"/>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826" w:type="dxa"/>
            <w:vAlign w:val="center"/>
          </w:tcPr>
          <w:p>
            <w:pPr>
              <w:spacing w:line="240" w:lineRule="auto"/>
              <w:jc w:val="center"/>
              <w:rPr>
                <w:color w:val="000000"/>
                <w:sz w:val="21"/>
                <w:szCs w:val="21"/>
              </w:rPr>
            </w:pPr>
            <w:r>
              <w:rPr>
                <w:rFonts w:hint="eastAsia"/>
                <w:color w:val="000000"/>
                <w:sz w:val="21"/>
                <w:szCs w:val="21"/>
              </w:rPr>
              <w:t>未列入</w:t>
            </w:r>
          </w:p>
          <w:p>
            <w:pPr>
              <w:spacing w:line="240" w:lineRule="auto"/>
              <w:jc w:val="center"/>
              <w:rPr>
                <w:color w:val="000000"/>
                <w:sz w:val="21"/>
                <w:szCs w:val="21"/>
              </w:rPr>
            </w:pPr>
            <w:r>
              <w:rPr>
                <w:rFonts w:hint="eastAsia"/>
                <w:color w:val="000000"/>
                <w:sz w:val="21"/>
                <w:szCs w:val="21"/>
              </w:rPr>
              <w:t>文物保护单位</w:t>
            </w:r>
          </w:p>
        </w:tc>
        <w:tc>
          <w:tcPr>
            <w:tcW w:w="1389" w:type="dxa"/>
            <w:vMerge w:val="continue"/>
            <w:vAlign w:val="center"/>
          </w:tcPr>
          <w:p>
            <w:pPr>
              <w:spacing w:line="240" w:lineRule="auto"/>
              <w:jc w:val="center"/>
              <w:rPr>
                <w:color w:val="000000"/>
                <w:sz w:val="21"/>
                <w:szCs w:val="21"/>
              </w:rPr>
            </w:pPr>
          </w:p>
        </w:tc>
        <w:tc>
          <w:tcPr>
            <w:tcW w:w="1305" w:type="dxa"/>
            <w:vMerge w:val="continue"/>
            <w:vAlign w:val="center"/>
          </w:tcPr>
          <w:p>
            <w:pPr>
              <w:spacing w:line="240" w:lineRule="auto"/>
              <w:jc w:val="center"/>
              <w:rPr>
                <w:color w:val="000000"/>
                <w:sz w:val="21"/>
                <w:szCs w:val="21"/>
              </w:rPr>
            </w:pPr>
          </w:p>
        </w:tc>
        <w:tc>
          <w:tcPr>
            <w:tcW w:w="1303" w:type="dxa"/>
            <w:vAlign w:val="center"/>
          </w:tcPr>
          <w:p>
            <w:pPr>
              <w:spacing w:line="240" w:lineRule="auto"/>
              <w:jc w:val="center"/>
              <w:rPr>
                <w:color w:val="000000"/>
                <w:sz w:val="21"/>
                <w:szCs w:val="21"/>
              </w:rPr>
            </w:pPr>
            <w:r>
              <w:rPr>
                <w:rFonts w:hint="eastAsia"/>
                <w:color w:val="000000"/>
                <w:sz w:val="21"/>
                <w:szCs w:val="21"/>
              </w:rPr>
              <w:t>1.00</w:t>
            </w:r>
          </w:p>
        </w:tc>
        <w:tc>
          <w:tcPr>
            <w:tcW w:w="1336" w:type="dxa"/>
            <w:vAlign w:val="center"/>
          </w:tcPr>
          <w:p>
            <w:pPr>
              <w:spacing w:line="240" w:lineRule="auto"/>
              <w:jc w:val="center"/>
              <w:rPr>
                <w:color w:val="000000"/>
                <w:sz w:val="21"/>
                <w:szCs w:val="21"/>
              </w:rPr>
            </w:pPr>
            <w:r>
              <w:rPr>
                <w:rFonts w:hint="eastAsia"/>
                <w:color w:val="000000"/>
                <w:sz w:val="21"/>
                <w:szCs w:val="21"/>
              </w:rPr>
              <w:t>0.80</w:t>
            </w:r>
          </w:p>
        </w:tc>
        <w:tc>
          <w:tcPr>
            <w:tcW w:w="1398" w:type="dxa"/>
            <w:vAlign w:val="center"/>
          </w:tcPr>
          <w:p>
            <w:pPr>
              <w:spacing w:line="240" w:lineRule="auto"/>
              <w:jc w:val="center"/>
              <w:rPr>
                <w:color w:val="000000"/>
                <w:sz w:val="21"/>
                <w:szCs w:val="21"/>
              </w:rPr>
            </w:pPr>
            <w:r>
              <w:rPr>
                <w:rFonts w:hint="eastAsia"/>
                <w:color w:val="000000"/>
                <w:sz w:val="21"/>
                <w:szCs w:val="21"/>
              </w:rPr>
              <w:t>0.65</w:t>
            </w:r>
          </w:p>
        </w:tc>
      </w:tr>
    </w:tbl>
    <w:p>
      <w:pPr>
        <w:rPr>
          <w:color w:val="000000"/>
        </w:rPr>
      </w:pPr>
      <w:r>
        <w:rPr>
          <w:rFonts w:hint="eastAsia"/>
          <w:b/>
          <w:bCs/>
          <w:color w:val="000000"/>
        </w:rPr>
        <w:t>6.2.2</w:t>
      </w:r>
      <w:r>
        <w:rPr>
          <w:rFonts w:hint="eastAsia"/>
          <w:color w:val="000000"/>
        </w:rPr>
        <w:t xml:space="preserve">  </w:t>
      </w:r>
      <w:r>
        <w:rPr>
          <w:color w:val="000000"/>
        </w:rPr>
        <w:t>古建筑木结构的容许振动速度应按表</w:t>
      </w:r>
      <w:r>
        <w:rPr>
          <w:rFonts w:hint="eastAsia"/>
          <w:color w:val="000000"/>
        </w:rPr>
        <w:t>6</w:t>
      </w:r>
      <w:r>
        <w:rPr>
          <w:color w:val="000000"/>
        </w:rPr>
        <w:t>.2.2的规定采用</w:t>
      </w:r>
      <w:r>
        <w:rPr>
          <w:rFonts w:hint="eastAsia"/>
          <w:color w:val="000000"/>
        </w:rPr>
        <w:t>，</w:t>
      </w:r>
      <w:r>
        <w:rPr>
          <w:rFonts w:hint="eastAsia"/>
        </w:rPr>
        <w:t>结构体系的安全性等级应按国家标准《古建筑木结构维修与加固技术标准》GB/T 50165执行</w:t>
      </w:r>
      <w:r>
        <w:t>。</w:t>
      </w:r>
    </w:p>
    <w:p>
      <w:pPr>
        <w:jc w:val="center"/>
        <w:rPr>
          <w:b/>
          <w:bCs/>
          <w:color w:val="000000"/>
        </w:rPr>
      </w:pPr>
      <w:r>
        <w:rPr>
          <w:rFonts w:hint="eastAsia"/>
          <w:b/>
          <w:bCs/>
          <w:color w:val="000000"/>
        </w:rPr>
        <w:t>表6.2.2 古建筑木结构的容许振动速度[υ]（mm/s）</w:t>
      </w:r>
    </w:p>
    <w:tbl>
      <w:tblPr>
        <w:tblStyle w:val="20"/>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502"/>
        <w:gridCol w:w="1306"/>
        <w:gridCol w:w="1275"/>
        <w:gridCol w:w="147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3" w:type="dxa"/>
            <w:vMerge w:val="restart"/>
            <w:vAlign w:val="center"/>
          </w:tcPr>
          <w:p>
            <w:pPr>
              <w:spacing w:line="240" w:lineRule="auto"/>
              <w:jc w:val="center"/>
              <w:rPr>
                <w:color w:val="000000"/>
                <w:sz w:val="21"/>
                <w:szCs w:val="21"/>
              </w:rPr>
            </w:pPr>
            <w:r>
              <w:rPr>
                <w:rFonts w:hint="eastAsia"/>
                <w:color w:val="000000"/>
                <w:sz w:val="21"/>
                <w:szCs w:val="21"/>
              </w:rPr>
              <w:t>保护级别</w:t>
            </w:r>
          </w:p>
        </w:tc>
        <w:tc>
          <w:tcPr>
            <w:tcW w:w="1502" w:type="dxa"/>
            <w:vMerge w:val="restart"/>
            <w:vAlign w:val="center"/>
          </w:tcPr>
          <w:p>
            <w:pPr>
              <w:spacing w:line="240" w:lineRule="auto"/>
              <w:jc w:val="center"/>
              <w:rPr>
                <w:color w:val="000000"/>
                <w:sz w:val="21"/>
                <w:szCs w:val="21"/>
              </w:rPr>
            </w:pPr>
            <w:r>
              <w:rPr>
                <w:rFonts w:hint="eastAsia"/>
                <w:color w:val="000000"/>
                <w:sz w:val="21"/>
                <w:szCs w:val="21"/>
              </w:rPr>
              <w:t>控制点位置</w:t>
            </w:r>
          </w:p>
        </w:tc>
        <w:tc>
          <w:tcPr>
            <w:tcW w:w="1306" w:type="dxa"/>
            <w:vMerge w:val="restart"/>
            <w:vAlign w:val="center"/>
          </w:tcPr>
          <w:p>
            <w:pPr>
              <w:spacing w:line="240" w:lineRule="auto"/>
              <w:jc w:val="center"/>
              <w:rPr>
                <w:color w:val="000000"/>
                <w:sz w:val="21"/>
                <w:szCs w:val="21"/>
              </w:rPr>
            </w:pPr>
            <w:r>
              <w:rPr>
                <w:rFonts w:hint="eastAsia"/>
                <w:color w:val="000000"/>
                <w:sz w:val="21"/>
                <w:szCs w:val="21"/>
              </w:rPr>
              <w:t>控制点方向</w:t>
            </w:r>
          </w:p>
        </w:tc>
        <w:tc>
          <w:tcPr>
            <w:tcW w:w="4206" w:type="dxa"/>
            <w:gridSpan w:val="3"/>
            <w:vAlign w:val="center"/>
          </w:tcPr>
          <w:p>
            <w:pPr>
              <w:spacing w:line="240" w:lineRule="auto"/>
              <w:jc w:val="center"/>
              <w:rPr>
                <w:color w:val="000000"/>
                <w:sz w:val="21"/>
                <w:szCs w:val="21"/>
              </w:rPr>
            </w:pPr>
            <w:r>
              <w:rPr>
                <w:rFonts w:hint="eastAsia"/>
                <w:color w:val="000000"/>
                <w:sz w:val="21"/>
                <w:szCs w:val="21"/>
              </w:rPr>
              <w:t>安全性等级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1903" w:type="dxa"/>
            <w:vMerge w:val="continue"/>
            <w:vAlign w:val="center"/>
          </w:tcPr>
          <w:p>
            <w:pPr>
              <w:spacing w:line="240" w:lineRule="auto"/>
              <w:jc w:val="center"/>
              <w:rPr>
                <w:color w:val="000000"/>
                <w:sz w:val="21"/>
                <w:szCs w:val="21"/>
              </w:rPr>
            </w:pPr>
          </w:p>
        </w:tc>
        <w:tc>
          <w:tcPr>
            <w:tcW w:w="1502" w:type="dxa"/>
            <w:vMerge w:val="continue"/>
            <w:vAlign w:val="center"/>
          </w:tcPr>
          <w:p>
            <w:pPr>
              <w:spacing w:line="240" w:lineRule="auto"/>
              <w:jc w:val="center"/>
              <w:rPr>
                <w:color w:val="000000"/>
                <w:sz w:val="21"/>
                <w:szCs w:val="21"/>
              </w:rPr>
            </w:pPr>
          </w:p>
        </w:tc>
        <w:tc>
          <w:tcPr>
            <w:tcW w:w="1306" w:type="dxa"/>
            <w:vMerge w:val="continue"/>
            <w:vAlign w:val="center"/>
          </w:tcPr>
          <w:p>
            <w:pPr>
              <w:spacing w:line="240" w:lineRule="auto"/>
              <w:jc w:val="center"/>
              <w:rPr>
                <w:color w:val="000000"/>
                <w:sz w:val="21"/>
                <w:szCs w:val="21"/>
              </w:rPr>
            </w:pPr>
          </w:p>
        </w:tc>
        <w:tc>
          <w:tcPr>
            <w:tcW w:w="1275" w:type="dxa"/>
            <w:vAlign w:val="center"/>
          </w:tcPr>
          <w:p>
            <w:pPr>
              <w:spacing w:line="240" w:lineRule="auto"/>
              <w:jc w:val="center"/>
              <w:rPr>
                <w:color w:val="000000"/>
                <w:sz w:val="21"/>
                <w:szCs w:val="21"/>
              </w:rPr>
            </w:pPr>
            <w:r>
              <w:rPr>
                <w:rFonts w:hint="eastAsia"/>
                <w:color w:val="000000"/>
                <w:sz w:val="21"/>
                <w:szCs w:val="21"/>
              </w:rPr>
              <w:t>A（健康）</w:t>
            </w:r>
          </w:p>
        </w:tc>
        <w:tc>
          <w:tcPr>
            <w:tcW w:w="1475" w:type="dxa"/>
            <w:vAlign w:val="center"/>
          </w:tcPr>
          <w:p>
            <w:pPr>
              <w:spacing w:line="240" w:lineRule="auto"/>
              <w:jc w:val="center"/>
              <w:rPr>
                <w:color w:val="000000"/>
                <w:sz w:val="21"/>
                <w:szCs w:val="21"/>
              </w:rPr>
            </w:pPr>
            <w:r>
              <w:rPr>
                <w:rFonts w:hint="eastAsia"/>
                <w:color w:val="000000"/>
                <w:sz w:val="21"/>
                <w:szCs w:val="21"/>
              </w:rPr>
              <w:t>B（轻损）</w:t>
            </w:r>
          </w:p>
        </w:tc>
        <w:tc>
          <w:tcPr>
            <w:tcW w:w="1456" w:type="dxa"/>
            <w:vAlign w:val="center"/>
          </w:tcPr>
          <w:p>
            <w:pPr>
              <w:spacing w:line="240" w:lineRule="auto"/>
              <w:jc w:val="center"/>
              <w:rPr>
                <w:color w:val="000000"/>
                <w:sz w:val="21"/>
                <w:szCs w:val="21"/>
              </w:rPr>
            </w:pPr>
            <w:r>
              <w:rPr>
                <w:rFonts w:hint="eastAsia"/>
                <w:color w:val="000000"/>
                <w:sz w:val="21"/>
                <w:szCs w:val="21"/>
              </w:rPr>
              <w:t>C（中损）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3" w:type="dxa"/>
            <w:vAlign w:val="center"/>
          </w:tcPr>
          <w:p>
            <w:pPr>
              <w:spacing w:line="240" w:lineRule="auto"/>
              <w:jc w:val="center"/>
              <w:rPr>
                <w:color w:val="000000"/>
                <w:sz w:val="21"/>
                <w:szCs w:val="21"/>
              </w:rPr>
            </w:pPr>
            <w:r>
              <w:rPr>
                <w:rFonts w:hint="eastAsia"/>
                <w:color w:val="000000"/>
                <w:sz w:val="21"/>
                <w:szCs w:val="21"/>
              </w:rPr>
              <w:t>全国重点</w:t>
            </w:r>
          </w:p>
          <w:p>
            <w:pPr>
              <w:spacing w:line="240" w:lineRule="auto"/>
              <w:jc w:val="center"/>
              <w:rPr>
                <w:color w:val="000000"/>
                <w:sz w:val="21"/>
                <w:szCs w:val="21"/>
              </w:rPr>
            </w:pPr>
            <w:r>
              <w:rPr>
                <w:rFonts w:hint="eastAsia"/>
                <w:color w:val="000000"/>
                <w:sz w:val="21"/>
                <w:szCs w:val="21"/>
              </w:rPr>
              <w:t>文物保护单位</w:t>
            </w:r>
          </w:p>
        </w:tc>
        <w:tc>
          <w:tcPr>
            <w:tcW w:w="1502" w:type="dxa"/>
            <w:vMerge w:val="restart"/>
            <w:vAlign w:val="center"/>
          </w:tcPr>
          <w:p>
            <w:pPr>
              <w:spacing w:line="240" w:lineRule="auto"/>
              <w:jc w:val="center"/>
              <w:rPr>
                <w:color w:val="000000"/>
                <w:sz w:val="21"/>
                <w:szCs w:val="21"/>
              </w:rPr>
            </w:pPr>
            <w:r>
              <w:rPr>
                <w:rFonts w:hint="eastAsia"/>
                <w:color w:val="000000"/>
                <w:sz w:val="21"/>
                <w:szCs w:val="21"/>
              </w:rPr>
              <w:t>各层承重结构最高处</w:t>
            </w:r>
          </w:p>
        </w:tc>
        <w:tc>
          <w:tcPr>
            <w:tcW w:w="1306" w:type="dxa"/>
            <w:vMerge w:val="restart"/>
            <w:vAlign w:val="center"/>
          </w:tcPr>
          <w:p>
            <w:pPr>
              <w:spacing w:line="240" w:lineRule="auto"/>
              <w:jc w:val="center"/>
              <w:rPr>
                <w:color w:val="000000"/>
                <w:sz w:val="21"/>
                <w:szCs w:val="21"/>
              </w:rPr>
            </w:pPr>
            <w:r>
              <w:rPr>
                <w:rFonts w:hint="eastAsia"/>
                <w:color w:val="000000"/>
                <w:sz w:val="21"/>
                <w:szCs w:val="21"/>
              </w:rPr>
              <w:t>水平</w:t>
            </w:r>
          </w:p>
        </w:tc>
        <w:tc>
          <w:tcPr>
            <w:tcW w:w="1275" w:type="dxa"/>
            <w:vAlign w:val="center"/>
          </w:tcPr>
          <w:p>
            <w:pPr>
              <w:spacing w:line="240" w:lineRule="auto"/>
              <w:jc w:val="center"/>
              <w:rPr>
                <w:color w:val="000000"/>
                <w:sz w:val="21"/>
                <w:szCs w:val="21"/>
              </w:rPr>
            </w:pPr>
            <w:r>
              <w:rPr>
                <w:rFonts w:hint="eastAsia"/>
                <w:color w:val="000000"/>
                <w:sz w:val="21"/>
                <w:szCs w:val="21"/>
              </w:rPr>
              <w:t>0.30</w:t>
            </w:r>
          </w:p>
        </w:tc>
        <w:tc>
          <w:tcPr>
            <w:tcW w:w="1475" w:type="dxa"/>
            <w:vAlign w:val="center"/>
          </w:tcPr>
          <w:p>
            <w:pPr>
              <w:spacing w:line="240" w:lineRule="auto"/>
              <w:jc w:val="center"/>
              <w:rPr>
                <w:color w:val="000000"/>
                <w:sz w:val="21"/>
                <w:szCs w:val="21"/>
              </w:rPr>
            </w:pPr>
            <w:r>
              <w:rPr>
                <w:rFonts w:hint="eastAsia"/>
                <w:color w:val="000000"/>
                <w:sz w:val="21"/>
                <w:szCs w:val="21"/>
              </w:rPr>
              <w:t>0.22</w:t>
            </w:r>
          </w:p>
        </w:tc>
        <w:tc>
          <w:tcPr>
            <w:tcW w:w="1456" w:type="dxa"/>
            <w:vAlign w:val="center"/>
          </w:tcPr>
          <w:p>
            <w:pPr>
              <w:spacing w:line="240" w:lineRule="auto"/>
              <w:jc w:val="center"/>
              <w:rPr>
                <w:color w:val="000000"/>
                <w:sz w:val="21"/>
                <w:szCs w:val="21"/>
              </w:rPr>
            </w:pPr>
            <w:r>
              <w:rPr>
                <w:rFonts w:hint="eastAsia"/>
                <w:color w:val="000000"/>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3" w:type="dxa"/>
            <w:vAlign w:val="center"/>
          </w:tcPr>
          <w:p>
            <w:pPr>
              <w:spacing w:line="240" w:lineRule="auto"/>
              <w:jc w:val="center"/>
              <w:rPr>
                <w:color w:val="000000"/>
                <w:sz w:val="21"/>
                <w:szCs w:val="21"/>
              </w:rPr>
            </w:pPr>
            <w:r>
              <w:rPr>
                <w:rFonts w:hint="eastAsia"/>
                <w:color w:val="000000"/>
                <w:sz w:val="21"/>
                <w:szCs w:val="21"/>
              </w:rPr>
              <w:t>省级</w:t>
            </w:r>
          </w:p>
          <w:p>
            <w:pPr>
              <w:spacing w:line="240" w:lineRule="auto"/>
              <w:jc w:val="center"/>
              <w:rPr>
                <w:color w:val="000000"/>
                <w:sz w:val="21"/>
                <w:szCs w:val="21"/>
              </w:rPr>
            </w:pPr>
            <w:r>
              <w:rPr>
                <w:rFonts w:hint="eastAsia"/>
                <w:color w:val="000000"/>
                <w:sz w:val="21"/>
                <w:szCs w:val="21"/>
              </w:rPr>
              <w:t>文物保护单位</w:t>
            </w:r>
          </w:p>
        </w:tc>
        <w:tc>
          <w:tcPr>
            <w:tcW w:w="1502" w:type="dxa"/>
            <w:vMerge w:val="continue"/>
            <w:vAlign w:val="center"/>
          </w:tcPr>
          <w:p>
            <w:pPr>
              <w:spacing w:line="240" w:lineRule="auto"/>
              <w:jc w:val="center"/>
              <w:rPr>
                <w:color w:val="000000"/>
                <w:sz w:val="21"/>
                <w:szCs w:val="21"/>
              </w:rPr>
            </w:pPr>
          </w:p>
        </w:tc>
        <w:tc>
          <w:tcPr>
            <w:tcW w:w="1306" w:type="dxa"/>
            <w:vMerge w:val="continue"/>
            <w:vAlign w:val="center"/>
          </w:tcPr>
          <w:p>
            <w:pPr>
              <w:spacing w:line="240" w:lineRule="auto"/>
              <w:jc w:val="center"/>
              <w:rPr>
                <w:color w:val="000000"/>
                <w:sz w:val="21"/>
                <w:szCs w:val="21"/>
              </w:rPr>
            </w:pPr>
          </w:p>
        </w:tc>
        <w:tc>
          <w:tcPr>
            <w:tcW w:w="1275" w:type="dxa"/>
            <w:vAlign w:val="center"/>
          </w:tcPr>
          <w:p>
            <w:pPr>
              <w:spacing w:line="240" w:lineRule="auto"/>
              <w:jc w:val="center"/>
              <w:rPr>
                <w:color w:val="000000"/>
                <w:sz w:val="21"/>
                <w:szCs w:val="21"/>
              </w:rPr>
            </w:pPr>
            <w:r>
              <w:rPr>
                <w:rFonts w:hint="eastAsia"/>
                <w:color w:val="000000"/>
                <w:sz w:val="21"/>
                <w:szCs w:val="21"/>
              </w:rPr>
              <w:t>0.40</w:t>
            </w:r>
          </w:p>
        </w:tc>
        <w:tc>
          <w:tcPr>
            <w:tcW w:w="1475" w:type="dxa"/>
            <w:vAlign w:val="center"/>
          </w:tcPr>
          <w:p>
            <w:pPr>
              <w:spacing w:line="240" w:lineRule="auto"/>
              <w:jc w:val="center"/>
              <w:rPr>
                <w:color w:val="000000"/>
                <w:sz w:val="21"/>
                <w:szCs w:val="21"/>
              </w:rPr>
            </w:pPr>
            <w:r>
              <w:rPr>
                <w:rFonts w:hint="eastAsia"/>
                <w:color w:val="000000"/>
                <w:sz w:val="21"/>
                <w:szCs w:val="21"/>
              </w:rPr>
              <w:t>0.30</w:t>
            </w:r>
          </w:p>
        </w:tc>
        <w:tc>
          <w:tcPr>
            <w:tcW w:w="1456" w:type="dxa"/>
            <w:vAlign w:val="center"/>
          </w:tcPr>
          <w:p>
            <w:pPr>
              <w:spacing w:line="240" w:lineRule="auto"/>
              <w:jc w:val="center"/>
              <w:rPr>
                <w:color w:val="000000"/>
                <w:sz w:val="21"/>
                <w:szCs w:val="21"/>
              </w:rPr>
            </w:pPr>
            <w:r>
              <w:rPr>
                <w:rFonts w:hint="eastAsia"/>
                <w:color w:val="00000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3" w:type="dxa"/>
            <w:vAlign w:val="center"/>
          </w:tcPr>
          <w:p>
            <w:pPr>
              <w:spacing w:line="240" w:lineRule="auto"/>
              <w:jc w:val="center"/>
              <w:rPr>
                <w:color w:val="000000"/>
                <w:sz w:val="21"/>
                <w:szCs w:val="21"/>
              </w:rPr>
            </w:pPr>
            <w:r>
              <w:rPr>
                <w:rFonts w:hint="eastAsia"/>
                <w:color w:val="000000"/>
                <w:sz w:val="21"/>
                <w:szCs w:val="21"/>
              </w:rPr>
              <w:t>市、县级</w:t>
            </w:r>
          </w:p>
          <w:p>
            <w:pPr>
              <w:spacing w:line="240" w:lineRule="auto"/>
              <w:jc w:val="center"/>
              <w:rPr>
                <w:color w:val="000000"/>
                <w:sz w:val="21"/>
                <w:szCs w:val="21"/>
              </w:rPr>
            </w:pPr>
            <w:r>
              <w:rPr>
                <w:rFonts w:hint="eastAsia"/>
                <w:color w:val="000000"/>
                <w:sz w:val="21"/>
                <w:szCs w:val="21"/>
              </w:rPr>
              <w:t>文物保护单位</w:t>
            </w:r>
          </w:p>
        </w:tc>
        <w:tc>
          <w:tcPr>
            <w:tcW w:w="1502" w:type="dxa"/>
            <w:vMerge w:val="continue"/>
            <w:vAlign w:val="center"/>
          </w:tcPr>
          <w:p>
            <w:pPr>
              <w:spacing w:line="240" w:lineRule="auto"/>
              <w:jc w:val="center"/>
              <w:rPr>
                <w:color w:val="000000"/>
                <w:sz w:val="21"/>
                <w:szCs w:val="21"/>
              </w:rPr>
            </w:pPr>
          </w:p>
        </w:tc>
        <w:tc>
          <w:tcPr>
            <w:tcW w:w="1306" w:type="dxa"/>
            <w:vMerge w:val="continue"/>
            <w:vAlign w:val="center"/>
          </w:tcPr>
          <w:p>
            <w:pPr>
              <w:spacing w:line="240" w:lineRule="auto"/>
              <w:jc w:val="center"/>
              <w:rPr>
                <w:color w:val="000000"/>
                <w:sz w:val="21"/>
                <w:szCs w:val="21"/>
              </w:rPr>
            </w:pPr>
          </w:p>
        </w:tc>
        <w:tc>
          <w:tcPr>
            <w:tcW w:w="1275" w:type="dxa"/>
            <w:vAlign w:val="center"/>
          </w:tcPr>
          <w:p>
            <w:pPr>
              <w:spacing w:line="240" w:lineRule="auto"/>
              <w:jc w:val="center"/>
              <w:rPr>
                <w:color w:val="000000"/>
                <w:sz w:val="21"/>
                <w:szCs w:val="21"/>
              </w:rPr>
            </w:pPr>
            <w:r>
              <w:rPr>
                <w:rFonts w:hint="eastAsia"/>
                <w:color w:val="000000"/>
                <w:sz w:val="21"/>
                <w:szCs w:val="21"/>
              </w:rPr>
              <w:t>0.55</w:t>
            </w:r>
          </w:p>
        </w:tc>
        <w:tc>
          <w:tcPr>
            <w:tcW w:w="1475" w:type="dxa"/>
            <w:vAlign w:val="center"/>
          </w:tcPr>
          <w:p>
            <w:pPr>
              <w:spacing w:line="240" w:lineRule="auto"/>
              <w:jc w:val="center"/>
              <w:rPr>
                <w:color w:val="000000"/>
                <w:sz w:val="21"/>
                <w:szCs w:val="21"/>
              </w:rPr>
            </w:pPr>
            <w:r>
              <w:rPr>
                <w:rFonts w:hint="eastAsia"/>
                <w:color w:val="000000"/>
                <w:sz w:val="21"/>
                <w:szCs w:val="21"/>
              </w:rPr>
              <w:t>0.40</w:t>
            </w:r>
          </w:p>
        </w:tc>
        <w:tc>
          <w:tcPr>
            <w:tcW w:w="1456" w:type="dxa"/>
            <w:vAlign w:val="center"/>
          </w:tcPr>
          <w:p>
            <w:pPr>
              <w:spacing w:line="240" w:lineRule="auto"/>
              <w:jc w:val="center"/>
              <w:rPr>
                <w:color w:val="000000"/>
                <w:sz w:val="21"/>
                <w:szCs w:val="21"/>
              </w:rPr>
            </w:pPr>
            <w:r>
              <w:rPr>
                <w:rFonts w:hint="eastAsia"/>
                <w:color w:val="000000"/>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1903" w:type="dxa"/>
            <w:vAlign w:val="center"/>
          </w:tcPr>
          <w:p>
            <w:pPr>
              <w:spacing w:line="240" w:lineRule="auto"/>
              <w:jc w:val="center"/>
              <w:rPr>
                <w:color w:val="000000"/>
                <w:sz w:val="21"/>
                <w:szCs w:val="21"/>
              </w:rPr>
            </w:pPr>
            <w:r>
              <w:rPr>
                <w:rFonts w:hint="eastAsia"/>
                <w:color w:val="000000"/>
                <w:sz w:val="21"/>
                <w:szCs w:val="21"/>
              </w:rPr>
              <w:t>未列入</w:t>
            </w:r>
          </w:p>
          <w:p>
            <w:pPr>
              <w:spacing w:line="240" w:lineRule="auto"/>
              <w:jc w:val="center"/>
              <w:rPr>
                <w:color w:val="000000"/>
                <w:sz w:val="21"/>
                <w:szCs w:val="21"/>
              </w:rPr>
            </w:pPr>
            <w:r>
              <w:rPr>
                <w:rFonts w:hint="eastAsia"/>
                <w:color w:val="000000"/>
                <w:sz w:val="21"/>
                <w:szCs w:val="21"/>
              </w:rPr>
              <w:t>文物保护单位</w:t>
            </w:r>
          </w:p>
        </w:tc>
        <w:tc>
          <w:tcPr>
            <w:tcW w:w="1502" w:type="dxa"/>
            <w:vMerge w:val="continue"/>
            <w:vAlign w:val="center"/>
          </w:tcPr>
          <w:p>
            <w:pPr>
              <w:spacing w:line="240" w:lineRule="auto"/>
              <w:jc w:val="center"/>
              <w:rPr>
                <w:color w:val="000000"/>
                <w:sz w:val="21"/>
                <w:szCs w:val="21"/>
              </w:rPr>
            </w:pPr>
          </w:p>
        </w:tc>
        <w:tc>
          <w:tcPr>
            <w:tcW w:w="1306" w:type="dxa"/>
            <w:vMerge w:val="continue"/>
            <w:vAlign w:val="center"/>
          </w:tcPr>
          <w:p>
            <w:pPr>
              <w:spacing w:line="240" w:lineRule="auto"/>
              <w:jc w:val="center"/>
              <w:rPr>
                <w:color w:val="000000"/>
                <w:sz w:val="21"/>
                <w:szCs w:val="21"/>
              </w:rPr>
            </w:pPr>
          </w:p>
        </w:tc>
        <w:tc>
          <w:tcPr>
            <w:tcW w:w="1275" w:type="dxa"/>
            <w:vAlign w:val="center"/>
          </w:tcPr>
          <w:p>
            <w:pPr>
              <w:spacing w:line="240" w:lineRule="auto"/>
              <w:jc w:val="center"/>
              <w:rPr>
                <w:color w:val="000000"/>
                <w:sz w:val="21"/>
                <w:szCs w:val="21"/>
              </w:rPr>
            </w:pPr>
            <w:r>
              <w:rPr>
                <w:rFonts w:hint="eastAsia"/>
                <w:color w:val="000000"/>
                <w:sz w:val="21"/>
                <w:szCs w:val="21"/>
              </w:rPr>
              <w:t>0.75</w:t>
            </w:r>
          </w:p>
        </w:tc>
        <w:tc>
          <w:tcPr>
            <w:tcW w:w="1475" w:type="dxa"/>
            <w:vAlign w:val="center"/>
          </w:tcPr>
          <w:p>
            <w:pPr>
              <w:spacing w:line="240" w:lineRule="auto"/>
              <w:jc w:val="center"/>
              <w:rPr>
                <w:color w:val="000000"/>
                <w:sz w:val="21"/>
                <w:szCs w:val="21"/>
              </w:rPr>
            </w:pPr>
            <w:r>
              <w:rPr>
                <w:rFonts w:hint="eastAsia"/>
                <w:color w:val="000000"/>
                <w:sz w:val="21"/>
                <w:szCs w:val="21"/>
              </w:rPr>
              <w:t>0.55</w:t>
            </w:r>
          </w:p>
        </w:tc>
        <w:tc>
          <w:tcPr>
            <w:tcW w:w="1456" w:type="dxa"/>
            <w:vAlign w:val="center"/>
          </w:tcPr>
          <w:p>
            <w:pPr>
              <w:spacing w:line="240" w:lineRule="auto"/>
              <w:jc w:val="center"/>
              <w:rPr>
                <w:color w:val="000000"/>
                <w:sz w:val="21"/>
                <w:szCs w:val="21"/>
              </w:rPr>
            </w:pPr>
            <w:r>
              <w:rPr>
                <w:rFonts w:hint="eastAsia"/>
                <w:color w:val="000000"/>
                <w:sz w:val="21"/>
                <w:szCs w:val="21"/>
              </w:rPr>
              <w:t>0.40</w:t>
            </w:r>
          </w:p>
        </w:tc>
      </w:tr>
    </w:tbl>
    <w:p>
      <w:pPr>
        <w:jc w:val="left"/>
        <w:rPr>
          <w:color w:val="000000"/>
        </w:rPr>
      </w:pPr>
      <w:r>
        <w:rPr>
          <w:rFonts w:hint="eastAsia"/>
          <w:b/>
          <w:bCs/>
          <w:color w:val="000000"/>
        </w:rPr>
        <w:t xml:space="preserve">6.2.3  </w:t>
      </w:r>
      <w:r>
        <w:rPr>
          <w:color w:val="000000"/>
        </w:rPr>
        <w:t>砖木混合结构的容许振</w:t>
      </w:r>
      <w:r>
        <w:rPr>
          <w:rFonts w:hint="eastAsia"/>
          <w:color w:val="000000"/>
        </w:rPr>
        <w:t>动</w:t>
      </w:r>
      <w:r>
        <w:rPr>
          <w:color w:val="000000"/>
        </w:rPr>
        <w:t>速度，主要以砖砌体为承重</w:t>
      </w:r>
      <w:r>
        <w:rPr>
          <w:rFonts w:hint="eastAsia"/>
          <w:color w:val="000000"/>
        </w:rPr>
        <w:t>体系</w:t>
      </w:r>
      <w:r>
        <w:rPr>
          <w:color w:val="000000"/>
        </w:rPr>
        <w:t>的，可按表</w:t>
      </w:r>
      <w:r>
        <w:rPr>
          <w:rFonts w:hint="eastAsia"/>
          <w:color w:val="000000"/>
        </w:rPr>
        <w:t>6</w:t>
      </w:r>
      <w:r>
        <w:rPr>
          <w:color w:val="000000"/>
        </w:rPr>
        <w:t>.2.1采用；</w:t>
      </w:r>
      <w:r>
        <w:rPr>
          <w:rFonts w:hint="eastAsia"/>
          <w:color w:val="000000"/>
        </w:rPr>
        <w:t>“砖表土芯”的城墙古建筑的</w:t>
      </w:r>
      <w:r>
        <w:rPr>
          <w:color w:val="000000"/>
        </w:rPr>
        <w:t>容许振</w:t>
      </w:r>
      <w:r>
        <w:rPr>
          <w:rFonts w:hint="eastAsia"/>
          <w:color w:val="000000"/>
        </w:rPr>
        <w:t>动</w:t>
      </w:r>
      <w:r>
        <w:rPr>
          <w:color w:val="000000"/>
        </w:rPr>
        <w:t>速度</w:t>
      </w:r>
      <w:r>
        <w:rPr>
          <w:rFonts w:hint="eastAsia"/>
          <w:color w:val="000000"/>
        </w:rPr>
        <w:t>，</w:t>
      </w:r>
      <w:r>
        <w:rPr>
          <w:color w:val="000000"/>
        </w:rPr>
        <w:t>可按表</w:t>
      </w:r>
      <w:r>
        <w:rPr>
          <w:rFonts w:hint="eastAsia"/>
          <w:color w:val="000000"/>
        </w:rPr>
        <w:t>6</w:t>
      </w:r>
      <w:r>
        <w:rPr>
          <w:color w:val="000000"/>
        </w:rPr>
        <w:t>.2.1采用</w:t>
      </w:r>
      <w:r>
        <w:rPr>
          <w:rFonts w:hint="eastAsia"/>
          <w:color w:val="000000"/>
        </w:rPr>
        <w:t>；</w:t>
      </w:r>
      <w:r>
        <w:rPr>
          <w:color w:val="000000"/>
        </w:rPr>
        <w:t>主要以木材为承重</w:t>
      </w:r>
      <w:r>
        <w:rPr>
          <w:rFonts w:hint="eastAsia"/>
          <w:color w:val="000000"/>
        </w:rPr>
        <w:t>体系</w:t>
      </w:r>
      <w:r>
        <w:rPr>
          <w:color w:val="000000"/>
        </w:rPr>
        <w:t>的，可按表</w:t>
      </w:r>
      <w:r>
        <w:rPr>
          <w:rFonts w:hint="eastAsia"/>
          <w:color w:val="000000"/>
        </w:rPr>
        <w:t>6</w:t>
      </w:r>
      <w:r>
        <w:rPr>
          <w:color w:val="000000"/>
        </w:rPr>
        <w:t>.2.2采用。</w:t>
      </w:r>
      <w:r>
        <w:rPr>
          <w:color w:val="000000"/>
        </w:rPr>
        <w:br w:type="page"/>
      </w:r>
    </w:p>
    <w:p>
      <w:pPr>
        <w:pStyle w:val="2"/>
      </w:pPr>
      <w:bookmarkStart w:id="133" w:name="_Toc81837359"/>
      <w:bookmarkStart w:id="134" w:name="_Toc25223"/>
      <w:bookmarkStart w:id="135" w:name="_Toc26448"/>
      <w:bookmarkStart w:id="136" w:name="_Toc31466"/>
      <w:bookmarkStart w:id="137" w:name="_Toc1991"/>
      <w:bookmarkStart w:id="138" w:name="_Toc26533"/>
      <w:bookmarkStart w:id="139" w:name="_Toc14745"/>
      <w:r>
        <w:rPr>
          <w:rFonts w:hint="eastAsia"/>
        </w:rPr>
        <w:t>7</w:t>
      </w:r>
      <w:r>
        <w:t xml:space="preserve">  </w:t>
      </w:r>
      <w:r>
        <w:rPr>
          <w:rFonts w:hint="eastAsia"/>
        </w:rPr>
        <w:t>古建筑减振隔振</w:t>
      </w:r>
      <w:r>
        <w:t>措施</w:t>
      </w:r>
      <w:bookmarkEnd w:id="133"/>
      <w:bookmarkEnd w:id="134"/>
      <w:bookmarkEnd w:id="135"/>
      <w:bookmarkEnd w:id="136"/>
      <w:bookmarkEnd w:id="137"/>
      <w:bookmarkEnd w:id="138"/>
      <w:bookmarkEnd w:id="139"/>
    </w:p>
    <w:p>
      <w:pPr>
        <w:pStyle w:val="4"/>
        <w:rPr>
          <w:color w:val="000000"/>
        </w:rPr>
      </w:pPr>
      <w:bookmarkStart w:id="140" w:name="_Toc81837360"/>
      <w:bookmarkStart w:id="141" w:name="_Toc2935"/>
      <w:bookmarkStart w:id="142" w:name="_Toc22933"/>
      <w:bookmarkStart w:id="143" w:name="_Toc25660"/>
      <w:bookmarkStart w:id="144" w:name="_Toc21621"/>
      <w:bookmarkStart w:id="145" w:name="_Toc25889"/>
      <w:bookmarkStart w:id="146" w:name="_Toc7487"/>
      <w:r>
        <w:rPr>
          <w:rFonts w:hint="eastAsia"/>
          <w:color w:val="000000"/>
        </w:rPr>
        <w:t>7</w:t>
      </w:r>
      <w:r>
        <w:rPr>
          <w:color w:val="000000"/>
        </w:rPr>
        <w:t>.1  一般规定</w:t>
      </w:r>
      <w:bookmarkEnd w:id="140"/>
      <w:bookmarkEnd w:id="141"/>
      <w:bookmarkEnd w:id="142"/>
      <w:bookmarkEnd w:id="143"/>
      <w:bookmarkEnd w:id="144"/>
      <w:bookmarkEnd w:id="145"/>
      <w:bookmarkEnd w:id="146"/>
    </w:p>
    <w:p>
      <w:r>
        <w:rPr>
          <w:rFonts w:hint="eastAsia"/>
          <w:b/>
          <w:bCs/>
        </w:rPr>
        <w:t xml:space="preserve">7.1.1 </w:t>
      </w:r>
      <w:r>
        <w:rPr>
          <w:rFonts w:hint="eastAsia"/>
        </w:rPr>
        <w:t xml:space="preserve"> </w:t>
      </w:r>
      <w:r>
        <w:t>工业振动对古建筑结构的影响超过了</w:t>
      </w:r>
      <w:r>
        <w:rPr>
          <w:rFonts w:hint="eastAsia"/>
        </w:rPr>
        <w:t>本标准</w:t>
      </w:r>
      <w:r>
        <w:t>规定的容许振动速度值时，应采取</w:t>
      </w:r>
      <w:r>
        <w:rPr>
          <w:rFonts w:hint="eastAsia"/>
        </w:rPr>
        <w:t>减振隔振</w:t>
      </w:r>
      <w:r>
        <w:t>措施</w:t>
      </w:r>
      <w:r>
        <w:rPr>
          <w:rFonts w:hint="eastAsia"/>
        </w:rPr>
        <w:t>；减振隔振实施完成后，应进行古建筑振动响应测试，评价是否满足容许振动的要求。</w:t>
      </w:r>
    </w:p>
    <w:p>
      <w:r>
        <w:rPr>
          <w:rFonts w:hint="eastAsia"/>
          <w:b/>
          <w:bCs/>
        </w:rPr>
        <w:t>7.1.2</w:t>
      </w:r>
      <w:r>
        <w:rPr>
          <w:rFonts w:hint="eastAsia"/>
        </w:rPr>
        <w:t xml:space="preserve">  </w:t>
      </w:r>
      <w:r>
        <w:t>振源减振</w:t>
      </w:r>
      <w:r>
        <w:rPr>
          <w:rFonts w:hint="eastAsia"/>
        </w:rPr>
        <w:t>、</w:t>
      </w:r>
      <w:r>
        <w:t>防振距离和</w:t>
      </w:r>
      <w:r>
        <w:rPr>
          <w:rFonts w:hint="eastAsia"/>
        </w:rPr>
        <w:t>传播路径隔振、本体加固</w:t>
      </w:r>
      <w:r>
        <w:t>的各种措施，可单独采用或综合采用。</w:t>
      </w:r>
    </w:p>
    <w:p>
      <w:r>
        <w:rPr>
          <w:rFonts w:hint="eastAsia"/>
          <w:b/>
          <w:bCs/>
        </w:rPr>
        <w:t>7.1.3</w:t>
      </w:r>
      <w:r>
        <w:rPr>
          <w:rFonts w:hint="eastAsia"/>
        </w:rPr>
        <w:t xml:space="preserve">  </w:t>
      </w:r>
      <w:r>
        <w:t>采用</w:t>
      </w:r>
      <w:r>
        <w:rPr>
          <w:rFonts w:hint="eastAsia"/>
        </w:rPr>
        <w:t>减振隔振</w:t>
      </w:r>
      <w:r>
        <w:t>措施，应根据</w:t>
      </w:r>
      <w:r>
        <w:rPr>
          <w:rFonts w:hint="eastAsia"/>
        </w:rPr>
        <w:t>数值计算</w:t>
      </w:r>
      <w:r>
        <w:t>效果、技术可靠程度、施工难易等进行技术经济比较。</w:t>
      </w:r>
    </w:p>
    <w:p>
      <w:pPr>
        <w:autoSpaceDE w:val="0"/>
        <w:autoSpaceDN w:val="0"/>
        <w:adjustRightInd w:val="0"/>
        <w:jc w:val="left"/>
        <w:rPr>
          <w:kern w:val="0"/>
          <w:szCs w:val="21"/>
        </w:rPr>
      </w:pPr>
      <w:r>
        <w:rPr>
          <w:rFonts w:hint="eastAsia"/>
          <w:b/>
          <w:bCs/>
          <w:kern w:val="0"/>
          <w:szCs w:val="21"/>
        </w:rPr>
        <w:t>7</w:t>
      </w:r>
      <w:r>
        <w:rPr>
          <w:b/>
          <w:bCs/>
          <w:kern w:val="0"/>
          <w:szCs w:val="21"/>
        </w:rPr>
        <w:t>.</w:t>
      </w:r>
      <w:r>
        <w:rPr>
          <w:rFonts w:hint="eastAsia"/>
          <w:b/>
          <w:bCs/>
          <w:kern w:val="0"/>
          <w:szCs w:val="21"/>
        </w:rPr>
        <w:t>1.</w:t>
      </w:r>
      <w:r>
        <w:rPr>
          <w:b/>
          <w:bCs/>
          <w:kern w:val="0"/>
          <w:szCs w:val="21"/>
        </w:rPr>
        <w:t xml:space="preserve">4  </w:t>
      </w:r>
      <w:r>
        <w:rPr>
          <w:rFonts w:hint="eastAsia"/>
        </w:rPr>
        <w:t>选用传播路径隔振和古建筑本体加固等减振措施，在施工过程中应采取有效措施避免损坏古建筑。</w:t>
      </w:r>
    </w:p>
    <w:p>
      <w:pPr>
        <w:pStyle w:val="4"/>
        <w:rPr>
          <w:color w:val="000000"/>
        </w:rPr>
      </w:pPr>
      <w:bookmarkStart w:id="147" w:name="_Toc81837361"/>
      <w:bookmarkStart w:id="148" w:name="_Toc15612"/>
      <w:bookmarkStart w:id="149" w:name="_Toc13472"/>
      <w:bookmarkStart w:id="150" w:name="_Toc19285"/>
      <w:bookmarkStart w:id="151" w:name="_Toc26278"/>
      <w:bookmarkStart w:id="152" w:name="_Toc7925"/>
      <w:bookmarkStart w:id="153" w:name="_Toc32396"/>
      <w:r>
        <w:rPr>
          <w:rFonts w:hint="eastAsia"/>
          <w:color w:val="000000"/>
        </w:rPr>
        <w:t>7</w:t>
      </w:r>
      <w:r>
        <w:rPr>
          <w:color w:val="000000"/>
        </w:rPr>
        <w:t>.</w:t>
      </w:r>
      <w:r>
        <w:rPr>
          <w:rFonts w:hint="eastAsia"/>
          <w:color w:val="000000"/>
        </w:rPr>
        <w:t>2</w:t>
      </w:r>
      <w:r>
        <w:rPr>
          <w:color w:val="000000"/>
        </w:rPr>
        <w:t xml:space="preserve">  振源减振</w:t>
      </w:r>
      <w:bookmarkEnd w:id="147"/>
      <w:bookmarkEnd w:id="148"/>
      <w:bookmarkEnd w:id="149"/>
      <w:bookmarkEnd w:id="150"/>
      <w:bookmarkEnd w:id="151"/>
      <w:bookmarkEnd w:id="152"/>
      <w:bookmarkEnd w:id="153"/>
    </w:p>
    <w:p>
      <w:r>
        <w:rPr>
          <w:rFonts w:hint="eastAsia"/>
          <w:b/>
          <w:bCs/>
        </w:rPr>
        <w:t>7.2.1</w:t>
      </w:r>
      <w:r>
        <w:rPr>
          <w:rFonts w:hint="eastAsia"/>
        </w:rPr>
        <w:t xml:space="preserve">  轨道交通</w:t>
      </w:r>
      <w:r>
        <w:t>减振可采用以下措施：</w:t>
      </w:r>
    </w:p>
    <w:p>
      <w:pPr>
        <w:ind w:firstLine="360" w:firstLineChars="150"/>
      </w:pPr>
      <w:r>
        <w:t>1</w:t>
      </w:r>
      <w:r>
        <w:rPr>
          <w:rFonts w:hint="eastAsia"/>
        </w:rPr>
        <w:t xml:space="preserve">  </w:t>
      </w:r>
      <w:r>
        <w:t>轨道减振，包括钢弹簧浮置板道床、弹性</w:t>
      </w:r>
      <w:r>
        <w:rPr>
          <w:rFonts w:hint="eastAsia"/>
        </w:rPr>
        <w:t>垫层</w:t>
      </w:r>
      <w:r>
        <w:t>、高弹性扣件、</w:t>
      </w:r>
      <w:r>
        <w:rPr>
          <w:rFonts w:hint="eastAsia"/>
        </w:rPr>
        <w:t>道砟</w:t>
      </w:r>
      <w:r>
        <w:t>垫</w:t>
      </w:r>
      <w:r>
        <w:rPr>
          <w:rFonts w:hint="eastAsia"/>
        </w:rPr>
        <w:t>、</w:t>
      </w:r>
      <w:r>
        <w:t>无缝线路或重型钢轨；</w:t>
      </w:r>
    </w:p>
    <w:p>
      <w:pPr>
        <w:ind w:firstLine="360" w:firstLineChars="150"/>
      </w:pPr>
      <w:r>
        <w:rPr>
          <w:rFonts w:hint="eastAsia"/>
        </w:rPr>
        <w:t>2  路基减振，减少路基不平顺</w:t>
      </w:r>
      <w:r>
        <w:t>。</w:t>
      </w:r>
    </w:p>
    <w:p>
      <w:pPr>
        <w:ind w:firstLine="360" w:firstLineChars="150"/>
      </w:pPr>
      <w:r>
        <w:rPr>
          <w:rFonts w:hint="eastAsia"/>
        </w:rPr>
        <w:t xml:space="preserve">3  </w:t>
      </w:r>
      <w:r>
        <w:t>限</w:t>
      </w:r>
      <w:r>
        <w:rPr>
          <w:rFonts w:hint="eastAsia"/>
        </w:rPr>
        <w:t>制</w:t>
      </w:r>
      <w:r>
        <w:t>行车速度</w:t>
      </w:r>
      <w:r>
        <w:rPr>
          <w:rFonts w:hint="eastAsia"/>
        </w:rPr>
        <w:t>，在古建筑保护区内降低行车速度。</w:t>
      </w:r>
    </w:p>
    <w:p>
      <w:r>
        <w:rPr>
          <w:rFonts w:hint="eastAsia"/>
          <w:b/>
          <w:bCs/>
        </w:rPr>
        <w:t xml:space="preserve">7.2.2  </w:t>
      </w:r>
      <w:r>
        <w:t>公路减振可采用以下措施：</w:t>
      </w:r>
    </w:p>
    <w:p>
      <w:pPr>
        <w:ind w:firstLine="361" w:firstLineChars="150"/>
      </w:pPr>
      <w:r>
        <w:rPr>
          <w:b/>
          <w:bCs/>
        </w:rPr>
        <w:t>1</w:t>
      </w:r>
      <w:r>
        <w:rPr>
          <w:rFonts w:hint="eastAsia"/>
        </w:rPr>
        <w:t xml:space="preserve">  </w:t>
      </w:r>
      <w:r>
        <w:t>加强养护维修，提高路面平整度，保持道路良好的技术状况；</w:t>
      </w:r>
    </w:p>
    <w:p>
      <w:pPr>
        <w:ind w:firstLine="361" w:firstLineChars="150"/>
      </w:pPr>
      <w:r>
        <w:rPr>
          <w:b/>
          <w:bCs/>
        </w:rPr>
        <w:t>2</w:t>
      </w:r>
      <w:r>
        <w:rPr>
          <w:rFonts w:hint="eastAsia"/>
        </w:rPr>
        <w:t xml:space="preserve">  </w:t>
      </w:r>
      <w:r>
        <w:t>采用沥青混凝土路面；</w:t>
      </w:r>
    </w:p>
    <w:p>
      <w:pPr>
        <w:ind w:firstLine="361" w:firstLineChars="150"/>
      </w:pPr>
      <w:r>
        <w:rPr>
          <w:b/>
          <w:bCs/>
        </w:rPr>
        <w:t>3</w:t>
      </w:r>
      <w:r>
        <w:rPr>
          <w:rFonts w:hint="eastAsia"/>
        </w:rPr>
        <w:t xml:space="preserve">  </w:t>
      </w:r>
      <w:r>
        <w:t>限</w:t>
      </w:r>
      <w:r>
        <w:rPr>
          <w:rFonts w:hint="eastAsia"/>
        </w:rPr>
        <w:t>制</w:t>
      </w:r>
      <w:r>
        <w:t>行车速度</w:t>
      </w:r>
      <w:r>
        <w:rPr>
          <w:rFonts w:hint="eastAsia"/>
        </w:rPr>
        <w:t>，并在一定范围内限行重型车辆</w:t>
      </w:r>
      <w:r>
        <w:t>；</w:t>
      </w:r>
    </w:p>
    <w:p>
      <w:pPr>
        <w:ind w:firstLine="361" w:firstLineChars="150"/>
      </w:pPr>
      <w:r>
        <w:rPr>
          <w:b/>
          <w:bCs/>
        </w:rPr>
        <w:t>4</w:t>
      </w:r>
      <w:r>
        <w:rPr>
          <w:rFonts w:hint="eastAsia"/>
        </w:rPr>
        <w:t xml:space="preserve">  </w:t>
      </w:r>
      <w:r>
        <w:t>采用减振型桥梁伸缩缝和桥梁支座。</w:t>
      </w:r>
    </w:p>
    <w:p>
      <w:r>
        <w:rPr>
          <w:rFonts w:hint="eastAsia"/>
          <w:b/>
          <w:bCs/>
        </w:rPr>
        <w:t xml:space="preserve">7.2.3  </w:t>
      </w:r>
      <w:r>
        <w:t>大型动力设备减振，可按国家现行标准《</w:t>
      </w:r>
      <w:r>
        <w:rPr>
          <w:rFonts w:hint="eastAsia"/>
        </w:rPr>
        <w:t>工程</w:t>
      </w:r>
      <w:r>
        <w:t>隔振设计</w:t>
      </w:r>
      <w:r>
        <w:rPr>
          <w:rFonts w:hint="eastAsia"/>
        </w:rPr>
        <w:t>标准</w:t>
      </w:r>
      <w:r>
        <w:t>》</w:t>
      </w:r>
      <w:r>
        <w:rPr>
          <w:rFonts w:hint="eastAsia"/>
        </w:rPr>
        <w:t>GB</w:t>
      </w:r>
      <w:r>
        <w:t xml:space="preserve"> 50463的有关规定执行。</w:t>
      </w:r>
    </w:p>
    <w:p>
      <w:r>
        <w:rPr>
          <w:rFonts w:hint="eastAsia"/>
          <w:b/>
          <w:bCs/>
        </w:rPr>
        <w:t xml:space="preserve">7.2.4  </w:t>
      </w:r>
      <w:r>
        <w:t>古建筑保护区内不得实施强夯</w:t>
      </w:r>
      <w:r>
        <w:rPr>
          <w:rFonts w:hint="eastAsia"/>
        </w:rPr>
        <w:t>、锤击打桩等振动影响大的施工</w:t>
      </w:r>
      <w:r>
        <w:t>；保护区外的采石工程作业，应控制装药量</w:t>
      </w:r>
      <w:r>
        <w:rPr>
          <w:rFonts w:hint="eastAsia"/>
        </w:rPr>
        <w:t>和酌情采取微差爆破技术</w:t>
      </w:r>
      <w:r>
        <w:t>。</w:t>
      </w:r>
    </w:p>
    <w:p>
      <w:pPr>
        <w:pStyle w:val="4"/>
        <w:rPr>
          <w:color w:val="000000"/>
        </w:rPr>
      </w:pPr>
      <w:bookmarkStart w:id="154" w:name="_Toc81837362"/>
      <w:bookmarkStart w:id="155" w:name="_Toc10148"/>
      <w:bookmarkStart w:id="156" w:name="_Toc13473"/>
      <w:bookmarkStart w:id="157" w:name="_Toc30539"/>
      <w:bookmarkStart w:id="158" w:name="_Toc4118"/>
      <w:bookmarkStart w:id="159" w:name="_Toc14030"/>
      <w:bookmarkStart w:id="160" w:name="_Toc19099"/>
      <w:r>
        <w:rPr>
          <w:rFonts w:hint="eastAsia"/>
          <w:color w:val="000000"/>
        </w:rPr>
        <w:t>7</w:t>
      </w:r>
      <w:r>
        <w:rPr>
          <w:color w:val="000000"/>
        </w:rPr>
        <w:t>.</w:t>
      </w:r>
      <w:r>
        <w:rPr>
          <w:rFonts w:hint="eastAsia"/>
          <w:color w:val="000000"/>
        </w:rPr>
        <w:t>3</w:t>
      </w:r>
      <w:r>
        <w:rPr>
          <w:color w:val="000000"/>
        </w:rPr>
        <w:t xml:space="preserve">  防振距离</w:t>
      </w:r>
      <w:bookmarkEnd w:id="154"/>
      <w:bookmarkEnd w:id="155"/>
      <w:bookmarkEnd w:id="156"/>
      <w:bookmarkEnd w:id="157"/>
      <w:bookmarkEnd w:id="158"/>
      <w:bookmarkEnd w:id="159"/>
      <w:bookmarkEnd w:id="160"/>
    </w:p>
    <w:p>
      <w:r>
        <w:rPr>
          <w:rFonts w:hint="eastAsia"/>
          <w:b/>
          <w:bCs/>
        </w:rPr>
        <w:t xml:space="preserve">7.3.1 </w:t>
      </w:r>
      <w:r>
        <w:rPr>
          <w:rFonts w:hint="eastAsia"/>
        </w:rPr>
        <w:t xml:space="preserve"> </w:t>
      </w:r>
      <w:r>
        <w:t>采用测试法时，可按第</w:t>
      </w:r>
      <w:r>
        <w:rPr>
          <w:rFonts w:hint="eastAsia"/>
        </w:rPr>
        <w:t>4</w:t>
      </w:r>
      <w:r>
        <w:t>章的规定测得古建筑结构的最大速度响应，当</w:t>
      </w:r>
      <w:r>
        <w:rPr>
          <w:i/>
          <w:iCs/>
        </w:rPr>
        <w:t>V</w:t>
      </w:r>
      <w:r>
        <w:rPr>
          <w:vertAlign w:val="subscript"/>
        </w:rPr>
        <w:t>max</w:t>
      </w:r>
      <w:r>
        <w:t>≤[</w:t>
      </w:r>
      <w:r>
        <w:rPr>
          <w:i/>
          <w:iCs/>
        </w:rPr>
        <w:t>v</w:t>
      </w:r>
      <w:r>
        <w:t>]时，则工业振源与古建筑结构之间的距离满足防振要求；当</w:t>
      </w:r>
      <w:r>
        <w:rPr>
          <w:i/>
          <w:iCs/>
        </w:rPr>
        <w:t>V</w:t>
      </w:r>
      <w:r>
        <w:rPr>
          <w:vertAlign w:val="subscript"/>
        </w:rPr>
        <w:t>max</w:t>
      </w:r>
      <w:r>
        <w:t>&gt;[</w:t>
      </w:r>
      <w:r>
        <w:rPr>
          <w:i/>
          <w:iCs/>
        </w:rPr>
        <w:t>v</w:t>
      </w:r>
      <w:r>
        <w:t>]时，则应采取防振措施。</w:t>
      </w:r>
    </w:p>
    <w:p>
      <w:r>
        <w:rPr>
          <w:rFonts w:hint="eastAsia"/>
          <w:b/>
          <w:bCs/>
        </w:rPr>
        <w:t xml:space="preserve">7.3.2 </w:t>
      </w:r>
      <w:r>
        <w:rPr>
          <w:rFonts w:hint="eastAsia"/>
        </w:rPr>
        <w:t xml:space="preserve"> 采用预测法时，</w:t>
      </w:r>
      <w:r>
        <w:t>防振距离可按下列步骤确定：</w:t>
      </w:r>
    </w:p>
    <w:p>
      <w:pPr>
        <w:ind w:firstLine="361" w:firstLineChars="150"/>
      </w:pPr>
      <w:r>
        <w:rPr>
          <w:rFonts w:hint="eastAsia"/>
          <w:b/>
          <w:bCs/>
        </w:rPr>
        <w:t xml:space="preserve">1 </w:t>
      </w:r>
      <w:r>
        <w:rPr>
          <w:rFonts w:hint="eastAsia"/>
        </w:rPr>
        <w:t xml:space="preserve"> </w:t>
      </w:r>
      <w:r>
        <w:t>按第5章的规定求出古建筑结构的最大速度响应；</w:t>
      </w:r>
    </w:p>
    <w:p>
      <w:pPr>
        <w:ind w:firstLine="361" w:firstLineChars="150"/>
      </w:pPr>
      <w:r>
        <w:rPr>
          <w:rFonts w:hint="eastAsia"/>
          <w:b/>
          <w:bCs/>
        </w:rPr>
        <w:t xml:space="preserve">2 </w:t>
      </w:r>
      <w:r>
        <w:rPr>
          <w:rFonts w:hint="eastAsia"/>
        </w:rPr>
        <w:t xml:space="preserve"> </w:t>
      </w:r>
      <w:r>
        <w:t>当</w:t>
      </w:r>
      <w:r>
        <w:rPr>
          <w:i/>
          <w:iCs/>
        </w:rPr>
        <w:t>V</w:t>
      </w:r>
      <w:r>
        <w:rPr>
          <w:vertAlign w:val="subscript"/>
        </w:rPr>
        <w:t>max</w:t>
      </w:r>
      <w:r>
        <w:t>≤[</w:t>
      </w:r>
      <w:r>
        <w:rPr>
          <w:i/>
          <w:iCs/>
        </w:rPr>
        <w:t>v</w:t>
      </w:r>
      <w:r>
        <w:t>]时，则该距离满足防振要求；当</w:t>
      </w:r>
      <w:r>
        <w:rPr>
          <w:i/>
          <w:iCs/>
        </w:rPr>
        <w:t>V</w:t>
      </w:r>
      <w:r>
        <w:rPr>
          <w:vertAlign w:val="subscript"/>
        </w:rPr>
        <w:t>max</w:t>
      </w:r>
      <w:r>
        <w:t>&gt;[</w:t>
      </w:r>
      <w:r>
        <w:rPr>
          <w:i/>
          <w:iCs/>
        </w:rPr>
        <w:t>v</w:t>
      </w:r>
      <w:r>
        <w:t>]时，则应调整距离，继续按以上步骤进行计算，直至</w:t>
      </w:r>
      <w:r>
        <w:rPr>
          <w:i/>
          <w:iCs/>
        </w:rPr>
        <w:t>V</w:t>
      </w:r>
      <w:r>
        <w:rPr>
          <w:vertAlign w:val="subscript"/>
        </w:rPr>
        <w:t>max</w:t>
      </w:r>
      <w:r>
        <w:t>≤[</w:t>
      </w:r>
      <w:r>
        <w:rPr>
          <w:i/>
          <w:iCs/>
        </w:rPr>
        <w:t>v</w:t>
      </w:r>
      <w:r>
        <w:t>]。</w:t>
      </w:r>
    </w:p>
    <w:p>
      <w:pPr>
        <w:pStyle w:val="4"/>
        <w:rPr>
          <w:color w:val="000000"/>
        </w:rPr>
      </w:pPr>
      <w:bookmarkStart w:id="161" w:name="_Toc81837363"/>
      <w:bookmarkStart w:id="162" w:name="_Toc7546"/>
      <w:bookmarkStart w:id="163" w:name="_Toc19751"/>
      <w:bookmarkStart w:id="164" w:name="_Toc12374"/>
      <w:bookmarkStart w:id="165" w:name="_Toc22963"/>
      <w:bookmarkStart w:id="166" w:name="_Toc19126"/>
      <w:bookmarkStart w:id="167" w:name="_Toc6264"/>
      <w:r>
        <w:rPr>
          <w:rFonts w:hint="eastAsia"/>
          <w:color w:val="000000"/>
        </w:rPr>
        <w:t>7</w:t>
      </w:r>
      <w:r>
        <w:rPr>
          <w:color w:val="000000"/>
        </w:rPr>
        <w:t>.</w:t>
      </w:r>
      <w:r>
        <w:rPr>
          <w:rFonts w:hint="eastAsia"/>
          <w:color w:val="000000"/>
        </w:rPr>
        <w:t>4</w:t>
      </w:r>
      <w:r>
        <w:rPr>
          <w:color w:val="000000"/>
        </w:rPr>
        <w:t xml:space="preserve">  </w:t>
      </w:r>
      <w:r>
        <w:rPr>
          <w:rFonts w:hint="eastAsia"/>
          <w:color w:val="000000"/>
        </w:rPr>
        <w:t>传播路径隔振</w:t>
      </w:r>
      <w:bookmarkEnd w:id="161"/>
      <w:bookmarkEnd w:id="162"/>
      <w:bookmarkEnd w:id="163"/>
      <w:bookmarkEnd w:id="164"/>
      <w:bookmarkEnd w:id="165"/>
      <w:bookmarkEnd w:id="166"/>
      <w:bookmarkEnd w:id="167"/>
    </w:p>
    <w:p>
      <w:r>
        <w:rPr>
          <w:rFonts w:hint="eastAsia"/>
          <w:b/>
          <w:bCs/>
        </w:rPr>
        <w:t xml:space="preserve">7.4.1 </w:t>
      </w:r>
      <w:r>
        <w:rPr>
          <w:rFonts w:hint="eastAsia"/>
        </w:rPr>
        <w:t>在工业振源传播路径中设置隔振屏障进行隔振，</w:t>
      </w:r>
      <w:r>
        <w:t>可采用以下措施：</w:t>
      </w:r>
    </w:p>
    <w:p>
      <w:pPr>
        <w:ind w:firstLine="480"/>
      </w:pPr>
      <w:r>
        <w:rPr>
          <w:rFonts w:hint="eastAsia"/>
          <w:b/>
          <w:bCs/>
        </w:rPr>
        <w:t xml:space="preserve">1 </w:t>
      </w:r>
      <w:r>
        <w:rPr>
          <w:rFonts w:hint="eastAsia"/>
        </w:rPr>
        <w:t xml:space="preserve"> 空沟隔振，</w:t>
      </w:r>
      <w:r>
        <w:t>主动隔振时，隔振沟应环绕</w:t>
      </w:r>
      <w:r>
        <w:rPr>
          <w:rFonts w:hint="eastAsia"/>
        </w:rPr>
        <w:t>振源</w:t>
      </w:r>
      <w:r>
        <w:t>设置</w:t>
      </w:r>
      <w:r>
        <w:rPr>
          <w:rFonts w:hint="eastAsia"/>
        </w:rPr>
        <w:t>；</w:t>
      </w:r>
      <w:r>
        <w:t>被动隔振时，应首先评估空沟开挖对古建筑的安全影响</w:t>
      </w:r>
      <w:r>
        <w:rPr>
          <w:rFonts w:hint="eastAsia"/>
        </w:rPr>
        <w:t>。</w:t>
      </w:r>
      <w:r>
        <w:t>隔振沟的深度</w:t>
      </w:r>
      <w:r>
        <w:rPr>
          <w:rFonts w:hint="eastAsia"/>
        </w:rPr>
        <w:t>不宜</w:t>
      </w:r>
      <w:r>
        <w:t>小于场地瑞利波波长的1/2，沟的开挖截面宜为梯形，开挖形成边坡应符合现行</w:t>
      </w:r>
      <w:r>
        <w:rPr>
          <w:rFonts w:hint="eastAsia"/>
        </w:rPr>
        <w:t>国家标准《建筑边坡工程技术规范》GB 50330、</w:t>
      </w:r>
      <w:r>
        <w:t>行业标准《建筑基坑支护技术规程》JGJ 120的规定。</w:t>
      </w:r>
    </w:p>
    <w:p>
      <w:pPr>
        <w:ind w:firstLine="361" w:firstLineChars="150"/>
      </w:pPr>
      <w:r>
        <w:rPr>
          <w:rFonts w:hint="eastAsia"/>
          <w:b/>
          <w:bCs/>
        </w:rPr>
        <w:t>2</w:t>
      </w:r>
      <w:r>
        <w:rPr>
          <w:rFonts w:hint="eastAsia"/>
        </w:rPr>
        <w:t xml:space="preserve">  排桩</w:t>
      </w:r>
      <w:r>
        <w:t>隔振</w:t>
      </w:r>
      <w:r>
        <w:rPr>
          <w:rFonts w:hint="eastAsia"/>
        </w:rPr>
        <w:t>，</w:t>
      </w:r>
      <w:r>
        <w:t>主动隔振时，排桩应环绕</w:t>
      </w:r>
      <w:r>
        <w:rPr>
          <w:rFonts w:hint="eastAsia"/>
        </w:rPr>
        <w:t>振源</w:t>
      </w:r>
      <w:r>
        <w:t>设置；被动隔振时，排桩宽度应大于</w:t>
      </w:r>
      <w:r>
        <w:rPr>
          <w:rFonts w:hint="eastAsia"/>
        </w:rPr>
        <w:t>古建筑</w:t>
      </w:r>
      <w:r>
        <w:t>的宽度。排桩的深度不</w:t>
      </w:r>
      <w:r>
        <w:rPr>
          <w:rFonts w:hint="eastAsia"/>
        </w:rPr>
        <w:t>宜</w:t>
      </w:r>
      <w:r>
        <w:t>小于场地瑞利波波长的2倍，且排桩底部应深于地下振源3m以上。排桩可采用单排，双排或多排，桩距宜为桩直径的1.5倍；当排桩为双排和多排时，两排之间的距离可取桩直径的2.5倍。排桩的桩径宜为0.4m~1.0m，可采用强度等级不低于C20的混凝土，排桩的设计和施工应符合现行行业标准《建筑桩基技术规范》JGJ 94的相关规定。</w:t>
      </w:r>
    </w:p>
    <w:p>
      <w:pPr>
        <w:pStyle w:val="4"/>
        <w:rPr>
          <w:color w:val="000000"/>
        </w:rPr>
      </w:pPr>
      <w:bookmarkStart w:id="168" w:name="_Toc81837364"/>
      <w:bookmarkStart w:id="169" w:name="_Toc16446"/>
      <w:bookmarkStart w:id="170" w:name="_Toc5673"/>
      <w:bookmarkStart w:id="171" w:name="_Toc27737"/>
      <w:bookmarkStart w:id="172" w:name="_Toc14658"/>
      <w:bookmarkStart w:id="173" w:name="_Toc14930"/>
      <w:bookmarkStart w:id="174" w:name="_Toc21237"/>
      <w:r>
        <w:rPr>
          <w:rFonts w:hint="eastAsia"/>
          <w:color w:val="000000"/>
        </w:rPr>
        <w:t>7</w:t>
      </w:r>
      <w:r>
        <w:rPr>
          <w:color w:val="000000"/>
        </w:rPr>
        <w:t>.</w:t>
      </w:r>
      <w:r>
        <w:rPr>
          <w:rFonts w:hint="eastAsia"/>
          <w:color w:val="000000"/>
        </w:rPr>
        <w:t>5</w:t>
      </w:r>
      <w:r>
        <w:rPr>
          <w:color w:val="000000"/>
        </w:rPr>
        <w:t xml:space="preserve">  </w:t>
      </w:r>
      <w:r>
        <w:rPr>
          <w:rFonts w:hint="eastAsia"/>
          <w:color w:val="000000"/>
        </w:rPr>
        <w:t>古建筑本体加固</w:t>
      </w:r>
      <w:bookmarkEnd w:id="168"/>
      <w:bookmarkEnd w:id="169"/>
      <w:bookmarkEnd w:id="170"/>
      <w:bookmarkEnd w:id="171"/>
      <w:bookmarkEnd w:id="172"/>
      <w:bookmarkEnd w:id="173"/>
      <w:bookmarkEnd w:id="174"/>
    </w:p>
    <w:p>
      <w:r>
        <w:rPr>
          <w:rFonts w:hint="eastAsia"/>
          <w:b/>
          <w:bCs/>
        </w:rPr>
        <w:t>7</w:t>
      </w:r>
      <w:r>
        <w:rPr>
          <w:b/>
          <w:bCs/>
        </w:rPr>
        <w:t>.</w:t>
      </w:r>
      <w:r>
        <w:rPr>
          <w:rFonts w:hint="eastAsia"/>
          <w:b/>
          <w:bCs/>
        </w:rPr>
        <w:t>5.1</w:t>
      </w:r>
      <w:r>
        <w:rPr>
          <w:rFonts w:hint="eastAsia"/>
        </w:rPr>
        <w:t xml:space="preserve"> 古建筑结构的加固，应符合下列规定：</w:t>
      </w:r>
    </w:p>
    <w:p>
      <w:pPr>
        <w:ind w:firstLine="480"/>
      </w:pPr>
      <w:r>
        <w:rPr>
          <w:rFonts w:hint="eastAsia"/>
        </w:rPr>
        <w:t>1 在对古建筑结构残损现状全面勘察测绘及安全性评估基础上制订加固方案；</w:t>
      </w:r>
    </w:p>
    <w:p>
      <w:pPr>
        <w:ind w:firstLine="480"/>
      </w:pPr>
      <w:r>
        <w:rPr>
          <w:rFonts w:hint="eastAsia"/>
        </w:rPr>
        <w:t>2 古建筑结构的加固设计，应在不改变文物原状的原则下提高其结构的承振能力；</w:t>
      </w:r>
    </w:p>
    <w:p>
      <w:pPr>
        <w:ind w:firstLine="480"/>
      </w:pPr>
      <w:r>
        <w:rPr>
          <w:rFonts w:hint="eastAsia"/>
        </w:rPr>
        <w:t>3 古建筑的加固设计，应经专项论证后确定。</w:t>
      </w:r>
    </w:p>
    <w:p>
      <w:pPr>
        <w:widowControl/>
        <w:jc w:val="left"/>
        <w:rPr>
          <w:color w:val="000000"/>
        </w:rPr>
      </w:pPr>
      <w:r>
        <w:rPr>
          <w:color w:val="000000"/>
        </w:rPr>
        <w:br w:type="page"/>
      </w:r>
    </w:p>
    <w:p>
      <w:pPr>
        <w:pStyle w:val="2"/>
      </w:pPr>
      <w:bookmarkStart w:id="175" w:name="_Toc81837365"/>
      <w:bookmarkStart w:id="176" w:name="_Toc6667"/>
      <w:bookmarkStart w:id="177" w:name="_Toc11990"/>
      <w:bookmarkStart w:id="178" w:name="_Toc26901"/>
      <w:bookmarkStart w:id="179" w:name="_Toc31442"/>
      <w:bookmarkStart w:id="180" w:name="_Toc28784"/>
      <w:bookmarkStart w:id="181" w:name="_Toc18605"/>
      <w:r>
        <w:t>附录</w:t>
      </w:r>
      <w:r>
        <w:rPr>
          <w:rFonts w:hint="eastAsia"/>
        </w:rPr>
        <w:t>A</w:t>
      </w:r>
      <w:r>
        <w:t xml:space="preserve"> 地面振动传播和衰减的计算</w:t>
      </w:r>
      <w:bookmarkEnd w:id="175"/>
      <w:bookmarkEnd w:id="176"/>
      <w:bookmarkEnd w:id="177"/>
      <w:bookmarkEnd w:id="178"/>
      <w:bookmarkEnd w:id="179"/>
      <w:bookmarkEnd w:id="180"/>
      <w:bookmarkEnd w:id="181"/>
    </w:p>
    <w:p>
      <w:r>
        <w:rPr>
          <w:rFonts w:hint="eastAsia"/>
          <w:b/>
          <w:bCs/>
        </w:rPr>
        <w:t>A.0.1</w:t>
      </w:r>
      <w:r>
        <w:rPr>
          <w:rFonts w:hint="eastAsia"/>
        </w:rPr>
        <w:t xml:space="preserve">  </w:t>
      </w:r>
      <w:r>
        <w:t>距火车、汽车、地铁、打桩等工业振源中心r处地面的竖向或水平向振动速度，可按下式计算：</w:t>
      </w:r>
    </w:p>
    <w:p>
      <w:pPr>
        <w:pStyle w:val="46"/>
        <w:ind w:firstLine="420" w:firstLineChars="200"/>
        <w:jc w:val="right"/>
        <w:rPr>
          <w:color w:val="000000"/>
          <w:szCs w:val="20"/>
        </w:rPr>
      </w:pPr>
      <w:r>
        <w:rPr>
          <w:color w:val="000000"/>
          <w:position w:val="-32"/>
        </w:rPr>
        <w:object>
          <v:shape id="_x0000_i1032" o:spt="75" type="#_x0000_t75" style="height:31.95pt;width:187.8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color w:val="000000"/>
          <w:position w:val="-32"/>
        </w:rPr>
        <w:t xml:space="preserve">                      </w:t>
      </w:r>
      <w:r>
        <w:t>（A.0.1）</w:t>
      </w:r>
    </w:p>
    <w:p>
      <w:pPr>
        <w:ind w:left="1462" w:hanging="1461" w:hangingChars="609"/>
      </w:pPr>
      <w:r>
        <w:t xml:space="preserve">式中  </w:t>
      </w:r>
      <w:r>
        <w:rPr>
          <w:color w:val="000000"/>
          <w:position w:val="-12"/>
        </w:rPr>
        <w:object>
          <v:shape id="_x0000_i1033" o:spt="75" type="#_x0000_t75" style="height:18.15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t>——距振源中心r处地面振动速度（mm/s），当其计算值等于或小于场地地面脉动值时，其结果无效；</w:t>
      </w:r>
    </w:p>
    <w:p>
      <w:pPr>
        <w:ind w:firstLine="720" w:firstLineChars="300"/>
      </w:pPr>
      <w:r>
        <w:rPr>
          <w:color w:val="000000"/>
          <w:position w:val="-12"/>
        </w:rPr>
        <w:object>
          <v:shape id="_x0000_i1034" o:spt="75" type="#_x0000_t75" style="height:18.15pt;width:13.1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t>——</w:t>
      </w:r>
      <w:r>
        <w:rPr>
          <w:i/>
          <w:iCs/>
        </w:rPr>
        <w:t>r</w:t>
      </w:r>
      <w:r>
        <w:rPr>
          <w:vertAlign w:val="subscript"/>
        </w:rPr>
        <w:t>0</w:t>
      </w:r>
      <w:r>
        <w:t>处地面振动速度（mm/s）；</w:t>
      </w:r>
    </w:p>
    <w:p>
      <w:pPr>
        <w:ind w:firstLine="789" w:firstLineChars="329"/>
      </w:pPr>
      <w:r>
        <w:rPr>
          <w:i/>
          <w:iCs/>
        </w:rPr>
        <w:t>r</w:t>
      </w:r>
      <w:r>
        <w:rPr>
          <w:vertAlign w:val="subscript"/>
        </w:rPr>
        <w:t>0</w:t>
      </w:r>
      <w:r>
        <w:t>——振源半径（m）</w:t>
      </w:r>
      <w:r>
        <w:rPr>
          <w:rFonts w:hint="eastAsia"/>
        </w:rPr>
        <w:t>，按A.0.2条的规定</w:t>
      </w:r>
      <w:r>
        <w:t>；</w:t>
      </w:r>
    </w:p>
    <w:p>
      <w:pPr>
        <w:ind w:firstLine="888" w:firstLineChars="370"/>
      </w:pPr>
      <w:r>
        <w:rPr>
          <w:i/>
          <w:iCs/>
        </w:rPr>
        <w:t>r</w:t>
      </w:r>
      <w:r>
        <w:t>——距振源中心的距离（m）；</w:t>
      </w:r>
    </w:p>
    <w:p>
      <w:pPr>
        <w:ind w:firstLine="696" w:firstLineChars="290"/>
      </w:pPr>
      <w:r>
        <w:rPr>
          <w:color w:val="000000"/>
          <w:position w:val="-12"/>
        </w:rPr>
        <w:object>
          <v:shape id="_x0000_i1035"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t>——与振源半径等有关的几何衰减系数，按</w:t>
      </w:r>
      <w:r>
        <w:rPr>
          <w:rFonts w:hint="eastAsia"/>
        </w:rPr>
        <w:t>A.0.3条</w:t>
      </w:r>
      <w:r>
        <w:t>规定选用；</w:t>
      </w:r>
    </w:p>
    <w:p>
      <w:pPr>
        <w:ind w:firstLine="696" w:firstLineChars="290"/>
      </w:pPr>
      <w:r>
        <w:rPr>
          <w:color w:val="000000"/>
          <w:position w:val="-12"/>
        </w:rPr>
        <w:object>
          <v:shape id="_x0000_i1036" o:spt="75" type="#_x0000_t75" style="height:18.15pt;width:15.0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t>——土的能量吸收系数（s/m），按</w:t>
      </w:r>
      <w:r>
        <w:rPr>
          <w:rFonts w:hint="eastAsia"/>
        </w:rPr>
        <w:t>A.0.4条</w:t>
      </w:r>
      <w:r>
        <w:t>规定选用。</w:t>
      </w:r>
    </w:p>
    <w:p>
      <w:pPr>
        <w:ind w:firstLine="720" w:firstLineChars="300"/>
      </w:pPr>
      <w:r>
        <w:rPr>
          <w:color w:val="000000"/>
          <w:position w:val="-12"/>
        </w:rPr>
        <w:object>
          <v:shape id="_x0000_i1037" o:spt="75" type="#_x0000_t75" style="height:18.15pt;width:13.15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t>——地面振动频率（Hz）</w:t>
      </w:r>
      <w:r>
        <w:rPr>
          <w:rFonts w:hint="eastAsia"/>
        </w:rPr>
        <w:t>，</w:t>
      </w:r>
      <w:r>
        <w:t>应按《</w:t>
      </w:r>
      <w:r>
        <w:rPr>
          <w:rFonts w:hint="eastAsia"/>
        </w:rPr>
        <w:t>古建筑防工业振动技术规范</w:t>
      </w:r>
      <w:r>
        <w:t>》GB/T</w:t>
      </w:r>
      <w:r>
        <w:rPr>
          <w:rFonts w:hint="eastAsia"/>
        </w:rPr>
        <w:t xml:space="preserve"> </w:t>
      </w:r>
      <w:r>
        <w:t>50</w:t>
      </w:r>
      <w:r>
        <w:rPr>
          <w:rFonts w:hint="eastAsia"/>
        </w:rPr>
        <w:t>452</w:t>
      </w:r>
      <w:r>
        <w:t>的规定进行</w:t>
      </w:r>
      <w:r>
        <w:rPr>
          <w:rFonts w:hint="eastAsia"/>
        </w:rPr>
        <w:t>取值。</w:t>
      </w:r>
    </w:p>
    <w:p>
      <w:r>
        <w:rPr>
          <w:rFonts w:hint="eastAsia"/>
          <w:b/>
          <w:bCs/>
        </w:rPr>
        <w:t>A.0.2</w:t>
      </w:r>
      <w:r>
        <w:rPr>
          <w:rFonts w:hint="eastAsia"/>
        </w:rPr>
        <w:t xml:space="preserve">  </w:t>
      </w:r>
      <w:r>
        <w:t>振源半径</w:t>
      </w:r>
      <w:r>
        <w:rPr>
          <w:i/>
          <w:iCs/>
        </w:rPr>
        <w:t>r</w:t>
      </w:r>
      <w:r>
        <w:rPr>
          <w:vertAlign w:val="subscript"/>
        </w:rPr>
        <w:t>0</w:t>
      </w:r>
      <w:r>
        <w:t>可按下列规定取值：</w:t>
      </w:r>
    </w:p>
    <w:p>
      <w:pPr>
        <w:ind w:firstLine="408" w:firstLineChars="170"/>
      </w:pPr>
      <w:r>
        <w:t>1</w:t>
      </w:r>
      <w:r>
        <w:rPr>
          <w:rFonts w:hint="eastAsia"/>
        </w:rPr>
        <w:t xml:space="preserve">  </w:t>
      </w:r>
      <w:r>
        <w:t>火车</w:t>
      </w:r>
    </w:p>
    <w:p>
      <w:pPr>
        <w:jc w:val="center"/>
      </w:pPr>
      <w:r>
        <w:rPr>
          <w:i/>
          <w:iCs/>
        </w:rPr>
        <w:t>r</w:t>
      </w:r>
      <w:r>
        <w:rPr>
          <w:vertAlign w:val="subscript"/>
        </w:rPr>
        <w:t>0</w:t>
      </w:r>
      <w:r>
        <w:t>=3.00m</w:t>
      </w:r>
    </w:p>
    <w:p>
      <w:pPr>
        <w:ind w:firstLine="408" w:firstLineChars="170"/>
      </w:pPr>
      <w:r>
        <w:t>2</w:t>
      </w:r>
      <w:r>
        <w:rPr>
          <w:rFonts w:hint="eastAsia"/>
        </w:rPr>
        <w:t xml:space="preserve">  </w:t>
      </w:r>
      <w:r>
        <w:t>汽车</w:t>
      </w:r>
    </w:p>
    <w:p>
      <w:pPr>
        <w:jc w:val="center"/>
      </w:pPr>
      <w:r>
        <w:t>柔性路面，</w:t>
      </w:r>
      <w:r>
        <w:rPr>
          <w:i/>
          <w:iCs/>
        </w:rPr>
        <w:t>r</w:t>
      </w:r>
      <w:r>
        <w:rPr>
          <w:vertAlign w:val="subscript"/>
        </w:rPr>
        <w:t>0</w:t>
      </w:r>
      <w:r>
        <w:t>=3.25m</w:t>
      </w:r>
    </w:p>
    <w:p>
      <w:pPr>
        <w:jc w:val="center"/>
      </w:pPr>
      <w:r>
        <w:t>刚性路面，</w:t>
      </w:r>
      <w:r>
        <w:rPr>
          <w:i/>
          <w:iCs/>
        </w:rPr>
        <w:t>r</w:t>
      </w:r>
      <w:r>
        <w:rPr>
          <w:vertAlign w:val="subscript"/>
        </w:rPr>
        <w:t>0</w:t>
      </w:r>
      <w:r>
        <w:t>=3.00m</w:t>
      </w:r>
    </w:p>
    <w:p>
      <w:pPr>
        <w:ind w:firstLine="408" w:firstLineChars="170"/>
      </w:pPr>
      <w:r>
        <w:t>3</w:t>
      </w:r>
      <w:r>
        <w:rPr>
          <w:rFonts w:hint="eastAsia"/>
        </w:rPr>
        <w:t xml:space="preserve">  </w:t>
      </w:r>
      <w:r>
        <w:t>地铁</w:t>
      </w:r>
    </w:p>
    <w:p>
      <w:pPr>
        <w:pStyle w:val="46"/>
        <w:spacing w:after="163" w:afterLines="50"/>
        <w:ind w:firstLine="480" w:firstLineChars="200"/>
        <w:jc w:val="center"/>
        <w:textAlignment w:val="bottom"/>
        <w:rPr>
          <w:color w:val="000000"/>
          <w:sz w:val="24"/>
          <w:szCs w:val="24"/>
          <w:vertAlign w:val="subscript"/>
        </w:rPr>
      </w:pPr>
      <w:r>
        <w:rPr>
          <w:i/>
          <w:iCs/>
          <w:color w:val="000000"/>
          <w:sz w:val="24"/>
          <w:szCs w:val="24"/>
        </w:rPr>
        <w:t>r</w:t>
      </w:r>
      <w:r>
        <w:rPr>
          <w:color w:val="000000"/>
          <w:sz w:val="24"/>
          <w:szCs w:val="24"/>
        </w:rPr>
        <w:t>≤</w:t>
      </w:r>
      <w:r>
        <w:rPr>
          <w:i/>
          <w:iCs/>
          <w:color w:val="000000"/>
          <w:sz w:val="24"/>
          <w:szCs w:val="24"/>
        </w:rPr>
        <w:t>H</w:t>
      </w:r>
      <w:r>
        <w:rPr>
          <w:color w:val="000000"/>
          <w:sz w:val="24"/>
          <w:szCs w:val="24"/>
        </w:rPr>
        <w:t>，</w:t>
      </w:r>
      <w:r>
        <w:rPr>
          <w:i/>
          <w:iCs/>
          <w:color w:val="000000"/>
          <w:sz w:val="24"/>
          <w:szCs w:val="24"/>
        </w:rPr>
        <w:t>r</w:t>
      </w:r>
      <w:r>
        <w:rPr>
          <w:color w:val="000000"/>
          <w:sz w:val="24"/>
          <w:szCs w:val="24"/>
          <w:vertAlign w:val="subscript"/>
        </w:rPr>
        <w:t>0</w:t>
      </w:r>
      <w:r>
        <w:rPr>
          <w:rFonts w:hint="eastAsia"/>
          <w:color w:val="000000"/>
          <w:sz w:val="24"/>
          <w:szCs w:val="24"/>
          <w:vertAlign w:val="subscript"/>
        </w:rPr>
        <w:t xml:space="preserve"> </w:t>
      </w:r>
      <w:r>
        <w:rPr>
          <w:color w:val="000000"/>
          <w:sz w:val="24"/>
          <w:szCs w:val="24"/>
        </w:rPr>
        <w:t>=</w:t>
      </w:r>
      <w:r>
        <w:rPr>
          <w:rFonts w:hint="eastAsia"/>
          <w:color w:val="000000"/>
          <w:sz w:val="24"/>
          <w:szCs w:val="24"/>
        </w:rPr>
        <w:t xml:space="preserve"> </w:t>
      </w:r>
      <w:r>
        <w:rPr>
          <w:i/>
          <w:iCs/>
          <w:color w:val="000000"/>
          <w:sz w:val="24"/>
          <w:szCs w:val="24"/>
        </w:rPr>
        <w:t>r</w:t>
      </w:r>
      <w:r>
        <w:rPr>
          <w:color w:val="000000"/>
          <w:sz w:val="24"/>
          <w:szCs w:val="24"/>
          <w:vertAlign w:val="subscript"/>
        </w:rPr>
        <w:t>m</w:t>
      </w:r>
    </w:p>
    <w:p>
      <w:pPr>
        <w:pStyle w:val="46"/>
        <w:ind w:firstLine="480" w:firstLineChars="200"/>
        <w:jc w:val="right"/>
        <w:textAlignment w:val="bottom"/>
        <w:rPr>
          <w:sz w:val="24"/>
          <w:szCs w:val="24"/>
        </w:rPr>
      </w:pPr>
      <w:r>
        <w:rPr>
          <w:i/>
          <w:iCs/>
          <w:color w:val="000000"/>
          <w:sz w:val="24"/>
          <w:szCs w:val="24"/>
        </w:rPr>
        <w:t>r</w:t>
      </w:r>
      <w:r>
        <w:rPr>
          <w:color w:val="000000"/>
          <w:sz w:val="24"/>
          <w:szCs w:val="24"/>
        </w:rPr>
        <w:t>＞</w:t>
      </w:r>
      <w:r>
        <w:rPr>
          <w:i/>
          <w:iCs/>
          <w:color w:val="000000"/>
          <w:sz w:val="24"/>
          <w:szCs w:val="24"/>
        </w:rPr>
        <w:t>H</w:t>
      </w:r>
      <w:r>
        <w:rPr>
          <w:color w:val="000000"/>
          <w:sz w:val="24"/>
          <w:szCs w:val="24"/>
        </w:rPr>
        <w:t>，</w:t>
      </w:r>
      <w:r>
        <w:rPr>
          <w:i/>
          <w:iCs/>
          <w:color w:val="000000"/>
          <w:sz w:val="24"/>
          <w:szCs w:val="24"/>
        </w:rPr>
        <w:t>r</w:t>
      </w:r>
      <w:r>
        <w:rPr>
          <w:color w:val="000000"/>
          <w:sz w:val="24"/>
          <w:szCs w:val="24"/>
          <w:vertAlign w:val="subscript"/>
        </w:rPr>
        <w:t>0</w:t>
      </w:r>
      <w:r>
        <w:rPr>
          <w:rFonts w:hint="eastAsia"/>
          <w:color w:val="000000"/>
          <w:sz w:val="24"/>
          <w:szCs w:val="24"/>
          <w:vertAlign w:val="subscript"/>
        </w:rPr>
        <w:t xml:space="preserve"> </w:t>
      </w:r>
      <w:r>
        <w:rPr>
          <w:color w:val="000000"/>
          <w:sz w:val="24"/>
          <w:szCs w:val="24"/>
        </w:rPr>
        <w:t>=</w:t>
      </w:r>
      <w:r>
        <w:rPr>
          <w:rFonts w:hint="eastAsia"/>
          <w:color w:val="000000"/>
          <w:sz w:val="24"/>
          <w:szCs w:val="24"/>
        </w:rPr>
        <w:t xml:space="preserve"> </w:t>
      </w:r>
      <w:r>
        <w:rPr>
          <w:i/>
          <w:iCs/>
          <w:sz w:val="24"/>
          <w:szCs w:val="24"/>
        </w:rPr>
        <w:t>δ</w:t>
      </w:r>
      <w:r>
        <w:rPr>
          <w:rFonts w:hint="eastAsia"/>
          <w:color w:val="000000"/>
          <w:sz w:val="24"/>
          <w:szCs w:val="24"/>
          <w:vertAlign w:val="subscript"/>
        </w:rPr>
        <w:t>r</w:t>
      </w:r>
      <w:r>
        <w:rPr>
          <w:rFonts w:hint="eastAsia"/>
          <w:color w:val="000000"/>
          <w:sz w:val="24"/>
          <w:szCs w:val="24"/>
        </w:rPr>
        <w:t xml:space="preserve"> </w:t>
      </w:r>
      <w:r>
        <w:rPr>
          <w:i/>
          <w:iCs/>
          <w:color w:val="000000"/>
          <w:sz w:val="24"/>
          <w:szCs w:val="24"/>
        </w:rPr>
        <w:t>r</w:t>
      </w:r>
      <w:r>
        <w:rPr>
          <w:color w:val="000000"/>
          <w:sz w:val="24"/>
          <w:szCs w:val="24"/>
          <w:vertAlign w:val="subscript"/>
        </w:rPr>
        <w:t xml:space="preserve">m    </w:t>
      </w:r>
      <w:r>
        <w:rPr>
          <w:color w:val="000000"/>
          <w:vertAlign w:val="subscript"/>
        </w:rPr>
        <w:t xml:space="preserve">                         </w:t>
      </w:r>
      <w:r>
        <w:rPr>
          <w:sz w:val="24"/>
          <w:szCs w:val="24"/>
        </w:rPr>
        <w:t>（A.0.2-1）</w:t>
      </w:r>
    </w:p>
    <w:p>
      <w:pPr>
        <w:pStyle w:val="46"/>
        <w:ind w:firstLine="420" w:firstLineChars="200"/>
        <w:jc w:val="right"/>
        <w:textAlignment w:val="bottom"/>
        <w:rPr>
          <w:color w:val="000000"/>
          <w:sz w:val="24"/>
          <w:szCs w:val="24"/>
          <w:vertAlign w:val="subscript"/>
        </w:rPr>
      </w:pPr>
      <w:r>
        <w:rPr>
          <w:rFonts w:hint="eastAsia"/>
          <w:position w:val="-26"/>
        </w:rPr>
        <w:object>
          <v:shape id="_x0000_i1038" o:spt="75" type="#_x0000_t75" style="height:35pt;width:67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8" r:id="rId43">
            <o:LockedField>false</o:LockedField>
          </o:OLEObject>
        </w:object>
      </w:r>
      <w:r>
        <w:rPr>
          <w:color w:val="000000"/>
          <w:position w:val="-12"/>
        </w:rPr>
        <w:t xml:space="preserve">                     </w:t>
      </w:r>
      <w:r>
        <w:rPr>
          <w:color w:val="000000"/>
          <w:sz w:val="24"/>
          <w:szCs w:val="24"/>
        </w:rPr>
        <w:t>（A.0.2-2）</w:t>
      </w:r>
    </w:p>
    <w:p>
      <w:pPr>
        <w:pStyle w:val="46"/>
        <w:ind w:firstLine="480" w:firstLineChars="200"/>
        <w:textAlignment w:val="bottom"/>
        <w:rPr>
          <w:sz w:val="24"/>
          <w:szCs w:val="24"/>
        </w:rPr>
      </w:pPr>
      <w:r>
        <w:rPr>
          <w:sz w:val="24"/>
          <w:szCs w:val="24"/>
        </w:rPr>
        <w:t xml:space="preserve">式中  </w:t>
      </w:r>
      <w:r>
        <w:rPr>
          <w:rFonts w:hint="eastAsia"/>
          <w:i/>
          <w:iCs/>
          <w:sz w:val="24"/>
          <w:szCs w:val="24"/>
        </w:rPr>
        <w:t>B</w:t>
      </w:r>
      <w:r>
        <w:rPr>
          <w:sz w:val="24"/>
          <w:szCs w:val="24"/>
        </w:rPr>
        <w:t>——地铁隧道宽（m）；</w:t>
      </w:r>
    </w:p>
    <w:p>
      <w:pPr>
        <w:pStyle w:val="46"/>
        <w:ind w:firstLine="1200" w:firstLineChars="500"/>
        <w:textAlignment w:val="bottom"/>
        <w:rPr>
          <w:sz w:val="24"/>
          <w:szCs w:val="24"/>
        </w:rPr>
      </w:pPr>
      <w:r>
        <w:rPr>
          <w:i/>
          <w:iCs/>
          <w:sz w:val="24"/>
          <w:szCs w:val="24"/>
        </w:rPr>
        <w:t>L</w:t>
      </w:r>
      <w:r>
        <w:rPr>
          <w:sz w:val="24"/>
          <w:szCs w:val="24"/>
        </w:rPr>
        <w:t>——牵引机车车身长（m）；</w:t>
      </w:r>
    </w:p>
    <w:p>
      <w:pPr>
        <w:pStyle w:val="46"/>
        <w:ind w:firstLine="1152" w:firstLineChars="480"/>
        <w:textAlignment w:val="bottom"/>
        <w:rPr>
          <w:sz w:val="24"/>
          <w:szCs w:val="24"/>
        </w:rPr>
      </w:pPr>
      <w:r>
        <w:rPr>
          <w:i/>
          <w:iCs/>
          <w:sz w:val="24"/>
          <w:szCs w:val="24"/>
        </w:rPr>
        <w:t>H</w:t>
      </w:r>
      <w:r>
        <w:rPr>
          <w:sz w:val="24"/>
          <w:szCs w:val="24"/>
        </w:rPr>
        <w:t>——隧道底深度（m）；</w:t>
      </w:r>
    </w:p>
    <w:p>
      <w:pPr>
        <w:pStyle w:val="46"/>
        <w:ind w:firstLine="1056" w:firstLineChars="440"/>
        <w:textAlignment w:val="bottom"/>
        <w:rPr>
          <w:sz w:val="24"/>
          <w:szCs w:val="24"/>
        </w:rPr>
      </w:pPr>
      <w:r>
        <w:rPr>
          <w:color w:val="000000"/>
          <w:position w:val="-12"/>
          <w:sz w:val="24"/>
          <w:szCs w:val="24"/>
        </w:rPr>
        <w:object>
          <v:shape id="_x0000_i1039" o:spt="75" type="#_x0000_t75" style="height:18.15pt;width:13.1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sz w:val="24"/>
          <w:szCs w:val="24"/>
        </w:rPr>
        <w:t>——隧道埋深影响系数。</w:t>
      </w:r>
    </w:p>
    <w:p>
      <w:pPr>
        <w:pStyle w:val="46"/>
        <w:ind w:firstLine="420" w:firstLineChars="200"/>
        <w:jc w:val="center"/>
        <w:textAlignment w:val="center"/>
        <w:rPr>
          <w:color w:val="000000"/>
          <w:position w:val="-12"/>
        </w:rPr>
      </w:pPr>
      <w:r>
        <w:rPr>
          <w:color w:val="000000"/>
          <w:position w:val="-12"/>
        </w:rPr>
        <w:object>
          <v:shape id="_x0000_i1040" o:spt="75" type="#_x0000_t75" style="height:26.9pt;width:16.3pt;" o:ole="t" filled="f" o:preferrelative="t" stroked="f" coordsize="21600,21600">
            <v:path/>
            <v:fill on="f" focussize="0,0"/>
            <v:stroke on="f" joinstyle="miter"/>
            <v:imagedata r:id="rId48" o:title=""/>
            <o:lock v:ext="edit" aspectratio="t"/>
            <w10:wrap type="none"/>
            <w10:anchorlock/>
          </v:shape>
          <o:OLEObject Type="Embed" ProgID="Equation.DSMT4" ShapeID="_x0000_i1040" DrawAspect="Content" ObjectID="_1468075740" r:id="rId47">
            <o:LockedField>false</o:LockedField>
          </o:OLEObject>
        </w:object>
      </w:r>
      <w:r>
        <w:rPr>
          <w:color w:val="000000"/>
          <w:position w:val="-12"/>
        </w:rPr>
        <w:t>≤2.5，</w:t>
      </w:r>
      <w:r>
        <w:rPr>
          <w:color w:val="000000"/>
          <w:position w:val="-12"/>
        </w:rPr>
        <w:object>
          <v:shape id="_x0000_i1041" o:spt="75" type="#_x0000_t75" style="height:18.15pt;width:13.1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9">
            <o:LockedField>false</o:LockedField>
          </o:OLEObject>
        </w:object>
      </w:r>
      <w:r>
        <w:rPr>
          <w:color w:val="000000"/>
          <w:position w:val="-12"/>
        </w:rPr>
        <w:t>=1.30</w:t>
      </w:r>
    </w:p>
    <w:p>
      <w:pPr>
        <w:pStyle w:val="46"/>
        <w:ind w:firstLine="420" w:firstLineChars="200"/>
        <w:jc w:val="center"/>
        <w:textAlignment w:val="center"/>
      </w:pPr>
      <w:r>
        <w:rPr>
          <w:color w:val="000000"/>
          <w:position w:val="-12"/>
        </w:rPr>
        <w:object>
          <v:shape id="_x0000_i1042" o:spt="75" type="#_x0000_t75" style="height:26.9pt;width:16.3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50">
            <o:LockedField>false</o:LockedField>
          </o:OLEObject>
        </w:object>
      </w:r>
      <w:r>
        <w:rPr>
          <w:color w:val="000000"/>
          <w:position w:val="-12"/>
        </w:rPr>
        <w:t>=2.7，</w:t>
      </w:r>
      <w:r>
        <w:rPr>
          <w:color w:val="000000"/>
          <w:position w:val="-12"/>
        </w:rPr>
        <w:object>
          <v:shape id="_x0000_i1043" o:spt="75" type="#_x0000_t75" style="height:18.15pt;width:13.1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color w:val="000000"/>
          <w:position w:val="-12"/>
        </w:rPr>
        <w:t>=1.40</w:t>
      </w:r>
    </w:p>
    <w:p>
      <w:pPr>
        <w:pStyle w:val="46"/>
        <w:ind w:firstLine="420" w:firstLineChars="200"/>
        <w:jc w:val="center"/>
        <w:textAlignment w:val="center"/>
      </w:pPr>
      <w:r>
        <w:rPr>
          <w:color w:val="000000"/>
          <w:position w:val="-12"/>
        </w:rPr>
        <w:object>
          <v:shape id="_x0000_i1044" o:spt="75" type="#_x0000_t75" style="height:26.9pt;width:16.3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color w:val="000000"/>
          <w:position w:val="-12"/>
        </w:rPr>
        <w:t>≥3.0，</w:t>
      </w:r>
      <w:r>
        <w:rPr>
          <w:color w:val="000000"/>
          <w:position w:val="-12"/>
        </w:rPr>
        <w:object>
          <v:shape id="_x0000_i1045" o:spt="75" type="#_x0000_t75" style="height:18.15pt;width:13.1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53">
            <o:LockedField>false</o:LockedField>
          </o:OLEObject>
        </w:object>
      </w:r>
      <w:r>
        <w:rPr>
          <w:color w:val="000000"/>
          <w:position w:val="-12"/>
        </w:rPr>
        <w:t>=1.50</w:t>
      </w:r>
    </w:p>
    <w:p>
      <w:pPr>
        <w:ind w:firstLine="408" w:firstLineChars="170"/>
      </w:pPr>
      <w:r>
        <w:t>4</w:t>
      </w:r>
      <w:r>
        <w:rPr>
          <w:rFonts w:hint="eastAsia"/>
        </w:rPr>
        <w:t xml:space="preserve">  </w:t>
      </w:r>
      <w:r>
        <w:t>打桩</w:t>
      </w:r>
    </w:p>
    <w:p>
      <w:pPr>
        <w:pStyle w:val="46"/>
        <w:ind w:firstLine="420" w:firstLineChars="200"/>
        <w:jc w:val="right"/>
        <w:textAlignment w:val="bottom"/>
        <w:rPr>
          <w:color w:val="000000"/>
          <w:sz w:val="24"/>
          <w:szCs w:val="24"/>
        </w:rPr>
      </w:pPr>
      <w:r>
        <w:rPr>
          <w:rFonts w:hint="eastAsia"/>
          <w:position w:val="-14"/>
        </w:rPr>
        <w:object>
          <v:shape id="_x0000_i1046" o:spt="75" type="#_x0000_t75" style="height:19pt;width:39pt;" o:ole="t" filled="f" o:preferrelative="t" stroked="f" coordsize="21600,21600">
            <v:path/>
            <v:fill on="f" focussize="0,0"/>
            <v:stroke on="f" joinstyle="miter"/>
            <v:imagedata r:id="rId55" o:title=""/>
            <o:lock v:ext="edit" aspectratio="t"/>
            <w10:wrap type="none"/>
            <w10:anchorlock/>
          </v:shape>
          <o:OLEObject Type="Embed" ProgID="Equation.3" ShapeID="_x0000_i1046" DrawAspect="Content" ObjectID="_1468075746" r:id="rId54">
            <o:LockedField>false</o:LockedField>
          </o:OLEObject>
        </w:object>
      </w:r>
      <w:r>
        <w:rPr>
          <w:color w:val="000000"/>
        </w:rPr>
        <w:t xml:space="preserve">                         </w:t>
      </w:r>
      <w:r>
        <w:rPr>
          <w:color w:val="000000"/>
          <w:sz w:val="24"/>
          <w:szCs w:val="24"/>
        </w:rPr>
        <w:t>（A.0.2-3）</w:t>
      </w:r>
    </w:p>
    <w:p>
      <w:pPr>
        <w:pStyle w:val="46"/>
        <w:ind w:firstLine="420" w:firstLineChars="200"/>
        <w:jc w:val="right"/>
        <w:textAlignment w:val="bottom"/>
        <w:rPr>
          <w:color w:val="000000"/>
          <w:sz w:val="24"/>
          <w:szCs w:val="24"/>
        </w:rPr>
      </w:pPr>
      <w:r>
        <w:rPr>
          <w:rFonts w:hint="eastAsia"/>
          <w:position w:val="-26"/>
        </w:rPr>
        <w:object>
          <v:shape id="_x0000_i1047" o:spt="75" type="#_x0000_t75" style="height:35pt;width:58pt;" o:ole="t" filled="f" o:preferrelative="t" stroked="f" coordsize="21600,21600">
            <v:path/>
            <v:fill on="f" focussize="0,0"/>
            <v:stroke on="f" joinstyle="miter"/>
            <v:imagedata r:id="rId57" o:title=""/>
            <o:lock v:ext="edit" aspectratio="t"/>
            <w10:wrap type="none"/>
            <w10:anchorlock/>
          </v:shape>
          <o:OLEObject Type="Embed" ProgID="Equation.3" ShapeID="_x0000_i1047" DrawAspect="Content" ObjectID="_1468075747" r:id="rId56">
            <o:LockedField>false</o:LockedField>
          </o:OLEObject>
        </w:object>
      </w:r>
      <w:r>
        <w:rPr>
          <w:color w:val="000000"/>
          <w:position w:val="-12"/>
        </w:rPr>
        <w:t xml:space="preserve">                      </w:t>
      </w:r>
      <w:r>
        <w:rPr>
          <w:color w:val="000000"/>
          <w:sz w:val="24"/>
          <w:szCs w:val="24"/>
        </w:rPr>
        <w:t>（A.0.2-4）</w:t>
      </w:r>
    </w:p>
    <w:p>
      <w:pPr>
        <w:ind w:left="1440" w:hanging="1440" w:hangingChars="600"/>
      </w:pPr>
      <w:r>
        <w:t xml:space="preserve">式中  </w:t>
      </w:r>
      <w:r>
        <w:rPr>
          <w:rFonts w:hint="eastAsia"/>
        </w:rPr>
        <w:t xml:space="preserve"> </w:t>
      </w:r>
      <w:r>
        <w:rPr>
          <w:i/>
          <w:iCs/>
        </w:rPr>
        <w:t>γ</w:t>
      </w:r>
      <w:r>
        <w:t>——</w:t>
      </w:r>
      <w:r>
        <w:rPr>
          <w:rFonts w:hint="eastAsia"/>
        </w:rPr>
        <w:t>材料属性影响</w:t>
      </w:r>
      <w:r>
        <w:t>系数，淤泥质黏土、新近沉积的黏土、非饱和松散砂，</w:t>
      </w:r>
      <w:r>
        <w:rPr>
          <w:i/>
          <w:iCs/>
        </w:rPr>
        <w:t>γ</w:t>
      </w:r>
      <w:r>
        <w:rPr>
          <w:rFonts w:hint="eastAsia"/>
        </w:rPr>
        <w:t>=4.0</w:t>
      </w:r>
      <w:r>
        <w:t>；软塑的黏土，</w:t>
      </w:r>
      <w:r>
        <w:rPr>
          <w:i/>
          <w:iCs/>
        </w:rPr>
        <w:t>γ</w:t>
      </w:r>
      <w:r>
        <w:rPr>
          <w:rFonts w:hint="eastAsia"/>
        </w:rPr>
        <w:t>=5.0</w:t>
      </w:r>
      <w:r>
        <w:t>；软塑的粉质黏土、饱和细粉砂，</w:t>
      </w:r>
      <w:r>
        <w:rPr>
          <w:i/>
          <w:iCs/>
        </w:rPr>
        <w:t>γ</w:t>
      </w:r>
      <w:r>
        <w:rPr>
          <w:rFonts w:hint="eastAsia"/>
        </w:rPr>
        <w:t>=6.0</w:t>
      </w:r>
      <w:r>
        <w:t>；</w:t>
      </w:r>
    </w:p>
    <w:p>
      <w:pPr>
        <w:ind w:firstLine="840" w:firstLineChars="350"/>
      </w:pPr>
      <w:r>
        <w:rPr>
          <w:rFonts w:hint="eastAsia"/>
          <w:i/>
          <w:iCs/>
        </w:rPr>
        <w:t>A</w:t>
      </w:r>
      <w:r>
        <w:t>——桩的面积（m</w:t>
      </w:r>
      <w:r>
        <w:rPr>
          <w:vertAlign w:val="superscript"/>
        </w:rPr>
        <w:t>2</w:t>
      </w:r>
      <w:r>
        <w:t>）。</w:t>
      </w:r>
    </w:p>
    <w:p>
      <w:r>
        <w:rPr>
          <w:rFonts w:hint="eastAsia"/>
          <w:b/>
          <w:bCs/>
        </w:rPr>
        <w:t>A.0.3</w:t>
      </w:r>
      <w:r>
        <w:rPr>
          <w:rFonts w:hint="eastAsia"/>
        </w:rPr>
        <w:t xml:space="preserve">  </w:t>
      </w:r>
      <w:r>
        <w:t>几何衰减系数</w:t>
      </w:r>
      <w:r>
        <w:rPr>
          <w:color w:val="000000"/>
          <w:position w:val="-12"/>
        </w:rPr>
        <w:object>
          <v:shape id="_x0000_i1048"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48" DrawAspect="Content" ObjectID="_1468075748" r:id="rId58">
            <o:LockedField>false</o:LockedField>
          </o:OLEObject>
        </w:object>
      </w:r>
      <w:r>
        <w:t>与振源类型、土的性质和振源半径</w:t>
      </w:r>
      <w:r>
        <w:rPr>
          <w:i/>
          <w:iCs/>
        </w:rPr>
        <w:t>r</w:t>
      </w:r>
      <w:r>
        <w:rPr>
          <w:vertAlign w:val="subscript"/>
        </w:rPr>
        <w:t>0</w:t>
      </w:r>
      <w:r>
        <w:t>有关，其值可按表A.0.3-1~ A.0.3-4采用。</w:t>
      </w:r>
    </w:p>
    <w:p>
      <w:pPr>
        <w:jc w:val="center"/>
        <w:rPr>
          <w:b/>
          <w:bCs/>
        </w:rPr>
      </w:pPr>
      <w:r>
        <w:rPr>
          <w:b/>
          <w:bCs/>
        </w:rPr>
        <w:t>表A.0.3-1 火车振源几何衰减系数</w:t>
      </w:r>
      <w:r>
        <w:rPr>
          <w:b/>
          <w:bCs/>
          <w:color w:val="000000"/>
          <w:position w:val="-12"/>
        </w:rPr>
        <w:object>
          <v:shape id="_x0000_i1049"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49" DrawAspect="Content" ObjectID="_1468075749" r:id="rId59">
            <o:LockedField>false</o:LockedField>
          </o:OLEObject>
        </w:objec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pPr>
              <w:pStyle w:val="46"/>
              <w:widowControl w:val="0"/>
              <w:jc w:val="center"/>
              <w:textAlignment w:val="bottom"/>
            </w:pPr>
            <w:r>
              <w:t>土类</w:t>
            </w:r>
          </w:p>
        </w:tc>
        <w:tc>
          <w:tcPr>
            <w:tcW w:w="2841" w:type="dxa"/>
            <w:vAlign w:val="center"/>
          </w:tcPr>
          <w:p>
            <w:pPr>
              <w:pStyle w:val="46"/>
              <w:widowControl w:val="0"/>
              <w:jc w:val="center"/>
              <w:textAlignment w:val="bottom"/>
            </w:pPr>
            <w:r>
              <w:rPr>
                <w:color w:val="000000"/>
                <w:position w:val="-12"/>
              </w:rPr>
              <w:object>
                <v:shape id="_x0000_i1050" o:spt="75" type="#_x0000_t75" style="height:18.15pt;width:43.8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p>
        </w:tc>
        <w:tc>
          <w:tcPr>
            <w:tcW w:w="2841" w:type="dxa"/>
            <w:vAlign w:val="center"/>
          </w:tcPr>
          <w:p>
            <w:pPr>
              <w:pStyle w:val="46"/>
              <w:widowControl w:val="0"/>
              <w:jc w:val="center"/>
              <w:textAlignment w:val="bottom"/>
            </w:pPr>
            <w:r>
              <w:rPr>
                <w:color w:val="000000"/>
                <w:position w:val="-12"/>
              </w:rPr>
              <w:object>
                <v:shape id="_x0000_i1051"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1" DrawAspect="Content" ObjectID="_1468075751"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硬塑粉质黏土</w:t>
            </w:r>
          </w:p>
        </w:tc>
        <w:tc>
          <w:tcPr>
            <w:tcW w:w="2841" w:type="dxa"/>
            <w:vAlign w:val="center"/>
          </w:tcPr>
          <w:p>
            <w:pPr>
              <w:pStyle w:val="46"/>
              <w:widowControl w:val="0"/>
              <w:jc w:val="center"/>
              <w:textAlignment w:val="bottom"/>
            </w:pPr>
            <w:r>
              <w:t>230~280</w:t>
            </w:r>
          </w:p>
        </w:tc>
        <w:tc>
          <w:tcPr>
            <w:tcW w:w="2841" w:type="dxa"/>
            <w:vAlign w:val="center"/>
          </w:tcPr>
          <w:p>
            <w:pPr>
              <w:pStyle w:val="46"/>
              <w:widowControl w:val="0"/>
              <w:jc w:val="center"/>
              <w:textAlignment w:val="bottom"/>
            </w:pPr>
            <w:r>
              <w:t>0.800~0.850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粉细砂层下卵石层</w:t>
            </w:r>
          </w:p>
        </w:tc>
        <w:tc>
          <w:tcPr>
            <w:tcW w:w="2841" w:type="dxa"/>
            <w:vAlign w:val="center"/>
          </w:tcPr>
          <w:p>
            <w:pPr>
              <w:pStyle w:val="46"/>
              <w:widowControl w:val="0"/>
              <w:jc w:val="center"/>
              <w:textAlignment w:val="bottom"/>
            </w:pPr>
            <w:r>
              <w:t>220~250</w:t>
            </w:r>
          </w:p>
        </w:tc>
        <w:tc>
          <w:tcPr>
            <w:tcW w:w="2841" w:type="dxa"/>
            <w:vAlign w:val="center"/>
          </w:tcPr>
          <w:p>
            <w:pPr>
              <w:pStyle w:val="46"/>
              <w:widowControl w:val="0"/>
              <w:jc w:val="center"/>
              <w:textAlignment w:val="bottom"/>
            </w:pPr>
            <w:r>
              <w:t>0.985~0.995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黏土及可塑粉质黏土</w:t>
            </w:r>
          </w:p>
        </w:tc>
        <w:tc>
          <w:tcPr>
            <w:tcW w:w="2841" w:type="dxa"/>
            <w:vAlign w:val="center"/>
          </w:tcPr>
          <w:p>
            <w:pPr>
              <w:pStyle w:val="46"/>
              <w:widowControl w:val="0"/>
              <w:jc w:val="center"/>
              <w:textAlignment w:val="bottom"/>
            </w:pPr>
            <w:r>
              <w:t>200~250</w:t>
            </w:r>
          </w:p>
        </w:tc>
        <w:tc>
          <w:tcPr>
            <w:tcW w:w="2841" w:type="dxa"/>
            <w:vAlign w:val="center"/>
          </w:tcPr>
          <w:p>
            <w:pPr>
              <w:pStyle w:val="46"/>
              <w:widowControl w:val="0"/>
              <w:jc w:val="center"/>
              <w:textAlignment w:val="bottom"/>
            </w:pPr>
            <w:r>
              <w:t>0.850~0.900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pStyle w:val="46"/>
              <w:widowControl w:val="0"/>
              <w:jc w:val="center"/>
              <w:textAlignment w:val="bottom"/>
            </w:pPr>
            <w:r>
              <w:t>饱和淤泥质粉质黏土</w:t>
            </w:r>
          </w:p>
        </w:tc>
        <w:tc>
          <w:tcPr>
            <w:tcW w:w="2841" w:type="dxa"/>
            <w:vAlign w:val="center"/>
          </w:tcPr>
          <w:p>
            <w:pPr>
              <w:pStyle w:val="46"/>
              <w:widowControl w:val="0"/>
              <w:jc w:val="center"/>
              <w:textAlignment w:val="bottom"/>
            </w:pPr>
            <w:r>
              <w:t>80~110</w:t>
            </w:r>
          </w:p>
        </w:tc>
        <w:tc>
          <w:tcPr>
            <w:tcW w:w="2841" w:type="dxa"/>
            <w:vAlign w:val="center"/>
          </w:tcPr>
          <w:p>
            <w:pPr>
              <w:pStyle w:val="46"/>
              <w:widowControl w:val="0"/>
              <w:jc w:val="center"/>
              <w:textAlignment w:val="bottom"/>
            </w:pPr>
            <w:r>
              <w:t>0.845~0.880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松散的粉土、粉质黏土</w:t>
            </w:r>
          </w:p>
        </w:tc>
        <w:tc>
          <w:tcPr>
            <w:tcW w:w="2841" w:type="dxa"/>
            <w:vAlign w:val="center"/>
          </w:tcPr>
          <w:p>
            <w:pPr>
              <w:pStyle w:val="46"/>
              <w:widowControl w:val="0"/>
              <w:jc w:val="center"/>
              <w:textAlignment w:val="bottom"/>
            </w:pPr>
            <w:r>
              <w:t>150~200</w:t>
            </w:r>
          </w:p>
        </w:tc>
        <w:tc>
          <w:tcPr>
            <w:tcW w:w="2841" w:type="dxa"/>
            <w:vAlign w:val="center"/>
          </w:tcPr>
          <w:p>
            <w:pPr>
              <w:pStyle w:val="46"/>
              <w:widowControl w:val="0"/>
              <w:jc w:val="center"/>
              <w:textAlignment w:val="bottom"/>
            </w:pPr>
            <w:r>
              <w:t>0.840~0.885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松散的砾石土</w:t>
            </w:r>
          </w:p>
        </w:tc>
        <w:tc>
          <w:tcPr>
            <w:tcW w:w="2841" w:type="dxa"/>
            <w:vAlign w:val="center"/>
          </w:tcPr>
          <w:p>
            <w:pPr>
              <w:pStyle w:val="46"/>
              <w:widowControl w:val="0"/>
              <w:jc w:val="center"/>
              <w:textAlignment w:val="bottom"/>
            </w:pPr>
            <w:r>
              <w:t>250</w:t>
            </w:r>
          </w:p>
        </w:tc>
        <w:tc>
          <w:tcPr>
            <w:tcW w:w="2841" w:type="dxa"/>
            <w:vAlign w:val="center"/>
          </w:tcPr>
          <w:p>
            <w:pPr>
              <w:pStyle w:val="46"/>
              <w:widowControl w:val="0"/>
              <w:jc w:val="center"/>
              <w:textAlignment w:val="bottom"/>
            </w:pPr>
            <w:r>
              <w:t>0.910~0.980</w:t>
            </w:r>
          </w:p>
        </w:tc>
      </w:tr>
    </w:tbl>
    <w:p>
      <w:pPr>
        <w:pStyle w:val="46"/>
        <w:ind w:firstLine="482" w:firstLineChars="200"/>
        <w:jc w:val="center"/>
        <w:textAlignment w:val="bottom"/>
        <w:rPr>
          <w:b/>
          <w:bCs/>
          <w:color w:val="000000"/>
          <w:position w:val="-12"/>
          <w:sz w:val="24"/>
          <w:szCs w:val="24"/>
        </w:rPr>
      </w:pPr>
      <w:r>
        <w:rPr>
          <w:b/>
          <w:bCs/>
          <w:color w:val="000000"/>
          <w:sz w:val="24"/>
          <w:szCs w:val="24"/>
        </w:rPr>
        <w:t>表A.0.3-2 汽车振源几何衰减系数</w:t>
      </w:r>
      <w:r>
        <w:rPr>
          <w:b/>
          <w:bCs/>
          <w:color w:val="000000"/>
          <w:position w:val="-12"/>
          <w:sz w:val="24"/>
          <w:szCs w:val="24"/>
        </w:rPr>
        <w:object>
          <v:shape id="_x0000_i1052"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52" r:id="rId63">
            <o:LockedField>false</o:LockedField>
          </o:OLEObject>
        </w:objec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土类</w:t>
            </w:r>
          </w:p>
        </w:tc>
        <w:tc>
          <w:tcPr>
            <w:tcW w:w="2841" w:type="dxa"/>
            <w:vAlign w:val="center"/>
          </w:tcPr>
          <w:p>
            <w:pPr>
              <w:pStyle w:val="46"/>
              <w:widowControl w:val="0"/>
              <w:jc w:val="center"/>
              <w:textAlignment w:val="bottom"/>
            </w:pPr>
            <w:r>
              <w:rPr>
                <w:color w:val="000000"/>
                <w:position w:val="-12"/>
              </w:rPr>
              <w:object>
                <v:shape id="_x0000_i1053" o:spt="75" type="#_x0000_t75" style="height:18.15pt;width:43.8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4">
                  <o:LockedField>false</o:LockedField>
                </o:OLEObject>
              </w:object>
            </w:r>
          </w:p>
        </w:tc>
        <w:tc>
          <w:tcPr>
            <w:tcW w:w="2841" w:type="dxa"/>
            <w:vAlign w:val="center"/>
          </w:tcPr>
          <w:p>
            <w:pPr>
              <w:pStyle w:val="46"/>
              <w:widowControl w:val="0"/>
              <w:jc w:val="center"/>
              <w:textAlignment w:val="bottom"/>
            </w:pPr>
            <w:r>
              <w:rPr>
                <w:color w:val="000000"/>
                <w:position w:val="-12"/>
              </w:rPr>
              <w:object>
                <v:shape id="_x0000_i1054"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4" DrawAspect="Content" ObjectID="_1468075754" r:id="rId6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硬塑粉质黏土</w:t>
            </w:r>
          </w:p>
        </w:tc>
        <w:tc>
          <w:tcPr>
            <w:tcW w:w="2841" w:type="dxa"/>
            <w:vAlign w:val="center"/>
          </w:tcPr>
          <w:p>
            <w:pPr>
              <w:pStyle w:val="46"/>
              <w:widowControl w:val="0"/>
              <w:jc w:val="center"/>
              <w:textAlignment w:val="bottom"/>
            </w:pPr>
            <w:r>
              <w:t>230~280</w:t>
            </w:r>
          </w:p>
        </w:tc>
        <w:tc>
          <w:tcPr>
            <w:tcW w:w="2841" w:type="dxa"/>
            <w:vMerge w:val="restart"/>
            <w:vAlign w:val="center"/>
          </w:tcPr>
          <w:p>
            <w:pPr>
              <w:pStyle w:val="46"/>
              <w:widowControl w:val="0"/>
              <w:jc w:val="center"/>
              <w:textAlignment w:val="bottom"/>
            </w:pPr>
            <w:r>
              <w:t>0.300~0.400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黏土及可塑粉质黏土</w:t>
            </w:r>
          </w:p>
        </w:tc>
        <w:tc>
          <w:tcPr>
            <w:tcW w:w="2841" w:type="dxa"/>
            <w:vAlign w:val="center"/>
          </w:tcPr>
          <w:p>
            <w:pPr>
              <w:pStyle w:val="46"/>
              <w:widowControl w:val="0"/>
              <w:jc w:val="center"/>
              <w:textAlignment w:val="bottom"/>
            </w:pPr>
            <w:r>
              <w:t>200~250</w:t>
            </w:r>
          </w:p>
        </w:tc>
        <w:tc>
          <w:tcPr>
            <w:tcW w:w="2841" w:type="dxa"/>
            <w:vMerge w:val="continue"/>
            <w:vAlign w:val="center"/>
          </w:tcPr>
          <w:p>
            <w:pPr>
              <w:pStyle w:val="46"/>
              <w:widowControl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6"/>
              <w:widowControl w:val="0"/>
              <w:jc w:val="center"/>
              <w:textAlignment w:val="bottom"/>
            </w:pPr>
            <w:r>
              <w:t>淤泥质粉质黏土</w:t>
            </w:r>
          </w:p>
        </w:tc>
        <w:tc>
          <w:tcPr>
            <w:tcW w:w="2841" w:type="dxa"/>
            <w:vAlign w:val="center"/>
          </w:tcPr>
          <w:p>
            <w:pPr>
              <w:pStyle w:val="46"/>
              <w:widowControl w:val="0"/>
              <w:jc w:val="center"/>
              <w:textAlignment w:val="bottom"/>
            </w:pPr>
            <w:r>
              <w:t>90~110</w:t>
            </w:r>
          </w:p>
        </w:tc>
        <w:tc>
          <w:tcPr>
            <w:tcW w:w="2841" w:type="dxa"/>
            <w:vMerge w:val="continue"/>
            <w:vAlign w:val="center"/>
          </w:tcPr>
          <w:p>
            <w:pPr>
              <w:pStyle w:val="46"/>
              <w:widowControl w:val="0"/>
              <w:jc w:val="center"/>
              <w:textAlignment w:val="bottom"/>
            </w:pPr>
          </w:p>
        </w:tc>
      </w:tr>
    </w:tbl>
    <w:p>
      <w:pPr>
        <w:pStyle w:val="46"/>
        <w:ind w:firstLine="482" w:firstLineChars="200"/>
        <w:jc w:val="center"/>
        <w:textAlignment w:val="bottom"/>
        <w:rPr>
          <w:b/>
          <w:bCs/>
          <w:color w:val="000000"/>
          <w:position w:val="-12"/>
          <w:sz w:val="24"/>
          <w:szCs w:val="24"/>
        </w:rPr>
      </w:pPr>
      <w:r>
        <w:rPr>
          <w:b/>
          <w:bCs/>
          <w:color w:val="000000"/>
          <w:sz w:val="24"/>
          <w:szCs w:val="24"/>
        </w:rPr>
        <w:t>表A.0.3-3 地铁振源几何衰减系数</w:t>
      </w:r>
      <w:r>
        <w:rPr>
          <w:b/>
          <w:bCs/>
          <w:color w:val="000000"/>
          <w:position w:val="-12"/>
          <w:sz w:val="24"/>
          <w:szCs w:val="24"/>
        </w:rPr>
        <w:object>
          <v:shape id="_x0000_i1055"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5" DrawAspect="Content" ObjectID="_1468075755" r:id="rId66">
            <o:LockedField>false</o:LockedField>
          </o:OLEObject>
        </w:objec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359"/>
        <w:gridCol w:w="1457"/>
        <w:gridCol w:w="145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46"/>
              <w:widowControl w:val="0"/>
              <w:jc w:val="center"/>
              <w:textAlignment w:val="bottom"/>
            </w:pPr>
            <w:r>
              <w:t>土类</w:t>
            </w:r>
          </w:p>
        </w:tc>
        <w:tc>
          <w:tcPr>
            <w:tcW w:w="1359" w:type="dxa"/>
            <w:vAlign w:val="center"/>
          </w:tcPr>
          <w:p>
            <w:pPr>
              <w:pStyle w:val="46"/>
              <w:widowControl w:val="0"/>
              <w:jc w:val="center"/>
              <w:textAlignment w:val="bottom"/>
            </w:pPr>
            <w:r>
              <w:rPr>
                <w:color w:val="000000"/>
                <w:position w:val="-12"/>
              </w:rPr>
              <w:object>
                <v:shape id="_x0000_i1056" o:spt="75" type="#_x0000_t75" style="height:18.15pt;width:43.85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6" r:id="rId67">
                  <o:LockedField>false</o:LockedField>
                </o:OLEObject>
              </w:object>
            </w:r>
          </w:p>
        </w:tc>
        <w:tc>
          <w:tcPr>
            <w:tcW w:w="1457" w:type="dxa"/>
            <w:vAlign w:val="center"/>
          </w:tcPr>
          <w:p>
            <w:pPr>
              <w:pStyle w:val="46"/>
              <w:widowControl w:val="0"/>
              <w:jc w:val="center"/>
              <w:textAlignment w:val="bottom"/>
              <w:rPr>
                <w:color w:val="000000"/>
                <w:position w:val="-12"/>
              </w:rPr>
            </w:pPr>
            <w:r>
              <w:rPr>
                <w:color w:val="000000"/>
                <w:position w:val="-12"/>
              </w:rPr>
              <w:t>r与H的关系</w:t>
            </w:r>
          </w:p>
        </w:tc>
        <w:tc>
          <w:tcPr>
            <w:tcW w:w="1457" w:type="dxa"/>
            <w:vAlign w:val="center"/>
          </w:tcPr>
          <w:p>
            <w:pPr>
              <w:pStyle w:val="46"/>
              <w:widowControl w:val="0"/>
              <w:jc w:val="center"/>
              <w:textAlignment w:val="bottom"/>
              <w:rPr>
                <w:color w:val="000000"/>
                <w:position w:val="-12"/>
              </w:rPr>
            </w:pPr>
            <w:r>
              <w:rPr>
                <w:color w:val="000000"/>
              </w:rPr>
              <w:t>r</w:t>
            </w:r>
            <w:r>
              <w:rPr>
                <w:color w:val="000000"/>
                <w:vertAlign w:val="subscript"/>
              </w:rPr>
              <w:t>0</w:t>
            </w:r>
            <w:r>
              <w:rPr>
                <w:color w:val="000000"/>
              </w:rPr>
              <w:t>（m）</w:t>
            </w:r>
          </w:p>
        </w:tc>
        <w:tc>
          <w:tcPr>
            <w:tcW w:w="2014" w:type="dxa"/>
            <w:vAlign w:val="center"/>
          </w:tcPr>
          <w:p>
            <w:pPr>
              <w:pStyle w:val="46"/>
              <w:widowControl w:val="0"/>
              <w:jc w:val="center"/>
              <w:textAlignment w:val="bottom"/>
            </w:pPr>
            <w:r>
              <w:rPr>
                <w:color w:val="000000"/>
                <w:position w:val="-12"/>
              </w:rPr>
              <w:object>
                <v:shape id="_x0000_i1057"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7" DrawAspect="Content" ObjectID="_1468075757" r:id="rId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46"/>
              <w:widowControl w:val="0"/>
              <w:jc w:val="center"/>
              <w:textAlignment w:val="bottom"/>
            </w:pPr>
            <w:r>
              <w:t>饱和淤泥质粉质黏土</w:t>
            </w:r>
          </w:p>
        </w:tc>
        <w:tc>
          <w:tcPr>
            <w:tcW w:w="1359" w:type="dxa"/>
            <w:vMerge w:val="restart"/>
            <w:vAlign w:val="center"/>
          </w:tcPr>
          <w:p>
            <w:pPr>
              <w:pStyle w:val="46"/>
              <w:widowControl w:val="0"/>
              <w:jc w:val="center"/>
              <w:textAlignment w:val="bottom"/>
            </w:pPr>
            <w:r>
              <w:t>80~280</w:t>
            </w:r>
          </w:p>
        </w:tc>
        <w:tc>
          <w:tcPr>
            <w:tcW w:w="1457" w:type="dxa"/>
            <w:vMerge w:val="restart"/>
            <w:vAlign w:val="center"/>
          </w:tcPr>
          <w:p>
            <w:pPr>
              <w:pStyle w:val="46"/>
              <w:widowControl w:val="0"/>
              <w:jc w:val="center"/>
              <w:textAlignment w:val="bottom"/>
            </w:pPr>
            <w:r>
              <w:rPr>
                <w:color w:val="000000"/>
                <w:position w:val="-12"/>
              </w:rPr>
              <w:t>r≤H</w:t>
            </w:r>
          </w:p>
        </w:tc>
        <w:tc>
          <w:tcPr>
            <w:tcW w:w="1457" w:type="dxa"/>
            <w:vAlign w:val="center"/>
          </w:tcPr>
          <w:p>
            <w:pPr>
              <w:pStyle w:val="46"/>
              <w:widowControl w:val="0"/>
              <w:jc w:val="center"/>
              <w:textAlignment w:val="bottom"/>
            </w:pPr>
            <w:r>
              <w:t>5.00</w:t>
            </w:r>
          </w:p>
        </w:tc>
        <w:tc>
          <w:tcPr>
            <w:tcW w:w="2014" w:type="dxa"/>
            <w:vAlign w:val="center"/>
          </w:tcPr>
          <w:p>
            <w:pPr>
              <w:pStyle w:val="46"/>
              <w:widowControl w:val="0"/>
              <w:jc w:val="center"/>
              <w:textAlignment w:val="bottom"/>
            </w:pPr>
            <w:r>
              <w:t>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46"/>
              <w:widowControl w:val="0"/>
              <w:jc w:val="center"/>
              <w:textAlignment w:val="bottom"/>
            </w:pPr>
            <w:r>
              <w:t>黏土及可塑粉质黏土</w:t>
            </w: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pPr>
          </w:p>
        </w:tc>
        <w:tc>
          <w:tcPr>
            <w:tcW w:w="1457" w:type="dxa"/>
            <w:vAlign w:val="center"/>
          </w:tcPr>
          <w:p>
            <w:pPr>
              <w:pStyle w:val="46"/>
              <w:widowControl w:val="0"/>
              <w:jc w:val="center"/>
              <w:textAlignment w:val="bottom"/>
            </w:pPr>
            <w:r>
              <w:t>6.00</w:t>
            </w:r>
          </w:p>
        </w:tc>
        <w:tc>
          <w:tcPr>
            <w:tcW w:w="2014" w:type="dxa"/>
            <w:vAlign w:val="center"/>
          </w:tcPr>
          <w:p>
            <w:pPr>
              <w:pStyle w:val="46"/>
              <w:widowControl w:val="0"/>
              <w:jc w:val="center"/>
              <w:textAlignment w:val="bottom"/>
            </w:pPr>
            <w:r>
              <w:t>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46"/>
              <w:widowControl w:val="0"/>
              <w:jc w:val="center"/>
              <w:textAlignment w:val="bottom"/>
            </w:pPr>
            <w:r>
              <w:t>硬塑粉质黏土</w:t>
            </w: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pPr>
          </w:p>
        </w:tc>
        <w:tc>
          <w:tcPr>
            <w:tcW w:w="1457" w:type="dxa"/>
            <w:vAlign w:val="center"/>
          </w:tcPr>
          <w:p>
            <w:pPr>
              <w:pStyle w:val="46"/>
              <w:widowControl w:val="0"/>
              <w:jc w:val="center"/>
              <w:textAlignment w:val="bottom"/>
            </w:pPr>
            <w:r>
              <w:t>≥7.00</w:t>
            </w:r>
          </w:p>
        </w:tc>
        <w:tc>
          <w:tcPr>
            <w:tcW w:w="2014" w:type="dxa"/>
            <w:vAlign w:val="center"/>
          </w:tcPr>
          <w:p>
            <w:pPr>
              <w:pStyle w:val="46"/>
              <w:widowControl w:val="0"/>
              <w:jc w:val="center"/>
              <w:textAlignment w:val="bottom"/>
            </w:pPr>
            <w:r>
              <w:t>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235" w:type="dxa"/>
            <w:vMerge w:val="restart"/>
            <w:vAlign w:val="center"/>
          </w:tcPr>
          <w:p>
            <w:pPr>
              <w:pStyle w:val="46"/>
              <w:widowControl w:val="0"/>
              <w:jc w:val="center"/>
              <w:textAlignment w:val="bottom"/>
            </w:pPr>
            <w:r>
              <w:t>硬塑粉质黏土</w:t>
            </w:r>
          </w:p>
          <w:p>
            <w:pPr>
              <w:pStyle w:val="46"/>
              <w:widowControl w:val="0"/>
              <w:jc w:val="center"/>
              <w:textAlignment w:val="bottom"/>
            </w:pPr>
            <w:r>
              <w:t>黏土及可塑粉质黏土</w:t>
            </w:r>
          </w:p>
        </w:tc>
        <w:tc>
          <w:tcPr>
            <w:tcW w:w="1359" w:type="dxa"/>
            <w:vMerge w:val="restart"/>
            <w:vAlign w:val="center"/>
          </w:tcPr>
          <w:p>
            <w:pPr>
              <w:pStyle w:val="46"/>
              <w:widowControl w:val="0"/>
              <w:jc w:val="center"/>
              <w:textAlignment w:val="bottom"/>
            </w:pPr>
            <w:r>
              <w:t>150~280</w:t>
            </w:r>
          </w:p>
        </w:tc>
        <w:tc>
          <w:tcPr>
            <w:tcW w:w="1457" w:type="dxa"/>
            <w:vMerge w:val="restart"/>
            <w:vAlign w:val="center"/>
          </w:tcPr>
          <w:p>
            <w:pPr>
              <w:pStyle w:val="46"/>
              <w:widowControl w:val="0"/>
              <w:jc w:val="center"/>
              <w:textAlignment w:val="bottom"/>
            </w:pPr>
            <w:r>
              <w:rPr>
                <w:color w:val="000000"/>
                <w:position w:val="-12"/>
              </w:rPr>
              <w:t>r＞H</w:t>
            </w:r>
          </w:p>
        </w:tc>
        <w:tc>
          <w:tcPr>
            <w:tcW w:w="1457" w:type="dxa"/>
            <w:vAlign w:val="center"/>
          </w:tcPr>
          <w:p>
            <w:pPr>
              <w:pStyle w:val="46"/>
              <w:widowControl w:val="0"/>
              <w:jc w:val="center"/>
              <w:textAlignment w:val="bottom"/>
            </w:pPr>
            <w:r>
              <w:t>5.00</w:t>
            </w:r>
          </w:p>
        </w:tc>
        <w:tc>
          <w:tcPr>
            <w:tcW w:w="2014" w:type="dxa"/>
            <w:vAlign w:val="center"/>
          </w:tcPr>
          <w:p>
            <w:pPr>
              <w:pStyle w:val="46"/>
              <w:widowControl w:val="0"/>
              <w:jc w:val="center"/>
              <w:textAlignment w:val="bottom"/>
            </w:pPr>
            <w: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235" w:type="dxa"/>
            <w:vMerge w:val="continue"/>
            <w:vAlign w:val="center"/>
          </w:tcPr>
          <w:p>
            <w:pPr>
              <w:pStyle w:val="46"/>
              <w:widowControl w:val="0"/>
              <w:jc w:val="center"/>
              <w:textAlignment w:val="bottom"/>
            </w:pP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rPr>
                <w:color w:val="000000"/>
                <w:position w:val="-12"/>
              </w:rPr>
            </w:pPr>
          </w:p>
        </w:tc>
        <w:tc>
          <w:tcPr>
            <w:tcW w:w="1457" w:type="dxa"/>
            <w:vAlign w:val="center"/>
          </w:tcPr>
          <w:p>
            <w:pPr>
              <w:pStyle w:val="46"/>
              <w:widowControl w:val="0"/>
              <w:jc w:val="center"/>
              <w:textAlignment w:val="bottom"/>
            </w:pPr>
            <w:r>
              <w:t>6.00</w:t>
            </w:r>
          </w:p>
        </w:tc>
        <w:tc>
          <w:tcPr>
            <w:tcW w:w="2014" w:type="dxa"/>
            <w:vAlign w:val="center"/>
          </w:tcPr>
          <w:p>
            <w:pPr>
              <w:pStyle w:val="46"/>
              <w:widowControl w:val="0"/>
              <w:jc w:val="center"/>
              <w:textAlignment w:val="bottom"/>
            </w:pPr>
            <w: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235" w:type="dxa"/>
            <w:vMerge w:val="continue"/>
            <w:vAlign w:val="center"/>
          </w:tcPr>
          <w:p>
            <w:pPr>
              <w:pStyle w:val="46"/>
              <w:widowControl w:val="0"/>
              <w:jc w:val="center"/>
              <w:textAlignment w:val="bottom"/>
            </w:pP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rPr>
                <w:color w:val="000000"/>
                <w:position w:val="-12"/>
              </w:rPr>
            </w:pPr>
          </w:p>
        </w:tc>
        <w:tc>
          <w:tcPr>
            <w:tcW w:w="1457" w:type="dxa"/>
            <w:vAlign w:val="center"/>
          </w:tcPr>
          <w:p>
            <w:pPr>
              <w:pStyle w:val="46"/>
              <w:widowControl w:val="0"/>
              <w:jc w:val="center"/>
              <w:textAlignment w:val="bottom"/>
            </w:pPr>
            <w:r>
              <w:t>≥7.00</w:t>
            </w:r>
          </w:p>
        </w:tc>
        <w:tc>
          <w:tcPr>
            <w:tcW w:w="2014" w:type="dxa"/>
            <w:vAlign w:val="center"/>
          </w:tcPr>
          <w:p>
            <w:pPr>
              <w:pStyle w:val="46"/>
              <w:widowControl w:val="0"/>
              <w:jc w:val="center"/>
              <w:textAlignment w:val="bottom"/>
            </w:pPr>
            <w:r>
              <w:t>0.150~0.250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restart"/>
            <w:vAlign w:val="center"/>
          </w:tcPr>
          <w:p>
            <w:pPr>
              <w:pStyle w:val="46"/>
              <w:widowControl w:val="0"/>
              <w:jc w:val="center"/>
              <w:textAlignment w:val="bottom"/>
            </w:pPr>
            <w:r>
              <w:t>饱和淤泥质粉质黏土</w:t>
            </w:r>
          </w:p>
        </w:tc>
        <w:tc>
          <w:tcPr>
            <w:tcW w:w="1359" w:type="dxa"/>
            <w:vMerge w:val="restart"/>
            <w:vAlign w:val="center"/>
          </w:tcPr>
          <w:p>
            <w:pPr>
              <w:pStyle w:val="46"/>
              <w:widowControl w:val="0"/>
              <w:jc w:val="center"/>
              <w:textAlignment w:val="bottom"/>
            </w:pPr>
            <w:r>
              <w:t>80~110</w:t>
            </w:r>
          </w:p>
        </w:tc>
        <w:tc>
          <w:tcPr>
            <w:tcW w:w="1457" w:type="dxa"/>
            <w:vMerge w:val="restart"/>
            <w:vAlign w:val="center"/>
          </w:tcPr>
          <w:p>
            <w:pPr>
              <w:pStyle w:val="46"/>
              <w:widowControl w:val="0"/>
              <w:jc w:val="center"/>
              <w:textAlignment w:val="bottom"/>
            </w:pPr>
            <w:r>
              <w:rPr>
                <w:color w:val="000000"/>
                <w:position w:val="-12"/>
              </w:rPr>
              <w:t>r＞H</w:t>
            </w:r>
          </w:p>
        </w:tc>
        <w:tc>
          <w:tcPr>
            <w:tcW w:w="1457" w:type="dxa"/>
            <w:vAlign w:val="center"/>
          </w:tcPr>
          <w:p>
            <w:pPr>
              <w:pStyle w:val="46"/>
              <w:widowControl w:val="0"/>
              <w:jc w:val="center"/>
              <w:textAlignment w:val="bottom"/>
            </w:pPr>
            <w:r>
              <w:t>5.00</w:t>
            </w:r>
          </w:p>
        </w:tc>
        <w:tc>
          <w:tcPr>
            <w:tcW w:w="2014" w:type="dxa"/>
            <w:vAlign w:val="center"/>
          </w:tcPr>
          <w:p>
            <w:pPr>
              <w:pStyle w:val="46"/>
              <w:widowControl w:val="0"/>
              <w:jc w:val="center"/>
              <w:textAlignment w:val="bottom"/>
            </w:pPr>
            <w:r>
              <w:t>0.300~0.350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pStyle w:val="46"/>
              <w:widowControl w:val="0"/>
              <w:jc w:val="center"/>
              <w:textAlignment w:val="bottom"/>
            </w:pP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rPr>
                <w:color w:val="000000"/>
                <w:position w:val="-12"/>
              </w:rPr>
            </w:pPr>
          </w:p>
        </w:tc>
        <w:tc>
          <w:tcPr>
            <w:tcW w:w="1457" w:type="dxa"/>
            <w:vAlign w:val="center"/>
          </w:tcPr>
          <w:p>
            <w:pPr>
              <w:pStyle w:val="46"/>
              <w:widowControl w:val="0"/>
              <w:jc w:val="center"/>
              <w:textAlignment w:val="bottom"/>
            </w:pPr>
            <w:r>
              <w:t>6.00</w:t>
            </w:r>
          </w:p>
        </w:tc>
        <w:tc>
          <w:tcPr>
            <w:tcW w:w="2014" w:type="dxa"/>
            <w:vAlign w:val="center"/>
          </w:tcPr>
          <w:p>
            <w:pPr>
              <w:pStyle w:val="46"/>
              <w:widowControl w:val="0"/>
              <w:jc w:val="center"/>
              <w:textAlignment w:val="bottom"/>
            </w:pPr>
            <w:r>
              <w:t>0.250~0.300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5" w:type="dxa"/>
            <w:vMerge w:val="continue"/>
            <w:vAlign w:val="center"/>
          </w:tcPr>
          <w:p>
            <w:pPr>
              <w:pStyle w:val="46"/>
              <w:widowControl w:val="0"/>
              <w:jc w:val="center"/>
              <w:textAlignment w:val="bottom"/>
            </w:pPr>
          </w:p>
        </w:tc>
        <w:tc>
          <w:tcPr>
            <w:tcW w:w="1359" w:type="dxa"/>
            <w:vMerge w:val="continue"/>
            <w:vAlign w:val="center"/>
          </w:tcPr>
          <w:p>
            <w:pPr>
              <w:pStyle w:val="46"/>
              <w:widowControl w:val="0"/>
              <w:jc w:val="center"/>
              <w:textAlignment w:val="bottom"/>
            </w:pPr>
          </w:p>
        </w:tc>
        <w:tc>
          <w:tcPr>
            <w:tcW w:w="1457" w:type="dxa"/>
            <w:vMerge w:val="continue"/>
            <w:vAlign w:val="center"/>
          </w:tcPr>
          <w:p>
            <w:pPr>
              <w:pStyle w:val="46"/>
              <w:widowControl w:val="0"/>
              <w:jc w:val="center"/>
              <w:textAlignment w:val="bottom"/>
              <w:rPr>
                <w:color w:val="000000"/>
                <w:position w:val="-12"/>
              </w:rPr>
            </w:pPr>
          </w:p>
        </w:tc>
        <w:tc>
          <w:tcPr>
            <w:tcW w:w="1457" w:type="dxa"/>
            <w:vAlign w:val="center"/>
          </w:tcPr>
          <w:p>
            <w:pPr>
              <w:pStyle w:val="46"/>
              <w:widowControl w:val="0"/>
              <w:jc w:val="center"/>
              <w:textAlignment w:val="bottom"/>
            </w:pPr>
            <w:r>
              <w:t>≥7.00</w:t>
            </w:r>
          </w:p>
        </w:tc>
        <w:tc>
          <w:tcPr>
            <w:tcW w:w="2014" w:type="dxa"/>
            <w:vAlign w:val="center"/>
          </w:tcPr>
          <w:p>
            <w:pPr>
              <w:pStyle w:val="46"/>
              <w:widowControl w:val="0"/>
              <w:jc w:val="center"/>
              <w:textAlignment w:val="bottom"/>
            </w:pPr>
            <w:r>
              <w:t>0.100~0.200</w:t>
            </w:r>
          </w:p>
        </w:tc>
      </w:tr>
    </w:tbl>
    <w:p>
      <w:pPr>
        <w:pStyle w:val="46"/>
        <w:ind w:firstLine="482" w:firstLineChars="200"/>
        <w:jc w:val="center"/>
        <w:textAlignment w:val="bottom"/>
        <w:rPr>
          <w:b/>
          <w:bCs/>
          <w:color w:val="000000"/>
          <w:position w:val="-12"/>
          <w:sz w:val="24"/>
          <w:szCs w:val="24"/>
        </w:rPr>
      </w:pPr>
      <w:r>
        <w:rPr>
          <w:b/>
          <w:bCs/>
          <w:color w:val="000000"/>
          <w:sz w:val="24"/>
          <w:szCs w:val="24"/>
        </w:rPr>
        <w:t>表A.0.3-4 打桩振源几何衰减系数</w:t>
      </w:r>
      <w:r>
        <w:rPr>
          <w:b/>
          <w:bCs/>
          <w:color w:val="000000"/>
          <w:position w:val="-12"/>
          <w:sz w:val="24"/>
          <w:szCs w:val="24"/>
        </w:rPr>
        <w:object>
          <v:shape id="_x0000_i1058"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58" DrawAspect="Content" ObjectID="_1468075758" r:id="rId69">
            <o:LockedField>false</o:LockedField>
          </o:OLEObject>
        </w:objec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640"/>
        <w:gridCol w:w="1757"/>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pct"/>
            <w:vAlign w:val="center"/>
          </w:tcPr>
          <w:p>
            <w:pPr>
              <w:pStyle w:val="46"/>
              <w:widowControl w:val="0"/>
              <w:jc w:val="center"/>
              <w:textAlignment w:val="bottom"/>
            </w:pPr>
            <w:r>
              <w:t>土类</w:t>
            </w:r>
          </w:p>
        </w:tc>
        <w:tc>
          <w:tcPr>
            <w:tcW w:w="962" w:type="pct"/>
            <w:vAlign w:val="center"/>
          </w:tcPr>
          <w:p>
            <w:pPr>
              <w:pStyle w:val="46"/>
              <w:widowControl w:val="0"/>
              <w:jc w:val="center"/>
              <w:textAlignment w:val="bottom"/>
            </w:pPr>
            <w:r>
              <w:rPr>
                <w:color w:val="000000"/>
                <w:position w:val="-12"/>
              </w:rPr>
              <w:object>
                <v:shape id="_x0000_i1059" o:spt="75" type="#_x0000_t75" style="height:18.15pt;width:43.85pt;" o:ole="t" filled="f" o:preferrelative="t" stroked="f" coordsize="21600,21600">
                  <v:path/>
                  <v:fill on="f" focussize="0,0"/>
                  <v:stroke on="f" joinstyle="miter"/>
                  <v:imagedata r:id="rId61" o:title=""/>
                  <o:lock v:ext="edit" aspectratio="t"/>
                  <w10:wrap type="none"/>
                  <w10:anchorlock/>
                </v:shape>
                <o:OLEObject Type="Embed" ProgID="Equation.DSMT4" ShapeID="_x0000_i1059" DrawAspect="Content" ObjectID="_1468075759" r:id="rId70">
                  <o:LockedField>false</o:LockedField>
                </o:OLEObject>
              </w:object>
            </w:r>
          </w:p>
        </w:tc>
        <w:tc>
          <w:tcPr>
            <w:tcW w:w="1031" w:type="pct"/>
            <w:vAlign w:val="center"/>
          </w:tcPr>
          <w:p>
            <w:pPr>
              <w:pStyle w:val="46"/>
              <w:widowControl w:val="0"/>
              <w:jc w:val="center"/>
              <w:textAlignment w:val="bottom"/>
              <w:rPr>
                <w:color w:val="000000"/>
                <w:position w:val="-12"/>
              </w:rPr>
            </w:pPr>
            <w:r>
              <w:rPr>
                <w:color w:val="000000"/>
              </w:rPr>
              <w:t>r</w:t>
            </w:r>
            <w:r>
              <w:rPr>
                <w:color w:val="000000"/>
                <w:vertAlign w:val="subscript"/>
              </w:rPr>
              <w:t>0</w:t>
            </w:r>
            <w:r>
              <w:rPr>
                <w:color w:val="000000"/>
              </w:rPr>
              <w:t>（m）</w:t>
            </w:r>
          </w:p>
        </w:tc>
        <w:tc>
          <w:tcPr>
            <w:tcW w:w="1425" w:type="pct"/>
            <w:vAlign w:val="center"/>
          </w:tcPr>
          <w:p>
            <w:pPr>
              <w:pStyle w:val="46"/>
              <w:widowControl w:val="0"/>
              <w:jc w:val="center"/>
              <w:textAlignment w:val="bottom"/>
            </w:pPr>
            <w:r>
              <w:rPr>
                <w:color w:val="000000"/>
                <w:position w:val="-12"/>
              </w:rPr>
              <w:object>
                <v:shape id="_x0000_i1060" o:spt="75" type="#_x0000_t75" style="height:18.15pt;width:13.75pt;" o:ole="t" filled="f" o:preferrelative="t" stroked="f" coordsize="21600,21600">
                  <v:path/>
                  <v:fill on="f" focussize="0,0"/>
                  <v:stroke on="f" joinstyle="miter"/>
                  <v:imagedata r:id="rId38" o:title=""/>
                  <o:lock v:ext="edit" aspectratio="t"/>
                  <w10:wrap type="none"/>
                  <w10:anchorlock/>
                </v:shape>
                <o:OLEObject Type="Embed" ProgID="Equation.DSMT4" ShapeID="_x0000_i1060" DrawAspect="Content" ObjectID="_1468075760" r:id="rId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pct"/>
            <w:vMerge w:val="restart"/>
            <w:vAlign w:val="center"/>
          </w:tcPr>
          <w:p>
            <w:pPr>
              <w:pStyle w:val="46"/>
              <w:widowControl w:val="0"/>
              <w:jc w:val="center"/>
              <w:textAlignment w:val="bottom"/>
            </w:pPr>
            <w:r>
              <w:t>软塑的黏土</w:t>
            </w:r>
          </w:p>
          <w:p>
            <w:pPr>
              <w:pStyle w:val="46"/>
              <w:widowControl w:val="0"/>
              <w:jc w:val="center"/>
              <w:textAlignment w:val="bottom"/>
            </w:pPr>
            <w:r>
              <w:t>软塑粉质黏土、饱和粉细砂</w:t>
            </w:r>
          </w:p>
        </w:tc>
        <w:tc>
          <w:tcPr>
            <w:tcW w:w="962" w:type="pct"/>
            <w:vMerge w:val="restart"/>
            <w:vAlign w:val="center"/>
          </w:tcPr>
          <w:p>
            <w:pPr>
              <w:pStyle w:val="46"/>
              <w:widowControl w:val="0"/>
              <w:jc w:val="center"/>
              <w:textAlignment w:val="bottom"/>
            </w:pPr>
            <w:r>
              <w:t>100~220</w:t>
            </w:r>
          </w:p>
        </w:tc>
        <w:tc>
          <w:tcPr>
            <w:tcW w:w="1031" w:type="pct"/>
            <w:vAlign w:val="center"/>
          </w:tcPr>
          <w:p>
            <w:pPr>
              <w:pStyle w:val="46"/>
              <w:widowControl w:val="0"/>
              <w:jc w:val="center"/>
              <w:textAlignment w:val="bottom"/>
            </w:pPr>
            <w:r>
              <w:t>≤0.50</w:t>
            </w:r>
          </w:p>
        </w:tc>
        <w:tc>
          <w:tcPr>
            <w:tcW w:w="1425" w:type="pct"/>
            <w:vAlign w:val="center"/>
          </w:tcPr>
          <w:p>
            <w:pPr>
              <w:pStyle w:val="46"/>
              <w:widowControl w:val="0"/>
              <w:jc w:val="center"/>
              <w:textAlignment w:val="bottom"/>
            </w:pPr>
            <w:r>
              <w:t>0.720~0.955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1.00</w:t>
            </w:r>
          </w:p>
        </w:tc>
        <w:tc>
          <w:tcPr>
            <w:tcW w:w="1425" w:type="pct"/>
            <w:vAlign w:val="center"/>
          </w:tcPr>
          <w:p>
            <w:pPr>
              <w:pStyle w:val="46"/>
              <w:widowControl w:val="0"/>
              <w:jc w:val="center"/>
              <w:textAlignment w:val="bottom"/>
            </w:pPr>
            <w: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2.00</w:t>
            </w:r>
          </w:p>
        </w:tc>
        <w:tc>
          <w:tcPr>
            <w:tcW w:w="1425" w:type="pct"/>
            <w:vAlign w:val="center"/>
          </w:tcPr>
          <w:p>
            <w:pPr>
              <w:pStyle w:val="46"/>
              <w:widowControl w:val="0"/>
              <w:jc w:val="center"/>
              <w:textAlignment w:val="bottom"/>
            </w:pPr>
            <w: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3.00</w:t>
            </w:r>
          </w:p>
        </w:tc>
        <w:tc>
          <w:tcPr>
            <w:tcW w:w="1425" w:type="pct"/>
            <w:vAlign w:val="center"/>
          </w:tcPr>
          <w:p>
            <w:pPr>
              <w:pStyle w:val="46"/>
              <w:widowControl w:val="0"/>
              <w:jc w:val="center"/>
              <w:textAlignment w:val="bottom"/>
            </w:pPr>
            <w: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82" w:type="pct"/>
            <w:vMerge w:val="restart"/>
            <w:vAlign w:val="center"/>
          </w:tcPr>
          <w:p>
            <w:pPr>
              <w:pStyle w:val="46"/>
              <w:widowControl w:val="0"/>
              <w:jc w:val="center"/>
              <w:textAlignment w:val="bottom"/>
            </w:pPr>
            <w:r>
              <w:t>淤泥质黏土</w:t>
            </w:r>
          </w:p>
          <w:p>
            <w:pPr>
              <w:pStyle w:val="46"/>
              <w:widowControl w:val="0"/>
              <w:jc w:val="center"/>
              <w:textAlignment w:val="bottom"/>
            </w:pPr>
            <w:r>
              <w:t>新近沉积的黏土</w:t>
            </w:r>
          </w:p>
          <w:p>
            <w:pPr>
              <w:pStyle w:val="46"/>
              <w:widowControl w:val="0"/>
              <w:jc w:val="center"/>
              <w:textAlignment w:val="bottom"/>
            </w:pPr>
            <w:r>
              <w:t>非饱和松散砂</w:t>
            </w:r>
          </w:p>
        </w:tc>
        <w:tc>
          <w:tcPr>
            <w:tcW w:w="962" w:type="pct"/>
            <w:vMerge w:val="restart"/>
            <w:vAlign w:val="center"/>
          </w:tcPr>
          <w:p>
            <w:pPr>
              <w:pStyle w:val="46"/>
              <w:widowControl w:val="0"/>
              <w:jc w:val="center"/>
              <w:textAlignment w:val="bottom"/>
            </w:pPr>
            <w:r>
              <w:t>80~220</w:t>
            </w:r>
          </w:p>
        </w:tc>
        <w:tc>
          <w:tcPr>
            <w:tcW w:w="1031" w:type="pct"/>
            <w:vAlign w:val="center"/>
          </w:tcPr>
          <w:p>
            <w:pPr>
              <w:pStyle w:val="46"/>
              <w:widowControl w:val="0"/>
              <w:jc w:val="center"/>
              <w:textAlignment w:val="bottom"/>
            </w:pPr>
            <w:r>
              <w:t>≤0.50</w:t>
            </w:r>
          </w:p>
        </w:tc>
        <w:tc>
          <w:tcPr>
            <w:tcW w:w="1425" w:type="pct"/>
            <w:vAlign w:val="center"/>
          </w:tcPr>
          <w:p>
            <w:pPr>
              <w:pStyle w:val="46"/>
              <w:widowControl w:val="0"/>
              <w:jc w:val="center"/>
              <w:textAlignment w:val="bottom"/>
            </w:pPr>
            <w:r>
              <w:t>0.700~0.950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1.00</w:t>
            </w:r>
          </w:p>
        </w:tc>
        <w:tc>
          <w:tcPr>
            <w:tcW w:w="1425" w:type="pct"/>
            <w:vAlign w:val="center"/>
          </w:tcPr>
          <w:p>
            <w:pPr>
              <w:pStyle w:val="46"/>
              <w:widowControl w:val="0"/>
              <w:jc w:val="center"/>
              <w:textAlignment w:val="bottom"/>
            </w:pPr>
            <w:r>
              <w:t>0.500~0.550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2.00</w:t>
            </w:r>
          </w:p>
        </w:tc>
        <w:tc>
          <w:tcPr>
            <w:tcW w:w="1425" w:type="pct"/>
            <w:vAlign w:val="center"/>
          </w:tcPr>
          <w:p>
            <w:pPr>
              <w:pStyle w:val="46"/>
              <w:widowControl w:val="0"/>
              <w:jc w:val="center"/>
              <w:textAlignment w:val="bottom"/>
            </w:pPr>
            <w: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82" w:type="pct"/>
            <w:vMerge w:val="continue"/>
            <w:vAlign w:val="center"/>
          </w:tcPr>
          <w:p>
            <w:pPr>
              <w:pStyle w:val="46"/>
              <w:widowControl w:val="0"/>
              <w:jc w:val="center"/>
              <w:textAlignment w:val="bottom"/>
            </w:pPr>
          </w:p>
        </w:tc>
        <w:tc>
          <w:tcPr>
            <w:tcW w:w="962" w:type="pct"/>
            <w:vMerge w:val="continue"/>
            <w:vAlign w:val="center"/>
          </w:tcPr>
          <w:p>
            <w:pPr>
              <w:pStyle w:val="46"/>
              <w:widowControl w:val="0"/>
              <w:jc w:val="center"/>
              <w:textAlignment w:val="bottom"/>
            </w:pPr>
          </w:p>
        </w:tc>
        <w:tc>
          <w:tcPr>
            <w:tcW w:w="1031" w:type="pct"/>
            <w:vAlign w:val="center"/>
          </w:tcPr>
          <w:p>
            <w:pPr>
              <w:pStyle w:val="46"/>
              <w:widowControl w:val="0"/>
              <w:jc w:val="center"/>
              <w:textAlignment w:val="bottom"/>
            </w:pPr>
            <w:r>
              <w:t>3.00</w:t>
            </w:r>
          </w:p>
        </w:tc>
        <w:tc>
          <w:tcPr>
            <w:tcW w:w="1425" w:type="pct"/>
            <w:vAlign w:val="center"/>
          </w:tcPr>
          <w:p>
            <w:pPr>
              <w:pStyle w:val="46"/>
              <w:widowControl w:val="0"/>
              <w:jc w:val="center"/>
              <w:textAlignment w:val="bottom"/>
            </w:pPr>
            <w:r>
              <w:t>0.350~0.400</w:t>
            </w:r>
          </w:p>
        </w:tc>
      </w:tr>
    </w:tbl>
    <w:p>
      <w:r>
        <w:rPr>
          <w:rFonts w:hint="eastAsia"/>
          <w:b/>
          <w:bCs/>
        </w:rPr>
        <w:t xml:space="preserve">A.0.4  </w:t>
      </w:r>
      <w:r>
        <w:t>能量吸收系数</w:t>
      </w:r>
      <w:r>
        <w:rPr>
          <w:color w:val="000000"/>
          <w:position w:val="-12"/>
        </w:rPr>
        <w:object>
          <v:shape id="_x0000_i1061" o:spt="75" type="#_x0000_t75" style="height:18.15pt;width:15.05pt;" o:ole="t" filled="f" o:preferrelative="t" stroked="f" coordsize="21600,21600">
            <v:path/>
            <v:fill on="f" focussize="0,0"/>
            <v:stroke on="f" joinstyle="miter"/>
            <v:imagedata r:id="rId40" o:title=""/>
            <o:lock v:ext="edit" aspectratio="t"/>
            <w10:wrap type="none"/>
            <w10:anchorlock/>
          </v:shape>
          <o:OLEObject Type="Embed" ProgID="Equation.DSMT4" ShapeID="_x0000_i1061" DrawAspect="Content" ObjectID="_1468075761" r:id="rId72">
            <o:LockedField>false</o:LockedField>
          </o:OLEObject>
        </w:object>
      </w:r>
      <w:r>
        <w:t>可根据振源类型和土的性质按表A.0.4采用。</w:t>
      </w:r>
    </w:p>
    <w:p>
      <w:pPr>
        <w:pStyle w:val="46"/>
        <w:ind w:firstLine="482" w:firstLineChars="200"/>
        <w:jc w:val="center"/>
        <w:textAlignment w:val="bottom"/>
        <w:rPr>
          <w:b/>
          <w:bCs/>
          <w:color w:val="000000"/>
          <w:position w:val="-12"/>
          <w:sz w:val="24"/>
          <w:szCs w:val="24"/>
        </w:rPr>
      </w:pPr>
      <w:r>
        <w:rPr>
          <w:b/>
          <w:bCs/>
          <w:color w:val="000000"/>
          <w:sz w:val="24"/>
          <w:szCs w:val="24"/>
        </w:rPr>
        <w:t>表A.0. 4土的</w:t>
      </w:r>
      <w:r>
        <w:rPr>
          <w:b/>
          <w:bCs/>
          <w:sz w:val="24"/>
          <w:szCs w:val="24"/>
        </w:rPr>
        <w:t>能量吸收系数</w:t>
      </w:r>
      <w:r>
        <w:rPr>
          <w:b/>
          <w:bCs/>
          <w:color w:val="000000"/>
          <w:position w:val="-12"/>
          <w:sz w:val="24"/>
          <w:szCs w:val="24"/>
        </w:rPr>
        <w:object>
          <v:shape id="_x0000_i1062" o:spt="75" type="#_x0000_t75" style="height:18.15pt;width:15.05pt;" o:ole="t" filled="f" o:preferrelative="t" stroked="f" coordsize="21600,21600">
            <v:path/>
            <v:fill on="f" focussize="0,0"/>
            <v:stroke on="f" joinstyle="miter"/>
            <v:imagedata r:id="rId40" o:title=""/>
            <o:lock v:ext="edit" aspectratio="t"/>
            <w10:wrap type="none"/>
            <w10:anchorlock/>
          </v:shape>
          <o:OLEObject Type="Embed" ProgID="Equation.DSMT4" ShapeID="_x0000_i1062" DrawAspect="Content" ObjectID="_1468075762" r:id="rId73">
            <o:LockedField>false</o:LockedField>
          </o:OLEObject>
        </w:objec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261"/>
        <w:gridCol w:w="1560"/>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pStyle w:val="46"/>
              <w:widowControl w:val="0"/>
              <w:jc w:val="center"/>
              <w:textAlignment w:val="bottom"/>
            </w:pPr>
            <w:r>
              <w:t>振源</w:t>
            </w:r>
          </w:p>
        </w:tc>
        <w:tc>
          <w:tcPr>
            <w:tcW w:w="1913" w:type="pct"/>
            <w:vAlign w:val="center"/>
          </w:tcPr>
          <w:p>
            <w:pPr>
              <w:pStyle w:val="46"/>
              <w:widowControl w:val="0"/>
              <w:jc w:val="center"/>
              <w:textAlignment w:val="bottom"/>
            </w:pPr>
            <w:r>
              <w:t>土类</w:t>
            </w:r>
          </w:p>
        </w:tc>
        <w:tc>
          <w:tcPr>
            <w:tcW w:w="915" w:type="pct"/>
            <w:vAlign w:val="center"/>
          </w:tcPr>
          <w:p>
            <w:pPr>
              <w:pStyle w:val="46"/>
              <w:widowControl w:val="0"/>
              <w:jc w:val="center"/>
              <w:textAlignment w:val="bottom"/>
            </w:pPr>
            <w:r>
              <w:rPr>
                <w:color w:val="000000"/>
                <w:position w:val="-12"/>
              </w:rPr>
              <w:object>
                <v:shape id="_x0000_i1063" o:spt="75" type="#_x0000_t75" style="height:18pt;width:44.15pt;" o:ole="t" filled="f" o:preferrelative="t" stroked="f" coordsize="21600,21600">
                  <v:path/>
                  <v:fill on="f" focussize="0,0"/>
                  <v:stroke on="f" joinstyle="miter"/>
                  <v:imagedata r:id="rId61" o:title=""/>
                  <o:lock v:ext="edit" aspectratio="t"/>
                  <w10:wrap type="none"/>
                  <w10:anchorlock/>
                </v:shape>
                <o:OLEObject Type="Embed" ProgID="Equation.DSMT4" ShapeID="_x0000_i1063" DrawAspect="Content" ObjectID="_1468075763" r:id="rId74">
                  <o:LockedField>false</o:LockedField>
                </o:OLEObject>
              </w:object>
            </w:r>
          </w:p>
        </w:tc>
        <w:tc>
          <w:tcPr>
            <w:tcW w:w="1776" w:type="pct"/>
            <w:vAlign w:val="center"/>
          </w:tcPr>
          <w:p>
            <w:pPr>
              <w:pStyle w:val="46"/>
              <w:widowControl w:val="0"/>
              <w:jc w:val="center"/>
              <w:textAlignment w:val="bottom"/>
            </w:pPr>
            <w:r>
              <w:rPr>
                <w:color w:val="000000"/>
                <w:position w:val="-12"/>
              </w:rPr>
              <w:object>
                <v:shape id="_x0000_i1064" o:spt="75" type="#_x0000_t75" style="height:18pt;width:45.85pt;" o:ole="t" filled="f" o:preferrelative="t" stroked="f" coordsize="21600,21600">
                  <v:path/>
                  <v:fill on="f" focussize="0,0"/>
                  <v:stroke on="f" joinstyle="miter"/>
                  <v:imagedata r:id="rId76" o:title=""/>
                  <o:lock v:ext="edit" aspectratio="t"/>
                  <w10:wrap type="none"/>
                  <w10:anchorlock/>
                </v:shape>
                <o:OLEObject Type="Embed" ProgID="Equation.DSMT4" ShapeID="_x0000_i1064" DrawAspect="Content" ObjectID="_1468075764" r:id="rId7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restart"/>
            <w:vAlign w:val="center"/>
          </w:tcPr>
          <w:p>
            <w:pPr>
              <w:pStyle w:val="46"/>
              <w:widowControl w:val="0"/>
              <w:jc w:val="center"/>
              <w:textAlignment w:val="bottom"/>
            </w:pPr>
            <w:r>
              <w:t>火车</w:t>
            </w:r>
          </w:p>
        </w:tc>
        <w:tc>
          <w:tcPr>
            <w:tcW w:w="1913" w:type="pct"/>
            <w:vAlign w:val="center"/>
          </w:tcPr>
          <w:p>
            <w:pPr>
              <w:pStyle w:val="46"/>
              <w:widowControl w:val="0"/>
              <w:jc w:val="center"/>
              <w:textAlignment w:val="bottom"/>
            </w:pPr>
            <w:r>
              <w:t>硬塑粉质黏土</w:t>
            </w:r>
          </w:p>
        </w:tc>
        <w:tc>
          <w:tcPr>
            <w:tcW w:w="915" w:type="pct"/>
            <w:vAlign w:val="center"/>
          </w:tcPr>
          <w:p>
            <w:pPr>
              <w:pStyle w:val="46"/>
              <w:widowControl w:val="0"/>
              <w:jc w:val="center"/>
              <w:textAlignment w:val="bottom"/>
            </w:pPr>
            <w:r>
              <w:t>230~280</w:t>
            </w:r>
          </w:p>
        </w:tc>
        <w:tc>
          <w:tcPr>
            <w:tcW w:w="1776" w:type="pct"/>
            <w:vAlign w:val="center"/>
          </w:tcPr>
          <w:p>
            <w:pPr>
              <w:pStyle w:val="46"/>
              <w:widowControl w:val="0"/>
              <w:jc w:val="center"/>
              <w:textAlignment w:val="bottom"/>
            </w:pPr>
            <w:r>
              <w:t>（1.15~1.20）×10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粉细砂层下卵石层</w:t>
            </w:r>
          </w:p>
        </w:tc>
        <w:tc>
          <w:tcPr>
            <w:tcW w:w="915" w:type="pct"/>
            <w:vAlign w:val="center"/>
          </w:tcPr>
          <w:p>
            <w:pPr>
              <w:pStyle w:val="46"/>
              <w:widowControl w:val="0"/>
              <w:jc w:val="center"/>
              <w:textAlignment w:val="bottom"/>
            </w:pPr>
            <w:r>
              <w:t>220~250</w:t>
            </w:r>
          </w:p>
        </w:tc>
        <w:tc>
          <w:tcPr>
            <w:tcW w:w="1776" w:type="pct"/>
            <w:vAlign w:val="center"/>
          </w:tcPr>
          <w:p>
            <w:pPr>
              <w:pStyle w:val="46"/>
              <w:widowControl w:val="0"/>
              <w:jc w:val="center"/>
              <w:textAlignment w:val="bottom"/>
            </w:pPr>
            <w:r>
              <w:t>（1.23~1.27）×10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黏土及可塑粉质黏土</w:t>
            </w:r>
          </w:p>
        </w:tc>
        <w:tc>
          <w:tcPr>
            <w:tcW w:w="915" w:type="pct"/>
            <w:vAlign w:val="center"/>
          </w:tcPr>
          <w:p>
            <w:pPr>
              <w:pStyle w:val="46"/>
              <w:widowControl w:val="0"/>
              <w:jc w:val="center"/>
              <w:textAlignment w:val="bottom"/>
            </w:pPr>
            <w:r>
              <w:t>200~250</w:t>
            </w:r>
          </w:p>
        </w:tc>
        <w:tc>
          <w:tcPr>
            <w:tcW w:w="1776" w:type="pct"/>
            <w:vAlign w:val="center"/>
          </w:tcPr>
          <w:p>
            <w:pPr>
              <w:pStyle w:val="46"/>
              <w:widowControl w:val="0"/>
              <w:jc w:val="center"/>
              <w:textAlignment w:val="bottom"/>
            </w:pPr>
            <w:r>
              <w:t>（1.85~2.50）×10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饱和淤泥质粉质黏土</w:t>
            </w:r>
          </w:p>
        </w:tc>
        <w:tc>
          <w:tcPr>
            <w:tcW w:w="915" w:type="pct"/>
            <w:vAlign w:val="center"/>
          </w:tcPr>
          <w:p>
            <w:pPr>
              <w:pStyle w:val="46"/>
              <w:widowControl w:val="0"/>
              <w:jc w:val="center"/>
              <w:textAlignment w:val="bottom"/>
            </w:pPr>
            <w:r>
              <w:t>80~110</w:t>
            </w:r>
          </w:p>
        </w:tc>
        <w:tc>
          <w:tcPr>
            <w:tcW w:w="1776" w:type="pct"/>
            <w:vAlign w:val="center"/>
          </w:tcPr>
          <w:p>
            <w:pPr>
              <w:pStyle w:val="46"/>
              <w:widowControl w:val="0"/>
              <w:jc w:val="center"/>
              <w:textAlignment w:val="bottom"/>
            </w:pPr>
            <w:r>
              <w:t>（1.30~1.40）×10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松散的粉土、粉质黏土</w:t>
            </w:r>
          </w:p>
        </w:tc>
        <w:tc>
          <w:tcPr>
            <w:tcW w:w="915" w:type="pct"/>
            <w:vAlign w:val="center"/>
          </w:tcPr>
          <w:p>
            <w:pPr>
              <w:pStyle w:val="46"/>
              <w:widowControl w:val="0"/>
              <w:jc w:val="center"/>
              <w:textAlignment w:val="bottom"/>
            </w:pPr>
            <w:r>
              <w:t>150~200</w:t>
            </w:r>
          </w:p>
        </w:tc>
        <w:tc>
          <w:tcPr>
            <w:tcW w:w="1776" w:type="pct"/>
            <w:vAlign w:val="center"/>
          </w:tcPr>
          <w:p>
            <w:pPr>
              <w:pStyle w:val="46"/>
              <w:widowControl w:val="0"/>
              <w:jc w:val="center"/>
              <w:textAlignment w:val="bottom"/>
            </w:pPr>
            <w:r>
              <w:t>（3.10~3.50）×10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松散的砾石土</w:t>
            </w:r>
          </w:p>
        </w:tc>
        <w:tc>
          <w:tcPr>
            <w:tcW w:w="915" w:type="pct"/>
            <w:vAlign w:val="center"/>
          </w:tcPr>
          <w:p>
            <w:pPr>
              <w:pStyle w:val="46"/>
              <w:widowControl w:val="0"/>
              <w:jc w:val="center"/>
              <w:textAlignment w:val="bottom"/>
            </w:pPr>
            <w:r>
              <w:t>250</w:t>
            </w:r>
          </w:p>
        </w:tc>
        <w:tc>
          <w:tcPr>
            <w:tcW w:w="1776" w:type="pct"/>
            <w:vAlign w:val="center"/>
          </w:tcPr>
          <w:p>
            <w:pPr>
              <w:pStyle w:val="46"/>
              <w:widowControl w:val="0"/>
              <w:jc w:val="center"/>
              <w:textAlignment w:val="bottom"/>
            </w:pPr>
            <w:r>
              <w:t>（2.10~3.00）×10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restart"/>
            <w:vAlign w:val="center"/>
          </w:tcPr>
          <w:p>
            <w:pPr>
              <w:pStyle w:val="46"/>
              <w:widowControl w:val="0"/>
              <w:jc w:val="center"/>
              <w:textAlignment w:val="bottom"/>
            </w:pPr>
            <w:r>
              <w:t>汽车</w:t>
            </w:r>
          </w:p>
        </w:tc>
        <w:tc>
          <w:tcPr>
            <w:tcW w:w="1913" w:type="pct"/>
            <w:vAlign w:val="center"/>
          </w:tcPr>
          <w:p>
            <w:pPr>
              <w:pStyle w:val="46"/>
              <w:widowControl w:val="0"/>
              <w:jc w:val="center"/>
              <w:textAlignment w:val="bottom"/>
            </w:pPr>
            <w:r>
              <w:t>硬塑粉质黏土</w:t>
            </w:r>
          </w:p>
        </w:tc>
        <w:tc>
          <w:tcPr>
            <w:tcW w:w="915" w:type="pct"/>
            <w:vAlign w:val="center"/>
          </w:tcPr>
          <w:p>
            <w:pPr>
              <w:pStyle w:val="46"/>
              <w:widowControl w:val="0"/>
              <w:jc w:val="center"/>
              <w:textAlignment w:val="bottom"/>
            </w:pPr>
            <w:r>
              <w:t>230~280</w:t>
            </w:r>
          </w:p>
        </w:tc>
        <w:tc>
          <w:tcPr>
            <w:tcW w:w="1776" w:type="pct"/>
            <w:vAlign w:val="center"/>
          </w:tcPr>
          <w:p>
            <w:pPr>
              <w:pStyle w:val="46"/>
              <w:widowControl w:val="0"/>
              <w:jc w:val="center"/>
              <w:textAlignment w:val="bottom"/>
            </w:pPr>
            <w:r>
              <w:t>（1.15~1.20）×10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黏土及可塑粉质黏土</w:t>
            </w:r>
          </w:p>
        </w:tc>
        <w:tc>
          <w:tcPr>
            <w:tcW w:w="915" w:type="pct"/>
            <w:vAlign w:val="center"/>
          </w:tcPr>
          <w:p>
            <w:pPr>
              <w:pStyle w:val="46"/>
              <w:widowControl w:val="0"/>
              <w:jc w:val="center"/>
              <w:textAlignment w:val="bottom"/>
            </w:pPr>
            <w:r>
              <w:t>200~250</w:t>
            </w:r>
          </w:p>
        </w:tc>
        <w:tc>
          <w:tcPr>
            <w:tcW w:w="1776" w:type="pct"/>
            <w:vAlign w:val="center"/>
          </w:tcPr>
          <w:p>
            <w:pPr>
              <w:pStyle w:val="46"/>
              <w:widowControl w:val="0"/>
              <w:jc w:val="center"/>
              <w:textAlignment w:val="bottom"/>
            </w:pPr>
            <w:r>
              <w:t>（1.20~1.45）×10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淤泥质粉质黏土</w:t>
            </w:r>
          </w:p>
        </w:tc>
        <w:tc>
          <w:tcPr>
            <w:tcW w:w="915" w:type="pct"/>
            <w:vAlign w:val="center"/>
          </w:tcPr>
          <w:p>
            <w:pPr>
              <w:pStyle w:val="46"/>
              <w:widowControl w:val="0"/>
              <w:jc w:val="center"/>
              <w:textAlignment w:val="bottom"/>
            </w:pPr>
            <w:r>
              <w:t>90~110</w:t>
            </w:r>
          </w:p>
        </w:tc>
        <w:tc>
          <w:tcPr>
            <w:tcW w:w="1776" w:type="pct"/>
            <w:vAlign w:val="center"/>
          </w:tcPr>
          <w:p>
            <w:pPr>
              <w:pStyle w:val="46"/>
              <w:widowControl w:val="0"/>
              <w:jc w:val="center"/>
              <w:textAlignment w:val="bottom"/>
            </w:pPr>
            <w:r>
              <w:t>（1.50~2.00）×10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restart"/>
            <w:vAlign w:val="center"/>
          </w:tcPr>
          <w:p>
            <w:pPr>
              <w:pStyle w:val="46"/>
              <w:widowControl w:val="0"/>
              <w:jc w:val="center"/>
              <w:textAlignment w:val="bottom"/>
            </w:pPr>
            <w:r>
              <w:t>地铁</w:t>
            </w:r>
          </w:p>
        </w:tc>
        <w:tc>
          <w:tcPr>
            <w:tcW w:w="1913" w:type="pct"/>
            <w:vAlign w:val="center"/>
          </w:tcPr>
          <w:p>
            <w:pPr>
              <w:pStyle w:val="46"/>
              <w:widowControl w:val="0"/>
              <w:jc w:val="center"/>
              <w:textAlignment w:val="bottom"/>
            </w:pPr>
            <w:r>
              <w:t>硬塑粉质黏土</w:t>
            </w:r>
          </w:p>
        </w:tc>
        <w:tc>
          <w:tcPr>
            <w:tcW w:w="915" w:type="pct"/>
            <w:vAlign w:val="center"/>
          </w:tcPr>
          <w:p>
            <w:pPr>
              <w:pStyle w:val="46"/>
              <w:widowControl w:val="0"/>
              <w:jc w:val="center"/>
              <w:textAlignment w:val="bottom"/>
            </w:pPr>
            <w:r>
              <w:t>230~280</w:t>
            </w:r>
          </w:p>
        </w:tc>
        <w:tc>
          <w:tcPr>
            <w:tcW w:w="1776" w:type="pct"/>
            <w:vAlign w:val="center"/>
          </w:tcPr>
          <w:p>
            <w:pPr>
              <w:pStyle w:val="46"/>
              <w:widowControl w:val="0"/>
              <w:jc w:val="center"/>
              <w:textAlignment w:val="bottom"/>
            </w:pPr>
            <w:r>
              <w:t>（2.00~3.50）×10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黏土及可塑粉质黏土</w:t>
            </w:r>
          </w:p>
        </w:tc>
        <w:tc>
          <w:tcPr>
            <w:tcW w:w="915" w:type="pct"/>
            <w:vAlign w:val="center"/>
          </w:tcPr>
          <w:p>
            <w:pPr>
              <w:pStyle w:val="46"/>
              <w:widowControl w:val="0"/>
              <w:jc w:val="center"/>
              <w:textAlignment w:val="bottom"/>
            </w:pPr>
            <w:r>
              <w:t>200~250</w:t>
            </w:r>
          </w:p>
        </w:tc>
        <w:tc>
          <w:tcPr>
            <w:tcW w:w="1776" w:type="pct"/>
            <w:vAlign w:val="center"/>
          </w:tcPr>
          <w:p>
            <w:pPr>
              <w:pStyle w:val="46"/>
              <w:widowControl w:val="0"/>
              <w:jc w:val="center"/>
              <w:textAlignment w:val="bottom"/>
            </w:pPr>
            <w:r>
              <w:t>（2.15~2.20）×10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饱和淤泥质粉质黏土</w:t>
            </w:r>
          </w:p>
        </w:tc>
        <w:tc>
          <w:tcPr>
            <w:tcW w:w="915" w:type="pct"/>
            <w:vAlign w:val="center"/>
          </w:tcPr>
          <w:p>
            <w:pPr>
              <w:pStyle w:val="46"/>
              <w:widowControl w:val="0"/>
              <w:jc w:val="center"/>
              <w:textAlignment w:val="bottom"/>
            </w:pPr>
            <w:r>
              <w:t>80~110</w:t>
            </w:r>
          </w:p>
        </w:tc>
        <w:tc>
          <w:tcPr>
            <w:tcW w:w="1776" w:type="pct"/>
            <w:vAlign w:val="center"/>
          </w:tcPr>
          <w:p>
            <w:pPr>
              <w:pStyle w:val="46"/>
              <w:widowControl w:val="0"/>
              <w:jc w:val="center"/>
              <w:textAlignment w:val="bottom"/>
            </w:pPr>
            <w:r>
              <w:t>（2.25~2.45）×10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restart"/>
            <w:vAlign w:val="center"/>
          </w:tcPr>
          <w:p>
            <w:pPr>
              <w:pStyle w:val="46"/>
              <w:widowControl w:val="0"/>
              <w:jc w:val="center"/>
              <w:textAlignment w:val="bottom"/>
            </w:pPr>
            <w:r>
              <w:t>打桩</w:t>
            </w:r>
          </w:p>
        </w:tc>
        <w:tc>
          <w:tcPr>
            <w:tcW w:w="1913" w:type="pct"/>
            <w:vAlign w:val="center"/>
          </w:tcPr>
          <w:p>
            <w:pPr>
              <w:pStyle w:val="46"/>
              <w:widowControl w:val="0"/>
              <w:jc w:val="center"/>
              <w:textAlignment w:val="bottom"/>
            </w:pPr>
            <w:r>
              <w:t>软塑的黏土</w:t>
            </w:r>
          </w:p>
        </w:tc>
        <w:tc>
          <w:tcPr>
            <w:tcW w:w="915" w:type="pct"/>
            <w:vAlign w:val="center"/>
          </w:tcPr>
          <w:p>
            <w:pPr>
              <w:pStyle w:val="46"/>
              <w:widowControl w:val="0"/>
              <w:jc w:val="center"/>
              <w:textAlignment w:val="bottom"/>
            </w:pPr>
            <w:r>
              <w:t>150~220</w:t>
            </w:r>
          </w:p>
        </w:tc>
        <w:tc>
          <w:tcPr>
            <w:tcW w:w="1776" w:type="pct"/>
            <w:vAlign w:val="center"/>
          </w:tcPr>
          <w:p>
            <w:pPr>
              <w:pStyle w:val="46"/>
              <w:widowControl w:val="0"/>
              <w:jc w:val="center"/>
              <w:textAlignment w:val="bottom"/>
            </w:pPr>
            <w:r>
              <w:t>（12.50~14.50）×10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软塑粉质黏土、饱和细粉砂</w:t>
            </w:r>
          </w:p>
        </w:tc>
        <w:tc>
          <w:tcPr>
            <w:tcW w:w="915" w:type="pct"/>
            <w:vAlign w:val="center"/>
          </w:tcPr>
          <w:p>
            <w:pPr>
              <w:pStyle w:val="46"/>
              <w:widowControl w:val="0"/>
              <w:jc w:val="center"/>
              <w:textAlignment w:val="bottom"/>
            </w:pPr>
            <w:r>
              <w:t>100~120</w:t>
            </w:r>
          </w:p>
        </w:tc>
        <w:tc>
          <w:tcPr>
            <w:tcW w:w="1776" w:type="pct"/>
            <w:vAlign w:val="center"/>
          </w:tcPr>
          <w:p>
            <w:pPr>
              <w:pStyle w:val="46"/>
              <w:widowControl w:val="0"/>
              <w:jc w:val="center"/>
              <w:textAlignment w:val="bottom"/>
            </w:pPr>
            <w:r>
              <w:t>（12.00~13.00）×10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淤泥质黏土</w:t>
            </w:r>
          </w:p>
        </w:tc>
        <w:tc>
          <w:tcPr>
            <w:tcW w:w="915" w:type="pct"/>
            <w:vAlign w:val="center"/>
          </w:tcPr>
          <w:p>
            <w:pPr>
              <w:pStyle w:val="46"/>
              <w:widowControl w:val="0"/>
              <w:jc w:val="center"/>
              <w:textAlignment w:val="bottom"/>
            </w:pPr>
            <w:r>
              <w:t>90~110</w:t>
            </w:r>
          </w:p>
        </w:tc>
        <w:tc>
          <w:tcPr>
            <w:tcW w:w="1776" w:type="pct"/>
            <w:vAlign w:val="center"/>
          </w:tcPr>
          <w:p>
            <w:pPr>
              <w:pStyle w:val="46"/>
              <w:widowControl w:val="0"/>
              <w:jc w:val="center"/>
              <w:textAlignment w:val="bottom"/>
            </w:pPr>
            <w:r>
              <w:t>（12.00~13.00）×10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新近沉积的黏土</w:t>
            </w:r>
          </w:p>
        </w:tc>
        <w:tc>
          <w:tcPr>
            <w:tcW w:w="915" w:type="pct"/>
            <w:vAlign w:val="center"/>
          </w:tcPr>
          <w:p>
            <w:pPr>
              <w:pStyle w:val="46"/>
              <w:widowControl w:val="0"/>
              <w:jc w:val="center"/>
              <w:textAlignment w:val="bottom"/>
            </w:pPr>
            <w:r>
              <w:t>110~140</w:t>
            </w:r>
          </w:p>
        </w:tc>
        <w:tc>
          <w:tcPr>
            <w:tcW w:w="1776" w:type="pct"/>
            <w:vMerge w:val="restart"/>
            <w:vAlign w:val="center"/>
          </w:tcPr>
          <w:p>
            <w:pPr>
              <w:pStyle w:val="46"/>
              <w:widowControl w:val="0"/>
              <w:jc w:val="center"/>
              <w:textAlignment w:val="bottom"/>
            </w:pPr>
            <w:r>
              <w:t>（18.00~20.50）×10</w:t>
            </w:r>
            <w:r>
              <w:rPr>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5" w:type="pct"/>
            <w:vMerge w:val="continue"/>
            <w:vAlign w:val="center"/>
          </w:tcPr>
          <w:p>
            <w:pPr>
              <w:pStyle w:val="46"/>
              <w:widowControl w:val="0"/>
              <w:jc w:val="center"/>
              <w:textAlignment w:val="bottom"/>
            </w:pPr>
          </w:p>
        </w:tc>
        <w:tc>
          <w:tcPr>
            <w:tcW w:w="1913" w:type="pct"/>
            <w:vAlign w:val="center"/>
          </w:tcPr>
          <w:p>
            <w:pPr>
              <w:pStyle w:val="46"/>
              <w:widowControl w:val="0"/>
              <w:jc w:val="center"/>
              <w:textAlignment w:val="bottom"/>
            </w:pPr>
            <w:r>
              <w:t>非饱和松散砂</w:t>
            </w:r>
          </w:p>
        </w:tc>
        <w:tc>
          <w:tcPr>
            <w:tcW w:w="915" w:type="pct"/>
            <w:vAlign w:val="center"/>
          </w:tcPr>
          <w:p>
            <w:pPr>
              <w:pStyle w:val="46"/>
              <w:widowControl w:val="0"/>
              <w:jc w:val="center"/>
              <w:textAlignment w:val="bottom"/>
            </w:pPr>
            <w:r>
              <w:t>150~220</w:t>
            </w:r>
          </w:p>
        </w:tc>
        <w:tc>
          <w:tcPr>
            <w:tcW w:w="1776" w:type="pct"/>
            <w:vMerge w:val="continue"/>
            <w:vAlign w:val="center"/>
          </w:tcPr>
          <w:p>
            <w:pPr>
              <w:pStyle w:val="46"/>
              <w:widowControl w:val="0"/>
              <w:jc w:val="center"/>
              <w:textAlignment w:val="bottom"/>
            </w:pPr>
          </w:p>
        </w:tc>
      </w:tr>
    </w:tbl>
    <w:p>
      <w:r>
        <w:rPr>
          <w:rFonts w:hint="eastAsia"/>
          <w:b/>
          <w:bCs/>
        </w:rPr>
        <w:t xml:space="preserve">A.0.5  </w:t>
      </w:r>
      <w:r>
        <w:t>动力设备引起的地面振动衰减，可按《动力机器基础设计规范》G</w:t>
      </w:r>
      <w:r>
        <w:rPr>
          <w:rFonts w:hint="eastAsia"/>
        </w:rPr>
        <w:t>B</w:t>
      </w:r>
      <w:r>
        <w:t xml:space="preserve"> 50040计算。</w:t>
      </w:r>
    </w:p>
    <w:p>
      <w:pPr>
        <w:rPr>
          <w:szCs w:val="20"/>
        </w:rPr>
      </w:pPr>
      <w:r>
        <w:rPr>
          <w:szCs w:val="20"/>
        </w:rPr>
        <w:br w:type="page"/>
      </w:r>
    </w:p>
    <w:p>
      <w:pPr>
        <w:pStyle w:val="2"/>
      </w:pPr>
      <w:bookmarkStart w:id="182" w:name="_Toc81837366"/>
      <w:bookmarkStart w:id="183" w:name="_Toc6532"/>
      <w:bookmarkStart w:id="184" w:name="_Toc18275"/>
      <w:bookmarkStart w:id="185" w:name="_Toc28163"/>
      <w:bookmarkStart w:id="186" w:name="_Toc5405"/>
      <w:bookmarkStart w:id="187" w:name="_Toc27250"/>
      <w:bookmarkStart w:id="188" w:name="_Toc937"/>
      <w:r>
        <w:t>本标准用词说明</w:t>
      </w:r>
      <w:bookmarkEnd w:id="182"/>
      <w:bookmarkEnd w:id="183"/>
      <w:bookmarkEnd w:id="184"/>
      <w:bookmarkEnd w:id="185"/>
      <w:bookmarkEnd w:id="186"/>
      <w:bookmarkEnd w:id="187"/>
      <w:bookmarkEnd w:id="188"/>
    </w:p>
    <w:p>
      <w:r>
        <w:rPr>
          <w:b/>
          <w:bCs/>
        </w:rPr>
        <w:t xml:space="preserve">1 </w:t>
      </w:r>
      <w:r>
        <w:rPr>
          <w:rFonts w:hint="eastAsia"/>
          <w:b/>
          <w:bCs/>
        </w:rPr>
        <w:t xml:space="preserve"> </w:t>
      </w:r>
      <w:r>
        <w:t>为了便于在执行本标准条文时区别对待，对要求严格程度不同的用词说明如下：</w:t>
      </w:r>
    </w:p>
    <w:p>
      <w:pPr>
        <w:ind w:firstLine="360" w:firstLineChars="150"/>
      </w:pPr>
      <w:r>
        <w:t>1）表示很严格，非这样做不可的用词：</w:t>
      </w:r>
    </w:p>
    <w:p>
      <w:pPr>
        <w:ind w:firstLine="720" w:firstLineChars="300"/>
      </w:pPr>
      <w:r>
        <w:t>正面词采用</w:t>
      </w:r>
      <w:r>
        <w:rPr>
          <w:rFonts w:hint="eastAsia"/>
        </w:rPr>
        <w:t>“</w:t>
      </w:r>
      <w:r>
        <w:t>必须</w:t>
      </w:r>
      <w:r>
        <w:rPr>
          <w:rFonts w:hint="eastAsia"/>
        </w:rPr>
        <w:t>”</w:t>
      </w:r>
      <w:r>
        <w:t>；反面词采用</w:t>
      </w:r>
      <w:r>
        <w:rPr>
          <w:rFonts w:hint="eastAsia"/>
        </w:rPr>
        <w:t>“</w:t>
      </w:r>
      <w:r>
        <w:t>严禁</w:t>
      </w:r>
      <w:r>
        <w:rPr>
          <w:rFonts w:hint="eastAsia"/>
        </w:rPr>
        <w:t>”</w:t>
      </w:r>
      <w:r>
        <w:t>；</w:t>
      </w:r>
    </w:p>
    <w:p>
      <w:pPr>
        <w:ind w:firstLine="360" w:firstLineChars="150"/>
      </w:pPr>
      <w:r>
        <w:t>2）表示严格，在正常情况下均应这样做的用词：</w:t>
      </w:r>
    </w:p>
    <w:p>
      <w:pPr>
        <w:ind w:firstLine="720" w:firstLineChars="30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r>
        <w:t>；</w:t>
      </w:r>
    </w:p>
    <w:p>
      <w:pPr>
        <w:ind w:firstLine="360" w:firstLineChars="150"/>
      </w:pPr>
      <w:r>
        <w:t>3）表示允许稍有选择，在条件许可时首先这样做的用词：</w:t>
      </w:r>
    </w:p>
    <w:p>
      <w:pPr>
        <w:ind w:firstLine="720" w:firstLineChars="300"/>
      </w:pPr>
      <w:r>
        <w:t>正面词采用</w:t>
      </w:r>
      <w:r>
        <w:rPr>
          <w:rFonts w:hint="eastAsia"/>
        </w:rPr>
        <w:t>“</w:t>
      </w:r>
      <w:r>
        <w:t>宜</w:t>
      </w:r>
      <w:r>
        <w:rPr>
          <w:rFonts w:hint="eastAsia"/>
        </w:rPr>
        <w:t>”</w:t>
      </w:r>
      <w:r>
        <w:t>；反面词采用</w:t>
      </w:r>
      <w:r>
        <w:rPr>
          <w:rFonts w:hint="eastAsia"/>
        </w:rPr>
        <w:t>“</w:t>
      </w:r>
      <w:r>
        <w:t>不宜</w:t>
      </w:r>
      <w:r>
        <w:rPr>
          <w:rFonts w:hint="eastAsia"/>
        </w:rPr>
        <w:t>”</w:t>
      </w:r>
      <w:r>
        <w:t>；</w:t>
      </w:r>
    </w:p>
    <w:p>
      <w:pPr>
        <w:ind w:firstLine="360" w:firstLineChars="150"/>
      </w:pPr>
      <w:r>
        <w:t>4）表示有选择，在一定条件下可以这样做的，采用</w:t>
      </w:r>
      <w:r>
        <w:rPr>
          <w:rFonts w:hint="eastAsia"/>
        </w:rPr>
        <w:t>“</w:t>
      </w:r>
      <w:r>
        <w:t>可</w:t>
      </w:r>
      <w:r>
        <w:rPr>
          <w:rFonts w:hint="eastAsia"/>
        </w:rPr>
        <w:t>”</w:t>
      </w:r>
      <w:r>
        <w:t>。</w:t>
      </w:r>
    </w:p>
    <w:p>
      <w:r>
        <w:rPr>
          <w:b/>
          <w:bCs/>
        </w:rPr>
        <w:t xml:space="preserve">2  </w:t>
      </w:r>
      <w:r>
        <w:t>条文中指明应按其他有关标准执行的写法为：</w:t>
      </w:r>
      <w:r>
        <w:rPr>
          <w:rFonts w:hint="eastAsia"/>
        </w:rPr>
        <w:t>“</w:t>
      </w:r>
      <w:r>
        <w:t>应符合……的规定</w:t>
      </w:r>
      <w:r>
        <w:rPr>
          <w:rFonts w:hint="eastAsia"/>
        </w:rPr>
        <w:t>”</w:t>
      </w:r>
      <w:r>
        <w:t>或</w:t>
      </w:r>
      <w:r>
        <w:rPr>
          <w:rFonts w:hint="eastAsia"/>
        </w:rPr>
        <w:t>“</w:t>
      </w:r>
      <w:r>
        <w:t>应按……执行</w:t>
      </w:r>
      <w:r>
        <w:rPr>
          <w:rFonts w:hint="eastAsia"/>
        </w:rPr>
        <w:t>”</w:t>
      </w:r>
      <w:r>
        <w:t>。</w:t>
      </w:r>
    </w:p>
    <w:p>
      <w:r>
        <w:br w:type="page"/>
      </w:r>
    </w:p>
    <w:p/>
    <w:p>
      <w:pPr>
        <w:pStyle w:val="2"/>
      </w:pPr>
      <w:bookmarkStart w:id="189" w:name="_Toc81837367"/>
      <w:bookmarkStart w:id="190" w:name="_Toc15084"/>
      <w:bookmarkStart w:id="191" w:name="_Toc23789"/>
      <w:bookmarkStart w:id="192" w:name="_Toc1412"/>
      <w:bookmarkStart w:id="193" w:name="_Toc27194"/>
      <w:bookmarkStart w:id="194" w:name="_Toc26054"/>
      <w:bookmarkStart w:id="195" w:name="_Toc6972"/>
      <w:r>
        <w:t>引用标准名录</w:t>
      </w:r>
      <w:bookmarkEnd w:id="189"/>
      <w:bookmarkEnd w:id="190"/>
      <w:bookmarkEnd w:id="191"/>
      <w:bookmarkEnd w:id="192"/>
      <w:bookmarkEnd w:id="193"/>
      <w:bookmarkEnd w:id="194"/>
      <w:bookmarkEnd w:id="195"/>
    </w:p>
    <w:p>
      <w:r>
        <w:rPr>
          <w:rFonts w:hint="eastAsia"/>
        </w:rPr>
        <w:t>1</w:t>
      </w:r>
      <w:r>
        <w:t xml:space="preserve"> </w:t>
      </w:r>
      <w:r>
        <w:rPr>
          <w:rFonts w:hint="eastAsia"/>
        </w:rPr>
        <w:t xml:space="preserve"> 《</w:t>
      </w:r>
      <w:r>
        <w:t>古建筑</w:t>
      </w:r>
      <w:r>
        <w:rPr>
          <w:rFonts w:hint="eastAsia"/>
        </w:rPr>
        <w:t>砖石</w:t>
      </w:r>
      <w:r>
        <w:t>结构维护与加固技术规范</w:t>
      </w:r>
      <w:r>
        <w:rPr>
          <w:rFonts w:hint="eastAsia"/>
        </w:rPr>
        <w:t>》</w:t>
      </w:r>
      <w:r>
        <w:t>G</w:t>
      </w:r>
      <w:r>
        <w:rPr>
          <w:rFonts w:hint="eastAsia"/>
        </w:rPr>
        <w:t>B</w:t>
      </w:r>
      <w:r>
        <w:t xml:space="preserve">/T </w:t>
      </w:r>
      <w:r>
        <w:rPr>
          <w:rFonts w:hint="eastAsia"/>
        </w:rPr>
        <w:t>39056</w:t>
      </w:r>
    </w:p>
    <w:p>
      <w:r>
        <w:rPr>
          <w:rFonts w:hint="eastAsia"/>
        </w:rPr>
        <w:t>2</w:t>
      </w:r>
      <w:r>
        <w:t xml:space="preserve"> </w:t>
      </w:r>
      <w:r>
        <w:rPr>
          <w:rFonts w:hint="eastAsia"/>
        </w:rPr>
        <w:t xml:space="preserve"> </w:t>
      </w:r>
      <w:r>
        <w:t>《建筑结构设计术语和符号标准》G</w:t>
      </w:r>
      <w:r>
        <w:rPr>
          <w:rFonts w:hint="eastAsia"/>
        </w:rPr>
        <w:t>B</w:t>
      </w:r>
      <w:r>
        <w:t>/T 50083</w:t>
      </w:r>
    </w:p>
    <w:p>
      <w:r>
        <w:rPr>
          <w:rFonts w:hint="eastAsia"/>
        </w:rPr>
        <w:t>3</w:t>
      </w:r>
      <w:r>
        <w:t xml:space="preserve"> </w:t>
      </w:r>
      <w:r>
        <w:rPr>
          <w:rFonts w:hint="eastAsia"/>
        </w:rPr>
        <w:t xml:space="preserve"> </w:t>
      </w:r>
      <w:r>
        <w:t>《工程结构设计基本术语和通用符号》G</w:t>
      </w:r>
      <w:r>
        <w:rPr>
          <w:rFonts w:hint="eastAsia"/>
        </w:rPr>
        <w:t>B</w:t>
      </w:r>
      <w:r>
        <w:t xml:space="preserve"> 50132</w:t>
      </w:r>
    </w:p>
    <w:p>
      <w:r>
        <w:rPr>
          <w:rFonts w:hint="eastAsia"/>
        </w:rPr>
        <w:t>4</w:t>
      </w:r>
      <w:r>
        <w:t xml:space="preserve"> </w:t>
      </w:r>
      <w:r>
        <w:rPr>
          <w:rFonts w:hint="eastAsia"/>
        </w:rPr>
        <w:t xml:space="preserve"> </w:t>
      </w:r>
      <w:r>
        <w:t>《古建筑木结构维护与加固技术规范》G</w:t>
      </w:r>
      <w:r>
        <w:rPr>
          <w:rFonts w:hint="eastAsia"/>
        </w:rPr>
        <w:t>B</w:t>
      </w:r>
      <w:r>
        <w:t xml:space="preserve"> 50165</w:t>
      </w:r>
    </w:p>
    <w:p>
      <w:r>
        <w:rPr>
          <w:rFonts w:hint="eastAsia"/>
        </w:rPr>
        <w:t>5  《</w:t>
      </w:r>
      <w:r>
        <w:t>建筑结构检测技术标准</w:t>
      </w:r>
      <w:r>
        <w:rPr>
          <w:rFonts w:hint="eastAsia"/>
        </w:rPr>
        <w:t xml:space="preserve">》GB </w:t>
      </w:r>
      <w:r>
        <w:t>50344</w:t>
      </w:r>
    </w:p>
    <w:p>
      <w:r>
        <w:rPr>
          <w:rFonts w:hint="eastAsia"/>
        </w:rPr>
        <w:t>6  《古建筑防工业振动技术规范》</w:t>
      </w:r>
      <w:r>
        <w:t>G</w:t>
      </w:r>
      <w:r>
        <w:rPr>
          <w:rFonts w:hint="eastAsia"/>
        </w:rPr>
        <w:t>B</w:t>
      </w:r>
      <w:r>
        <w:t xml:space="preserve">/T </w:t>
      </w:r>
      <w:r>
        <w:rPr>
          <w:rFonts w:hint="eastAsia"/>
        </w:rPr>
        <w:t>50452</w:t>
      </w:r>
    </w:p>
    <w:p>
      <w:r>
        <w:rPr>
          <w:rFonts w:hint="eastAsia"/>
        </w:rPr>
        <w:t>7  《建筑工程容许振动标准》GB 50868</w:t>
      </w:r>
    </w:p>
    <w:p>
      <w:r>
        <w:rPr>
          <w:rFonts w:hint="eastAsia"/>
        </w:rPr>
        <w:t>8  《古建筑结构安全鉴定技术规范第一部分：木结构》DB11</w:t>
      </w:r>
      <w:r>
        <w:t>/T</w:t>
      </w:r>
      <w:r>
        <w:rPr>
          <w:rFonts w:hint="eastAsia"/>
        </w:rPr>
        <w:t xml:space="preserve"> 1190.1</w:t>
      </w:r>
    </w:p>
    <w:p>
      <w:r>
        <w:rPr>
          <w:rFonts w:hint="eastAsia"/>
        </w:rPr>
        <w:t>9  《古建筑结构安全鉴定技术规范第二部分：石质构件》DB11</w:t>
      </w:r>
      <w:r>
        <w:t>/T</w:t>
      </w:r>
      <w:r>
        <w:rPr>
          <w:rFonts w:hint="eastAsia"/>
        </w:rPr>
        <w:t xml:space="preserve"> 1190.2</w:t>
      </w:r>
    </w:p>
    <w:p>
      <w:r>
        <w:rPr>
          <w:rFonts w:hint="eastAsia"/>
        </w:rPr>
        <w:t>10  《文物建筑抗震鉴定技术规范》DB11</w:t>
      </w:r>
      <w:r>
        <w:t>/T</w:t>
      </w:r>
      <w:r>
        <w:rPr>
          <w:rFonts w:hint="eastAsia"/>
        </w:rPr>
        <w:t xml:space="preserve"> 1689</w:t>
      </w:r>
    </w:p>
    <w:p>
      <w:r>
        <w:rPr>
          <w:rFonts w:hint="eastAsia"/>
        </w:rPr>
        <w:t>11  《西安市城市轨道交通工程检测技术规范》DBJ 61-98</w:t>
      </w:r>
    </w:p>
    <w:p>
      <w:r>
        <w:rPr>
          <w:rFonts w:hint="eastAsia"/>
        </w:rPr>
        <w:t>12  《木结构现场那检测技术规范》JGJ</w:t>
      </w:r>
      <w:r>
        <w:t xml:space="preserve">/T </w:t>
      </w:r>
      <w:r>
        <w:rPr>
          <w:rFonts w:hint="eastAsia"/>
        </w:rPr>
        <w:t>488</w:t>
      </w:r>
    </w:p>
    <w:p>
      <w:r>
        <w:br w:type="page"/>
      </w:r>
    </w:p>
    <w:p>
      <w:pPr>
        <w:spacing w:before="163" w:beforeLines="50"/>
        <w:ind w:firstLine="480"/>
        <w:jc w:val="center"/>
      </w:pPr>
    </w:p>
    <w:p>
      <w:pPr>
        <w:spacing w:before="163" w:beforeLines="50"/>
        <w:ind w:firstLine="480"/>
        <w:jc w:val="center"/>
      </w:pPr>
    </w:p>
    <w:p>
      <w:pPr>
        <w:spacing w:before="163" w:beforeLines="50"/>
        <w:ind w:firstLine="480"/>
        <w:jc w:val="center"/>
      </w:pPr>
    </w:p>
    <w:p>
      <w:pPr>
        <w:spacing w:before="163" w:beforeLines="50"/>
        <w:ind w:firstLine="480"/>
        <w:jc w:val="center"/>
      </w:pPr>
    </w:p>
    <w:p>
      <w:pPr>
        <w:spacing w:before="163" w:beforeLines="50"/>
        <w:ind w:firstLine="480"/>
        <w:jc w:val="center"/>
      </w:pPr>
    </w:p>
    <w:p>
      <w:pPr>
        <w:ind w:firstLine="560"/>
        <w:jc w:val="center"/>
        <w:rPr>
          <w:sz w:val="28"/>
        </w:rPr>
      </w:pPr>
      <w:r>
        <w:rPr>
          <w:sz w:val="28"/>
        </w:rPr>
        <w:t>中国工程建设标准化协会标准</w:t>
      </w:r>
    </w:p>
    <w:p>
      <w:pPr>
        <w:ind w:firstLine="320"/>
        <w:rPr>
          <w:sz w:val="16"/>
        </w:rPr>
      </w:pPr>
    </w:p>
    <w:p>
      <w:pPr>
        <w:ind w:firstLine="320"/>
        <w:rPr>
          <w:sz w:val="16"/>
        </w:rPr>
      </w:pPr>
    </w:p>
    <w:p>
      <w:pPr>
        <w:pStyle w:val="10"/>
        <w:ind w:firstLine="800"/>
        <w:jc w:val="center"/>
        <w:rPr>
          <w:rFonts w:ascii="Times New Roman" w:hAnsi="Times New Roman"/>
          <w:color w:val="000000"/>
          <w:kern w:val="0"/>
          <w:sz w:val="40"/>
          <w:szCs w:val="28"/>
        </w:rPr>
      </w:pPr>
      <w:r>
        <w:rPr>
          <w:rFonts w:ascii="Times New Roman" w:hAnsi="Times New Roman"/>
          <w:color w:val="000000"/>
          <w:kern w:val="0"/>
          <w:sz w:val="40"/>
          <w:szCs w:val="28"/>
        </w:rPr>
        <w:t>古建筑振动控制技术标准</w:t>
      </w:r>
    </w:p>
    <w:p>
      <w:pPr>
        <w:ind w:firstLine="440"/>
        <w:rPr>
          <w:sz w:val="22"/>
        </w:rPr>
      </w:pPr>
    </w:p>
    <w:p>
      <w:pPr>
        <w:ind w:firstLine="560"/>
        <w:rPr>
          <w:sz w:val="28"/>
        </w:rPr>
      </w:pPr>
    </w:p>
    <w:p>
      <w:pPr>
        <w:pStyle w:val="2"/>
        <w:bidi w:val="0"/>
      </w:pPr>
      <w:bookmarkStart w:id="343" w:name="_GoBack"/>
      <w:bookmarkEnd w:id="343"/>
      <w:r>
        <w:rPr>
          <w:rFonts w:hint="eastAsia"/>
        </w:rPr>
        <w:t>（条文说明）</w:t>
      </w:r>
    </w:p>
    <w:p>
      <w:pPr>
        <w:ind w:firstLine="440"/>
        <w:rPr>
          <w:sz w:val="22"/>
        </w:rPr>
      </w:pPr>
    </w:p>
    <w:p>
      <w:pPr>
        <w:ind w:firstLine="440"/>
        <w:rPr>
          <w:sz w:val="22"/>
        </w:rPr>
      </w:pPr>
    </w:p>
    <w:p>
      <w:pPr>
        <w:ind w:firstLine="440"/>
        <w:rPr>
          <w:sz w:val="22"/>
        </w:rPr>
      </w:pPr>
    </w:p>
    <w:p>
      <w:pPr>
        <w:ind w:firstLine="440"/>
        <w:rPr>
          <w:sz w:val="22"/>
        </w:rPr>
      </w:pPr>
    </w:p>
    <w:p>
      <w:pPr>
        <w:ind w:firstLine="400"/>
        <w:jc w:val="center"/>
        <w:rPr>
          <w:sz w:val="20"/>
        </w:rPr>
      </w:pPr>
    </w:p>
    <w:p>
      <w:pPr>
        <w:ind w:firstLine="440"/>
        <w:rPr>
          <w:sz w:val="22"/>
        </w:rPr>
      </w:pPr>
    </w:p>
    <w:p>
      <w:r>
        <w:br w:type="page"/>
      </w:r>
    </w:p>
    <w:p>
      <w:pPr>
        <w:pStyle w:val="2"/>
        <w:bidi w:val="0"/>
        <w:rPr>
          <w:rFonts w:hint="eastAsia"/>
          <w:lang w:val="en-US" w:eastAsia="zh-CN"/>
        </w:rPr>
      </w:pPr>
      <w:r>
        <w:rPr>
          <w:rFonts w:hint="eastAsia"/>
          <w:lang w:val="en-US" w:eastAsia="zh-CN"/>
        </w:rPr>
        <w:t>编 订 说 明</w:t>
      </w:r>
    </w:p>
    <w:p>
      <w:pPr>
        <w:ind w:firstLine="480" w:firstLineChars="200"/>
        <w:rPr>
          <w:rFonts w:hint="eastAsia"/>
        </w:rPr>
      </w:pPr>
      <w:r>
        <w:rPr>
          <w:rFonts w:hint="eastAsia"/>
        </w:rPr>
        <w:t>本标准制订过程中</w:t>
      </w:r>
      <w:r>
        <w:rPr>
          <w:rFonts w:hint="eastAsia"/>
          <w:lang w:eastAsia="zh-CN"/>
        </w:rPr>
        <w:t>，</w:t>
      </w:r>
      <w:r>
        <w:rPr>
          <w:rFonts w:hint="eastAsia"/>
        </w:rPr>
        <w:t>编制组进行了大量的调查研究和科学试验工作</w:t>
      </w:r>
      <w:r>
        <w:rPr>
          <w:rFonts w:hint="eastAsia"/>
          <w:lang w:eastAsia="zh-CN"/>
        </w:rPr>
        <w:t>，</w:t>
      </w:r>
      <w:r>
        <w:rPr>
          <w:rFonts w:hint="eastAsia"/>
        </w:rPr>
        <w:t>总结了我国振动</w:t>
      </w:r>
      <w:r>
        <w:rPr>
          <w:rFonts w:hint="eastAsia"/>
          <w:lang w:val="en-US" w:eastAsia="zh-CN"/>
        </w:rPr>
        <w:t>工程</w:t>
      </w:r>
      <w:r>
        <w:rPr>
          <w:rFonts w:hint="eastAsia"/>
        </w:rPr>
        <w:t>领域的实践经验</w:t>
      </w:r>
      <w:r>
        <w:rPr>
          <w:rFonts w:hint="eastAsia"/>
          <w:lang w:eastAsia="zh-CN"/>
        </w:rPr>
        <w:t>，</w:t>
      </w:r>
      <w:r>
        <w:rPr>
          <w:rFonts w:hint="eastAsia"/>
          <w:lang w:val="en-US" w:eastAsia="zh-CN"/>
        </w:rPr>
        <w:t>同时也</w:t>
      </w:r>
      <w:r>
        <w:rPr>
          <w:rFonts w:hint="eastAsia"/>
        </w:rPr>
        <w:t>参照了国外先进技术法规和技术标准。</w:t>
      </w:r>
    </w:p>
    <w:p>
      <w:pPr>
        <w:ind w:firstLine="480" w:firstLineChars="200"/>
      </w:pPr>
      <w:r>
        <w:rPr>
          <w:rFonts w:hint="eastAsia"/>
        </w:rPr>
        <w:t>为便于广大设计、施工、科研、学校等单位有关人员在使用本标准时能够准确理解和执行条文规定</w:t>
      </w:r>
      <w:r>
        <w:rPr>
          <w:rFonts w:hint="eastAsia"/>
          <w:lang w:eastAsia="zh-CN"/>
        </w:rPr>
        <w:t>，</w:t>
      </w:r>
      <w:r>
        <w:rPr>
          <w:rFonts w:hint="eastAsia"/>
        </w:rPr>
        <w:t>《</w:t>
      </w:r>
      <w:r>
        <w:rPr>
          <w:rFonts w:hint="eastAsia"/>
          <w:lang w:val="en-US" w:eastAsia="zh-CN"/>
        </w:rPr>
        <w:t>古建筑振动控制技术标准</w:t>
      </w:r>
      <w:r>
        <w:rPr>
          <w:rFonts w:hint="eastAsia"/>
        </w:rPr>
        <w:t>》编制组按章、节、条顺序编制了本标准的条文说明</w:t>
      </w:r>
      <w:r>
        <w:rPr>
          <w:rFonts w:hint="eastAsia"/>
          <w:lang w:eastAsia="zh-CN"/>
        </w:rPr>
        <w:t>，</w:t>
      </w:r>
      <w:r>
        <w:rPr>
          <w:rFonts w:hint="eastAsia"/>
        </w:rPr>
        <w:t>对条文规定的目的、依据以及执行中需注意的有关事项进行了说明。但是</w:t>
      </w:r>
      <w:r>
        <w:rPr>
          <w:rFonts w:hint="eastAsia"/>
          <w:lang w:eastAsia="zh-CN"/>
        </w:rPr>
        <w:t>，</w:t>
      </w:r>
      <w:r>
        <w:rPr>
          <w:rFonts w:hint="eastAsia"/>
        </w:rPr>
        <w:t>本条文说明不具备与标准正文同等的法律效力</w:t>
      </w:r>
      <w:r>
        <w:rPr>
          <w:rFonts w:hint="eastAsia"/>
          <w:lang w:eastAsia="zh-CN"/>
        </w:rPr>
        <w:t>，</w:t>
      </w:r>
      <w:r>
        <w:rPr>
          <w:rFonts w:hint="eastAsia"/>
        </w:rPr>
        <w:t>仅供使用者作为理解和把握标准规定的参考。</w:t>
      </w:r>
    </w:p>
    <w:p>
      <w:pPr>
        <w:rPr>
          <w:rFonts w:hint="eastAsia"/>
        </w:rPr>
      </w:pPr>
      <w:r>
        <w:rPr>
          <w:rStyle w:val="29"/>
          <w:color w:val="000000"/>
        </w:rPr>
        <w:br w:type="page"/>
      </w:r>
      <w:bookmarkStart w:id="196" w:name="_Toc81837368"/>
      <w:bookmarkStart w:id="197" w:name="_Toc25578"/>
    </w:p>
    <w:sdt>
      <w:sdtPr>
        <w:rPr>
          <w:rFonts w:ascii="宋体" w:hAnsi="宋体" w:eastAsia="宋体" w:cs="Times New Roman"/>
          <w:kern w:val="2"/>
          <w:sz w:val="21"/>
          <w:szCs w:val="24"/>
          <w:lang w:val="en-US" w:eastAsia="zh-CN" w:bidi="ar-SA"/>
        </w:rPr>
        <w:id w:val="147458811"/>
        <w15:color w:val="DBDBDB"/>
        <w:docPartObj>
          <w:docPartGallery w:val="Table of Contents"/>
          <w:docPartUnique/>
        </w:docPartObj>
      </w:sdtPr>
      <w:sdtEndPr>
        <w:rPr>
          <w:rFonts w:hint="eastAsia" w:ascii="Times New Roman" w:hAnsi="Times New Roman"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eastAsia="宋体"/>
              <w:sz w:val="32"/>
              <w:szCs w:val="32"/>
              <w:lang w:val="en-US" w:eastAsia="zh-CN"/>
            </w:rPr>
          </w:pPr>
          <w:r>
            <w:rPr>
              <w:rFonts w:ascii="宋体" w:hAnsi="宋体" w:eastAsia="宋体"/>
              <w:sz w:val="32"/>
              <w:szCs w:val="32"/>
            </w:rPr>
            <w:t>目</w:t>
          </w:r>
          <w:r>
            <w:rPr>
              <w:rFonts w:hint="eastAsia" w:ascii="宋体" w:hAnsi="宋体"/>
              <w:sz w:val="32"/>
              <w:szCs w:val="32"/>
              <w:lang w:val="en-US" w:eastAsia="zh-CN"/>
            </w:rPr>
            <w:t xml:space="preserve">  次</w:t>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rPr>
            <w:fldChar w:fldCharType="begin"/>
          </w:r>
          <w:r>
            <w:rPr>
              <w:rFonts w:hint="eastAsia"/>
            </w:rPr>
            <w:instrText xml:space="preserve">TOC \o "1-3" \h \u </w:instrText>
          </w:r>
          <w:r>
            <w:rPr>
              <w:rFonts w:hint="eastAsia"/>
            </w:rPr>
            <w:fldChar w:fldCharType="separate"/>
          </w:r>
          <w:r>
            <w:rPr>
              <w:rFonts w:hint="eastAsia"/>
              <w:sz w:val="24"/>
              <w:szCs w:val="24"/>
            </w:rPr>
            <w:fldChar w:fldCharType="begin"/>
          </w:r>
          <w:r>
            <w:rPr>
              <w:rFonts w:hint="eastAsia"/>
              <w:sz w:val="24"/>
              <w:szCs w:val="24"/>
            </w:rPr>
            <w:instrText xml:space="preserve"> HYPERLINK \l _Toc25626 </w:instrText>
          </w:r>
          <w:r>
            <w:rPr>
              <w:rFonts w:hint="eastAsia"/>
              <w:sz w:val="24"/>
              <w:szCs w:val="24"/>
            </w:rPr>
            <w:fldChar w:fldCharType="separate"/>
          </w:r>
          <w:r>
            <w:rPr>
              <w:rFonts w:hint="eastAsia"/>
              <w:sz w:val="24"/>
              <w:szCs w:val="24"/>
            </w:rPr>
            <w:t>1</w:t>
          </w:r>
          <w:r>
            <w:rPr>
              <w:rFonts w:hint="eastAsia"/>
              <w:sz w:val="24"/>
              <w:szCs w:val="24"/>
              <w:lang w:val="en-US" w:eastAsia="zh-CN"/>
            </w:rPr>
            <w:t xml:space="preserve"> </w:t>
          </w:r>
          <w:r>
            <w:rPr>
              <w:rFonts w:hint="eastAsia"/>
              <w:sz w:val="24"/>
              <w:szCs w:val="24"/>
            </w:rPr>
            <w:t>总则</w:t>
          </w:r>
          <w:r>
            <w:rPr>
              <w:sz w:val="24"/>
              <w:szCs w:val="24"/>
            </w:rPr>
            <w:tab/>
          </w:r>
          <w:r>
            <w:rPr>
              <w:sz w:val="24"/>
              <w:szCs w:val="24"/>
            </w:rPr>
            <w:fldChar w:fldCharType="begin"/>
          </w:r>
          <w:r>
            <w:rPr>
              <w:sz w:val="24"/>
              <w:szCs w:val="24"/>
            </w:rPr>
            <w:instrText xml:space="preserve"> PAGEREF _Toc25626 \h </w:instrText>
          </w:r>
          <w:r>
            <w:rPr>
              <w:sz w:val="24"/>
              <w:szCs w:val="24"/>
            </w:rPr>
            <w:fldChar w:fldCharType="separate"/>
          </w:r>
          <w:r>
            <w:rPr>
              <w:sz w:val="24"/>
              <w:szCs w:val="24"/>
            </w:rPr>
            <w:t>26</w:t>
          </w:r>
          <w:r>
            <w:rPr>
              <w:sz w:val="24"/>
              <w:szCs w:val="24"/>
            </w:rPr>
            <w:fldChar w:fldCharType="end"/>
          </w:r>
          <w:r>
            <w:rPr>
              <w:rFonts w:hint="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_Toc24366 </w:instrText>
          </w:r>
          <w:r>
            <w:rPr>
              <w:rFonts w:hint="eastAsia"/>
              <w:sz w:val="24"/>
              <w:szCs w:val="24"/>
            </w:rPr>
            <w:fldChar w:fldCharType="separate"/>
          </w:r>
          <w:r>
            <w:rPr>
              <w:rFonts w:hint="eastAsia"/>
              <w:sz w:val="24"/>
              <w:szCs w:val="24"/>
            </w:rPr>
            <w:t>3 工业振动对古建筑影响的评估</w:t>
          </w:r>
          <w:r>
            <w:rPr>
              <w:sz w:val="24"/>
              <w:szCs w:val="24"/>
            </w:rPr>
            <w:tab/>
          </w:r>
          <w:r>
            <w:rPr>
              <w:sz w:val="24"/>
              <w:szCs w:val="24"/>
            </w:rPr>
            <w:fldChar w:fldCharType="begin"/>
          </w:r>
          <w:r>
            <w:rPr>
              <w:sz w:val="24"/>
              <w:szCs w:val="24"/>
            </w:rPr>
            <w:instrText xml:space="preserve"> PAGEREF _Toc24366 \h </w:instrText>
          </w:r>
          <w:r>
            <w:rPr>
              <w:sz w:val="24"/>
              <w:szCs w:val="24"/>
            </w:rPr>
            <w:fldChar w:fldCharType="separate"/>
          </w:r>
          <w:r>
            <w:rPr>
              <w:sz w:val="24"/>
              <w:szCs w:val="24"/>
            </w:rPr>
            <w:t>28</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_Toc8092 </w:instrText>
          </w:r>
          <w:r>
            <w:rPr>
              <w:rFonts w:hint="eastAsia"/>
              <w:sz w:val="24"/>
              <w:szCs w:val="24"/>
            </w:rPr>
            <w:fldChar w:fldCharType="separate"/>
          </w:r>
          <w:r>
            <w:rPr>
              <w:rFonts w:hint="eastAsia"/>
              <w:sz w:val="24"/>
              <w:szCs w:val="24"/>
            </w:rPr>
            <w:t>3.1</w:t>
          </w:r>
          <w:r>
            <w:rPr>
              <w:rFonts w:hint="eastAsia"/>
              <w:sz w:val="24"/>
              <w:szCs w:val="24"/>
              <w:lang w:val="en-US" w:eastAsia="zh-CN"/>
            </w:rPr>
            <w:t xml:space="preserve"> </w:t>
          </w:r>
          <w:r>
            <w:rPr>
              <w:rFonts w:hint="eastAsia"/>
              <w:sz w:val="24"/>
              <w:szCs w:val="24"/>
            </w:rPr>
            <w:t>一般规定</w:t>
          </w:r>
          <w:r>
            <w:rPr>
              <w:sz w:val="24"/>
              <w:szCs w:val="24"/>
            </w:rPr>
            <w:tab/>
          </w:r>
          <w:r>
            <w:rPr>
              <w:sz w:val="24"/>
              <w:szCs w:val="24"/>
            </w:rPr>
            <w:fldChar w:fldCharType="begin"/>
          </w:r>
          <w:r>
            <w:rPr>
              <w:sz w:val="24"/>
              <w:szCs w:val="24"/>
            </w:rPr>
            <w:instrText xml:space="preserve"> PAGEREF _Toc8092 \h </w:instrText>
          </w:r>
          <w:r>
            <w:rPr>
              <w:sz w:val="24"/>
              <w:szCs w:val="24"/>
            </w:rPr>
            <w:fldChar w:fldCharType="separate"/>
          </w:r>
          <w:r>
            <w:rPr>
              <w:sz w:val="24"/>
              <w:szCs w:val="24"/>
            </w:rPr>
            <w:t>28</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_Toc28996 </w:instrText>
          </w:r>
          <w:r>
            <w:rPr>
              <w:rFonts w:hint="eastAsia"/>
              <w:sz w:val="24"/>
              <w:szCs w:val="24"/>
            </w:rPr>
            <w:fldChar w:fldCharType="separate"/>
          </w:r>
          <w:r>
            <w:rPr>
              <w:rFonts w:hint="eastAsia"/>
              <w:sz w:val="24"/>
              <w:szCs w:val="24"/>
            </w:rPr>
            <w:t>3.2</w:t>
          </w:r>
          <w:r>
            <w:rPr>
              <w:rFonts w:hint="eastAsia"/>
              <w:sz w:val="24"/>
              <w:szCs w:val="24"/>
              <w:lang w:val="en-US" w:eastAsia="zh-CN"/>
            </w:rPr>
            <w:t xml:space="preserve"> </w:t>
          </w:r>
          <w:r>
            <w:rPr>
              <w:rFonts w:hint="eastAsia"/>
              <w:sz w:val="24"/>
              <w:szCs w:val="24"/>
            </w:rPr>
            <w:t>评估步骤和方法</w:t>
          </w:r>
          <w:r>
            <w:rPr>
              <w:sz w:val="24"/>
              <w:szCs w:val="24"/>
            </w:rPr>
            <w:tab/>
          </w:r>
          <w:r>
            <w:rPr>
              <w:sz w:val="24"/>
              <w:szCs w:val="24"/>
            </w:rPr>
            <w:fldChar w:fldCharType="begin"/>
          </w:r>
          <w:r>
            <w:rPr>
              <w:sz w:val="24"/>
              <w:szCs w:val="24"/>
            </w:rPr>
            <w:instrText xml:space="preserve"> PAGEREF _Toc28996 \h </w:instrText>
          </w:r>
          <w:r>
            <w:rPr>
              <w:sz w:val="24"/>
              <w:szCs w:val="24"/>
            </w:rPr>
            <w:fldChar w:fldCharType="separate"/>
          </w:r>
          <w:r>
            <w:rPr>
              <w:sz w:val="24"/>
              <w:szCs w:val="24"/>
            </w:rPr>
            <w:t>29</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_Toc2975 </w:instrText>
          </w:r>
          <w:r>
            <w:rPr>
              <w:rFonts w:hint="eastAsia"/>
              <w:sz w:val="24"/>
              <w:szCs w:val="24"/>
            </w:rPr>
            <w:fldChar w:fldCharType="separate"/>
          </w:r>
          <w:r>
            <w:rPr>
              <w:rFonts w:hint="eastAsia"/>
              <w:sz w:val="24"/>
              <w:szCs w:val="24"/>
            </w:rPr>
            <w:t>3.3 评估报告</w:t>
          </w:r>
          <w:r>
            <w:rPr>
              <w:sz w:val="24"/>
              <w:szCs w:val="24"/>
            </w:rPr>
            <w:tab/>
          </w:r>
          <w:r>
            <w:rPr>
              <w:sz w:val="24"/>
              <w:szCs w:val="24"/>
            </w:rPr>
            <w:fldChar w:fldCharType="begin"/>
          </w:r>
          <w:r>
            <w:rPr>
              <w:sz w:val="24"/>
              <w:szCs w:val="24"/>
            </w:rPr>
            <w:instrText xml:space="preserve"> PAGEREF _Toc2975 \h </w:instrText>
          </w:r>
          <w:r>
            <w:rPr>
              <w:sz w:val="24"/>
              <w:szCs w:val="24"/>
            </w:rPr>
            <w:fldChar w:fldCharType="separate"/>
          </w:r>
          <w:r>
            <w:rPr>
              <w:sz w:val="24"/>
              <w:szCs w:val="24"/>
            </w:rPr>
            <w:t>30</w:t>
          </w:r>
          <w:r>
            <w:rPr>
              <w:sz w:val="24"/>
              <w:szCs w:val="24"/>
            </w:rPr>
            <w:fldChar w:fldCharType="end"/>
          </w:r>
          <w:r>
            <w:rPr>
              <w:rFonts w:hint="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_Toc30214 </w:instrText>
          </w:r>
          <w:r>
            <w:rPr>
              <w:rFonts w:hint="eastAsia"/>
              <w:sz w:val="24"/>
              <w:szCs w:val="24"/>
            </w:rPr>
            <w:fldChar w:fldCharType="separate"/>
          </w:r>
          <w:r>
            <w:rPr>
              <w:rFonts w:hint="eastAsia"/>
              <w:sz w:val="24"/>
              <w:szCs w:val="24"/>
            </w:rPr>
            <w:t>4</w:t>
          </w:r>
          <w:r>
            <w:rPr>
              <w:rFonts w:hint="eastAsia"/>
              <w:sz w:val="24"/>
              <w:szCs w:val="24"/>
              <w:lang w:val="en-US" w:eastAsia="zh-CN"/>
            </w:rPr>
            <w:t xml:space="preserve"> </w:t>
          </w:r>
          <w:r>
            <w:rPr>
              <w:rFonts w:hint="eastAsia"/>
              <w:sz w:val="24"/>
              <w:szCs w:val="24"/>
            </w:rPr>
            <w:t>古建筑结构动力特性和响应的测试</w:t>
          </w:r>
          <w:r>
            <w:rPr>
              <w:sz w:val="24"/>
              <w:szCs w:val="24"/>
            </w:rPr>
            <w:tab/>
          </w:r>
          <w:r>
            <w:rPr>
              <w:sz w:val="24"/>
              <w:szCs w:val="24"/>
            </w:rPr>
            <w:fldChar w:fldCharType="begin"/>
          </w:r>
          <w:r>
            <w:rPr>
              <w:sz w:val="24"/>
              <w:szCs w:val="24"/>
            </w:rPr>
            <w:instrText xml:space="preserve"> PAGEREF _Toc30214 \h </w:instrText>
          </w:r>
          <w:r>
            <w:rPr>
              <w:sz w:val="24"/>
              <w:szCs w:val="24"/>
            </w:rPr>
            <w:fldChar w:fldCharType="separate"/>
          </w:r>
          <w:r>
            <w:rPr>
              <w:sz w:val="24"/>
              <w:szCs w:val="24"/>
            </w:rPr>
            <w:t>31</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_Toc5150 </w:instrText>
          </w:r>
          <w:r>
            <w:rPr>
              <w:rFonts w:hint="eastAsia"/>
              <w:sz w:val="24"/>
              <w:szCs w:val="24"/>
            </w:rPr>
            <w:fldChar w:fldCharType="separate"/>
          </w:r>
          <w:r>
            <w:rPr>
              <w:rFonts w:hint="eastAsia"/>
              <w:sz w:val="24"/>
              <w:szCs w:val="24"/>
            </w:rPr>
            <w:t>4.1</w:t>
          </w:r>
          <w:r>
            <w:rPr>
              <w:rFonts w:hint="eastAsia"/>
              <w:sz w:val="24"/>
              <w:szCs w:val="24"/>
              <w:lang w:val="en-US" w:eastAsia="zh-CN"/>
            </w:rPr>
            <w:t xml:space="preserve"> </w:t>
          </w:r>
          <w:r>
            <w:rPr>
              <w:rFonts w:hint="eastAsia"/>
              <w:sz w:val="24"/>
              <w:szCs w:val="24"/>
            </w:rPr>
            <w:t>一般规定</w:t>
          </w:r>
          <w:r>
            <w:rPr>
              <w:sz w:val="24"/>
              <w:szCs w:val="24"/>
            </w:rPr>
            <w:tab/>
          </w:r>
          <w:r>
            <w:rPr>
              <w:sz w:val="24"/>
              <w:szCs w:val="24"/>
            </w:rPr>
            <w:fldChar w:fldCharType="begin"/>
          </w:r>
          <w:r>
            <w:rPr>
              <w:sz w:val="24"/>
              <w:szCs w:val="24"/>
            </w:rPr>
            <w:instrText xml:space="preserve"> PAGEREF _Toc5150 \h </w:instrText>
          </w:r>
          <w:r>
            <w:rPr>
              <w:sz w:val="24"/>
              <w:szCs w:val="24"/>
            </w:rPr>
            <w:fldChar w:fldCharType="separate"/>
          </w:r>
          <w:r>
            <w:rPr>
              <w:sz w:val="24"/>
              <w:szCs w:val="24"/>
            </w:rPr>
            <w:t>31</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_Toc17633 </w:instrText>
          </w:r>
          <w:r>
            <w:rPr>
              <w:rFonts w:hint="eastAsia"/>
              <w:sz w:val="24"/>
              <w:szCs w:val="24"/>
            </w:rPr>
            <w:fldChar w:fldCharType="separate"/>
          </w:r>
          <w:r>
            <w:rPr>
              <w:rFonts w:hint="eastAsia"/>
              <w:sz w:val="24"/>
              <w:szCs w:val="24"/>
            </w:rPr>
            <w:t>4.2测试方法</w:t>
          </w:r>
          <w:r>
            <w:rPr>
              <w:sz w:val="24"/>
              <w:szCs w:val="24"/>
            </w:rPr>
            <w:tab/>
          </w:r>
          <w:r>
            <w:rPr>
              <w:sz w:val="24"/>
              <w:szCs w:val="24"/>
            </w:rPr>
            <w:fldChar w:fldCharType="begin"/>
          </w:r>
          <w:r>
            <w:rPr>
              <w:sz w:val="24"/>
              <w:szCs w:val="24"/>
            </w:rPr>
            <w:instrText xml:space="preserve"> PAGEREF _Toc17633 \h </w:instrText>
          </w:r>
          <w:r>
            <w:rPr>
              <w:sz w:val="24"/>
              <w:szCs w:val="24"/>
            </w:rPr>
            <w:fldChar w:fldCharType="separate"/>
          </w:r>
          <w:r>
            <w:rPr>
              <w:sz w:val="24"/>
              <w:szCs w:val="24"/>
            </w:rPr>
            <w:t>31</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_Toc26788 </w:instrText>
          </w:r>
          <w:r>
            <w:rPr>
              <w:rFonts w:hint="eastAsia"/>
              <w:sz w:val="24"/>
              <w:szCs w:val="24"/>
            </w:rPr>
            <w:fldChar w:fldCharType="separate"/>
          </w:r>
          <w:r>
            <w:rPr>
              <w:rFonts w:hint="eastAsia"/>
              <w:sz w:val="24"/>
              <w:szCs w:val="24"/>
            </w:rPr>
            <w:t>4.3数据处理与分析</w:t>
          </w:r>
          <w:r>
            <w:rPr>
              <w:sz w:val="24"/>
              <w:szCs w:val="24"/>
            </w:rPr>
            <w:tab/>
          </w:r>
          <w:r>
            <w:rPr>
              <w:sz w:val="24"/>
              <w:szCs w:val="24"/>
            </w:rPr>
            <w:fldChar w:fldCharType="begin"/>
          </w:r>
          <w:r>
            <w:rPr>
              <w:sz w:val="24"/>
              <w:szCs w:val="24"/>
            </w:rPr>
            <w:instrText xml:space="preserve"> PAGEREF _Toc26788 \h </w:instrText>
          </w:r>
          <w:r>
            <w:rPr>
              <w:sz w:val="24"/>
              <w:szCs w:val="24"/>
            </w:rPr>
            <w:fldChar w:fldCharType="separate"/>
          </w:r>
          <w:r>
            <w:rPr>
              <w:sz w:val="24"/>
              <w:szCs w:val="24"/>
            </w:rPr>
            <w:t>32</w:t>
          </w:r>
          <w:r>
            <w:rPr>
              <w:sz w:val="24"/>
              <w:szCs w:val="24"/>
            </w:rPr>
            <w:fldChar w:fldCharType="end"/>
          </w:r>
          <w:r>
            <w:rPr>
              <w:rFonts w:hint="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_Toc5543 </w:instrText>
          </w:r>
          <w:r>
            <w:rPr>
              <w:rFonts w:hint="eastAsia"/>
              <w:sz w:val="24"/>
              <w:szCs w:val="24"/>
            </w:rPr>
            <w:fldChar w:fldCharType="separate"/>
          </w:r>
          <w:r>
            <w:rPr>
              <w:rFonts w:hint="eastAsia"/>
              <w:sz w:val="24"/>
              <w:szCs w:val="24"/>
            </w:rPr>
            <w:t>5</w:t>
          </w:r>
          <w:r>
            <w:rPr>
              <w:rFonts w:hint="eastAsia"/>
              <w:sz w:val="24"/>
              <w:szCs w:val="24"/>
              <w:lang w:val="en-US" w:eastAsia="zh-CN"/>
            </w:rPr>
            <w:t xml:space="preserve"> </w:t>
          </w:r>
          <w:r>
            <w:rPr>
              <w:rFonts w:hint="eastAsia"/>
              <w:sz w:val="24"/>
              <w:szCs w:val="24"/>
            </w:rPr>
            <w:t>古建筑结构振动响应预测</w:t>
          </w:r>
          <w:r>
            <w:rPr>
              <w:sz w:val="24"/>
              <w:szCs w:val="24"/>
            </w:rPr>
            <w:tab/>
          </w:r>
          <w:r>
            <w:rPr>
              <w:sz w:val="24"/>
              <w:szCs w:val="24"/>
            </w:rPr>
            <w:fldChar w:fldCharType="begin"/>
          </w:r>
          <w:r>
            <w:rPr>
              <w:sz w:val="24"/>
              <w:szCs w:val="24"/>
            </w:rPr>
            <w:instrText xml:space="preserve"> PAGEREF _Toc5543 \h </w:instrText>
          </w:r>
          <w:r>
            <w:rPr>
              <w:sz w:val="24"/>
              <w:szCs w:val="24"/>
            </w:rPr>
            <w:fldChar w:fldCharType="separate"/>
          </w:r>
          <w:r>
            <w:rPr>
              <w:sz w:val="24"/>
              <w:szCs w:val="24"/>
            </w:rPr>
            <w:t>34</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_Toc22119 </w:instrText>
          </w:r>
          <w:r>
            <w:rPr>
              <w:rFonts w:hint="eastAsia"/>
              <w:sz w:val="24"/>
              <w:szCs w:val="24"/>
            </w:rPr>
            <w:fldChar w:fldCharType="separate"/>
          </w:r>
          <w:r>
            <w:rPr>
              <w:rFonts w:hint="eastAsia"/>
              <w:sz w:val="24"/>
              <w:szCs w:val="24"/>
            </w:rPr>
            <w:t>5.1</w:t>
          </w:r>
          <w:r>
            <w:rPr>
              <w:rFonts w:hint="eastAsia"/>
              <w:sz w:val="24"/>
              <w:szCs w:val="24"/>
              <w:lang w:val="en-US" w:eastAsia="zh-CN"/>
            </w:rPr>
            <w:t xml:space="preserve"> </w:t>
          </w:r>
          <w:r>
            <w:rPr>
              <w:rFonts w:hint="eastAsia"/>
              <w:sz w:val="24"/>
              <w:szCs w:val="24"/>
            </w:rPr>
            <w:t>一般规定</w:t>
          </w:r>
          <w:r>
            <w:rPr>
              <w:sz w:val="24"/>
              <w:szCs w:val="24"/>
            </w:rPr>
            <w:tab/>
          </w:r>
          <w:r>
            <w:rPr>
              <w:sz w:val="24"/>
              <w:szCs w:val="24"/>
            </w:rPr>
            <w:fldChar w:fldCharType="begin"/>
          </w:r>
          <w:r>
            <w:rPr>
              <w:sz w:val="24"/>
              <w:szCs w:val="24"/>
            </w:rPr>
            <w:instrText xml:space="preserve"> PAGEREF _Toc22119 \h </w:instrText>
          </w:r>
          <w:r>
            <w:rPr>
              <w:sz w:val="24"/>
              <w:szCs w:val="24"/>
            </w:rPr>
            <w:fldChar w:fldCharType="separate"/>
          </w:r>
          <w:r>
            <w:rPr>
              <w:sz w:val="24"/>
              <w:szCs w:val="24"/>
            </w:rPr>
            <w:t>34</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_Toc19127 </w:instrText>
          </w:r>
          <w:r>
            <w:rPr>
              <w:rFonts w:hint="eastAsia"/>
              <w:sz w:val="24"/>
              <w:szCs w:val="24"/>
            </w:rPr>
            <w:fldChar w:fldCharType="separate"/>
          </w:r>
          <w:r>
            <w:rPr>
              <w:rFonts w:hint="eastAsia"/>
              <w:sz w:val="24"/>
              <w:szCs w:val="24"/>
            </w:rPr>
            <w:t>5.2</w:t>
          </w:r>
          <w:r>
            <w:rPr>
              <w:rFonts w:hint="eastAsia"/>
              <w:sz w:val="24"/>
              <w:szCs w:val="24"/>
              <w:lang w:val="en-US" w:eastAsia="zh-CN"/>
            </w:rPr>
            <w:t xml:space="preserve"> </w:t>
          </w:r>
          <w:r>
            <w:rPr>
              <w:rFonts w:hint="eastAsia"/>
              <w:sz w:val="24"/>
              <w:szCs w:val="24"/>
            </w:rPr>
            <w:t>经验法</w:t>
          </w:r>
          <w:r>
            <w:rPr>
              <w:sz w:val="24"/>
              <w:szCs w:val="24"/>
            </w:rPr>
            <w:tab/>
          </w:r>
          <w:r>
            <w:rPr>
              <w:sz w:val="24"/>
              <w:szCs w:val="24"/>
            </w:rPr>
            <w:fldChar w:fldCharType="begin"/>
          </w:r>
          <w:r>
            <w:rPr>
              <w:sz w:val="24"/>
              <w:szCs w:val="24"/>
            </w:rPr>
            <w:instrText xml:space="preserve"> PAGEREF _Toc19127 \h </w:instrText>
          </w:r>
          <w:r>
            <w:rPr>
              <w:sz w:val="24"/>
              <w:szCs w:val="24"/>
            </w:rPr>
            <w:fldChar w:fldCharType="separate"/>
          </w:r>
          <w:r>
            <w:rPr>
              <w:sz w:val="24"/>
              <w:szCs w:val="24"/>
            </w:rPr>
            <w:t>34</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_Toc24648 </w:instrText>
          </w:r>
          <w:r>
            <w:rPr>
              <w:rFonts w:hint="eastAsia"/>
              <w:sz w:val="24"/>
              <w:szCs w:val="24"/>
            </w:rPr>
            <w:fldChar w:fldCharType="separate"/>
          </w:r>
          <w:r>
            <w:rPr>
              <w:rFonts w:hint="eastAsia"/>
              <w:sz w:val="24"/>
              <w:szCs w:val="24"/>
            </w:rPr>
            <w:t>5.3 数值计算法</w:t>
          </w:r>
          <w:r>
            <w:rPr>
              <w:sz w:val="24"/>
              <w:szCs w:val="24"/>
            </w:rPr>
            <w:tab/>
          </w:r>
          <w:r>
            <w:rPr>
              <w:sz w:val="24"/>
              <w:szCs w:val="24"/>
            </w:rPr>
            <w:fldChar w:fldCharType="begin"/>
          </w:r>
          <w:r>
            <w:rPr>
              <w:sz w:val="24"/>
              <w:szCs w:val="24"/>
            </w:rPr>
            <w:instrText xml:space="preserve"> PAGEREF _Toc24648 \h </w:instrText>
          </w:r>
          <w:r>
            <w:rPr>
              <w:sz w:val="24"/>
              <w:szCs w:val="24"/>
            </w:rPr>
            <w:fldChar w:fldCharType="separate"/>
          </w:r>
          <w:r>
            <w:rPr>
              <w:sz w:val="24"/>
              <w:szCs w:val="24"/>
            </w:rPr>
            <w:t>35</w:t>
          </w:r>
          <w:r>
            <w:rPr>
              <w:sz w:val="24"/>
              <w:szCs w:val="24"/>
            </w:rPr>
            <w:fldChar w:fldCharType="end"/>
          </w:r>
          <w:r>
            <w:rPr>
              <w:rFonts w:hint="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_Toc17797 </w:instrText>
          </w:r>
          <w:r>
            <w:rPr>
              <w:rFonts w:hint="eastAsia"/>
              <w:sz w:val="24"/>
              <w:szCs w:val="24"/>
            </w:rPr>
            <w:fldChar w:fldCharType="separate"/>
          </w:r>
          <w:r>
            <w:rPr>
              <w:rFonts w:hint="eastAsia"/>
              <w:sz w:val="24"/>
              <w:szCs w:val="24"/>
            </w:rPr>
            <w:t>6 古建筑结构的容许振动标准</w:t>
          </w:r>
          <w:r>
            <w:rPr>
              <w:sz w:val="24"/>
              <w:szCs w:val="24"/>
            </w:rPr>
            <w:tab/>
          </w:r>
          <w:r>
            <w:rPr>
              <w:sz w:val="24"/>
              <w:szCs w:val="24"/>
            </w:rPr>
            <w:fldChar w:fldCharType="begin"/>
          </w:r>
          <w:r>
            <w:rPr>
              <w:sz w:val="24"/>
              <w:szCs w:val="24"/>
            </w:rPr>
            <w:instrText xml:space="preserve"> PAGEREF _Toc17797 \h </w:instrText>
          </w:r>
          <w:r>
            <w:rPr>
              <w:sz w:val="24"/>
              <w:szCs w:val="24"/>
            </w:rPr>
            <w:fldChar w:fldCharType="separate"/>
          </w:r>
          <w:r>
            <w:rPr>
              <w:sz w:val="24"/>
              <w:szCs w:val="24"/>
            </w:rPr>
            <w:t>37</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_Toc27572 </w:instrText>
          </w:r>
          <w:r>
            <w:rPr>
              <w:rFonts w:hint="eastAsia"/>
              <w:sz w:val="24"/>
              <w:szCs w:val="24"/>
            </w:rPr>
            <w:fldChar w:fldCharType="separate"/>
          </w:r>
          <w:r>
            <w:rPr>
              <w:rFonts w:hint="eastAsia"/>
              <w:sz w:val="24"/>
              <w:szCs w:val="24"/>
            </w:rPr>
            <w:t>6.1 一般规定</w:t>
          </w:r>
          <w:r>
            <w:rPr>
              <w:sz w:val="24"/>
              <w:szCs w:val="24"/>
            </w:rPr>
            <w:tab/>
          </w:r>
          <w:r>
            <w:rPr>
              <w:sz w:val="24"/>
              <w:szCs w:val="24"/>
            </w:rPr>
            <w:fldChar w:fldCharType="begin"/>
          </w:r>
          <w:r>
            <w:rPr>
              <w:sz w:val="24"/>
              <w:szCs w:val="24"/>
            </w:rPr>
            <w:instrText xml:space="preserve"> PAGEREF _Toc27572 \h </w:instrText>
          </w:r>
          <w:r>
            <w:rPr>
              <w:sz w:val="24"/>
              <w:szCs w:val="24"/>
            </w:rPr>
            <w:fldChar w:fldCharType="separate"/>
          </w:r>
          <w:r>
            <w:rPr>
              <w:sz w:val="24"/>
              <w:szCs w:val="24"/>
            </w:rPr>
            <w:t>37</w:t>
          </w:r>
          <w:r>
            <w:rPr>
              <w:sz w:val="24"/>
              <w:szCs w:val="24"/>
            </w:rPr>
            <w:fldChar w:fldCharType="end"/>
          </w:r>
          <w:r>
            <w:rPr>
              <w:rFonts w:hint="eastAsia"/>
              <w:sz w:val="24"/>
              <w:szCs w:val="24"/>
            </w:rPr>
            <w:fldChar w:fldCharType="end"/>
          </w:r>
        </w:p>
        <w:p>
          <w:pPr>
            <w:pStyle w:val="48"/>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_Toc24679 </w:instrText>
          </w:r>
          <w:r>
            <w:rPr>
              <w:rFonts w:hint="eastAsia"/>
              <w:sz w:val="24"/>
              <w:szCs w:val="24"/>
            </w:rPr>
            <w:fldChar w:fldCharType="separate"/>
          </w:r>
          <w:r>
            <w:rPr>
              <w:rFonts w:hint="eastAsia"/>
              <w:sz w:val="24"/>
              <w:szCs w:val="24"/>
            </w:rPr>
            <w:t>7</w:t>
          </w:r>
          <w:r>
            <w:rPr>
              <w:rFonts w:hint="eastAsia"/>
              <w:sz w:val="24"/>
              <w:szCs w:val="24"/>
              <w:lang w:val="en-US" w:eastAsia="zh-CN"/>
            </w:rPr>
            <w:t xml:space="preserve"> </w:t>
          </w:r>
          <w:r>
            <w:rPr>
              <w:rFonts w:hint="eastAsia"/>
              <w:sz w:val="24"/>
              <w:szCs w:val="24"/>
            </w:rPr>
            <w:t>古建筑减振隔振措施</w:t>
          </w:r>
          <w:r>
            <w:rPr>
              <w:sz w:val="24"/>
              <w:szCs w:val="24"/>
            </w:rPr>
            <w:tab/>
          </w:r>
          <w:r>
            <w:rPr>
              <w:sz w:val="24"/>
              <w:szCs w:val="24"/>
            </w:rPr>
            <w:fldChar w:fldCharType="begin"/>
          </w:r>
          <w:r>
            <w:rPr>
              <w:sz w:val="24"/>
              <w:szCs w:val="24"/>
            </w:rPr>
            <w:instrText xml:space="preserve"> PAGEREF _Toc24679 \h </w:instrText>
          </w:r>
          <w:r>
            <w:rPr>
              <w:sz w:val="24"/>
              <w:szCs w:val="24"/>
            </w:rPr>
            <w:fldChar w:fldCharType="separate"/>
          </w:r>
          <w:r>
            <w:rPr>
              <w:sz w:val="24"/>
              <w:szCs w:val="24"/>
            </w:rPr>
            <w:t>39</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_Toc20927 </w:instrText>
          </w:r>
          <w:r>
            <w:rPr>
              <w:rFonts w:hint="eastAsia"/>
              <w:sz w:val="24"/>
              <w:szCs w:val="24"/>
            </w:rPr>
            <w:fldChar w:fldCharType="separate"/>
          </w:r>
          <w:r>
            <w:rPr>
              <w:rFonts w:hint="eastAsia"/>
              <w:sz w:val="24"/>
              <w:szCs w:val="24"/>
            </w:rPr>
            <w:t>7.1一般规定</w:t>
          </w:r>
          <w:r>
            <w:rPr>
              <w:sz w:val="24"/>
              <w:szCs w:val="24"/>
            </w:rPr>
            <w:tab/>
          </w:r>
          <w:r>
            <w:rPr>
              <w:sz w:val="24"/>
              <w:szCs w:val="24"/>
            </w:rPr>
            <w:fldChar w:fldCharType="begin"/>
          </w:r>
          <w:r>
            <w:rPr>
              <w:sz w:val="24"/>
              <w:szCs w:val="24"/>
            </w:rPr>
            <w:instrText xml:space="preserve"> PAGEREF _Toc20927 \h </w:instrText>
          </w:r>
          <w:r>
            <w:rPr>
              <w:sz w:val="24"/>
              <w:szCs w:val="24"/>
            </w:rPr>
            <w:fldChar w:fldCharType="separate"/>
          </w:r>
          <w:r>
            <w:rPr>
              <w:sz w:val="24"/>
              <w:szCs w:val="24"/>
            </w:rPr>
            <w:t>39</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_Toc16338 </w:instrText>
          </w:r>
          <w:r>
            <w:rPr>
              <w:rFonts w:hint="eastAsia"/>
              <w:sz w:val="24"/>
              <w:szCs w:val="24"/>
            </w:rPr>
            <w:fldChar w:fldCharType="separate"/>
          </w:r>
          <w:r>
            <w:rPr>
              <w:rFonts w:hint="eastAsia"/>
              <w:sz w:val="24"/>
              <w:szCs w:val="24"/>
            </w:rPr>
            <w:t>7.2振源减振</w:t>
          </w:r>
          <w:r>
            <w:rPr>
              <w:sz w:val="24"/>
              <w:szCs w:val="24"/>
            </w:rPr>
            <w:tab/>
          </w:r>
          <w:r>
            <w:rPr>
              <w:sz w:val="24"/>
              <w:szCs w:val="24"/>
            </w:rPr>
            <w:fldChar w:fldCharType="begin"/>
          </w:r>
          <w:r>
            <w:rPr>
              <w:sz w:val="24"/>
              <w:szCs w:val="24"/>
            </w:rPr>
            <w:instrText xml:space="preserve"> PAGEREF _Toc16338 \h </w:instrText>
          </w:r>
          <w:r>
            <w:rPr>
              <w:sz w:val="24"/>
              <w:szCs w:val="24"/>
            </w:rPr>
            <w:fldChar w:fldCharType="separate"/>
          </w:r>
          <w:r>
            <w:rPr>
              <w:sz w:val="24"/>
              <w:szCs w:val="24"/>
            </w:rPr>
            <w:t>40</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_Toc24052 </w:instrText>
          </w:r>
          <w:r>
            <w:rPr>
              <w:rFonts w:hint="eastAsia"/>
              <w:sz w:val="24"/>
              <w:szCs w:val="24"/>
            </w:rPr>
            <w:fldChar w:fldCharType="separate"/>
          </w:r>
          <w:r>
            <w:rPr>
              <w:rFonts w:hint="eastAsia"/>
              <w:sz w:val="24"/>
              <w:szCs w:val="24"/>
            </w:rPr>
            <w:t>7.3防振距离</w:t>
          </w:r>
          <w:r>
            <w:rPr>
              <w:sz w:val="24"/>
              <w:szCs w:val="24"/>
            </w:rPr>
            <w:tab/>
          </w:r>
          <w:r>
            <w:rPr>
              <w:sz w:val="24"/>
              <w:szCs w:val="24"/>
            </w:rPr>
            <w:fldChar w:fldCharType="begin"/>
          </w:r>
          <w:r>
            <w:rPr>
              <w:sz w:val="24"/>
              <w:szCs w:val="24"/>
            </w:rPr>
            <w:instrText xml:space="preserve"> PAGEREF _Toc24052 \h </w:instrText>
          </w:r>
          <w:r>
            <w:rPr>
              <w:sz w:val="24"/>
              <w:szCs w:val="24"/>
            </w:rPr>
            <w:fldChar w:fldCharType="separate"/>
          </w:r>
          <w:r>
            <w:rPr>
              <w:sz w:val="24"/>
              <w:szCs w:val="24"/>
            </w:rPr>
            <w:t>41</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_Toc32363 </w:instrText>
          </w:r>
          <w:r>
            <w:rPr>
              <w:rFonts w:hint="eastAsia"/>
              <w:sz w:val="24"/>
              <w:szCs w:val="24"/>
            </w:rPr>
            <w:fldChar w:fldCharType="separate"/>
          </w:r>
          <w:r>
            <w:rPr>
              <w:rFonts w:hint="eastAsia"/>
              <w:sz w:val="24"/>
              <w:szCs w:val="24"/>
            </w:rPr>
            <w:t>7.4传播路径隔振</w:t>
          </w:r>
          <w:r>
            <w:rPr>
              <w:sz w:val="24"/>
              <w:szCs w:val="24"/>
            </w:rPr>
            <w:tab/>
          </w:r>
          <w:r>
            <w:rPr>
              <w:sz w:val="24"/>
              <w:szCs w:val="24"/>
            </w:rPr>
            <w:fldChar w:fldCharType="begin"/>
          </w:r>
          <w:r>
            <w:rPr>
              <w:sz w:val="24"/>
              <w:szCs w:val="24"/>
            </w:rPr>
            <w:instrText xml:space="preserve"> PAGEREF _Toc32363 \h </w:instrText>
          </w:r>
          <w:r>
            <w:rPr>
              <w:sz w:val="24"/>
              <w:szCs w:val="24"/>
            </w:rPr>
            <w:fldChar w:fldCharType="separate"/>
          </w:r>
          <w:r>
            <w:rPr>
              <w:sz w:val="24"/>
              <w:szCs w:val="24"/>
            </w:rPr>
            <w:t>41</w:t>
          </w:r>
          <w:r>
            <w:rPr>
              <w:sz w:val="24"/>
              <w:szCs w:val="24"/>
            </w:rPr>
            <w:fldChar w:fldCharType="end"/>
          </w:r>
          <w:r>
            <w:rPr>
              <w:rFonts w:hint="eastAsia"/>
              <w:sz w:val="24"/>
              <w:szCs w:val="24"/>
            </w:rPr>
            <w:fldChar w:fldCharType="end"/>
          </w:r>
        </w:p>
        <w:p>
          <w:pPr>
            <w:pStyle w:val="55"/>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pPr>
          <w:r>
            <w:rPr>
              <w:rFonts w:hint="eastAsia"/>
              <w:sz w:val="24"/>
              <w:szCs w:val="24"/>
            </w:rPr>
            <w:fldChar w:fldCharType="begin"/>
          </w:r>
          <w:r>
            <w:rPr>
              <w:rFonts w:hint="eastAsia"/>
              <w:sz w:val="24"/>
              <w:szCs w:val="24"/>
            </w:rPr>
            <w:instrText xml:space="preserve"> HYPERLINK \l _Toc20645 </w:instrText>
          </w:r>
          <w:r>
            <w:rPr>
              <w:rFonts w:hint="eastAsia"/>
              <w:sz w:val="24"/>
              <w:szCs w:val="24"/>
            </w:rPr>
            <w:fldChar w:fldCharType="separate"/>
          </w:r>
          <w:r>
            <w:rPr>
              <w:rFonts w:hint="eastAsia"/>
              <w:sz w:val="24"/>
              <w:szCs w:val="24"/>
            </w:rPr>
            <w:t>7.5古建筑本体加固</w:t>
          </w:r>
          <w:r>
            <w:rPr>
              <w:sz w:val="24"/>
              <w:szCs w:val="24"/>
            </w:rPr>
            <w:tab/>
          </w:r>
          <w:r>
            <w:rPr>
              <w:sz w:val="24"/>
              <w:szCs w:val="24"/>
            </w:rPr>
            <w:fldChar w:fldCharType="begin"/>
          </w:r>
          <w:r>
            <w:rPr>
              <w:sz w:val="24"/>
              <w:szCs w:val="24"/>
            </w:rPr>
            <w:instrText xml:space="preserve"> PAGEREF _Toc20645 \h </w:instrText>
          </w:r>
          <w:r>
            <w:rPr>
              <w:sz w:val="24"/>
              <w:szCs w:val="24"/>
            </w:rPr>
            <w:fldChar w:fldCharType="separate"/>
          </w:r>
          <w:r>
            <w:rPr>
              <w:sz w:val="24"/>
              <w:szCs w:val="24"/>
            </w:rPr>
            <w:t>41</w:t>
          </w:r>
          <w:r>
            <w:rPr>
              <w:sz w:val="24"/>
              <w:szCs w:val="24"/>
            </w:rPr>
            <w:fldChar w:fldCharType="end"/>
          </w:r>
          <w:r>
            <w:rPr>
              <w:rFonts w:hint="eastAsia"/>
              <w:sz w:val="24"/>
              <w:szCs w:val="24"/>
            </w:rPr>
            <w:fldChar w:fldCharType="end"/>
          </w:r>
        </w:p>
        <w:p>
          <w:pPr>
            <w:rPr>
              <w:rFonts w:hint="eastAsia"/>
            </w:rPr>
          </w:pPr>
          <w:r>
            <w:rPr>
              <w:rFonts w:hint="eastAsia"/>
            </w:rPr>
            <w:fldChar w:fldCharType="end"/>
          </w:r>
        </w:p>
      </w:sdtContent>
    </w:sdt>
    <w:p>
      <w:pPr>
        <w:rPr>
          <w:rFonts w:hint="eastAsia"/>
        </w:rPr>
      </w:pPr>
      <w:r>
        <w:rPr>
          <w:rFonts w:hint="eastAsia"/>
        </w:rPr>
        <w:br w:type="page"/>
      </w:r>
    </w:p>
    <w:p>
      <w:pPr>
        <w:pStyle w:val="2"/>
      </w:pPr>
      <w:bookmarkStart w:id="198" w:name="_Toc10733"/>
      <w:bookmarkStart w:id="199" w:name="_Toc17686"/>
      <w:bookmarkStart w:id="200" w:name="_Toc31771"/>
      <w:bookmarkStart w:id="201" w:name="_Toc15470"/>
      <w:bookmarkStart w:id="202" w:name="_Toc25626"/>
      <w:r>
        <w:rPr>
          <w:rFonts w:hint="eastAsia"/>
        </w:rPr>
        <w:t>1</w:t>
      </w:r>
      <w:r>
        <w:rPr>
          <w:rFonts w:hint="eastAsia"/>
          <w:lang w:val="en-US" w:eastAsia="zh-CN"/>
        </w:rPr>
        <w:t xml:space="preserve"> </w:t>
      </w:r>
      <w:r>
        <w:rPr>
          <w:rFonts w:hint="eastAsia"/>
        </w:rPr>
        <w:t>总则</w:t>
      </w:r>
      <w:bookmarkEnd w:id="196"/>
      <w:bookmarkEnd w:id="197"/>
      <w:bookmarkEnd w:id="198"/>
      <w:bookmarkEnd w:id="199"/>
      <w:bookmarkEnd w:id="200"/>
      <w:bookmarkEnd w:id="201"/>
      <w:bookmarkEnd w:id="202"/>
    </w:p>
    <w:p>
      <w:pPr>
        <w:rPr>
          <w:color w:val="000000"/>
        </w:rPr>
      </w:pPr>
      <w:r>
        <w:rPr>
          <w:rFonts w:hint="eastAsia"/>
          <w:color w:val="000000"/>
        </w:rPr>
        <w:t>1.0.1  古建筑是社会历史发展的见证，人类宝贵的文化遗产，属于不可再生的人文资源，具有极高的历史、文化、艺术和科学价值。古建筑建造年代久远，并长期遭受自然灾害的影响，存在地基沉降、结构裂缝、材料风化及腐蚀等病害，</w:t>
      </w:r>
      <w:r>
        <w:rPr>
          <w:rFonts w:hint="eastAsia"/>
        </w:rPr>
        <w:t>现状不容乐观，安全性面临着许多因素的威胁</w:t>
      </w:r>
      <w:r>
        <w:rPr>
          <w:rFonts w:hint="eastAsia"/>
          <w:color w:val="000000"/>
        </w:rPr>
        <w:t>。其中，随着工业化和城市化的迅速发展，</w:t>
      </w:r>
      <w:r>
        <w:rPr>
          <w:color w:val="000000"/>
        </w:rPr>
        <w:t>轨道交通、</w:t>
      </w:r>
      <w:r>
        <w:rPr>
          <w:rFonts w:hint="eastAsia"/>
          <w:color w:val="000000"/>
        </w:rPr>
        <w:t>公路</w:t>
      </w:r>
      <w:r>
        <w:rPr>
          <w:color w:val="000000"/>
        </w:rPr>
        <w:t>交通</w:t>
      </w:r>
      <w:r>
        <w:rPr>
          <w:rFonts w:hint="eastAsia"/>
          <w:color w:val="000000"/>
        </w:rPr>
        <w:t>、</w:t>
      </w:r>
      <w:r>
        <w:rPr>
          <w:color w:val="000000"/>
        </w:rPr>
        <w:t>动力设备、工程施工等</w:t>
      </w:r>
      <w:r>
        <w:rPr>
          <w:rFonts w:hint="eastAsia"/>
          <w:color w:val="000000"/>
        </w:rPr>
        <w:t>工</w:t>
      </w:r>
      <w:r>
        <w:rPr>
          <w:color w:val="000000"/>
        </w:rPr>
        <w:t>业振源迅速增加</w:t>
      </w:r>
      <w:r>
        <w:rPr>
          <w:rFonts w:hint="eastAsia"/>
          <w:color w:val="000000"/>
        </w:rPr>
        <w:t>，</w:t>
      </w:r>
      <w:r>
        <w:rPr>
          <w:color w:val="000000"/>
        </w:rPr>
        <w:t>其振动对周边的古建筑的影响和危害是一个无法回避的问题</w:t>
      </w:r>
      <w:r>
        <w:rPr>
          <w:rFonts w:hint="eastAsia"/>
          <w:color w:val="000000"/>
        </w:rPr>
        <w:t>。</w:t>
      </w:r>
    </w:p>
    <w:p>
      <w:pPr>
        <w:ind w:firstLine="480"/>
      </w:pPr>
      <w:r>
        <w:rPr>
          <w:rFonts w:hint="eastAsia"/>
        </w:rPr>
        <w:t>交通振动对邻近古建筑的研究始于20世纪中叶。从1964年起，捷克科技大学Bata教授带领的研究团队较早地开始着手研究公共交通引起的振动对邻近建筑，尤其是石砌建筑和历史建筑的影响，并提出为避免建筑受到疲劳破坏，应该发展古建保护与现代交通相协调的前瞻性理念。在意大利，Colonnetti等对法尔内西纳山庄受周边路面交通影响进行了试验；随后1971年，山庄邻近公路设置由1000块橡胶轴支撑的混凝土格栅，这是“欧洲乃至世界上首次为了保护历史遗址不受交通振动影响而进行的路面维修”。不过Clemente等进行现场测试结果显示，无论在时域还是频域，抗振路面并没有起到很好的作用。</w:t>
      </w:r>
    </w:p>
    <w:p>
      <w:pPr>
        <w:ind w:firstLine="480" w:firstLineChars="200"/>
        <w:rPr>
          <w:color w:val="000000"/>
        </w:rPr>
      </w:pPr>
      <w:r>
        <w:rPr>
          <w:rFonts w:hint="eastAsia"/>
        </w:rPr>
        <w:t>20世纪80年代末，在我国焦枝铁路修建复线要通过龙门石窟的保护区，这是我国较早关注交通荷载对文物保护产生环境影响问题的一个实例。有研究认为，在过去30年内龙门石窟受到的振动影响已经超过了历史上1000~1500年振动影响的总和。到1995年为了保护石窟，铁路线路东移700m。近年来，</w:t>
      </w:r>
      <w:r>
        <w:t>各大城市</w:t>
      </w:r>
      <w:r>
        <w:rPr>
          <w:rFonts w:hint="eastAsia"/>
        </w:rPr>
        <w:t>城市轨道交通</w:t>
      </w:r>
      <w:r>
        <w:t>建设如火如荼</w:t>
      </w:r>
      <w:r>
        <w:rPr>
          <w:rFonts w:hint="eastAsia"/>
        </w:rPr>
        <w:t>。</w:t>
      </w:r>
      <w:r>
        <w:rPr>
          <w:rFonts w:hint="eastAsia"/>
          <w:color w:val="000000"/>
        </w:rPr>
        <w:t>尤其在北京、西安、南京、洛阳等历史文化名城，如何准确评估城市轨道交通与已有路面交通的振动叠加对临近古建筑的影响，如何做到城市建设和古建筑保护的协调发展，是一个亟需解决的难题，这就需要制定一个科学、可靠，并符合国情的标准。</w:t>
      </w:r>
    </w:p>
    <w:p>
      <w:pPr>
        <w:rPr>
          <w:color w:val="000000"/>
        </w:rPr>
      </w:pPr>
      <w:r>
        <w:rPr>
          <w:rFonts w:hint="eastAsia"/>
          <w:color w:val="000000"/>
        </w:rPr>
        <w:t xml:space="preserve">    在此背景下，国内的专家学者和科研团队开展了一系列的研究和实践，五洲工程设计研究院主编了《古建筑防工业振动技术规范》（GB/T 50425）在2008年9月正式发布。在此基础上，本标准编制单位进行了广泛调研、现场勘查及测试、试验、数值分析、理论研究和工程实践等方法，对古建筑振动传播及响应、容许振动标准、振动控制措施等进行了系统的研究和实践，总结出更加科学、系统的技术内容，从而制定出本标准。</w:t>
      </w:r>
    </w:p>
    <w:p>
      <w:pPr>
        <w:rPr>
          <w:color w:val="000000"/>
        </w:rPr>
      </w:pPr>
      <w:r>
        <w:rPr>
          <w:rFonts w:hint="eastAsia"/>
          <w:color w:val="000000"/>
        </w:rPr>
        <w:t>1.0.2  本标准制定的古建筑结构动力特性和响应测试、振动响应预测、容许振动标准、工业振动对古建筑影响的评估、减振隔振措施等，可解决经济建设中现有和拟建工业振源引起的振动对古建筑结构影响的评估和防治。</w:t>
      </w:r>
    </w:p>
    <w:p>
      <w:pPr>
        <w:rPr>
          <w:color w:val="000000"/>
        </w:rPr>
      </w:pPr>
      <w:r>
        <w:rPr>
          <w:color w:val="000000"/>
        </w:rPr>
        <w:br w:type="page"/>
      </w:r>
    </w:p>
    <w:p>
      <w:pPr>
        <w:pStyle w:val="2"/>
        <w:ind w:firstLine="883"/>
      </w:pPr>
      <w:bookmarkStart w:id="203" w:name="_Toc81837369"/>
      <w:bookmarkStart w:id="204" w:name="_Toc15167"/>
      <w:bookmarkStart w:id="205" w:name="_Toc22663"/>
      <w:bookmarkStart w:id="206" w:name="_Toc18773"/>
      <w:bookmarkStart w:id="207" w:name="_Toc23362"/>
      <w:bookmarkStart w:id="208" w:name="_Toc4219"/>
      <w:bookmarkStart w:id="209" w:name="_Toc24366"/>
      <w:r>
        <w:rPr>
          <w:rFonts w:hint="eastAsia"/>
        </w:rPr>
        <w:t>3 工业振动对古建筑影响的评估</w:t>
      </w:r>
      <w:bookmarkEnd w:id="203"/>
      <w:bookmarkEnd w:id="204"/>
      <w:bookmarkEnd w:id="205"/>
      <w:bookmarkEnd w:id="206"/>
      <w:bookmarkEnd w:id="207"/>
      <w:bookmarkEnd w:id="208"/>
      <w:bookmarkEnd w:id="209"/>
    </w:p>
    <w:p>
      <w:pPr>
        <w:pStyle w:val="4"/>
        <w:ind w:firstLine="643"/>
        <w:outlineLvl w:val="1"/>
        <w:rPr>
          <w:color w:val="000000"/>
        </w:rPr>
      </w:pPr>
      <w:bookmarkStart w:id="210" w:name="_Toc81837370"/>
      <w:bookmarkStart w:id="211" w:name="_Toc4227"/>
      <w:bookmarkStart w:id="212" w:name="_Toc4253"/>
      <w:bookmarkStart w:id="213" w:name="_Toc13352"/>
      <w:bookmarkStart w:id="214" w:name="_Toc26143"/>
      <w:bookmarkStart w:id="215" w:name="_Toc13941"/>
      <w:bookmarkStart w:id="216" w:name="_Toc8092"/>
      <w:r>
        <w:rPr>
          <w:rFonts w:hint="eastAsia"/>
          <w:color w:val="000000"/>
        </w:rPr>
        <w:t>3.1</w:t>
      </w:r>
      <w:r>
        <w:rPr>
          <w:rFonts w:hint="eastAsia"/>
          <w:color w:val="000000"/>
          <w:lang w:val="en-US" w:eastAsia="zh-CN"/>
        </w:rPr>
        <w:t xml:space="preserve"> </w:t>
      </w:r>
      <w:r>
        <w:rPr>
          <w:rFonts w:hint="eastAsia"/>
          <w:color w:val="000000"/>
        </w:rPr>
        <w:t>一般规定</w:t>
      </w:r>
      <w:bookmarkEnd w:id="210"/>
      <w:bookmarkEnd w:id="211"/>
      <w:bookmarkEnd w:id="212"/>
      <w:bookmarkEnd w:id="213"/>
      <w:bookmarkEnd w:id="214"/>
      <w:bookmarkEnd w:id="215"/>
      <w:bookmarkEnd w:id="216"/>
    </w:p>
    <w:p>
      <w:pPr>
        <w:rPr>
          <w:color w:val="000000"/>
        </w:rPr>
      </w:pPr>
      <w:r>
        <w:rPr>
          <w:rFonts w:hint="eastAsia"/>
          <w:color w:val="000000"/>
        </w:rPr>
        <w:t>3.1.1  工业振动对古建筑物产生的是一个长期的、每天均持续很长时间的过程，即使不会像地震产生瞬间巨大破坏力，不足以在短时间内对建筑物产生明显的影响；但是，振动长期作用会导致古建筑裂缝扩张、基础沉降、材料疲劳等问题，疲劳效应最终会降低建筑结构的强度，影响建筑物的正常使用甚至危害结构安全。针对古建筑周边已有工业振源的情况，宜对实际的振动进行测试评估，准确掌握古建筑振动响应的实际情况。在古建筑影响范围内，如果有拟建交通基础设施、或者拟建项目有工业振源等，在工程可行性分析阶段宜进行古建筑振动影响专项预测与评估，提供合理的减振隔振建议，为这类项目布局以及解决文物保护与生产建设之间的矛盾提供科学依据。</w:t>
      </w:r>
    </w:p>
    <w:p>
      <w:pPr>
        <w:rPr>
          <w:color w:val="000000"/>
        </w:rPr>
      </w:pPr>
      <w:r>
        <w:rPr>
          <w:rFonts w:hint="eastAsia"/>
          <w:color w:val="000000"/>
        </w:rPr>
        <w:t>3.1.2  评估工业振动对古建筑结构的影响，首先要确定古建筑结构现状及安全性等级，结合古建筑安全性等级得出容许振动标准，与测试或者预测的在工业振源作用下的速度响应进行比较。</w:t>
      </w:r>
    </w:p>
    <w:p>
      <w:pPr>
        <w:rPr>
          <w:color w:val="000000"/>
        </w:rPr>
      </w:pPr>
      <w:r>
        <w:rPr>
          <w:rFonts w:hint="eastAsia"/>
          <w:color w:val="000000"/>
        </w:rPr>
        <w:t>3.1.3  条文中规定了两种确定速度响应的方法，即测试法和预测法。这两种方法，对古建筑周边已有工业振源来说，均可采用；对于工业交通基础设施等的布局和拟建项目有工业振源的情况来说，只能测得古建筑结构的动力特性，但不能测得结构响应，因此只能采用预测法。</w:t>
      </w:r>
    </w:p>
    <w:p>
      <w:pPr>
        <w:rPr>
          <w:szCs w:val="28"/>
        </w:rPr>
      </w:pPr>
      <w:r>
        <w:rPr>
          <w:rFonts w:hint="eastAsia"/>
          <w:color w:val="000000"/>
        </w:rPr>
        <w:t>3.1.4  在实际的古建筑振动影响评估中，经常会碰到存在多种振动源的情况，为有效地预测多种振源共同作用下古建筑的振动响应数值，可采用振动叠加的方法。</w:t>
      </w:r>
      <w:r>
        <w:rPr>
          <w:szCs w:val="28"/>
        </w:rPr>
        <w:t>具体步骤及方法如下：</w:t>
      </w:r>
    </w:p>
    <w:p>
      <w:pPr>
        <w:ind w:firstLine="480"/>
        <w:rPr>
          <w:szCs w:val="28"/>
        </w:rPr>
      </w:pPr>
      <w:r>
        <w:rPr>
          <w:szCs w:val="28"/>
        </w:rPr>
        <w:t>（1）通过数值计算或者实测，得到</w:t>
      </w:r>
      <w:r>
        <w:rPr>
          <w:rFonts w:hint="eastAsia"/>
          <w:szCs w:val="28"/>
        </w:rPr>
        <w:t>不同</w:t>
      </w:r>
      <w:r>
        <w:rPr>
          <w:szCs w:val="28"/>
        </w:rPr>
        <w:t>振源引起结构控制点振动速度峰值</w:t>
      </w:r>
      <w:r>
        <w:rPr>
          <w:position w:val="-14"/>
          <w:szCs w:val="28"/>
        </w:rPr>
        <w:object>
          <v:shape id="_x0000_i1065" o:spt="75" type="#_x0000_t75" style="height:19.3pt;width:18.1pt;" o:ole="t" filled="f" o:preferrelative="t" stroked="f" coordsize="21600,21600">
            <v:path/>
            <v:fill on="f" focussize="0,0"/>
            <v:stroke on="f" joinstyle="miter"/>
            <v:imagedata r:id="rId78" o:title=""/>
            <o:lock v:ext="edit" aspectratio="t"/>
            <w10:wrap type="none"/>
            <w10:anchorlock/>
          </v:shape>
          <o:OLEObject Type="Embed" ProgID="Equation.DSMT4" ShapeID="_x0000_i1065" DrawAspect="Content" ObjectID="_1468075765" r:id="rId77">
            <o:LockedField>false</o:LockedField>
          </o:OLEObject>
        </w:object>
      </w:r>
      <w:r>
        <w:rPr>
          <w:szCs w:val="28"/>
        </w:rPr>
        <w:t>和有效值</w:t>
      </w:r>
      <w:r>
        <w:rPr>
          <w:position w:val="-14"/>
          <w:szCs w:val="28"/>
        </w:rPr>
        <w:object>
          <v:shape id="_x0000_i1066" o:spt="75" type="#_x0000_t75" style="height:19.3pt;width:17.1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66" r:id="rId79">
            <o:LockedField>false</o:LockedField>
          </o:OLEObject>
        </w:object>
      </w:r>
      <w:r>
        <w:rPr>
          <w:szCs w:val="28"/>
        </w:rPr>
        <w:t>。</w:t>
      </w:r>
    </w:p>
    <w:p>
      <w:pPr>
        <w:ind w:firstLine="480"/>
        <w:rPr>
          <w:szCs w:val="28"/>
        </w:rPr>
      </w:pPr>
      <w:r>
        <w:rPr>
          <w:szCs w:val="28"/>
        </w:rPr>
        <w:t>（</w:t>
      </w:r>
      <w:r>
        <w:rPr>
          <w:rFonts w:hint="eastAsia"/>
          <w:szCs w:val="28"/>
        </w:rPr>
        <w:t>2</w:t>
      </w:r>
      <w:r>
        <w:rPr>
          <w:szCs w:val="28"/>
        </w:rPr>
        <w:t>）根据振动能量叠加原理，计算该控制点</w:t>
      </w:r>
      <w:r>
        <w:rPr>
          <w:rFonts w:hint="eastAsia"/>
          <w:szCs w:val="28"/>
        </w:rPr>
        <w:t>不同</w:t>
      </w:r>
      <w:r>
        <w:rPr>
          <w:szCs w:val="28"/>
        </w:rPr>
        <w:t>振动叠加情况下的速度有效值</w:t>
      </w:r>
      <w:r>
        <w:rPr>
          <w:rFonts w:hint="eastAsia"/>
          <w:szCs w:val="28"/>
        </w:rPr>
        <w:t>，</w:t>
      </w:r>
      <w:r>
        <w:rPr>
          <w:szCs w:val="28"/>
        </w:rPr>
        <w:t xml:space="preserve">计算公式为： </w:t>
      </w:r>
    </w:p>
    <w:tbl>
      <w:tblPr>
        <w:tblStyle w:val="20"/>
        <w:tblW w:w="0" w:type="auto"/>
        <w:jc w:val="center"/>
        <w:tblLayout w:type="fixed"/>
        <w:tblCellMar>
          <w:top w:w="0" w:type="dxa"/>
          <w:left w:w="108" w:type="dxa"/>
          <w:bottom w:w="0" w:type="dxa"/>
          <w:right w:w="108" w:type="dxa"/>
        </w:tblCellMar>
      </w:tblPr>
      <w:tblGrid>
        <w:gridCol w:w="6767"/>
        <w:gridCol w:w="1597"/>
      </w:tblGrid>
      <w:tr>
        <w:tblPrEx>
          <w:tblCellMar>
            <w:top w:w="0" w:type="dxa"/>
            <w:left w:w="108" w:type="dxa"/>
            <w:bottom w:w="0" w:type="dxa"/>
            <w:right w:w="108" w:type="dxa"/>
          </w:tblCellMar>
        </w:tblPrEx>
        <w:trPr>
          <w:jc w:val="center"/>
        </w:trPr>
        <w:tc>
          <w:tcPr>
            <w:tcW w:w="6767" w:type="dxa"/>
            <w:vAlign w:val="center"/>
          </w:tcPr>
          <w:p>
            <w:pPr>
              <w:pStyle w:val="54"/>
              <w:keepNext w:val="0"/>
              <w:keepLines w:val="0"/>
              <w:pageBreakBefore w:val="0"/>
              <w:widowControl w:val="0"/>
              <w:kinsoku/>
              <w:wordWrap/>
              <w:overflowPunct/>
              <w:topLinePunct w:val="0"/>
              <w:autoSpaceDE/>
              <w:autoSpaceDN/>
              <w:bidi w:val="0"/>
              <w:spacing w:before="156" w:after="156" w:line="240" w:lineRule="auto"/>
              <w:ind w:left="480" w:firstLine="0" w:firstLineChars="0"/>
              <w:jc w:val="center"/>
              <w:textAlignment w:val="center"/>
              <w:rPr>
                <w:sz w:val="28"/>
                <w:szCs w:val="28"/>
              </w:rPr>
            </w:pPr>
            <w:r>
              <w:rPr>
                <w:rFonts w:hint="eastAsia"/>
                <w:position w:val="-30"/>
              </w:rPr>
              <w:object>
                <v:shape id="_x0000_i1067" o:spt="75" type="#_x0000_t75" style="height:45.35pt;width:90.75pt;" o:ole="t" filled="f" o:preferrelative="t" stroked="f" coordsize="21600,21600">
                  <v:path/>
                  <v:fill on="f" focussize="0,0"/>
                  <v:stroke on="f" joinstyle="miter"/>
                  <v:imagedata r:id="rId16" o:title=""/>
                  <o:lock v:ext="edit" aspectratio="t"/>
                  <w10:wrap type="none"/>
                  <w10:anchorlock/>
                </v:shape>
                <o:OLEObject Type="Embed" ProgID="Equation.3" ShapeID="_x0000_i1067" DrawAspect="Content" ObjectID="_1468075767" r:id="rId81">
                  <o:LockedField>false</o:LockedField>
                </o:OLEObject>
              </w:object>
            </w:r>
          </w:p>
        </w:tc>
        <w:tc>
          <w:tcPr>
            <w:tcW w:w="1597" w:type="dxa"/>
            <w:vAlign w:val="center"/>
          </w:tcPr>
          <w:p>
            <w:pPr>
              <w:pStyle w:val="6"/>
              <w:keepNext w:val="0"/>
              <w:keepLines w:val="0"/>
              <w:pageBreakBefore w:val="0"/>
              <w:widowControl w:val="0"/>
              <w:kinsoku/>
              <w:wordWrap/>
              <w:overflowPunct/>
              <w:topLinePunct w:val="0"/>
              <w:autoSpaceDE/>
              <w:autoSpaceDN/>
              <w:bidi w:val="0"/>
              <w:spacing w:before="156" w:beforeLines="50" w:after="156" w:afterLines="50" w:line="240" w:lineRule="auto"/>
              <w:ind w:firstLine="0" w:firstLineChars="0"/>
              <w:jc w:val="center"/>
              <w:textAlignment w:val="center"/>
              <w:rPr>
                <w:sz w:val="28"/>
                <w:szCs w:val="28"/>
              </w:rPr>
            </w:pPr>
            <w:r>
              <w:rPr>
                <w:rFonts w:hint="eastAsia"/>
              </w:rPr>
              <w:t>（</w:t>
            </w:r>
            <w:r>
              <w:rPr>
                <w:rFonts w:hint="eastAsia"/>
                <w:b w:val="0"/>
                <w:sz w:val="24"/>
                <w:szCs w:val="24"/>
              </w:rPr>
              <w:t>式1</w:t>
            </w:r>
            <w:r>
              <w:rPr>
                <w:rFonts w:hint="eastAsia"/>
              </w:rPr>
              <w:t>）</w:t>
            </w:r>
          </w:p>
        </w:tc>
      </w:tr>
    </w:tbl>
    <w:p>
      <w:pPr>
        <w:ind w:firstLine="480"/>
        <w:rPr>
          <w:szCs w:val="28"/>
        </w:rPr>
      </w:pPr>
      <w:r>
        <w:rPr>
          <w:szCs w:val="28"/>
        </w:rPr>
        <w:t>（</w:t>
      </w:r>
      <w:r>
        <w:rPr>
          <w:rFonts w:hint="eastAsia"/>
          <w:szCs w:val="28"/>
        </w:rPr>
        <w:t>3</w:t>
      </w:r>
      <w:r>
        <w:rPr>
          <w:szCs w:val="28"/>
        </w:rPr>
        <w:t>）利用波峰因数</w:t>
      </w:r>
      <w:r>
        <w:rPr>
          <w:rFonts w:hint="eastAsia"/>
          <w:i/>
          <w:iCs/>
        </w:rPr>
        <w:t>C</w:t>
      </w:r>
      <w:r>
        <w:rPr>
          <w:rFonts w:hint="eastAsia"/>
          <w:i/>
          <w:iCs/>
          <w:vertAlign w:val="subscript"/>
        </w:rPr>
        <w:t>f</w:t>
      </w:r>
      <w:r>
        <w:rPr>
          <w:szCs w:val="28"/>
        </w:rPr>
        <w:t>，联系峰值与有效值，计算得到测点在</w:t>
      </w:r>
      <w:r>
        <w:rPr>
          <w:rFonts w:hint="eastAsia"/>
          <w:szCs w:val="28"/>
        </w:rPr>
        <w:t>不同</w:t>
      </w:r>
      <w:r>
        <w:rPr>
          <w:szCs w:val="28"/>
        </w:rPr>
        <w:t>振源叠加情况下的速度峰值.</w:t>
      </w:r>
    </w:p>
    <w:tbl>
      <w:tblPr>
        <w:tblStyle w:val="20"/>
        <w:tblW w:w="0" w:type="auto"/>
        <w:jc w:val="center"/>
        <w:tblLayout w:type="fixed"/>
        <w:tblCellMar>
          <w:top w:w="0" w:type="dxa"/>
          <w:left w:w="108" w:type="dxa"/>
          <w:bottom w:w="0" w:type="dxa"/>
          <w:right w:w="108" w:type="dxa"/>
        </w:tblCellMar>
      </w:tblPr>
      <w:tblGrid>
        <w:gridCol w:w="6763"/>
        <w:gridCol w:w="1615"/>
      </w:tblGrid>
      <w:tr>
        <w:trPr>
          <w:jc w:val="center"/>
        </w:trPr>
        <w:tc>
          <w:tcPr>
            <w:tcW w:w="6763" w:type="dxa"/>
            <w:vAlign w:val="center"/>
          </w:tcPr>
          <w:p>
            <w:pPr>
              <w:pStyle w:val="54"/>
              <w:keepNext w:val="0"/>
              <w:keepLines w:val="0"/>
              <w:pageBreakBefore w:val="0"/>
              <w:widowControl w:val="0"/>
              <w:kinsoku/>
              <w:wordWrap/>
              <w:overflowPunct/>
              <w:topLinePunct w:val="0"/>
              <w:autoSpaceDE/>
              <w:autoSpaceDN/>
              <w:bidi w:val="0"/>
              <w:spacing w:before="156" w:after="156" w:line="240" w:lineRule="auto"/>
              <w:ind w:left="480" w:firstLine="0" w:firstLineChars="0"/>
              <w:jc w:val="center"/>
              <w:textAlignment w:val="center"/>
              <w:rPr>
                <w:sz w:val="28"/>
                <w:szCs w:val="28"/>
              </w:rPr>
            </w:pPr>
            <w:r>
              <w:rPr>
                <w:rFonts w:hint="eastAsia"/>
                <w:position w:val="-14"/>
              </w:rPr>
              <w:object>
                <v:shape id="_x0000_i1068" o:spt="75" type="#_x0000_t75" style="height:19pt;width:49.95pt;" o:ole="t" filled="f" o:preferrelative="t" stroked="f" coordsize="21600,21600">
                  <v:path/>
                  <v:fill on="f" focussize="0,0"/>
                  <v:stroke on="f" joinstyle="miter"/>
                  <v:imagedata r:id="rId20" o:title=""/>
                  <o:lock v:ext="edit" aspectratio="t"/>
                  <w10:wrap type="none"/>
                  <w10:anchorlock/>
                </v:shape>
                <o:OLEObject Type="Embed" ProgID="Equation.3" ShapeID="_x0000_i1068" DrawAspect="Content" ObjectID="_1468075768" r:id="rId82">
                  <o:LockedField>false</o:LockedField>
                </o:OLEObject>
              </w:object>
            </w:r>
          </w:p>
        </w:tc>
        <w:tc>
          <w:tcPr>
            <w:tcW w:w="1615" w:type="dxa"/>
            <w:vAlign w:val="center"/>
          </w:tcPr>
          <w:p>
            <w:pPr>
              <w:pStyle w:val="6"/>
              <w:keepNext w:val="0"/>
              <w:keepLines w:val="0"/>
              <w:pageBreakBefore w:val="0"/>
              <w:widowControl w:val="0"/>
              <w:kinsoku/>
              <w:wordWrap/>
              <w:overflowPunct/>
              <w:topLinePunct w:val="0"/>
              <w:autoSpaceDE/>
              <w:autoSpaceDN/>
              <w:bidi w:val="0"/>
              <w:spacing w:before="156" w:beforeLines="50" w:after="156" w:afterLines="50" w:line="240" w:lineRule="auto"/>
              <w:ind w:firstLine="0" w:firstLineChars="0"/>
              <w:jc w:val="center"/>
              <w:textAlignment w:val="center"/>
              <w:rPr>
                <w:sz w:val="28"/>
                <w:szCs w:val="28"/>
              </w:rPr>
            </w:pPr>
            <w:r>
              <w:rPr>
                <w:rFonts w:hint="eastAsia"/>
              </w:rPr>
              <w:t>（</w:t>
            </w:r>
            <w:r>
              <w:rPr>
                <w:rFonts w:hint="eastAsia"/>
                <w:b w:val="0"/>
                <w:sz w:val="24"/>
                <w:szCs w:val="24"/>
              </w:rPr>
              <w:t>式2</w:t>
            </w:r>
            <w:r>
              <w:rPr>
                <w:rFonts w:hint="eastAsia"/>
              </w:rPr>
              <w:t>）</w:t>
            </w:r>
          </w:p>
        </w:tc>
      </w:tr>
    </w:tbl>
    <w:p>
      <w:pPr>
        <w:ind w:firstLine="480"/>
        <w:rPr>
          <w:szCs w:val="28"/>
        </w:rPr>
      </w:pPr>
      <w:r>
        <w:rPr>
          <w:szCs w:val="28"/>
        </w:rPr>
        <w:t>根据文献的研究结果，对于随机振动响应可以看做均值趋近于0、方差为σ</w:t>
      </w:r>
      <w:r>
        <w:rPr>
          <w:szCs w:val="28"/>
          <w:vertAlign w:val="superscript"/>
        </w:rPr>
        <w:t>2</w:t>
      </w:r>
      <w:r>
        <w:rPr>
          <w:szCs w:val="28"/>
        </w:rPr>
        <w:t>的平稳窄带高斯过程（即近似服从瑞利分布），其信号样本序列的均方根值为：</w:t>
      </w:r>
    </w:p>
    <w:tbl>
      <w:tblPr>
        <w:tblStyle w:val="20"/>
        <w:tblW w:w="0" w:type="auto"/>
        <w:jc w:val="center"/>
        <w:tblLayout w:type="fixed"/>
        <w:tblCellMar>
          <w:top w:w="0" w:type="dxa"/>
          <w:left w:w="108" w:type="dxa"/>
          <w:bottom w:w="0" w:type="dxa"/>
          <w:right w:w="108" w:type="dxa"/>
        </w:tblCellMar>
      </w:tblPr>
      <w:tblGrid>
        <w:gridCol w:w="6707"/>
        <w:gridCol w:w="1614"/>
      </w:tblGrid>
      <w:tr>
        <w:tblPrEx>
          <w:tblCellMar>
            <w:top w:w="0" w:type="dxa"/>
            <w:left w:w="108" w:type="dxa"/>
            <w:bottom w:w="0" w:type="dxa"/>
            <w:right w:w="108" w:type="dxa"/>
          </w:tblCellMar>
        </w:tblPrEx>
        <w:trPr>
          <w:jc w:val="center"/>
        </w:trPr>
        <w:tc>
          <w:tcPr>
            <w:tcW w:w="6707" w:type="dxa"/>
            <w:vAlign w:val="center"/>
          </w:tcPr>
          <w:p>
            <w:pPr>
              <w:pStyle w:val="54"/>
              <w:keepNext w:val="0"/>
              <w:keepLines w:val="0"/>
              <w:pageBreakBefore w:val="0"/>
              <w:widowControl w:val="0"/>
              <w:kinsoku/>
              <w:wordWrap/>
              <w:overflowPunct/>
              <w:topLinePunct w:val="0"/>
              <w:autoSpaceDE/>
              <w:autoSpaceDN/>
              <w:bidi w:val="0"/>
              <w:spacing w:before="156" w:after="156" w:line="240" w:lineRule="auto"/>
              <w:ind w:left="480" w:firstLine="0" w:firstLineChars="0"/>
              <w:jc w:val="center"/>
              <w:textAlignment w:val="center"/>
              <w:rPr>
                <w:sz w:val="28"/>
                <w:szCs w:val="28"/>
              </w:rPr>
            </w:pPr>
            <w:r>
              <w:rPr>
                <w:sz w:val="28"/>
                <w:szCs w:val="28"/>
              </w:rPr>
              <w:object>
                <v:shape id="_x0000_i1069" o:spt="75" type="#_x0000_t75" style="height:90.55pt;width:166.1pt;" o:ole="t" filled="f" o:preferrelative="t" stroked="f" coordsize="21600,21600">
                  <v:path/>
                  <v:fill on="f" focussize="0,0"/>
                  <v:stroke on="f" joinstyle="miter"/>
                  <v:imagedata r:id="rId84" o:title=""/>
                  <o:lock v:ext="edit" aspectratio="t"/>
                  <w10:wrap type="none"/>
                  <w10:anchorlock/>
                </v:shape>
                <o:OLEObject Type="Embed" ProgID="Equation.DSMT4" ShapeID="_x0000_i1069" DrawAspect="Content" ObjectID="_1468075769" r:id="rId83">
                  <o:LockedField>false</o:LockedField>
                </o:OLEObject>
              </w:object>
            </w:r>
          </w:p>
        </w:tc>
        <w:tc>
          <w:tcPr>
            <w:tcW w:w="1614" w:type="dxa"/>
            <w:vAlign w:val="center"/>
          </w:tcPr>
          <w:p>
            <w:pPr>
              <w:pStyle w:val="6"/>
              <w:keepNext w:val="0"/>
              <w:keepLines w:val="0"/>
              <w:pageBreakBefore w:val="0"/>
              <w:widowControl w:val="0"/>
              <w:kinsoku/>
              <w:wordWrap/>
              <w:overflowPunct/>
              <w:topLinePunct w:val="0"/>
              <w:autoSpaceDE/>
              <w:autoSpaceDN/>
              <w:bidi w:val="0"/>
              <w:spacing w:before="156" w:beforeLines="50" w:after="156" w:afterLines="50" w:line="240" w:lineRule="auto"/>
              <w:ind w:firstLine="0" w:firstLineChars="0"/>
              <w:jc w:val="center"/>
              <w:textAlignment w:val="center"/>
              <w:rPr>
                <w:sz w:val="28"/>
                <w:szCs w:val="28"/>
              </w:rPr>
            </w:pPr>
            <w:r>
              <w:rPr>
                <w:rFonts w:hint="eastAsia"/>
              </w:rPr>
              <w:t>（</w:t>
            </w:r>
            <w:r>
              <w:rPr>
                <w:rFonts w:hint="eastAsia"/>
                <w:b w:val="0"/>
                <w:sz w:val="24"/>
                <w:szCs w:val="24"/>
              </w:rPr>
              <w:t>式3</w:t>
            </w:r>
            <w:r>
              <w:rPr>
                <w:rFonts w:hint="eastAsia"/>
              </w:rPr>
              <w:t>）</w:t>
            </w:r>
          </w:p>
        </w:tc>
      </w:tr>
    </w:tbl>
    <w:p>
      <w:pPr>
        <w:ind w:firstLine="480"/>
        <w:rPr>
          <w:szCs w:val="28"/>
        </w:rPr>
      </w:pPr>
      <w:r>
        <w:rPr>
          <w:szCs w:val="28"/>
        </w:rPr>
        <w:t>即均方根值与其信号样本序列的标准差相等。对于高斯分布，以均值为中心，</w:t>
      </w:r>
      <w:r>
        <w:rPr>
          <w:i/>
          <w:szCs w:val="28"/>
        </w:rPr>
        <w:t>nσ</w:t>
      </w:r>
      <w:r>
        <w:rPr>
          <w:szCs w:val="28"/>
        </w:rPr>
        <w:t>为半径涵盖样本出现的几率为：</w:t>
      </w:r>
    </w:p>
    <w:tbl>
      <w:tblPr>
        <w:tblStyle w:val="20"/>
        <w:tblW w:w="0" w:type="auto"/>
        <w:jc w:val="center"/>
        <w:tblLayout w:type="fixed"/>
        <w:tblCellMar>
          <w:top w:w="0" w:type="dxa"/>
          <w:left w:w="108" w:type="dxa"/>
          <w:bottom w:w="0" w:type="dxa"/>
          <w:right w:w="108" w:type="dxa"/>
        </w:tblCellMar>
      </w:tblPr>
      <w:tblGrid>
        <w:gridCol w:w="6698"/>
        <w:gridCol w:w="1593"/>
      </w:tblGrid>
      <w:tr>
        <w:tblPrEx>
          <w:tblCellMar>
            <w:top w:w="0" w:type="dxa"/>
            <w:left w:w="108" w:type="dxa"/>
            <w:bottom w:w="0" w:type="dxa"/>
            <w:right w:w="108" w:type="dxa"/>
          </w:tblCellMar>
        </w:tblPrEx>
        <w:trPr>
          <w:jc w:val="center"/>
        </w:trPr>
        <w:tc>
          <w:tcPr>
            <w:tcW w:w="6698" w:type="dxa"/>
            <w:vAlign w:val="center"/>
          </w:tcPr>
          <w:p>
            <w:pPr>
              <w:pStyle w:val="54"/>
              <w:keepNext w:val="0"/>
              <w:keepLines w:val="0"/>
              <w:pageBreakBefore w:val="0"/>
              <w:widowControl w:val="0"/>
              <w:kinsoku/>
              <w:wordWrap/>
              <w:overflowPunct/>
              <w:topLinePunct w:val="0"/>
              <w:autoSpaceDE/>
              <w:autoSpaceDN/>
              <w:bidi w:val="0"/>
              <w:spacing w:before="156" w:after="156" w:line="240" w:lineRule="auto"/>
              <w:ind w:left="480" w:firstLine="0" w:firstLineChars="0"/>
              <w:jc w:val="center"/>
              <w:textAlignment w:val="center"/>
              <w:rPr>
                <w:sz w:val="28"/>
                <w:szCs w:val="28"/>
              </w:rPr>
            </w:pPr>
            <w:r>
              <w:rPr>
                <w:sz w:val="28"/>
                <w:szCs w:val="28"/>
              </w:rPr>
              <w:object>
                <v:shape id="_x0000_i1070" o:spt="75" type="#_x0000_t75" style="height:62pt;width:142.55pt;" o:ole="t" filled="f" o:preferrelative="t" stroked="f" coordsize="21600,21600">
                  <v:path/>
                  <v:fill on="f" focussize="0,0"/>
                  <v:stroke on="f" joinstyle="miter"/>
                  <v:imagedata r:id="rId86" o:title=""/>
                  <o:lock v:ext="edit" aspectratio="t"/>
                  <w10:wrap type="none"/>
                  <w10:anchorlock/>
                </v:shape>
                <o:OLEObject Type="Embed" ProgID="Equation.DSMT4" ShapeID="_x0000_i1070" DrawAspect="Content" ObjectID="_1468075770" r:id="rId85">
                  <o:LockedField>false</o:LockedField>
                </o:OLEObject>
              </w:object>
            </w:r>
          </w:p>
        </w:tc>
        <w:tc>
          <w:tcPr>
            <w:tcW w:w="1593" w:type="dxa"/>
            <w:vAlign w:val="center"/>
          </w:tcPr>
          <w:p>
            <w:pPr>
              <w:pStyle w:val="6"/>
              <w:keepNext w:val="0"/>
              <w:keepLines w:val="0"/>
              <w:pageBreakBefore w:val="0"/>
              <w:widowControl w:val="0"/>
              <w:kinsoku/>
              <w:wordWrap/>
              <w:overflowPunct/>
              <w:topLinePunct w:val="0"/>
              <w:autoSpaceDE/>
              <w:autoSpaceDN/>
              <w:bidi w:val="0"/>
              <w:spacing w:before="156" w:beforeLines="50" w:after="156" w:afterLines="50" w:line="240" w:lineRule="auto"/>
              <w:ind w:firstLine="0" w:firstLineChars="0"/>
              <w:jc w:val="center"/>
              <w:textAlignment w:val="center"/>
              <w:rPr>
                <w:sz w:val="28"/>
                <w:szCs w:val="28"/>
              </w:rPr>
            </w:pPr>
            <w:r>
              <w:rPr>
                <w:rFonts w:hint="eastAsia"/>
              </w:rPr>
              <w:t>（</w:t>
            </w:r>
            <w:r>
              <w:rPr>
                <w:rFonts w:hint="eastAsia"/>
                <w:b w:val="0"/>
                <w:sz w:val="24"/>
                <w:szCs w:val="24"/>
              </w:rPr>
              <w:t>式4</w:t>
            </w:r>
            <w:r>
              <w:rPr>
                <w:rFonts w:hint="eastAsia"/>
              </w:rPr>
              <w:t>）</w:t>
            </w:r>
          </w:p>
        </w:tc>
      </w:tr>
    </w:tbl>
    <w:p>
      <w:pPr>
        <w:ind w:firstLine="480"/>
      </w:pPr>
      <w:r>
        <w:rPr>
          <w:szCs w:val="28"/>
        </w:rPr>
        <w:t>即波峰因数</w:t>
      </w:r>
      <w:r>
        <w:rPr>
          <w:i/>
          <w:szCs w:val="28"/>
        </w:rPr>
        <w:t>C</w:t>
      </w:r>
      <w:r>
        <w:rPr>
          <w:i/>
          <w:szCs w:val="28"/>
          <w:vertAlign w:val="subscript"/>
        </w:rPr>
        <w:t>f</w:t>
      </w:r>
      <w:r>
        <w:rPr>
          <w:szCs w:val="28"/>
        </w:rPr>
        <w:t>取3、4和5时分别可以满足99.9700%、99.9937%和99.9999%的保证概率。对于重要古建筑，</w:t>
      </w:r>
      <w:r>
        <w:rPr>
          <w:rFonts w:hint="eastAsia"/>
        </w:rPr>
        <w:t>计算时波峰因数水平向振动取5。</w:t>
      </w:r>
    </w:p>
    <w:p>
      <w:pPr>
        <w:rPr>
          <w:color w:val="000000"/>
        </w:rPr>
      </w:pPr>
    </w:p>
    <w:p>
      <w:pPr>
        <w:pStyle w:val="4"/>
        <w:ind w:firstLine="643"/>
        <w:outlineLvl w:val="1"/>
      </w:pPr>
      <w:bookmarkStart w:id="217" w:name="_Toc81837371"/>
      <w:bookmarkStart w:id="218" w:name="_Toc18526"/>
      <w:bookmarkStart w:id="219" w:name="_Toc20127"/>
      <w:bookmarkStart w:id="220" w:name="_Toc2991"/>
      <w:bookmarkStart w:id="221" w:name="_Toc22657"/>
      <w:bookmarkStart w:id="222" w:name="_Toc8085"/>
      <w:bookmarkStart w:id="223" w:name="_Toc28996"/>
      <w:r>
        <w:rPr>
          <w:rFonts w:hint="eastAsia"/>
        </w:rPr>
        <w:t>3.2</w:t>
      </w:r>
      <w:r>
        <w:rPr>
          <w:rFonts w:hint="eastAsia"/>
          <w:lang w:val="en-US" w:eastAsia="zh-CN"/>
        </w:rPr>
        <w:t xml:space="preserve"> </w:t>
      </w:r>
      <w:r>
        <w:rPr>
          <w:rFonts w:hint="eastAsia"/>
        </w:rPr>
        <w:t>评估步骤和方法</w:t>
      </w:r>
      <w:bookmarkEnd w:id="217"/>
      <w:bookmarkEnd w:id="218"/>
      <w:bookmarkEnd w:id="219"/>
      <w:bookmarkEnd w:id="220"/>
      <w:bookmarkEnd w:id="221"/>
      <w:bookmarkEnd w:id="222"/>
      <w:bookmarkEnd w:id="223"/>
    </w:p>
    <w:p>
      <w:r>
        <w:rPr>
          <w:rFonts w:hint="eastAsia"/>
        </w:rPr>
        <w:t>3.2.1  条文规定了评估工业振动对古建筑结构影响的步骤和方法。其中：初步调查是评估的基础；计算或测试以及分析是评估的方法；容许振动速度值是评估的标准；工业振动对古建筑结构是否造成有害影响是评估的目的。因此，评估工业振源对古建筑结构的影响时，应按图3.2.1规定程序进行，以做到资料翔实，数据可靠，论证充分，结论正确。</w:t>
      </w:r>
    </w:p>
    <w:p>
      <w:pPr>
        <w:rPr>
          <w:color w:val="000000"/>
        </w:rPr>
      </w:pPr>
      <w:r>
        <w:rPr>
          <w:rFonts w:hint="eastAsia"/>
          <w:color w:val="000000"/>
        </w:rPr>
        <w:t>3.2.2  初步调查是评估工业振动对古建筑结构影响的前提，只有依据可靠的基础资料作为依据，才能科学而有效的工作。因此，在实际工作中，要尽量全面的获得这些资料。</w:t>
      </w:r>
    </w:p>
    <w:p>
      <w:pPr>
        <w:rPr>
          <w:color w:val="000000"/>
        </w:rPr>
      </w:pPr>
      <w:r>
        <w:rPr>
          <w:rFonts w:hint="eastAsia"/>
          <w:color w:val="000000"/>
        </w:rPr>
        <w:t>3.2.3  古建筑的营造材料和方式决定着结构安全性与耐久性，所以不同类型的古建筑承振能力有所区别。即使同一古建筑承振能力也不是一成不变的，在自然环境因素和人为因素影响下，构件的损伤、疲劳极限降低等都会引起承振能力的下降。因此，在按照国家现行标准《古建筑木结构维修与加固技术标准》（GB/T 50165）和《古建筑砖石结构维修与加固技术规范》（GB/T 39056）确定结构安全等级，再此基础上确定制订不同类型古建筑的振动容许标准是科学、合理的。</w:t>
      </w:r>
    </w:p>
    <w:p>
      <w:pPr>
        <w:pStyle w:val="4"/>
        <w:ind w:firstLine="643"/>
        <w:outlineLvl w:val="1"/>
      </w:pPr>
      <w:bookmarkStart w:id="224" w:name="_Toc81837372"/>
      <w:bookmarkStart w:id="225" w:name="_Toc23949"/>
      <w:bookmarkStart w:id="226" w:name="_Toc3067"/>
      <w:bookmarkStart w:id="227" w:name="_Toc266"/>
      <w:bookmarkStart w:id="228" w:name="_Toc25758"/>
      <w:bookmarkStart w:id="229" w:name="_Toc20163"/>
      <w:bookmarkStart w:id="230" w:name="_Toc2975"/>
      <w:r>
        <w:rPr>
          <w:rFonts w:hint="eastAsia"/>
        </w:rPr>
        <w:t>3.3 评估报告</w:t>
      </w:r>
      <w:bookmarkEnd w:id="224"/>
      <w:bookmarkEnd w:id="225"/>
      <w:bookmarkEnd w:id="226"/>
      <w:bookmarkEnd w:id="227"/>
      <w:bookmarkEnd w:id="228"/>
      <w:bookmarkEnd w:id="229"/>
      <w:bookmarkEnd w:id="230"/>
    </w:p>
    <w:p>
      <w:r>
        <w:rPr>
          <w:rFonts w:hint="eastAsia"/>
        </w:rPr>
        <w:t>3.3.1  本条规定了工业振动对古建筑结构影响的评估意见应包括的内容。其中，评估结论，即工业振源引起的振动对古建筑结构是否造成有害影响，是为协调生产建设与古建筑保护之间的矛盾提供依据；处理意见和建议，则是提出可供选用的处理方案。评估报告的格式可根据具体需要自行设计，但应包括本条规定的全部内容，以保证评估报告的质量。</w:t>
      </w:r>
    </w:p>
    <w:p>
      <w:r>
        <w:br w:type="page"/>
      </w:r>
    </w:p>
    <w:p>
      <w:pPr>
        <w:pStyle w:val="2"/>
        <w:ind w:firstLine="883"/>
      </w:pPr>
      <w:bookmarkStart w:id="231" w:name="_Toc81837373"/>
      <w:bookmarkStart w:id="232" w:name="_Toc31916"/>
      <w:bookmarkStart w:id="233" w:name="_Toc12082"/>
      <w:bookmarkStart w:id="234" w:name="_Toc8538"/>
      <w:bookmarkStart w:id="235" w:name="_Toc491"/>
      <w:bookmarkStart w:id="236" w:name="_Toc20092"/>
      <w:bookmarkStart w:id="237" w:name="_Toc30214"/>
      <w:r>
        <w:rPr>
          <w:rFonts w:hint="eastAsia"/>
        </w:rPr>
        <w:t>4</w:t>
      </w:r>
      <w:r>
        <w:rPr>
          <w:rFonts w:hint="eastAsia"/>
          <w:lang w:val="en-US" w:eastAsia="zh-CN"/>
        </w:rPr>
        <w:t xml:space="preserve"> </w:t>
      </w:r>
      <w:r>
        <w:rPr>
          <w:rFonts w:hint="eastAsia"/>
        </w:rPr>
        <w:t>古建筑结构动力特性和响应的测试</w:t>
      </w:r>
      <w:bookmarkEnd w:id="231"/>
      <w:bookmarkEnd w:id="232"/>
      <w:bookmarkEnd w:id="233"/>
      <w:bookmarkEnd w:id="234"/>
      <w:bookmarkEnd w:id="235"/>
      <w:bookmarkEnd w:id="236"/>
      <w:bookmarkEnd w:id="237"/>
    </w:p>
    <w:p>
      <w:pPr>
        <w:pStyle w:val="4"/>
        <w:ind w:firstLine="643"/>
        <w:outlineLvl w:val="1"/>
      </w:pPr>
      <w:bookmarkStart w:id="238" w:name="_Toc81837374"/>
      <w:bookmarkStart w:id="239" w:name="_Toc1140"/>
      <w:bookmarkStart w:id="240" w:name="_Toc12124"/>
      <w:bookmarkStart w:id="241" w:name="_Toc8882"/>
      <w:bookmarkStart w:id="242" w:name="_Toc25289"/>
      <w:bookmarkStart w:id="243" w:name="_Toc180"/>
      <w:bookmarkStart w:id="244" w:name="_Toc5150"/>
      <w:r>
        <w:rPr>
          <w:rFonts w:hint="eastAsia"/>
        </w:rPr>
        <w:t>4.1</w:t>
      </w:r>
      <w:r>
        <w:rPr>
          <w:rFonts w:hint="eastAsia"/>
          <w:lang w:val="en-US" w:eastAsia="zh-CN"/>
        </w:rPr>
        <w:t xml:space="preserve"> </w:t>
      </w:r>
      <w:r>
        <w:rPr>
          <w:rFonts w:hint="eastAsia"/>
        </w:rPr>
        <w:t>一般规定</w:t>
      </w:r>
      <w:bookmarkEnd w:id="238"/>
      <w:bookmarkEnd w:id="239"/>
      <w:bookmarkEnd w:id="240"/>
      <w:bookmarkEnd w:id="241"/>
      <w:bookmarkEnd w:id="242"/>
      <w:bookmarkEnd w:id="243"/>
      <w:bookmarkEnd w:id="244"/>
    </w:p>
    <w:p>
      <w:pPr>
        <w:widowControl/>
        <w:shd w:val="clear" w:color="auto" w:fill="FFFFFF"/>
        <w:jc w:val="left"/>
        <w:rPr>
          <w:rFonts w:ascii="宋体" w:hAnsi="宋体" w:cs="宋体"/>
          <w:color w:val="FF0000"/>
          <w:kern w:val="0"/>
          <w:szCs w:val="21"/>
        </w:rPr>
      </w:pPr>
      <w:r>
        <w:rPr>
          <w:rFonts w:hint="eastAsia"/>
        </w:rPr>
        <w:t xml:space="preserve">4.1.1 </w:t>
      </w:r>
      <w:r>
        <w:rPr>
          <w:rFonts w:hint="eastAsia"/>
          <w:color w:val="000000"/>
        </w:rPr>
        <w:t xml:space="preserve"> 在研究古建筑结构抵御动荷载的性能和能力时，都应进行结构动力特性测试，以了解结构的动力特性，</w:t>
      </w:r>
      <w:r>
        <w:rPr>
          <w:rFonts w:hint="eastAsia" w:ascii="宋体" w:hAnsi="宋体" w:cs="宋体"/>
          <w:color w:val="000000"/>
          <w:kern w:val="0"/>
          <w:szCs w:val="21"/>
        </w:rPr>
        <w:t>分析结构的振动现象，避免振动作用下产生共振，寻找减小振动的途径。</w:t>
      </w:r>
    </w:p>
    <w:p>
      <w:pPr>
        <w:pStyle w:val="4"/>
        <w:ind w:firstLine="643"/>
        <w:outlineLvl w:val="1"/>
      </w:pPr>
      <w:bookmarkStart w:id="245" w:name="_Toc81837375"/>
      <w:bookmarkStart w:id="246" w:name="_Toc31264"/>
      <w:bookmarkStart w:id="247" w:name="_Toc15970"/>
      <w:bookmarkStart w:id="248" w:name="_Toc3455"/>
      <w:bookmarkStart w:id="249" w:name="_Toc23761"/>
      <w:bookmarkStart w:id="250" w:name="_Toc2645"/>
      <w:bookmarkStart w:id="251" w:name="_Toc17633"/>
      <w:r>
        <w:rPr>
          <w:rFonts w:hint="eastAsia"/>
        </w:rPr>
        <w:t>4.2测试方法</w:t>
      </w:r>
      <w:bookmarkEnd w:id="245"/>
      <w:bookmarkEnd w:id="246"/>
      <w:bookmarkEnd w:id="247"/>
      <w:bookmarkEnd w:id="248"/>
      <w:bookmarkEnd w:id="249"/>
      <w:bookmarkEnd w:id="250"/>
      <w:bookmarkEnd w:id="251"/>
    </w:p>
    <w:p>
      <w:r>
        <w:rPr>
          <w:rFonts w:hint="eastAsia"/>
        </w:rPr>
        <w:t>4.2.1  本条主要规定了对测试仪器、测试环境以及测试操作的基本要求。</w:t>
      </w:r>
    </w:p>
    <w:p>
      <w:pPr>
        <w:ind w:firstLine="480" w:firstLineChars="200"/>
        <w:jc w:val="left"/>
        <w:rPr>
          <w:color w:val="000000"/>
        </w:rPr>
      </w:pPr>
      <w:r>
        <w:rPr>
          <w:rFonts w:hint="eastAsia"/>
          <w:color w:val="000000"/>
        </w:rPr>
        <w:t>测试时，传感器测试方向如果摆放不一致，其感应振动分量就会有差异，影响分析结果。测试时，传感器不能随意移动，以免影响传感器的正常工作。</w:t>
      </w:r>
    </w:p>
    <w:p>
      <w:pPr>
        <w:ind w:firstLine="480"/>
      </w:pPr>
      <w:r>
        <w:rPr>
          <w:rFonts w:hint="eastAsia"/>
        </w:rPr>
        <w:t>地脉动引起的结构振动响应一般很小，且频率较低，结构和工业振源的频带范围约为0.5~30HIz。按照采样定理，采样频率为所需频率上限的2.56倍即可，但实际工作中，最低采样频率通常取分析上限频率的3~5倍；考虑到频域分析中频率分辨率的要求条文中提出采样频率宜为100~120Hz。</w:t>
      </w:r>
    </w:p>
    <w:p>
      <w:pPr>
        <w:ind w:firstLine="480"/>
      </w:pPr>
      <w:r>
        <w:rPr>
          <w:rFonts w:hint="eastAsia"/>
        </w:rPr>
        <w:t>为了减小干扰的后期处理，提高采集、分析数据的准确性，对测试环境和测试记录做了规定。</w:t>
      </w:r>
    </w:p>
    <w:p>
      <w:r>
        <w:rPr>
          <w:rFonts w:hint="eastAsia"/>
        </w:rPr>
        <w:t>4.2.2  测砖石结构水平振动时，为避免扭转振动的影响，将传感器布置在各层平面刚度中心。</w:t>
      </w:r>
    </w:p>
    <w:p>
      <w:pPr>
        <w:ind w:firstLine="480"/>
        <w:rPr>
          <w:color w:val="000000"/>
        </w:rPr>
      </w:pPr>
      <w:r>
        <w:rPr>
          <w:rFonts w:hint="eastAsia"/>
        </w:rPr>
        <w:t>古建筑木结构平面一般为正方形或矩形，两端有山墙、前后有槛墙和纵墙，为了获得较好的动力特性测试结果，测试时将传感器布置在中间跨的各层柱顶和柱底</w:t>
      </w:r>
      <w:r>
        <w:rPr>
          <w:rFonts w:hint="eastAsia"/>
          <w:color w:val="000000"/>
        </w:rPr>
        <w:t>。</w:t>
      </w:r>
    </w:p>
    <w:p>
      <w:pPr>
        <w:ind w:firstLine="480"/>
        <w:rPr>
          <w:color w:val="000000"/>
          <w:kern w:val="0"/>
          <w:szCs w:val="21"/>
        </w:rPr>
      </w:pPr>
      <w:r>
        <w:rPr>
          <w:rFonts w:hint="eastAsia"/>
          <w:color w:val="000000"/>
          <w:kern w:val="0"/>
          <w:szCs w:val="21"/>
        </w:rPr>
        <w:t>当传感器数量不够时，可以分若干次进行测量，先若干个楼层作为基准楼层，其他楼层的测试结果可以与其进行比较，一般把顶层作为基准层，另外也可在适当部位选取1~2个楼层作为基准层。这几个基准层的测点一直固定，中间分次测量时不变动，其他楼层可以分几次测量，与这些基准层分析比较。</w:t>
      </w:r>
    </w:p>
    <w:p>
      <w:pPr>
        <w:rPr>
          <w:rFonts w:ascii="宋体" w:hAnsi="宋体" w:cs="宋体"/>
          <w:color w:val="000000"/>
          <w:kern w:val="0"/>
          <w:szCs w:val="21"/>
        </w:rPr>
      </w:pPr>
      <w:r>
        <w:rPr>
          <w:rFonts w:hint="eastAsia"/>
        </w:rPr>
        <w:t>4.2.3  响应测试的测点位置是依据反映整体承重结构最大响应的原则确定的。</w:t>
      </w:r>
      <w:r>
        <w:rPr>
          <w:rFonts w:hint="eastAsia"/>
          <w:color w:val="000000"/>
        </w:rPr>
        <w:t>一般来说，</w:t>
      </w:r>
      <w:r>
        <w:rPr>
          <w:rFonts w:hint="eastAsia" w:ascii="宋体" w:hAnsi="宋体" w:cs="宋体"/>
          <w:color w:val="000000"/>
          <w:kern w:val="0"/>
          <w:szCs w:val="21"/>
        </w:rPr>
        <w:t>振动在建筑物随着高度会放大，</w:t>
      </w:r>
      <w:r>
        <w:rPr>
          <w:rFonts w:hint="eastAsia"/>
          <w:color w:val="000000"/>
        </w:rPr>
        <w:t>古建筑最高处的响应往往是结构的最大响应。</w:t>
      </w:r>
      <w:r>
        <w:rPr>
          <w:rFonts w:hint="eastAsia" w:ascii="宋体" w:hAnsi="宋体" w:cs="宋体"/>
          <w:color w:val="000000"/>
          <w:kern w:val="0"/>
          <w:szCs w:val="21"/>
        </w:rPr>
        <w:t>实测表明，由于古建筑形制的特殊性，古建筑的最大振幅</w:t>
      </w:r>
      <w:r>
        <w:rPr>
          <w:rFonts w:ascii="宋体" w:hAnsi="宋体" w:cs="宋体"/>
          <w:color w:val="000000"/>
          <w:kern w:val="0"/>
          <w:szCs w:val="21"/>
        </w:rPr>
        <w:t>并不</w:t>
      </w:r>
      <w:r>
        <w:rPr>
          <w:rFonts w:hint="eastAsia" w:ascii="宋体" w:hAnsi="宋体" w:cs="宋体"/>
          <w:color w:val="000000"/>
          <w:kern w:val="0"/>
          <w:szCs w:val="21"/>
        </w:rPr>
        <w:t>一定</w:t>
      </w:r>
      <w:r>
        <w:rPr>
          <w:rFonts w:ascii="宋体" w:hAnsi="宋体" w:cs="宋体"/>
          <w:color w:val="000000"/>
          <w:kern w:val="0"/>
          <w:szCs w:val="21"/>
        </w:rPr>
        <w:t>发生在结构顶部,中间“反弯点”处的振动</w:t>
      </w:r>
      <w:r>
        <w:rPr>
          <w:rFonts w:hint="eastAsia" w:ascii="宋体" w:hAnsi="宋体" w:cs="宋体"/>
          <w:color w:val="000000"/>
          <w:kern w:val="0"/>
          <w:szCs w:val="21"/>
        </w:rPr>
        <w:t>反而</w:t>
      </w:r>
      <w:r>
        <w:rPr>
          <w:rFonts w:ascii="宋体" w:hAnsi="宋体" w:cs="宋体"/>
          <w:color w:val="000000"/>
          <w:kern w:val="0"/>
          <w:szCs w:val="21"/>
        </w:rPr>
        <w:t>更大</w:t>
      </w:r>
      <w:r>
        <w:rPr>
          <w:rFonts w:hint="eastAsia" w:ascii="宋体" w:hAnsi="宋体" w:cs="宋体"/>
          <w:color w:val="000000"/>
          <w:kern w:val="0"/>
          <w:szCs w:val="21"/>
        </w:rPr>
        <w:t>。所以振动响应测点建议逐层布置，条件不允许时可隔层布置，以免漏测。</w:t>
      </w:r>
    </w:p>
    <w:p>
      <w:pPr>
        <w:pStyle w:val="4"/>
        <w:ind w:firstLine="643"/>
        <w:outlineLvl w:val="1"/>
      </w:pPr>
      <w:bookmarkStart w:id="252" w:name="_Toc81837376"/>
      <w:bookmarkStart w:id="253" w:name="_Toc31939"/>
      <w:bookmarkStart w:id="254" w:name="_Toc15346"/>
      <w:bookmarkStart w:id="255" w:name="_Toc32654"/>
      <w:bookmarkStart w:id="256" w:name="_Toc1030"/>
      <w:bookmarkStart w:id="257" w:name="_Toc12102"/>
      <w:bookmarkStart w:id="258" w:name="_Toc26788"/>
      <w:r>
        <w:rPr>
          <w:rFonts w:hint="eastAsia"/>
        </w:rPr>
        <w:t>4.3数据处理与分析</w:t>
      </w:r>
      <w:bookmarkEnd w:id="252"/>
      <w:bookmarkEnd w:id="253"/>
      <w:bookmarkEnd w:id="254"/>
      <w:bookmarkEnd w:id="255"/>
      <w:bookmarkEnd w:id="256"/>
      <w:bookmarkEnd w:id="257"/>
      <w:bookmarkEnd w:id="258"/>
    </w:p>
    <w:p>
      <w:r>
        <w:rPr>
          <w:rFonts w:hint="eastAsia"/>
        </w:rPr>
        <w:t>4.3.1  现场实测时应尽量避开机、电和人为干扰，调整零点漂移，但实际情况仍会或多或少的有一些干扰。因而数据分析前，应检查记录信号，通过去直流、删除干扰区段、对电信号进行带阻滤波等方法处理波形的失真。</w:t>
      </w:r>
    </w:p>
    <w:p>
      <w:pPr>
        <w:rPr>
          <w:color w:val="000000"/>
        </w:rPr>
      </w:pPr>
      <w:r>
        <w:rPr>
          <w:rFonts w:hint="eastAsia"/>
          <w:color w:val="000000"/>
        </w:rPr>
        <w:t>4.3.2  结构的自振频率、阻尼比和振型是反映结构本身动力性能重要的参数，对这些动力特性参数的量测是结构动力测试的基本内容。</w:t>
      </w:r>
    </w:p>
    <w:p>
      <w:pPr>
        <w:rPr>
          <w:color w:val="000000"/>
        </w:rPr>
      </w:pPr>
      <w:r>
        <w:rPr>
          <w:rFonts w:hint="eastAsia"/>
          <w:color w:val="000000"/>
        </w:rPr>
        <w:t>4.3.3  对动力特性实测记录进行自功率谱、互功率谱分析时，为了减少频普的泄漏，需要加窗函数。同时为了减小干扰，提高分析精度，平均次数不宜太少：平均次数太多又导致实测记录时间太长，综合上述的影响，平均次数宜为100次左右。</w:t>
      </w:r>
    </w:p>
    <w:p>
      <w:pPr>
        <w:ind w:firstLine="480"/>
        <w:rPr>
          <w:color w:val="000000"/>
        </w:rPr>
      </w:pPr>
      <w:r>
        <w:rPr>
          <w:rFonts w:hint="eastAsia"/>
          <w:color w:val="000000"/>
        </w:rPr>
        <w:t>确定结构的频率和振型时，除了自功率谱的峰值和互功率谱的相位符合要求外,还要求测点间的相干函数不小于0.8。相干函数小于0.8时，干抗太大，不能确定该频率为结构振动频率。</w:t>
      </w:r>
    </w:p>
    <w:p>
      <w:pPr>
        <w:rPr>
          <w:color w:val="000000"/>
        </w:rPr>
      </w:pPr>
      <w:r>
        <w:rPr>
          <w:rFonts w:hint="eastAsia"/>
          <w:color w:val="000000"/>
        </w:rPr>
        <w:t>4.3.4  每个样本的记录长度是根据数据分析的要求定的。对于采用快速傅里叶变换（FFT)分析的数据，每个数应为2</w:t>
      </w:r>
      <w:r>
        <w:rPr>
          <w:rFonts w:hint="eastAsia"/>
          <w:color w:val="000000"/>
          <w:vertAlign w:val="superscript"/>
        </w:rPr>
        <w:t>n</w:t>
      </w:r>
      <w:r>
        <w:rPr>
          <w:rFonts w:hint="eastAsia"/>
          <w:color w:val="000000"/>
        </w:rPr>
        <w:t>个。最常用的数据量为512、1024和2048等。为了确保分析精度，本标准建议取不少于1024个点。</w:t>
      </w:r>
    </w:p>
    <w:p>
      <w:pPr>
        <w:ind w:firstLine="480"/>
        <w:rPr>
          <w:color w:val="000000"/>
        </w:rPr>
      </w:pPr>
      <w:r>
        <w:rPr>
          <w:rFonts w:hint="eastAsia"/>
          <w:color w:val="000000"/>
        </w:rPr>
        <w:t>测试误差通常是难免的。测试误差包括系统误差，随机误和过失误差。系统误差主要依靠系统标定和测试仪器的内在质量来保证，同时也要验证振动测试方法的准确性和精确度。在测试过程中测试人员对测试参数档位的设置要正确。对于过失误差，则需要加强测试人员的责任心和进行必要的校核检査工作。而这两条要求在频谱分析中的总体平均次数是为了减少信号的随机误差。在一些现行标准中规定了不同的随机数据样本总体平滑数重的要求，常用的平滑段数有20、32、40、100。对于随机数据而言，不论取多少段平均，随机误差总是存在的，即使取了100段数据平均，也存在10%的随机误差可能性。随机误差与总体平滑数量的关系见表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nil"/>
              <w:left w:val="nil"/>
              <w:bottom w:val="single" w:color="auto" w:sz="12" w:space="0"/>
              <w:right w:val="nil"/>
            </w:tcBorders>
            <w:shd w:val="clear" w:color="auto" w:fill="auto"/>
            <w:vAlign w:val="center"/>
          </w:tcPr>
          <w:p>
            <w:pPr>
              <w:spacing w:line="240" w:lineRule="auto"/>
              <w:jc w:val="center"/>
              <w:rPr>
                <w:color w:val="000000"/>
              </w:rPr>
            </w:pPr>
            <w:r>
              <w:rPr>
                <w:rFonts w:hint="eastAsia"/>
                <w:color w:val="000000"/>
              </w:rPr>
              <w:t>表1 随机数据的统计误差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12" w:space="0"/>
              <w:left w:val="single" w:color="auto" w:sz="12" w:space="0"/>
            </w:tcBorders>
            <w:shd w:val="clear" w:color="auto" w:fill="auto"/>
            <w:vAlign w:val="center"/>
          </w:tcPr>
          <w:p>
            <w:pPr>
              <w:spacing w:line="240" w:lineRule="auto"/>
              <w:jc w:val="center"/>
              <w:rPr>
                <w:color w:val="000000"/>
              </w:rPr>
            </w:pPr>
            <w:r>
              <w:rPr>
                <w:rFonts w:hint="eastAsia"/>
                <w:color w:val="000000"/>
              </w:rPr>
              <w:t>平滑段数</w:t>
            </w:r>
          </w:p>
        </w:tc>
        <w:tc>
          <w:tcPr>
            <w:tcW w:w="1420" w:type="dxa"/>
            <w:tcBorders>
              <w:top w:val="single" w:color="auto" w:sz="12" w:space="0"/>
            </w:tcBorders>
            <w:shd w:val="clear" w:color="auto" w:fill="auto"/>
            <w:vAlign w:val="center"/>
          </w:tcPr>
          <w:p>
            <w:pPr>
              <w:spacing w:line="240" w:lineRule="auto"/>
              <w:jc w:val="center"/>
              <w:rPr>
                <w:color w:val="000000"/>
              </w:rPr>
            </w:pPr>
            <w:r>
              <w:rPr>
                <w:rFonts w:hint="eastAsia"/>
                <w:color w:val="000000"/>
              </w:rPr>
              <w:t>10</w:t>
            </w:r>
          </w:p>
        </w:tc>
        <w:tc>
          <w:tcPr>
            <w:tcW w:w="1420" w:type="dxa"/>
            <w:tcBorders>
              <w:top w:val="single" w:color="auto" w:sz="12" w:space="0"/>
            </w:tcBorders>
            <w:shd w:val="clear" w:color="auto" w:fill="auto"/>
            <w:vAlign w:val="center"/>
          </w:tcPr>
          <w:p>
            <w:pPr>
              <w:spacing w:line="240" w:lineRule="auto"/>
              <w:jc w:val="center"/>
              <w:rPr>
                <w:color w:val="000000"/>
              </w:rPr>
            </w:pPr>
            <w:r>
              <w:rPr>
                <w:rFonts w:hint="eastAsia"/>
                <w:color w:val="000000"/>
              </w:rPr>
              <w:t>20</w:t>
            </w:r>
          </w:p>
        </w:tc>
        <w:tc>
          <w:tcPr>
            <w:tcW w:w="1420" w:type="dxa"/>
            <w:tcBorders>
              <w:top w:val="single" w:color="auto" w:sz="12" w:space="0"/>
            </w:tcBorders>
            <w:shd w:val="clear" w:color="auto" w:fill="auto"/>
            <w:vAlign w:val="center"/>
          </w:tcPr>
          <w:p>
            <w:pPr>
              <w:spacing w:line="240" w:lineRule="auto"/>
              <w:jc w:val="center"/>
              <w:rPr>
                <w:color w:val="000000"/>
              </w:rPr>
            </w:pPr>
            <w:r>
              <w:rPr>
                <w:rFonts w:hint="eastAsia"/>
                <w:color w:val="000000"/>
              </w:rPr>
              <w:t>32</w:t>
            </w:r>
          </w:p>
        </w:tc>
        <w:tc>
          <w:tcPr>
            <w:tcW w:w="1421" w:type="dxa"/>
            <w:tcBorders>
              <w:top w:val="single" w:color="auto" w:sz="12" w:space="0"/>
            </w:tcBorders>
            <w:shd w:val="clear" w:color="auto" w:fill="auto"/>
            <w:vAlign w:val="center"/>
          </w:tcPr>
          <w:p>
            <w:pPr>
              <w:spacing w:line="240" w:lineRule="auto"/>
              <w:jc w:val="center"/>
              <w:rPr>
                <w:color w:val="000000"/>
              </w:rPr>
            </w:pPr>
            <w:r>
              <w:rPr>
                <w:rFonts w:hint="eastAsia"/>
                <w:color w:val="000000"/>
              </w:rPr>
              <w:t>40</w:t>
            </w:r>
          </w:p>
        </w:tc>
        <w:tc>
          <w:tcPr>
            <w:tcW w:w="1421" w:type="dxa"/>
            <w:tcBorders>
              <w:top w:val="single" w:color="auto" w:sz="12" w:space="0"/>
              <w:right w:val="single" w:color="auto" w:sz="12" w:space="0"/>
            </w:tcBorders>
            <w:shd w:val="clear" w:color="auto" w:fill="auto"/>
            <w:vAlign w:val="center"/>
          </w:tcPr>
          <w:p>
            <w:pPr>
              <w:spacing w:line="240" w:lineRule="auto"/>
              <w:jc w:val="center"/>
              <w:rPr>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bottom w:val="single" w:color="auto" w:sz="12" w:space="0"/>
            </w:tcBorders>
            <w:shd w:val="clear" w:color="auto" w:fill="auto"/>
            <w:vAlign w:val="center"/>
          </w:tcPr>
          <w:p>
            <w:pPr>
              <w:spacing w:line="240" w:lineRule="auto"/>
              <w:jc w:val="center"/>
              <w:rPr>
                <w:color w:val="000000"/>
              </w:rPr>
            </w:pPr>
            <w:r>
              <w:rPr>
                <w:rFonts w:hint="eastAsia"/>
                <w:color w:val="000000"/>
              </w:rPr>
              <w:t>统计误差</w:t>
            </w:r>
          </w:p>
        </w:tc>
        <w:tc>
          <w:tcPr>
            <w:tcW w:w="1420" w:type="dxa"/>
            <w:tcBorders>
              <w:bottom w:val="single" w:color="auto" w:sz="12" w:space="0"/>
            </w:tcBorders>
            <w:shd w:val="clear" w:color="auto" w:fill="auto"/>
            <w:vAlign w:val="center"/>
          </w:tcPr>
          <w:p>
            <w:pPr>
              <w:spacing w:line="240" w:lineRule="auto"/>
              <w:jc w:val="center"/>
              <w:rPr>
                <w:color w:val="000000"/>
              </w:rPr>
            </w:pPr>
            <w:r>
              <w:rPr>
                <w:rFonts w:hint="eastAsia"/>
                <w:color w:val="000000"/>
              </w:rPr>
              <w:t>0.316</w:t>
            </w:r>
          </w:p>
        </w:tc>
        <w:tc>
          <w:tcPr>
            <w:tcW w:w="1420" w:type="dxa"/>
            <w:tcBorders>
              <w:bottom w:val="single" w:color="auto" w:sz="12" w:space="0"/>
            </w:tcBorders>
            <w:shd w:val="clear" w:color="auto" w:fill="auto"/>
            <w:vAlign w:val="center"/>
          </w:tcPr>
          <w:p>
            <w:pPr>
              <w:spacing w:line="240" w:lineRule="auto"/>
              <w:jc w:val="center"/>
              <w:rPr>
                <w:color w:val="000000"/>
              </w:rPr>
            </w:pPr>
            <w:r>
              <w:rPr>
                <w:rFonts w:hint="eastAsia"/>
                <w:color w:val="000000"/>
              </w:rPr>
              <w:t>0.224</w:t>
            </w:r>
          </w:p>
        </w:tc>
        <w:tc>
          <w:tcPr>
            <w:tcW w:w="1420" w:type="dxa"/>
            <w:tcBorders>
              <w:bottom w:val="single" w:color="auto" w:sz="12" w:space="0"/>
            </w:tcBorders>
            <w:shd w:val="clear" w:color="auto" w:fill="auto"/>
            <w:vAlign w:val="center"/>
          </w:tcPr>
          <w:p>
            <w:pPr>
              <w:spacing w:line="240" w:lineRule="auto"/>
              <w:jc w:val="center"/>
              <w:rPr>
                <w:color w:val="000000"/>
              </w:rPr>
            </w:pPr>
            <w:r>
              <w:rPr>
                <w:rFonts w:hint="eastAsia"/>
                <w:color w:val="000000"/>
              </w:rPr>
              <w:t>0.177</w:t>
            </w:r>
          </w:p>
        </w:tc>
        <w:tc>
          <w:tcPr>
            <w:tcW w:w="1421" w:type="dxa"/>
            <w:tcBorders>
              <w:bottom w:val="single" w:color="auto" w:sz="12" w:space="0"/>
            </w:tcBorders>
            <w:shd w:val="clear" w:color="auto" w:fill="auto"/>
            <w:vAlign w:val="center"/>
          </w:tcPr>
          <w:p>
            <w:pPr>
              <w:spacing w:line="240" w:lineRule="auto"/>
              <w:jc w:val="center"/>
              <w:rPr>
                <w:color w:val="000000"/>
              </w:rPr>
            </w:pPr>
            <w:r>
              <w:rPr>
                <w:rFonts w:hint="eastAsia"/>
                <w:color w:val="000000"/>
              </w:rPr>
              <w:t>0.158</w:t>
            </w:r>
          </w:p>
        </w:tc>
        <w:tc>
          <w:tcPr>
            <w:tcW w:w="1421" w:type="dxa"/>
            <w:tcBorders>
              <w:bottom w:val="single" w:color="auto" w:sz="12" w:space="0"/>
              <w:right w:val="single" w:color="auto" w:sz="12" w:space="0"/>
            </w:tcBorders>
            <w:shd w:val="clear" w:color="auto" w:fill="auto"/>
            <w:vAlign w:val="center"/>
          </w:tcPr>
          <w:p>
            <w:pPr>
              <w:spacing w:line="240" w:lineRule="auto"/>
              <w:jc w:val="center"/>
              <w:rPr>
                <w:color w:val="000000"/>
              </w:rPr>
            </w:pPr>
            <w:r>
              <w:rPr>
                <w:rFonts w:hint="eastAsia"/>
                <w:color w:val="000000"/>
              </w:rPr>
              <w:t>0.100</w:t>
            </w:r>
          </w:p>
        </w:tc>
      </w:tr>
    </w:tbl>
    <w:p>
      <w:pPr>
        <w:ind w:firstLine="480"/>
        <w:rPr>
          <w:color w:val="000000"/>
        </w:rPr>
      </w:pPr>
      <w:r>
        <w:rPr>
          <w:rFonts w:hint="eastAsia"/>
          <w:color w:val="000000"/>
        </w:rPr>
        <w:t>随着总体平滑数量的增加,测试和分析工作量也急增加。考虑到测试的现实条件以及信号本身的特点，制订相应的数据平段数要求；同时，提出了进一步测试要求，以确保数据精度。对于稳态周期振动，如果数据中的随机信号或噪声干扰部分的振动能量不超过总能量的10%，采用20段数据平滑，其统计精可达95%以上。对于周期或随机振动，在振动信号分析之前，应当先对数据进行周期性或稳态性检验，只有符合周期性或稳态性条件，才能运用相应的数据分析方法分析数据。此外，对于周期或随机振动，本标准绝大多数指标适用于波峰因数小于或等于9的情形。当波峰因数大于9时，应当照特定的评价指标分析评估，或进行专项研究。</w:t>
      </w:r>
    </w:p>
    <w:p>
      <w:pPr>
        <w:ind w:firstLine="480"/>
        <w:rPr>
          <w:rFonts w:hint="eastAsia"/>
          <w:color w:val="000000"/>
        </w:rPr>
      </w:pPr>
      <w:r>
        <w:rPr>
          <w:rFonts w:hint="eastAsia"/>
          <w:color w:val="000000"/>
        </w:rPr>
        <w:t>本标准规定了每个测点记录有效振动数据的次数不得少于5次，是为了确保振动测试数据的可靠和精确。</w:t>
      </w:r>
    </w:p>
    <w:p>
      <w:pPr>
        <w:rPr>
          <w:rFonts w:hint="eastAsia"/>
          <w:color w:val="000000"/>
        </w:rPr>
      </w:pPr>
      <w:r>
        <w:rPr>
          <w:rFonts w:hint="eastAsia"/>
          <w:color w:val="000000"/>
        </w:rPr>
        <w:br w:type="page"/>
      </w:r>
    </w:p>
    <w:p>
      <w:pPr>
        <w:pStyle w:val="2"/>
        <w:ind w:firstLine="883"/>
      </w:pPr>
      <w:bookmarkStart w:id="259" w:name="_Toc81837377"/>
      <w:bookmarkStart w:id="260" w:name="_Toc27091"/>
      <w:bookmarkStart w:id="261" w:name="_Toc30667"/>
      <w:bookmarkStart w:id="262" w:name="_Toc21803"/>
      <w:bookmarkStart w:id="263" w:name="_Toc19695"/>
      <w:bookmarkStart w:id="264" w:name="_Toc21221"/>
      <w:bookmarkStart w:id="265" w:name="_Toc5543"/>
      <w:r>
        <w:rPr>
          <w:rFonts w:hint="eastAsia"/>
        </w:rPr>
        <w:t>5</w:t>
      </w:r>
      <w:r>
        <w:rPr>
          <w:rFonts w:hint="eastAsia"/>
          <w:lang w:val="en-US" w:eastAsia="zh-CN"/>
        </w:rPr>
        <w:t xml:space="preserve"> </w:t>
      </w:r>
      <w:r>
        <w:rPr>
          <w:rFonts w:hint="eastAsia"/>
        </w:rPr>
        <w:t>古建筑结构振动响应预测</w:t>
      </w:r>
      <w:bookmarkEnd w:id="259"/>
      <w:bookmarkEnd w:id="260"/>
      <w:bookmarkEnd w:id="261"/>
      <w:bookmarkEnd w:id="262"/>
      <w:bookmarkEnd w:id="263"/>
      <w:bookmarkEnd w:id="264"/>
      <w:bookmarkEnd w:id="265"/>
    </w:p>
    <w:p>
      <w:pPr>
        <w:pStyle w:val="4"/>
        <w:ind w:firstLine="643"/>
        <w:outlineLvl w:val="1"/>
      </w:pPr>
      <w:bookmarkStart w:id="266" w:name="_Toc81837378"/>
      <w:bookmarkStart w:id="267" w:name="_Toc9189"/>
      <w:bookmarkStart w:id="268" w:name="_Toc18772"/>
      <w:bookmarkStart w:id="269" w:name="_Toc18276"/>
      <w:bookmarkStart w:id="270" w:name="_Toc31559"/>
      <w:bookmarkStart w:id="271" w:name="_Toc26855"/>
      <w:bookmarkStart w:id="272" w:name="_Toc22119"/>
      <w:r>
        <w:rPr>
          <w:rFonts w:hint="eastAsia"/>
        </w:rPr>
        <w:t>5.1</w:t>
      </w:r>
      <w:r>
        <w:rPr>
          <w:rFonts w:hint="eastAsia"/>
          <w:lang w:val="en-US" w:eastAsia="zh-CN"/>
        </w:rPr>
        <w:t xml:space="preserve"> </w:t>
      </w:r>
      <w:r>
        <w:rPr>
          <w:rFonts w:hint="eastAsia"/>
        </w:rPr>
        <w:t>一般规定</w:t>
      </w:r>
      <w:bookmarkEnd w:id="266"/>
      <w:bookmarkEnd w:id="267"/>
      <w:bookmarkEnd w:id="268"/>
      <w:bookmarkEnd w:id="269"/>
      <w:bookmarkEnd w:id="270"/>
      <w:bookmarkEnd w:id="271"/>
      <w:bookmarkEnd w:id="272"/>
    </w:p>
    <w:p>
      <w:pPr>
        <w:rPr>
          <w:color w:val="000000"/>
        </w:rPr>
      </w:pPr>
      <w:r>
        <w:rPr>
          <w:rFonts w:hint="eastAsia"/>
          <w:color w:val="000000"/>
        </w:rPr>
        <w:t>5.1.1  工业振源产生振动后，经由土体传至建筑物内。通常沿着这个传播路径，可以把振动的预测分为三个部分，即振动荷载、地面振动值以及振动接收建筑的振动响应。用于预测</w:t>
      </w:r>
      <w:r>
        <w:rPr>
          <w:color w:val="000000"/>
        </w:rPr>
        <w:t>古建筑结构</w:t>
      </w:r>
      <w:r>
        <w:rPr>
          <w:rFonts w:hint="eastAsia"/>
          <w:color w:val="000000"/>
        </w:rPr>
        <w:t>的振动</w:t>
      </w:r>
      <w:r>
        <w:rPr>
          <w:color w:val="000000"/>
        </w:rPr>
        <w:t>响应</w:t>
      </w:r>
      <w:r>
        <w:rPr>
          <w:rFonts w:hint="eastAsia"/>
          <w:color w:val="000000"/>
        </w:rPr>
        <w:t>可以从这三个部分出发，分别建立每一个对象的预测模型以及各对象之间的相互耦合关系，也可以建立包含所有对象的整体模型。</w:t>
      </w:r>
    </w:p>
    <w:p>
      <w:pPr>
        <w:rPr>
          <w:color w:val="000000"/>
        </w:rPr>
      </w:pPr>
      <w:r>
        <w:rPr>
          <w:rFonts w:hint="eastAsia"/>
          <w:color w:val="000000"/>
        </w:rPr>
        <w:t>5.1.2  通常的预测模型振动方法有经验法和数值法。从便捷上考虑，经验法是获取定量结果的最简单的手段。然而由于工业振动问题的复杂性，在处理工程问题时进行了大量的简化，简化后的计算方法有些能够满足工程计算的要求，有些则无法准确分析和计算，但经验法仍然是进行定性分析和影响评估的重要手段。随着计算机技术的发展，在电脑上进行数值计算已经成为快速、准确的解决工程计算和实验的重要工具。这些数值分析工具也同样广泛运用于振动控制领域。</w:t>
      </w:r>
    </w:p>
    <w:p>
      <w:pPr>
        <w:rPr>
          <w:color w:val="000000"/>
        </w:rPr>
      </w:pPr>
      <w:r>
        <w:rPr>
          <w:rFonts w:hint="eastAsia"/>
          <w:color w:val="000000"/>
        </w:rPr>
        <w:t>5.1.3  当结构对称时，结构两个主轴水平方向的动力特性相同，对于同一振源产生振动的响应也相同，因此可以只计算任一主轴水平方向的振动响应值。</w:t>
      </w:r>
    </w:p>
    <w:p>
      <w:pPr>
        <w:pStyle w:val="4"/>
        <w:ind w:firstLine="643"/>
        <w:outlineLvl w:val="1"/>
      </w:pPr>
      <w:bookmarkStart w:id="273" w:name="_Toc81837379"/>
      <w:bookmarkStart w:id="274" w:name="_Toc4444"/>
      <w:bookmarkStart w:id="275" w:name="_Toc7530"/>
      <w:bookmarkStart w:id="276" w:name="_Toc29755"/>
      <w:bookmarkStart w:id="277" w:name="_Toc18165"/>
      <w:bookmarkStart w:id="278" w:name="_Toc15284"/>
      <w:bookmarkStart w:id="279" w:name="_Toc19127"/>
      <w:r>
        <w:rPr>
          <w:rFonts w:hint="eastAsia"/>
        </w:rPr>
        <w:t>5.2</w:t>
      </w:r>
      <w:r>
        <w:rPr>
          <w:rFonts w:hint="eastAsia"/>
          <w:lang w:val="en-US" w:eastAsia="zh-CN"/>
        </w:rPr>
        <w:t xml:space="preserve"> </w:t>
      </w:r>
      <w:r>
        <w:rPr>
          <w:rFonts w:hint="eastAsia"/>
        </w:rPr>
        <w:t>经验法</w:t>
      </w:r>
      <w:bookmarkEnd w:id="273"/>
      <w:bookmarkEnd w:id="274"/>
      <w:bookmarkEnd w:id="275"/>
      <w:bookmarkEnd w:id="276"/>
      <w:bookmarkEnd w:id="277"/>
      <w:bookmarkEnd w:id="278"/>
      <w:bookmarkEnd w:id="279"/>
    </w:p>
    <w:p>
      <w:r>
        <w:rPr>
          <w:rFonts w:hint="eastAsia"/>
        </w:rPr>
        <w:t>5.2.1、5.2.2  工业振源引起的振动，通过土层以波动形式向外传播。在传播过程中，其幅值随距离增加而逐渐减小，并与振源类型、场地土类别有关。本标准采用了《古建筑防工业振动技术规范》（GB/T 50452）中火车、汽车、地铁等工业振动在所列不同距离处振动速度值，这些值是在未采取减振措施时不同场地土中传播的实测资料分析后得出的。同时，根据本标准编制单位近些年在北京、西安一些地铁线路的实测资料分析，补充了地铁线路采用钢弹簧浮置板减振道床时地面振动速度的经验值。</w:t>
      </w:r>
    </w:p>
    <w:p>
      <w:pPr>
        <w:ind w:firstLine="480"/>
      </w:pPr>
      <w:r>
        <w:rPr>
          <w:rFonts w:hint="eastAsia"/>
        </w:rPr>
        <w:t>由于地铁振源在地下一定深度（</w:t>
      </w:r>
      <w:r>
        <w:rPr>
          <w:rFonts w:hint="eastAsia"/>
          <w:i/>
          <w:iCs/>
        </w:rPr>
        <w:t>h</w:t>
      </w:r>
      <w:r>
        <w:rPr>
          <w:rFonts w:hint="eastAsia"/>
        </w:rPr>
        <w:t>）处，振动传播过程与火车等地表振源不同，在地面距离</w:t>
      </w:r>
      <w:r>
        <w:rPr>
          <w:rFonts w:hint="eastAsia"/>
          <w:i/>
          <w:iCs/>
        </w:rPr>
        <w:t>r</w:t>
      </w:r>
      <w:r>
        <w:rPr>
          <w:rFonts w:hint="eastAsia"/>
        </w:rPr>
        <w:t>为（1~3）</w:t>
      </w:r>
      <w:r>
        <w:rPr>
          <w:rFonts w:hint="eastAsia"/>
          <w:i/>
          <w:iCs/>
        </w:rPr>
        <w:t>h</w:t>
      </w:r>
      <w:r>
        <w:rPr>
          <w:rFonts w:hint="eastAsia"/>
        </w:rPr>
        <w:t>时，会出现振波叠加，故在这一范围内振动幅值相应増大。为此，规定当</w:t>
      </w:r>
      <w:r>
        <w:rPr>
          <w:rFonts w:hint="eastAsia"/>
          <w:i/>
          <w:iCs/>
        </w:rPr>
        <w:t>r</w:t>
      </w:r>
      <w:r>
        <w:rPr>
          <w:rFonts w:hint="eastAsia"/>
        </w:rPr>
        <w:t>=（1~3）</w:t>
      </w:r>
      <w:r>
        <w:rPr>
          <w:rFonts w:hint="eastAsia"/>
          <w:i/>
          <w:iCs/>
        </w:rPr>
        <w:t>h</w:t>
      </w:r>
      <w:r>
        <w:rPr>
          <w:rFonts w:hint="eastAsia"/>
        </w:rPr>
        <w:t>时，按表5.2.1中数值乘1.2。</w:t>
      </w:r>
    </w:p>
    <w:p>
      <w:pPr>
        <w:rPr>
          <w:color w:val="FF0000"/>
        </w:rPr>
      </w:pPr>
      <w:r>
        <w:rPr>
          <w:rFonts w:hint="eastAsia"/>
        </w:rPr>
        <w:t>5.2</w:t>
      </w:r>
      <w:r>
        <w:rPr>
          <w:rFonts w:hint="eastAsia"/>
          <w:color w:val="000000"/>
        </w:rPr>
        <w:t>.3  动荷载作用下结构的动力放大系数与频率比（自振频率、荷载频率）、阻尼比有关。工业振源引起结构的振动一般是微振动，短时间内不会对结构造成损伤，因此结构的自振频率和阻尼比一般也不会发生改变。当振源荷载以及结构类型确定时，结构的动力放大系数一般不会发生改变，结合地面的振动响应值计算结构振动响应值所得的结果相对比较准确，更有利于实际工程的应用。</w:t>
      </w:r>
    </w:p>
    <w:p>
      <w:pPr>
        <w:pStyle w:val="4"/>
        <w:ind w:firstLine="643"/>
        <w:outlineLvl w:val="1"/>
      </w:pPr>
      <w:bookmarkStart w:id="280" w:name="_Toc81837380"/>
      <w:bookmarkStart w:id="281" w:name="_Toc22432"/>
      <w:bookmarkStart w:id="282" w:name="_Toc32584"/>
      <w:bookmarkStart w:id="283" w:name="_Toc3362"/>
      <w:bookmarkStart w:id="284" w:name="_Toc18941"/>
      <w:bookmarkStart w:id="285" w:name="_Toc32388"/>
      <w:bookmarkStart w:id="286" w:name="_Toc24648"/>
      <w:r>
        <w:rPr>
          <w:rFonts w:hint="eastAsia"/>
        </w:rPr>
        <w:t>5.3 数值计算法</w:t>
      </w:r>
      <w:bookmarkEnd w:id="280"/>
      <w:bookmarkEnd w:id="281"/>
      <w:bookmarkEnd w:id="282"/>
      <w:bookmarkEnd w:id="283"/>
      <w:bookmarkEnd w:id="284"/>
      <w:bookmarkEnd w:id="285"/>
      <w:bookmarkEnd w:id="286"/>
    </w:p>
    <w:p>
      <w:pPr>
        <w:rPr>
          <w:color w:val="000000"/>
        </w:rPr>
      </w:pPr>
      <w:r>
        <w:rPr>
          <w:rFonts w:hint="eastAsia"/>
        </w:rPr>
        <w:t xml:space="preserve">5.3.1  </w:t>
      </w:r>
      <w:r>
        <w:rPr>
          <w:rFonts w:hint="eastAsia"/>
          <w:color w:val="000000"/>
        </w:rPr>
        <w:t>数值计算的方法的优势在于可以根据不同的实际工程情况建立分析模型，得到一定工程精度的数值解答。计算模型和参数选取的不确定性将直接影响结果的准确性。为了提高结构振动响应的预测精度，结合振动测试，提出了动力放大系数替代的方法。实际工程中，可以根据</w:t>
      </w:r>
      <w:r>
        <w:rPr>
          <w:color w:val="000000"/>
        </w:rPr>
        <w:t>研究对象</w:t>
      </w:r>
      <w:r>
        <w:rPr>
          <w:rFonts w:hint="eastAsia"/>
          <w:color w:val="000000"/>
        </w:rPr>
        <w:t>模型的复杂程度</w:t>
      </w:r>
      <w:r>
        <w:rPr>
          <w:color w:val="000000"/>
        </w:rPr>
        <w:t>选用其中一种方法，也</w:t>
      </w:r>
      <w:r>
        <w:rPr>
          <w:rFonts w:hint="eastAsia"/>
          <w:color w:val="000000"/>
        </w:rPr>
        <w:t>可以两种方法皆采用，然后</w:t>
      </w:r>
      <w:r>
        <w:rPr>
          <w:color w:val="000000"/>
        </w:rPr>
        <w:t>比选</w:t>
      </w:r>
      <w:r>
        <w:rPr>
          <w:rFonts w:hint="eastAsia"/>
          <w:color w:val="000000"/>
        </w:rPr>
        <w:t>两种</w:t>
      </w:r>
      <w:r>
        <w:rPr>
          <w:color w:val="000000"/>
        </w:rPr>
        <w:t>方案</w:t>
      </w:r>
      <w:r>
        <w:rPr>
          <w:rFonts w:hint="eastAsia"/>
          <w:color w:val="000000"/>
        </w:rPr>
        <w:t>，确定最优</w:t>
      </w:r>
      <w:r>
        <w:rPr>
          <w:color w:val="000000"/>
        </w:rPr>
        <w:t>结果。</w:t>
      </w:r>
    </w:p>
    <w:p>
      <w:pPr>
        <w:rPr>
          <w:color w:val="000000"/>
        </w:rPr>
      </w:pPr>
      <w:r>
        <w:rPr>
          <w:rFonts w:hint="eastAsia"/>
          <w:color w:val="000000"/>
        </w:rPr>
        <w:t>5.3.3  利用有限元建模分析地层-古建筑基础动力问题，包括参数选取、建模、计算分析、结果分析、实测校核等几个关键步骤。</w:t>
      </w:r>
    </w:p>
    <w:p>
      <w:pPr>
        <w:ind w:firstLine="480"/>
        <w:rPr>
          <w:color w:val="000000"/>
        </w:rPr>
      </w:pPr>
      <w:r>
        <w:rPr>
          <w:color w:val="000000"/>
        </w:rPr>
        <w:t>实际</w:t>
      </w:r>
      <w:r>
        <w:rPr>
          <w:rFonts w:hint="eastAsia"/>
          <w:color w:val="000000"/>
        </w:rPr>
        <w:t>地</w:t>
      </w:r>
      <w:r>
        <w:rPr>
          <w:color w:val="000000"/>
        </w:rPr>
        <w:t>层往往是近似成层分布的</w:t>
      </w:r>
      <w:r>
        <w:rPr>
          <w:rFonts w:hint="eastAsia"/>
          <w:color w:val="000000"/>
        </w:rPr>
        <w:t>，</w:t>
      </w:r>
      <w:r>
        <w:rPr>
          <w:color w:val="000000"/>
        </w:rPr>
        <w:t>建模时可以将实际土层简化为水平成层的</w:t>
      </w:r>
      <w:r>
        <w:rPr>
          <w:rFonts w:hint="eastAsia"/>
          <w:color w:val="000000"/>
        </w:rPr>
        <w:t>土层。</w:t>
      </w:r>
      <w:r>
        <w:rPr>
          <w:color w:val="000000"/>
        </w:rPr>
        <w:t>根据地质勘探提供的土层资料和实验参数</w:t>
      </w:r>
      <w:r>
        <w:rPr>
          <w:rFonts w:hint="eastAsia"/>
          <w:color w:val="000000"/>
        </w:rPr>
        <w:t>，</w:t>
      </w:r>
      <w:r>
        <w:rPr>
          <w:color w:val="000000"/>
        </w:rPr>
        <w:t>仔细分析比较不同类型土层的分布及各自的动力参数</w:t>
      </w:r>
      <w:r>
        <w:rPr>
          <w:rFonts w:hint="eastAsia"/>
          <w:color w:val="000000"/>
        </w:rPr>
        <w:t>（</w:t>
      </w:r>
      <w:r>
        <w:rPr>
          <w:color w:val="000000"/>
        </w:rPr>
        <w:t>动弹性模量或波速</w:t>
      </w:r>
      <w:r>
        <w:rPr>
          <w:rFonts w:hint="eastAsia"/>
          <w:color w:val="000000"/>
        </w:rPr>
        <w:t>），</w:t>
      </w:r>
      <w:r>
        <w:rPr>
          <w:color w:val="000000"/>
        </w:rPr>
        <w:t>当不同上层的动力参数和土性相近时</w:t>
      </w:r>
      <w:r>
        <w:rPr>
          <w:rFonts w:hint="eastAsia"/>
          <w:color w:val="000000"/>
        </w:rPr>
        <w:t>，</w:t>
      </w:r>
      <w:r>
        <w:rPr>
          <w:color w:val="000000"/>
        </w:rPr>
        <w:t>可以进行将相邻层合并为一层土进行建模分析</w:t>
      </w:r>
      <w:r>
        <w:rPr>
          <w:rFonts w:hint="eastAsia"/>
          <w:color w:val="000000"/>
        </w:rPr>
        <w:t>，</w:t>
      </w:r>
      <w:r>
        <w:rPr>
          <w:color w:val="000000"/>
        </w:rPr>
        <w:t>合并后的上层参数可取合并前相邻层参数的加权平均值。一般土层层数以3-8层为</w:t>
      </w:r>
      <w:r>
        <w:rPr>
          <w:rFonts w:hint="eastAsia"/>
          <w:color w:val="000000"/>
        </w:rPr>
        <w:t>宜，</w:t>
      </w:r>
      <w:r>
        <w:rPr>
          <w:color w:val="000000"/>
        </w:rPr>
        <w:t>层数过少难以反映出土层参数渐变</w:t>
      </w:r>
      <w:r>
        <w:rPr>
          <w:rFonts w:hint="eastAsia"/>
          <w:color w:val="000000"/>
        </w:rPr>
        <w:t>递增</w:t>
      </w:r>
      <w:r>
        <w:rPr>
          <w:color w:val="000000"/>
        </w:rPr>
        <w:t>的性质</w:t>
      </w:r>
      <w:r>
        <w:rPr>
          <w:rFonts w:hint="eastAsia"/>
          <w:color w:val="000000"/>
        </w:rPr>
        <w:t>；</w:t>
      </w:r>
      <w:r>
        <w:rPr>
          <w:color w:val="000000"/>
        </w:rPr>
        <w:t>层数过多在计算时会出现较多的波动反射与</w:t>
      </w:r>
      <w:r>
        <w:rPr>
          <w:rFonts w:hint="eastAsia"/>
          <w:color w:val="000000"/>
        </w:rPr>
        <w:t>折射，</w:t>
      </w:r>
      <w:r>
        <w:rPr>
          <w:color w:val="000000"/>
        </w:rPr>
        <w:t>人为制造了许多不确定性因素。</w:t>
      </w:r>
    </w:p>
    <w:p>
      <w:pPr>
        <w:ind w:firstLine="480"/>
        <w:rPr>
          <w:color w:val="000000"/>
        </w:rPr>
      </w:pPr>
      <w:r>
        <w:rPr>
          <w:color w:val="000000"/>
        </w:rPr>
        <w:t>进行几何建模时</w:t>
      </w:r>
      <w:r>
        <w:rPr>
          <w:rFonts w:hint="eastAsia"/>
          <w:color w:val="000000"/>
        </w:rPr>
        <w:t>，</w:t>
      </w:r>
      <w:r>
        <w:rPr>
          <w:color w:val="000000"/>
        </w:rPr>
        <w:t>由于有限元模型必然存在人工截断边界</w:t>
      </w:r>
      <w:r>
        <w:rPr>
          <w:rFonts w:hint="eastAsia"/>
          <w:color w:val="000000"/>
        </w:rPr>
        <w:t>，</w:t>
      </w:r>
      <w:r>
        <w:rPr>
          <w:color w:val="000000"/>
        </w:rPr>
        <w:t>因此确定模型三个方向的几何尺至关重要</w:t>
      </w:r>
      <w:r>
        <w:rPr>
          <w:rFonts w:hint="eastAsia"/>
          <w:color w:val="000000"/>
        </w:rPr>
        <w:t>。</w:t>
      </w:r>
      <w:r>
        <w:rPr>
          <w:color w:val="000000"/>
        </w:rPr>
        <w:t>几何模型确定后</w:t>
      </w:r>
      <w:r>
        <w:rPr>
          <w:rFonts w:hint="eastAsia"/>
          <w:color w:val="000000"/>
        </w:rPr>
        <w:t>，</w:t>
      </w:r>
      <w:r>
        <w:rPr>
          <w:color w:val="000000"/>
        </w:rPr>
        <w:t>进行网格划分。网格划分有许多技巧</w:t>
      </w:r>
      <w:r>
        <w:rPr>
          <w:rFonts w:hint="eastAsia"/>
          <w:color w:val="000000"/>
        </w:rPr>
        <w:t>，</w:t>
      </w:r>
      <w:r>
        <w:rPr>
          <w:color w:val="000000"/>
        </w:rPr>
        <w:t>需要在练习和实践中摸索</w:t>
      </w:r>
      <w:r>
        <w:rPr>
          <w:rFonts w:hint="eastAsia"/>
          <w:color w:val="000000"/>
        </w:rPr>
        <w:t>，</w:t>
      </w:r>
      <w:r>
        <w:rPr>
          <w:color w:val="000000"/>
        </w:rPr>
        <w:t>该部分内容可以详细参见不同有限元计算软件的指导手册</w:t>
      </w:r>
      <w:r>
        <w:rPr>
          <w:rFonts w:hint="eastAsia"/>
          <w:color w:val="000000"/>
        </w:rPr>
        <w:t>。</w:t>
      </w:r>
    </w:p>
    <w:p>
      <w:pPr>
        <w:ind w:firstLine="480"/>
        <w:rPr>
          <w:color w:val="000000"/>
        </w:rPr>
      </w:pPr>
      <w:r>
        <w:rPr>
          <w:color w:val="000000"/>
        </w:rPr>
        <w:t>网格划分好后</w:t>
      </w:r>
      <w:r>
        <w:rPr>
          <w:rFonts w:hint="eastAsia"/>
          <w:color w:val="000000"/>
        </w:rPr>
        <w:t>，</w:t>
      </w:r>
      <w:r>
        <w:rPr>
          <w:color w:val="000000"/>
        </w:rPr>
        <w:t>同其他有限元分析类似</w:t>
      </w:r>
      <w:r>
        <w:rPr>
          <w:rFonts w:hint="eastAsia"/>
          <w:color w:val="000000"/>
        </w:rPr>
        <w:t>，</w:t>
      </w:r>
      <w:r>
        <w:rPr>
          <w:color w:val="000000"/>
        </w:rPr>
        <w:t>需要施加荷载和边界。由于人工截断边界的存在</w:t>
      </w:r>
      <w:r>
        <w:rPr>
          <w:rFonts w:hint="eastAsia"/>
          <w:color w:val="000000"/>
        </w:rPr>
        <w:t>，</w:t>
      </w:r>
      <w:r>
        <w:rPr>
          <w:color w:val="000000"/>
        </w:rPr>
        <w:t>弹性波在边界处会产生反射</w:t>
      </w:r>
      <w:r>
        <w:rPr>
          <w:rFonts w:hint="eastAsia"/>
          <w:color w:val="000000"/>
        </w:rPr>
        <w:t>，</w:t>
      </w:r>
      <w:r>
        <w:rPr>
          <w:color w:val="000000"/>
        </w:rPr>
        <w:t>这会造成土层中的波场失真。动力问题的边界条件</w:t>
      </w:r>
      <w:r>
        <w:rPr>
          <w:rFonts w:hint="eastAsia"/>
          <w:color w:val="000000"/>
        </w:rPr>
        <w:t>，</w:t>
      </w:r>
      <w:r>
        <w:rPr>
          <w:color w:val="000000"/>
        </w:rPr>
        <w:t>主要是尽可能消除截断边界的反射效应。</w:t>
      </w:r>
    </w:p>
    <w:p>
      <w:pPr>
        <w:ind w:firstLine="480"/>
        <w:rPr>
          <w:color w:val="000000"/>
        </w:rPr>
      </w:pPr>
      <w:r>
        <w:rPr>
          <w:color w:val="000000"/>
        </w:rPr>
        <w:t>当计算完成后</w:t>
      </w:r>
      <w:r>
        <w:rPr>
          <w:rFonts w:hint="eastAsia"/>
          <w:color w:val="000000"/>
        </w:rPr>
        <w:t>，</w:t>
      </w:r>
      <w:r>
        <w:rPr>
          <w:color w:val="000000"/>
        </w:rPr>
        <w:t>需要综合分析拾振点的振动响应。为了使模型能够进行定量预测及相关问题的分析研究</w:t>
      </w:r>
      <w:r>
        <w:rPr>
          <w:rFonts w:hint="eastAsia"/>
          <w:color w:val="000000"/>
        </w:rPr>
        <w:t>，</w:t>
      </w:r>
      <w:r>
        <w:rPr>
          <w:color w:val="000000"/>
        </w:rPr>
        <w:t>需要将拾振点计算得到的</w:t>
      </w:r>
      <w:r>
        <w:rPr>
          <w:rFonts w:hint="eastAsia"/>
          <w:color w:val="000000"/>
        </w:rPr>
        <w:t>（</w:t>
      </w:r>
      <w:r>
        <w:rPr>
          <w:color w:val="000000"/>
        </w:rPr>
        <w:t>计算值与现场能够获得的实测结果</w:t>
      </w:r>
      <w:r>
        <w:rPr>
          <w:rFonts w:hint="eastAsia"/>
          <w:color w:val="000000"/>
        </w:rPr>
        <w:t>）</w:t>
      </w:r>
      <w:r>
        <w:rPr>
          <w:color w:val="000000"/>
        </w:rPr>
        <w:t>振动响应相比较。当计算结果与实测结果差异较大时需要返回检查建模方法和建模参数。当某一变量受到若干因素控制时</w:t>
      </w:r>
      <w:r>
        <w:rPr>
          <w:rFonts w:hint="eastAsia"/>
          <w:color w:val="000000"/>
        </w:rPr>
        <w:t>，</w:t>
      </w:r>
      <w:r>
        <w:rPr>
          <w:color w:val="000000"/>
        </w:rPr>
        <w:t>可以采用正交实验的方法</w:t>
      </w:r>
      <w:r>
        <w:rPr>
          <w:rFonts w:hint="eastAsia"/>
          <w:color w:val="000000"/>
        </w:rPr>
        <w:t>，</w:t>
      </w:r>
      <w:r>
        <w:rPr>
          <w:color w:val="000000"/>
        </w:rPr>
        <w:t>找出控制性变量。为了获得与实测相吻合的数值结果</w:t>
      </w:r>
      <w:r>
        <w:rPr>
          <w:rFonts w:hint="eastAsia"/>
          <w:color w:val="000000"/>
        </w:rPr>
        <w:t>，</w:t>
      </w:r>
      <w:r>
        <w:rPr>
          <w:color w:val="000000"/>
        </w:rPr>
        <w:t>应重点关注有效值、频谱中的主要贡献频带、三分之一倍频程中最大有效值及其对应的频率。</w:t>
      </w:r>
    </w:p>
    <w:p>
      <w:pPr>
        <w:ind w:firstLine="480"/>
        <w:rPr>
          <w:color w:val="000000"/>
        </w:rPr>
      </w:pPr>
      <w:r>
        <w:rPr>
          <w:color w:val="000000"/>
        </w:rPr>
        <w:t>用于校准的振动指标应根据预测要求选取。如需在时域内预测</w:t>
      </w:r>
      <w:r>
        <w:rPr>
          <w:rFonts w:hint="eastAsia"/>
          <w:color w:val="000000"/>
        </w:rPr>
        <w:t>，</w:t>
      </w:r>
      <w:r>
        <w:rPr>
          <w:color w:val="000000"/>
        </w:rPr>
        <w:t>则只需进行内振动量校准</w:t>
      </w:r>
      <w:r>
        <w:rPr>
          <w:rFonts w:hint="eastAsia"/>
          <w:color w:val="000000"/>
        </w:rPr>
        <w:t>；</w:t>
      </w:r>
      <w:r>
        <w:rPr>
          <w:color w:val="000000"/>
        </w:rPr>
        <w:t>如需进行与频率相关的预测</w:t>
      </w:r>
      <w:r>
        <w:rPr>
          <w:rFonts w:hint="eastAsia"/>
          <w:color w:val="000000"/>
        </w:rPr>
        <w:t>，</w:t>
      </w:r>
      <w:r>
        <w:rPr>
          <w:color w:val="000000"/>
        </w:rPr>
        <w:t>则需在频域或三分之一倍程内进行振动量校准。输入、输出的校核误差应控制在最终振动响应预测容许误范围内。</w:t>
      </w:r>
    </w:p>
    <w:p>
      <w:pPr>
        <w:rPr>
          <w:color w:val="000000"/>
        </w:rPr>
      </w:pPr>
      <w:r>
        <w:rPr>
          <w:color w:val="000000"/>
        </w:rPr>
        <w:br w:type="page"/>
      </w:r>
    </w:p>
    <w:p>
      <w:pPr>
        <w:pStyle w:val="2"/>
        <w:ind w:firstLine="883"/>
      </w:pPr>
      <w:bookmarkStart w:id="287" w:name="_Toc81837381"/>
      <w:bookmarkStart w:id="288" w:name="_Toc29638"/>
      <w:bookmarkStart w:id="289" w:name="_Toc22206"/>
      <w:bookmarkStart w:id="290" w:name="_Toc9819"/>
      <w:bookmarkStart w:id="291" w:name="_Toc4127"/>
      <w:bookmarkStart w:id="292" w:name="_Toc22362"/>
      <w:bookmarkStart w:id="293" w:name="_Toc17797"/>
      <w:r>
        <w:rPr>
          <w:rFonts w:hint="eastAsia"/>
        </w:rPr>
        <w:t>6 古建筑结构的容许振动标准</w:t>
      </w:r>
      <w:bookmarkEnd w:id="287"/>
      <w:bookmarkEnd w:id="288"/>
      <w:bookmarkEnd w:id="289"/>
      <w:bookmarkEnd w:id="290"/>
      <w:bookmarkEnd w:id="291"/>
      <w:bookmarkEnd w:id="292"/>
      <w:bookmarkEnd w:id="293"/>
    </w:p>
    <w:p>
      <w:pPr>
        <w:pStyle w:val="4"/>
        <w:ind w:firstLine="643"/>
      </w:pPr>
      <w:bookmarkStart w:id="294" w:name="_Toc81837382"/>
      <w:bookmarkStart w:id="295" w:name="_Toc16815"/>
      <w:bookmarkStart w:id="296" w:name="_Toc21205"/>
      <w:bookmarkStart w:id="297" w:name="_Toc10322"/>
      <w:bookmarkStart w:id="298" w:name="_Toc2999"/>
      <w:bookmarkStart w:id="299" w:name="_Toc12337"/>
      <w:bookmarkStart w:id="300" w:name="_Toc27572"/>
      <w:r>
        <w:rPr>
          <w:rFonts w:hint="eastAsia"/>
        </w:rPr>
        <w:t>6.1 一般规定</w:t>
      </w:r>
      <w:bookmarkEnd w:id="294"/>
      <w:bookmarkEnd w:id="295"/>
      <w:bookmarkEnd w:id="296"/>
      <w:bookmarkEnd w:id="297"/>
      <w:bookmarkEnd w:id="298"/>
      <w:bookmarkEnd w:id="299"/>
      <w:bookmarkEnd w:id="300"/>
    </w:p>
    <w:p>
      <w:r>
        <w:rPr>
          <w:rFonts w:hint="eastAsia"/>
        </w:rPr>
        <w:t>6.1.1  本标准以疲劳极限作为古建筑结构防工业振动的控制指标。疲劳是材料或结构在往复荷载作用下由变形累积到一定程度后所导致的破坏。引起材料或结构疲劳破坏的下限值就是疲劳极限，当最大往复应力小于疲劳极限时，此应力的变化对材料或结构疲劳不起作用，也就是说当最大往复应力小于疲劳极限时，无论往复多少次，材料或结构的变形达到一定值后就不再继续增长，也不会产生疲劳破坏。根据这一特性，将古建筑结构承受的最大容许动应力（或动应变[</w:t>
      </w:r>
      <w:r>
        <w:rPr>
          <w:i/>
          <w:iCs/>
        </w:rPr>
        <w:t>ε</w:t>
      </w:r>
      <w:r>
        <w:rPr>
          <w:rFonts w:hint="eastAsia"/>
        </w:rPr>
        <w:t>]）控制在疲劳极限以下，这样即使经过无限多次往复运动，古建筑结构也不会产生新的裂缝，已有的裂缝也不会扩展。标准编制组开展了针对古建材料（古木、古砖）的疲劳试验，通过大量的试验获得了古建材料的典型的疲劳曲线，得到材料的最大容许动应力。通过建立古建筑结构的整体模型，输入不同的振动荷载，得到古建筑发生疲劳破坏的最大容许动应力（或动应变[</w:t>
      </w:r>
      <w:r>
        <w:rPr>
          <w:i/>
          <w:iCs/>
        </w:rPr>
        <w:t>ε</w:t>
      </w:r>
      <w:r>
        <w:rPr>
          <w:rFonts w:hint="eastAsia"/>
        </w:rPr>
        <w:t>]），从而对应的输入振动速度极为古建筑结构的容许振动阈值。鉴于古建筑结构既有病害现状及承振能力退化，在对振动速度阈值进行一定的修正得到容许振动标准。</w:t>
      </w:r>
    </w:p>
    <w:p>
      <w:pPr>
        <w:ind w:firstLine="480"/>
        <w:rPr>
          <w:color w:val="000000"/>
        </w:rPr>
      </w:pPr>
      <w:r>
        <w:rPr>
          <w:rFonts w:hint="eastAsia"/>
        </w:rPr>
        <w:t>工业振源产生的振动，通过土层以波动的形式传至古建筑结构，从而引起结构的动力反应。根据有限弹性介质中波动方程的解得知：古建筑结构上任一点的动应变（</w:t>
      </w:r>
      <w:r>
        <w:rPr>
          <w:i/>
          <w:iCs/>
        </w:rPr>
        <w:t>ε</w:t>
      </w:r>
      <w:r>
        <w:rPr>
          <w:rFonts w:hint="eastAsia"/>
        </w:rPr>
        <w:t>）与该处质点速度（</w:t>
      </w:r>
      <w:r>
        <w:rPr>
          <w:rFonts w:hint="eastAsia"/>
          <w:i/>
          <w:iCs/>
        </w:rPr>
        <w:t>v</w:t>
      </w:r>
      <w:r>
        <w:rPr>
          <w:rFonts w:hint="eastAsia"/>
        </w:rPr>
        <w:t>）成正比。在工业振动作用下，当古建筑结构的动应变</w:t>
      </w:r>
      <w:r>
        <w:rPr>
          <w:i/>
          <w:iCs/>
        </w:rPr>
        <w:t>ε</w:t>
      </w:r>
      <w:r>
        <w:rPr>
          <w:rFonts w:hint="eastAsia"/>
        </w:rPr>
        <w:t>小于容许动应变[</w:t>
      </w:r>
      <w:r>
        <w:rPr>
          <w:i/>
          <w:iCs/>
        </w:rPr>
        <w:t>ε</w:t>
      </w:r>
      <w:r>
        <w:rPr>
          <w:rFonts w:hint="eastAsia"/>
        </w:rPr>
        <w:t>]时则认为工业振源产生的振动对古建筑结构无有害影响。为便于使用，容许振动标准以质点振动速度[</w:t>
      </w:r>
      <w:r>
        <w:rPr>
          <w:rFonts w:hint="eastAsia"/>
          <w:i/>
          <w:iCs/>
        </w:rPr>
        <w:t>v</w:t>
      </w:r>
      <w:r>
        <w:rPr>
          <w:rFonts w:hint="eastAsia"/>
        </w:rPr>
        <w:t>]表示。</w:t>
      </w:r>
    </w:p>
    <w:p>
      <w:pPr>
        <w:rPr>
          <w:color w:val="000000"/>
        </w:rPr>
      </w:pPr>
      <w:r>
        <w:rPr>
          <w:rFonts w:hint="eastAsia"/>
          <w:color w:val="000000"/>
        </w:rPr>
        <w:t>6.1.2  鉴于我国古建筑众多，其结构类型、所用建材及保护现状不尽相同，历史、科学价值也各异，故本规范规定古建筑结构的容许振动速度应根据其结构类型、保护级别和安全性等级选用。</w:t>
      </w:r>
    </w:p>
    <w:p>
      <w:pPr>
        <w:rPr>
          <w:color w:val="000000"/>
        </w:rPr>
      </w:pPr>
      <w:r>
        <w:rPr>
          <w:rFonts w:hint="eastAsia"/>
          <w:color w:val="000000"/>
        </w:rPr>
        <w:t>6.1.3  古建筑的承振能力不是一成不变的，在自然因素和人为因素的影响下，构件损伤会引起承振能力的下降。与古建筑承振能力密切相关的是其保存状态，因此可按照国家标准《古建筑砖石结构维修与加固技术规范》（GB/T 39056）和《古建筑木结构维修与加固技术标准》（GB/T 50165）对古建筑的安全性进行科学评估，确定结构所处的安全性等级，进而采取相应的标准。</w:t>
      </w:r>
    </w:p>
    <w:p>
      <w:pPr>
        <w:ind w:firstLine="480"/>
        <w:rPr>
          <w:color w:val="000000"/>
        </w:rPr>
      </w:pPr>
      <w:r>
        <w:rPr>
          <w:rFonts w:hint="eastAsia"/>
          <w:color w:val="000000"/>
        </w:rPr>
        <w:t>当古建筑结构处在重损的状态时，已经无限接近结构的倒塌阈值，严重威胁建筑结构的安全，任何外部的扰动都有可能造成结构完全破坏的后果，包括工业振动，因此最重要的是采取相应抢险加固措施提高结构的安全性。</w:t>
      </w:r>
    </w:p>
    <w:p>
      <w:pPr>
        <w:ind w:firstLine="480"/>
        <w:rPr>
          <w:color w:val="000000"/>
        </w:rPr>
      </w:pPr>
      <w:r>
        <w:rPr>
          <w:rFonts w:hint="eastAsia"/>
          <w:color w:val="000000"/>
        </w:rPr>
        <w:t>古建筑的安全性性鉴定是较复杂的过程，在进行工业振动对古建筑影响评估前，针对重要的古建筑，应进行专项的安全性评估。对于不具备进行安全性评估的古建筑，建议按中损情况下的标准取值，即最严苛的限值。</w:t>
      </w:r>
    </w:p>
    <w:p>
      <w:pPr>
        <w:rPr>
          <w:color w:val="000000"/>
        </w:rPr>
      </w:pPr>
      <w:r>
        <w:rPr>
          <w:rFonts w:hint="eastAsia"/>
          <w:color w:val="000000"/>
        </w:rPr>
        <w:t>6.2.1~6.2.2  表中保护级别的划分综合考虑了历史文化内涵、艺术价值、珍稀程度、建筑重要性等不同因素，但却不能反映古建筑对振动的敏感程度。一个严重损伤有倒塌风险的市级文物与一个保存完好的全国重点文物，前者对振动的敏感程度明显高于后者，如果仅按照文物的保护级别来确定文物振动是片面的，因此引入古建筑的安全性等级，其能较准确的反映古建筑的承振能力以及对振动的敏感程度。</w:t>
      </w:r>
    </w:p>
    <w:p>
      <w:pPr>
        <w:ind w:firstLine="480"/>
        <w:rPr>
          <w:color w:val="000000"/>
        </w:rPr>
      </w:pPr>
      <w:r>
        <w:rPr>
          <w:rFonts w:hint="eastAsia"/>
          <w:color w:val="000000"/>
        </w:rPr>
        <w:t>对古建筑的安全性鉴定，由于涉及整个结构所有构件之间的连接、拉结、锚固和支撑等是否系统、有效可靠；而其所引起的作用，又是使整个结构体系具有足够的延性和冗余度。因此，有必要以此为目标对结构体系进行鉴定评级。</w:t>
      </w:r>
    </w:p>
    <w:p>
      <w:pPr>
        <w:ind w:firstLine="480"/>
        <w:rPr>
          <w:color w:val="000000"/>
        </w:rPr>
      </w:pPr>
      <w:r>
        <w:rPr>
          <w:rFonts w:hint="eastAsia"/>
          <w:color w:val="000000"/>
        </w:rPr>
        <w:t>砖石结构古建筑整体结构安全性评估分为两级评估，整体结构的第一即安全评估为II级、III级的，应进行第二级评估，并由第二级评估给出最终结论，第二级评估分为四个等级，分别为健康（一）、轻损（二）、中损（三）、重损（四）。</w:t>
      </w:r>
    </w:p>
    <w:p>
      <w:pPr>
        <w:ind w:firstLine="480"/>
        <w:rPr>
          <w:color w:val="000000"/>
        </w:rPr>
      </w:pPr>
      <w:r>
        <w:rPr>
          <w:rFonts w:hint="eastAsia"/>
          <w:color w:val="000000"/>
        </w:rPr>
        <w:t>木结构古建筑结构体系的安全性鉴定包含四个安全等级，分别为为健康（A）、轻损（B）、中损（C）、重损（D）。</w:t>
      </w:r>
    </w:p>
    <w:p>
      <w:pPr>
        <w:rPr>
          <w:rFonts w:hint="eastAsia"/>
        </w:rPr>
      </w:pPr>
      <w:bookmarkStart w:id="301" w:name="_Toc81837383"/>
      <w:bookmarkStart w:id="302" w:name="_Toc25431"/>
      <w:bookmarkStart w:id="303" w:name="_Toc10778"/>
      <w:r>
        <w:rPr>
          <w:rFonts w:hint="eastAsia"/>
        </w:rPr>
        <w:br w:type="page"/>
      </w:r>
    </w:p>
    <w:p>
      <w:pPr>
        <w:pStyle w:val="2"/>
        <w:ind w:firstLine="883"/>
      </w:pPr>
      <w:bookmarkStart w:id="304" w:name="_Toc3386"/>
      <w:bookmarkStart w:id="305" w:name="_Toc15331"/>
      <w:bookmarkStart w:id="306" w:name="_Toc26134"/>
      <w:bookmarkStart w:id="307" w:name="_Toc24679"/>
      <w:r>
        <w:rPr>
          <w:rFonts w:hint="eastAsia"/>
        </w:rPr>
        <w:t>7</w:t>
      </w:r>
      <w:r>
        <w:rPr>
          <w:rFonts w:hint="eastAsia"/>
          <w:lang w:val="en-US" w:eastAsia="zh-CN"/>
        </w:rPr>
        <w:t xml:space="preserve"> </w:t>
      </w:r>
      <w:r>
        <w:rPr>
          <w:rFonts w:hint="eastAsia"/>
        </w:rPr>
        <w:t>古建筑减振隔振措施</w:t>
      </w:r>
      <w:bookmarkEnd w:id="301"/>
      <w:bookmarkEnd w:id="302"/>
      <w:bookmarkEnd w:id="303"/>
      <w:bookmarkEnd w:id="304"/>
      <w:bookmarkEnd w:id="305"/>
      <w:bookmarkEnd w:id="306"/>
      <w:bookmarkEnd w:id="307"/>
    </w:p>
    <w:p>
      <w:pPr>
        <w:pStyle w:val="4"/>
        <w:ind w:firstLine="643"/>
        <w:outlineLvl w:val="1"/>
      </w:pPr>
      <w:bookmarkStart w:id="308" w:name="_Toc81837384"/>
      <w:bookmarkStart w:id="309" w:name="_Toc17639"/>
      <w:bookmarkStart w:id="310" w:name="_Toc2274"/>
      <w:bookmarkStart w:id="311" w:name="_Toc25357"/>
      <w:bookmarkStart w:id="312" w:name="_Toc23474"/>
      <w:bookmarkStart w:id="313" w:name="_Toc988"/>
      <w:bookmarkStart w:id="314" w:name="_Toc20927"/>
      <w:r>
        <w:rPr>
          <w:rFonts w:hint="eastAsia"/>
        </w:rPr>
        <w:t>7.1一般规定</w:t>
      </w:r>
      <w:bookmarkEnd w:id="308"/>
      <w:bookmarkEnd w:id="309"/>
      <w:bookmarkEnd w:id="310"/>
      <w:bookmarkEnd w:id="311"/>
      <w:bookmarkEnd w:id="312"/>
      <w:bookmarkEnd w:id="313"/>
      <w:bookmarkEnd w:id="314"/>
    </w:p>
    <w:p>
      <w:pPr>
        <w:rPr>
          <w:color w:val="000000"/>
        </w:rPr>
      </w:pPr>
      <w:r>
        <w:rPr>
          <w:rFonts w:hint="eastAsia"/>
        </w:rPr>
        <w:t>7.1.1  工业振动对古建筑结构的影响超过第6章规定的容许振动值时，将对古建筑结构造成有害影响。为了保护古建筑，应采取相应的减振隔振措施避免工业振动对古</w:t>
      </w:r>
      <w:r>
        <w:rPr>
          <w:rFonts w:hint="eastAsia"/>
          <w:color w:val="000000"/>
        </w:rPr>
        <w:t>建筑结构的危害。</w:t>
      </w:r>
    </w:p>
    <w:p>
      <w:r>
        <w:rPr>
          <w:rFonts w:hint="eastAsia"/>
          <w:color w:val="000000"/>
        </w:rPr>
        <w:t>7.1.2、7.1.3  防振距离和传播路径隔振、振源减振是分别针对传播路径和工业振源而采取的防振措施；本体加固是提高古建筑自身承振能力的措施。具体</w:t>
      </w:r>
      <w:r>
        <w:rPr>
          <w:rFonts w:hint="eastAsia"/>
        </w:rPr>
        <w:t>使用时，应根据防振效果、工程条件、技术难易程度等单独采用或综合采用。</w:t>
      </w:r>
    </w:p>
    <w:p>
      <w:pPr>
        <w:rPr>
          <w:color w:val="000000"/>
          <w:kern w:val="0"/>
          <w:szCs w:val="21"/>
        </w:rPr>
      </w:pPr>
      <w:r>
        <w:rPr>
          <w:kern w:val="0"/>
          <w:szCs w:val="21"/>
        </w:rPr>
        <w:t>西安地铁二号线从钟楼绕行通过时，为了减少地铁长期运行对</w:t>
      </w:r>
      <w:r>
        <w:rPr>
          <w:rFonts w:hint="eastAsia"/>
          <w:kern w:val="0"/>
          <w:szCs w:val="21"/>
        </w:rPr>
        <w:t>钟楼建筑</w:t>
      </w:r>
      <w:r>
        <w:rPr>
          <w:kern w:val="0"/>
          <w:szCs w:val="21"/>
        </w:rPr>
        <w:t>的振动影响，就采用了振源减振</w:t>
      </w:r>
      <w:r>
        <w:rPr>
          <w:rFonts w:hint="eastAsia"/>
          <w:kern w:val="0"/>
          <w:szCs w:val="21"/>
        </w:rPr>
        <w:t>、</w:t>
      </w:r>
      <w:r>
        <w:rPr>
          <w:kern w:val="0"/>
          <w:szCs w:val="21"/>
        </w:rPr>
        <w:t>平面绕行</w:t>
      </w:r>
      <w:r>
        <w:rPr>
          <w:rFonts w:hint="eastAsia"/>
          <w:kern w:val="0"/>
          <w:szCs w:val="21"/>
        </w:rPr>
        <w:t>、</w:t>
      </w:r>
      <w:r>
        <w:rPr>
          <w:kern w:val="0"/>
          <w:szCs w:val="21"/>
        </w:rPr>
        <w:t>传播路径隔振的多道防线综合技术</w:t>
      </w:r>
      <w:r>
        <w:rPr>
          <w:rFonts w:hint="eastAsia"/>
          <w:kern w:val="0"/>
          <w:szCs w:val="21"/>
        </w:rPr>
        <w:t>。在钟楼保护区域轨道采用了钢弹簧浮置板道床，路线尽量远离钟楼台基，</w:t>
      </w:r>
      <w:r>
        <w:rPr>
          <w:kern w:val="0"/>
          <w:szCs w:val="21"/>
        </w:rPr>
        <w:t>在钟楼台基周围设置了一圈隔离排桩，见图</w:t>
      </w:r>
      <w:r>
        <w:rPr>
          <w:rFonts w:hint="eastAsia"/>
          <w:kern w:val="0"/>
          <w:szCs w:val="21"/>
        </w:rPr>
        <w:t>1</w:t>
      </w:r>
      <w:r>
        <w:rPr>
          <w:kern w:val="0"/>
          <w:szCs w:val="21"/>
        </w:rPr>
        <w:t>。通过后期的振动监测表明，</w:t>
      </w:r>
      <w:r>
        <w:rPr>
          <w:rFonts w:hint="eastAsia"/>
          <w:kern w:val="0"/>
          <w:szCs w:val="21"/>
        </w:rPr>
        <w:t>经过</w:t>
      </w:r>
      <w:r>
        <w:rPr>
          <w:kern w:val="0"/>
          <w:szCs w:val="21"/>
        </w:rPr>
        <w:t>综合的减振隔振措施后</w:t>
      </w:r>
      <w:r>
        <w:rPr>
          <w:rFonts w:hint="eastAsia"/>
          <w:kern w:val="0"/>
          <w:szCs w:val="21"/>
        </w:rPr>
        <w:t>，在地铁和路面交通振动叠加影响作用下，</w:t>
      </w:r>
      <w:r>
        <w:rPr>
          <w:kern w:val="0"/>
          <w:szCs w:val="21"/>
        </w:rPr>
        <w:t>钟楼结构的最大振动速度幅</w:t>
      </w:r>
      <w:r>
        <w:rPr>
          <w:color w:val="000000"/>
          <w:kern w:val="0"/>
          <w:szCs w:val="21"/>
        </w:rPr>
        <w:t>值低于</w:t>
      </w:r>
      <w:r>
        <w:rPr>
          <w:rFonts w:hint="eastAsia"/>
          <w:color w:val="000000"/>
          <w:kern w:val="0"/>
          <w:szCs w:val="21"/>
        </w:rPr>
        <w:t>0.20mm/s，综合</w:t>
      </w:r>
      <w:r>
        <w:rPr>
          <w:color w:val="000000"/>
          <w:kern w:val="0"/>
          <w:szCs w:val="21"/>
        </w:rPr>
        <w:t>减振效果达到</w:t>
      </w:r>
      <w:r>
        <w:rPr>
          <w:rFonts w:hint="eastAsia"/>
          <w:color w:val="000000"/>
          <w:kern w:val="0"/>
          <w:szCs w:val="21"/>
        </w:rPr>
        <w:t>70%以上</w:t>
      </w:r>
      <w:r>
        <w:rPr>
          <w:color w:val="000000"/>
          <w:kern w:val="0"/>
          <w:szCs w:val="21"/>
        </w:rPr>
        <w:t>。</w:t>
      </w:r>
    </w:p>
    <w:p>
      <w:pPr>
        <w:rPr>
          <w:color w:val="000000"/>
        </w:rPr>
      </w:pPr>
      <w:r>
        <w:rPr>
          <w:rFonts w:hint="eastAsia"/>
          <w:color w:val="000000"/>
        </w:rPr>
        <w:t>7.1.4  为保护好古建筑，本条根据《中华人民共和国文物保护法》的规定，做出了进行减振措施施工时不得对古建筑造成损害的规定。</w:t>
      </w:r>
    </w:p>
    <w:p>
      <w:pPr>
        <w:autoSpaceDE w:val="0"/>
        <w:autoSpaceDN w:val="0"/>
        <w:adjustRightInd w:val="0"/>
        <w:snapToGrid w:val="0"/>
        <w:spacing w:after="200"/>
        <w:ind w:firstLine="480"/>
        <w:rPr>
          <w:kern w:val="0"/>
          <w:szCs w:val="21"/>
        </w:rPr>
      </w:pPr>
    </w:p>
    <w:p>
      <w:pPr>
        <w:autoSpaceDE w:val="0"/>
        <w:autoSpaceDN w:val="0"/>
        <w:adjustRightInd w:val="0"/>
        <w:snapToGrid w:val="0"/>
        <w:spacing w:after="200"/>
        <w:ind w:firstLine="480"/>
        <w:jc w:val="center"/>
        <w:rPr>
          <w:b/>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5046980</wp:posOffset>
                </wp:positionV>
                <wp:extent cx="1558290" cy="255905"/>
                <wp:effectExtent l="0" t="0" r="22860" b="10795"/>
                <wp:wrapNone/>
                <wp:docPr id="20" name="矩形 20"/>
                <wp:cNvGraphicFramePr/>
                <a:graphic xmlns:a="http://schemas.openxmlformats.org/drawingml/2006/main">
                  <a:graphicData uri="http://schemas.microsoft.com/office/word/2010/wordprocessingShape">
                    <wps:wsp>
                      <wps:cNvSpPr/>
                      <wps:spPr>
                        <a:xfrm>
                          <a:off x="0" y="0"/>
                          <a:ext cx="1558290" cy="25590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397.4pt;height:20.15pt;width:122.7pt;mso-position-horizontal:center;mso-position-horizontal-relative:margin;z-index:251664384;v-text-anchor:middle;mso-width-relative:page;mso-height-relative:page;" fillcolor="#FFFFFF" filled="t" stroked="t" coordsize="21600,21600" o:gfxdata="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1+mjNkAAAAIAQAADwAAAAAAAAABACAAAAAiAAAAZHJzL2Rvd25yZXYu&#10;eG1sUEsBAhQAFAAAAAgAh07iQJmJ1rRsAgAADQUAAA4AAAAAAAAAAQAgAAAAKAEAAGRycy9lMm9E&#10;b2MueG1sUEsFBgAAAAAGAAYAWQEAAAYGAAAAAA==&#10;">
                <v:fill on="t" focussize="0,0"/>
                <v:stroke weight="2pt" color="#FFFFFF" joinstyle="round"/>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1906905</wp:posOffset>
                </wp:positionH>
                <wp:positionV relativeFrom="paragraph">
                  <wp:posOffset>2581910</wp:posOffset>
                </wp:positionV>
                <wp:extent cx="1558290" cy="255905"/>
                <wp:effectExtent l="0" t="0" r="22860" b="10795"/>
                <wp:wrapNone/>
                <wp:docPr id="21" name="矩形 21"/>
                <wp:cNvGraphicFramePr/>
                <a:graphic xmlns:a="http://schemas.openxmlformats.org/drawingml/2006/main">
                  <a:graphicData uri="http://schemas.microsoft.com/office/word/2010/wordprocessingShape">
                    <wps:wsp>
                      <wps:cNvSpPr/>
                      <wps:spPr>
                        <a:xfrm>
                          <a:off x="0" y="0"/>
                          <a:ext cx="1558290" cy="25590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15pt;margin-top:203.3pt;height:20.15pt;width:122.7pt;z-index:251663360;v-text-anchor:middle;mso-width-relative:page;mso-height-relative:page;" fillcolor="#FFFFFF" filled="t" stroked="t" coordsize="21600,21600" o:gfxdata="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xnjc2wAAAAsBAAAPAAAAAAAAAAEAIAAAACIAAABkcnMvZG93bnJl&#10;di54bWxQSwECFAAUAAAACACHTuJA+gsKAmwCAAANBQAADgAAAAAAAAABACAAAAAqAQAAZHJzL2Uy&#10;b0RvYy54bWxQSwUGAAAAAAYABgBZAQAACAYAAAAA&#10;">
                <v:fill on="t" focussize="0,0"/>
                <v:stroke weight="2pt" color="#FFFFFF" joinstyle="round"/>
                <v:imagedata o:title=""/>
                <o:lock v:ext="edit" aspectratio="f"/>
              </v:rect>
            </w:pict>
          </mc:Fallback>
        </mc:AlternateContent>
      </w:r>
      <w:r>
        <w:drawing>
          <wp:inline distT="0" distB="0" distL="0" distR="0">
            <wp:extent cx="3924300" cy="5324475"/>
            <wp:effectExtent l="0" t="0" r="0" b="9525"/>
            <wp:docPr id="4" name="图片 4" descr="钟楼图2-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钟楼图2-Model"/>
                    <pic:cNvPicPr>
                      <a:picLocks noChangeAspect="1" noChangeArrowheads="1"/>
                    </pic:cNvPicPr>
                  </pic:nvPicPr>
                  <pic:blipFill>
                    <a:blip r:embed="rId87">
                      <a:extLst>
                        <a:ext uri="{28A0092B-C50C-407E-A947-70E740481C1C}">
                          <a14:useLocalDpi xmlns:a14="http://schemas.microsoft.com/office/drawing/2010/main" val="0"/>
                        </a:ext>
                      </a:extLst>
                    </a:blip>
                    <a:srcRect l="4770" t="7393" r="6789" b="7782"/>
                    <a:stretch>
                      <a:fillRect/>
                    </a:stretch>
                  </pic:blipFill>
                  <pic:spPr>
                    <a:xfrm>
                      <a:off x="0" y="0"/>
                      <a:ext cx="3924300" cy="5324475"/>
                    </a:xfrm>
                    <a:prstGeom prst="rect">
                      <a:avLst/>
                    </a:prstGeom>
                    <a:noFill/>
                    <a:ln>
                      <a:noFill/>
                    </a:ln>
                  </pic:spPr>
                </pic:pic>
              </a:graphicData>
            </a:graphic>
          </wp:inline>
        </w:drawing>
      </w:r>
    </w:p>
    <w:p>
      <w:pPr>
        <w:widowControl/>
        <w:shd w:val="clear" w:color="auto" w:fill="FFFFFF"/>
        <w:spacing w:after="200"/>
        <w:ind w:firstLine="480"/>
        <w:jc w:val="center"/>
        <w:rPr>
          <w:kern w:val="0"/>
          <w:szCs w:val="21"/>
          <w:lang w:bidi="en-US"/>
        </w:rPr>
      </w:pPr>
      <w:r>
        <w:rPr>
          <w:kern w:val="0"/>
          <w:szCs w:val="21"/>
          <w:lang w:bidi="en-US"/>
        </w:rPr>
        <w:t>图</w:t>
      </w:r>
      <w:r>
        <w:rPr>
          <w:rFonts w:hint="eastAsia"/>
          <w:kern w:val="0"/>
          <w:szCs w:val="21"/>
          <w:lang w:bidi="en-US"/>
        </w:rPr>
        <w:t>1</w:t>
      </w:r>
      <w:r>
        <w:rPr>
          <w:kern w:val="0"/>
          <w:szCs w:val="21"/>
          <w:lang w:bidi="en-US"/>
        </w:rPr>
        <w:t xml:space="preserve"> 钟楼隔离排桩设置示意图</w:t>
      </w:r>
    </w:p>
    <w:p/>
    <w:p>
      <w:pPr>
        <w:pStyle w:val="4"/>
        <w:ind w:firstLine="643"/>
        <w:outlineLvl w:val="1"/>
      </w:pPr>
      <w:bookmarkStart w:id="315" w:name="_Toc81837385"/>
      <w:bookmarkStart w:id="316" w:name="_Toc21133"/>
      <w:bookmarkStart w:id="317" w:name="_Toc10546"/>
      <w:bookmarkStart w:id="318" w:name="_Toc17699"/>
      <w:bookmarkStart w:id="319" w:name="_Toc24510"/>
      <w:bookmarkStart w:id="320" w:name="_Toc10774"/>
      <w:bookmarkStart w:id="321" w:name="_Toc16338"/>
      <w:r>
        <w:rPr>
          <w:rFonts w:hint="eastAsia"/>
        </w:rPr>
        <w:t>7.2振源减振</w:t>
      </w:r>
      <w:bookmarkEnd w:id="315"/>
      <w:bookmarkEnd w:id="316"/>
      <w:bookmarkEnd w:id="317"/>
      <w:bookmarkEnd w:id="318"/>
      <w:bookmarkEnd w:id="319"/>
      <w:bookmarkEnd w:id="320"/>
      <w:bookmarkEnd w:id="321"/>
    </w:p>
    <w:p>
      <w:r>
        <w:rPr>
          <w:rFonts w:hint="eastAsia"/>
        </w:rPr>
        <w:t>7.2.1~7.2.3  条文中对铁路和公路的减振分别列出了可供采用的措施，具体设计尚需按相应的国家和行业标准、规范进行；对大型动力设备的减振,规定按国家现行标准《隔振设计规范》的有关规定执行。</w:t>
      </w:r>
    </w:p>
    <w:p>
      <w:pPr>
        <w:pStyle w:val="4"/>
        <w:ind w:firstLine="643"/>
        <w:outlineLvl w:val="1"/>
      </w:pPr>
      <w:bookmarkStart w:id="322" w:name="_Toc81837386"/>
      <w:bookmarkStart w:id="323" w:name="_Toc16587"/>
      <w:bookmarkStart w:id="324" w:name="_Toc4858"/>
      <w:bookmarkStart w:id="325" w:name="_Toc24737"/>
      <w:bookmarkStart w:id="326" w:name="_Toc3038"/>
      <w:bookmarkStart w:id="327" w:name="_Toc16117"/>
      <w:bookmarkStart w:id="328" w:name="_Toc24052"/>
      <w:r>
        <w:rPr>
          <w:rFonts w:hint="eastAsia"/>
        </w:rPr>
        <w:t>7.3防振距离</w:t>
      </w:r>
      <w:bookmarkEnd w:id="322"/>
      <w:bookmarkEnd w:id="323"/>
      <w:bookmarkEnd w:id="324"/>
      <w:bookmarkEnd w:id="325"/>
      <w:bookmarkEnd w:id="326"/>
      <w:bookmarkEnd w:id="327"/>
      <w:bookmarkEnd w:id="328"/>
    </w:p>
    <w:p>
      <w:r>
        <w:rPr>
          <w:rFonts w:hint="eastAsia"/>
        </w:rPr>
        <w:t>7.3.1、7.3.2  防振距离为工业振源引起的地面振动对古建筑结构不产生有害影响的最小距离。条文对防振距离的确定，按获得古建筑结构速度响应的计算法和测试法分别做了规定。前者既可用于工业交通基础设施等的布局，也可用于评估工业振动对古建筑结构的影响；后者仅用于古建筑周边有工业振源的评估。</w:t>
      </w:r>
    </w:p>
    <w:p>
      <w:pPr>
        <w:pStyle w:val="4"/>
        <w:ind w:firstLine="643"/>
        <w:outlineLvl w:val="1"/>
      </w:pPr>
      <w:bookmarkStart w:id="329" w:name="_Toc81837387"/>
      <w:bookmarkStart w:id="330" w:name="_Toc26100"/>
      <w:bookmarkStart w:id="331" w:name="_Toc13164"/>
      <w:bookmarkStart w:id="332" w:name="_Toc17306"/>
      <w:bookmarkStart w:id="333" w:name="_Toc30367"/>
      <w:bookmarkStart w:id="334" w:name="_Toc5922"/>
      <w:bookmarkStart w:id="335" w:name="_Toc32363"/>
      <w:r>
        <w:rPr>
          <w:rFonts w:hint="eastAsia"/>
        </w:rPr>
        <w:t>7.4传播路径隔振</w:t>
      </w:r>
      <w:bookmarkEnd w:id="329"/>
      <w:bookmarkEnd w:id="330"/>
      <w:bookmarkEnd w:id="331"/>
      <w:bookmarkEnd w:id="332"/>
      <w:bookmarkEnd w:id="333"/>
      <w:bookmarkEnd w:id="334"/>
      <w:bookmarkEnd w:id="335"/>
    </w:p>
    <w:p>
      <w:pPr>
        <w:autoSpaceDE w:val="0"/>
        <w:autoSpaceDN w:val="0"/>
        <w:adjustRightInd w:val="0"/>
        <w:snapToGrid w:val="0"/>
        <w:spacing w:after="156" w:afterLines="50"/>
        <w:ind w:firstLine="480"/>
        <w:rPr>
          <w:kern w:val="0"/>
          <w:szCs w:val="21"/>
        </w:rPr>
      </w:pPr>
      <w:r>
        <w:rPr>
          <w:rFonts w:hint="eastAsia"/>
          <w:color w:val="000000"/>
        </w:rPr>
        <w:t>7.4.1</w:t>
      </w:r>
      <w:r>
        <w:rPr>
          <w:rFonts w:hint="eastAsia"/>
          <w:color w:val="FF0000"/>
        </w:rPr>
        <w:t xml:space="preserve">  </w:t>
      </w:r>
      <w:r>
        <w:rPr>
          <w:kern w:val="0"/>
          <w:szCs w:val="21"/>
        </w:rPr>
        <w:t>沟式主动隔振，可用于尺寸较小且独立的振源，如动力机器基础，围绕振源设置封闭屏障，能有效减少振动波的输出。沟式被动隔振，</w:t>
      </w:r>
      <w:r>
        <w:rPr>
          <w:rFonts w:hint="eastAsia"/>
          <w:kern w:val="0"/>
          <w:szCs w:val="21"/>
        </w:rPr>
        <w:t>为保证良好的隔振效果，沟式屏障设置尽量靠近隔振对象。因此沟式被动隔振实施前，必须谨慎，确保空沟的开挖和使用对古建筑没有影响。</w:t>
      </w:r>
    </w:p>
    <w:p>
      <w:pPr>
        <w:autoSpaceDE w:val="0"/>
        <w:autoSpaceDN w:val="0"/>
        <w:adjustRightInd w:val="0"/>
        <w:snapToGrid w:val="0"/>
        <w:spacing w:after="156" w:afterLines="50"/>
        <w:ind w:firstLine="480"/>
        <w:rPr>
          <w:kern w:val="0"/>
          <w:szCs w:val="21"/>
        </w:rPr>
      </w:pPr>
      <w:r>
        <w:rPr>
          <w:kern w:val="0"/>
          <w:szCs w:val="21"/>
        </w:rPr>
        <w:t>在振源与</w:t>
      </w:r>
      <w:r>
        <w:rPr>
          <w:rFonts w:hint="eastAsia"/>
          <w:kern w:val="0"/>
          <w:szCs w:val="21"/>
        </w:rPr>
        <w:t>古建筑</w:t>
      </w:r>
      <w:r>
        <w:rPr>
          <w:kern w:val="0"/>
          <w:szCs w:val="21"/>
        </w:rPr>
        <w:t>之间设置一系列周期性分布的桩（孔）。其原理与沟式屏障类似，不同之处在于其非连续性。其工程可行性优于沟式屏障。当干扰频率较低需要设置很深的隔离屏障时，采用沟式屏障遇到施工技术和安全等方面的困难，或者对于地下轨道交通等地下振源的隔振，在这种情况下，可以考虑选用排桩式隔振屏障。</w:t>
      </w:r>
    </w:p>
    <w:p>
      <w:pPr>
        <w:rPr>
          <w:color w:val="FF0000"/>
        </w:rPr>
      </w:pPr>
    </w:p>
    <w:p>
      <w:pPr>
        <w:pStyle w:val="4"/>
        <w:ind w:firstLine="643"/>
        <w:outlineLvl w:val="1"/>
      </w:pPr>
      <w:bookmarkStart w:id="336" w:name="_Toc81837388"/>
      <w:bookmarkStart w:id="337" w:name="_Toc18045"/>
      <w:bookmarkStart w:id="338" w:name="_Toc16098"/>
      <w:bookmarkStart w:id="339" w:name="_Toc19012"/>
      <w:bookmarkStart w:id="340" w:name="_Toc24876"/>
      <w:bookmarkStart w:id="341" w:name="_Toc492"/>
      <w:bookmarkStart w:id="342" w:name="_Toc20645"/>
      <w:r>
        <w:rPr>
          <w:rFonts w:hint="eastAsia"/>
        </w:rPr>
        <w:t>7.5古建筑本体加固</w:t>
      </w:r>
      <w:bookmarkEnd w:id="336"/>
      <w:bookmarkEnd w:id="337"/>
      <w:bookmarkEnd w:id="338"/>
      <w:bookmarkEnd w:id="339"/>
      <w:bookmarkEnd w:id="340"/>
      <w:bookmarkEnd w:id="341"/>
      <w:bookmarkEnd w:id="342"/>
    </w:p>
    <w:p>
      <w:r>
        <w:rPr>
          <w:rFonts w:hint="eastAsia"/>
        </w:rPr>
        <w:t>7.5.1  对古建筑本体进行加固</w:t>
      </w:r>
      <w:r>
        <w:t>应</w:t>
      </w:r>
      <w:r>
        <w:rPr>
          <w:rFonts w:hint="eastAsia"/>
        </w:rPr>
        <w:t>按照</w:t>
      </w:r>
      <w:r>
        <w:t>现行</w:t>
      </w:r>
      <w:r>
        <w:rPr>
          <w:rFonts w:hint="eastAsia"/>
        </w:rPr>
        <w:t>国家标准《古建筑木结构维护与加固技术标准》GB/T 50165、《古建筑砖石结构维护与加固技术规范》GB/T 39056执行。</w:t>
      </w:r>
    </w:p>
    <w:p>
      <w:pPr>
        <w:ind w:firstLine="480"/>
      </w:pPr>
    </w:p>
    <w:p/>
    <w:sectPr>
      <w:footerReference r:id="rId12"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IDFont+F1">
    <w:altName w:val="Times New Roman"/>
    <w:panose1 w:val="00000000000000000000"/>
    <w:charset w:val="00"/>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ind w:firstLine="360"/>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3"/>
                      <w:ind w:firstLine="360"/>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DF002"/>
    <w:multiLevelType w:val="multilevel"/>
    <w:tmpl w:val="5AADF002"/>
    <w:lvl w:ilvl="0" w:tentative="0">
      <w:start w:val="1"/>
      <w:numFmt w:val="chineseCountingThousand"/>
      <w:isLgl/>
      <w:suff w:val="space"/>
      <w:lvlText w:val="%1  "/>
      <w:lvlJc w:val="left"/>
      <w:pPr>
        <w:tabs>
          <w:tab w:val="left" w:pos="0"/>
        </w:tabs>
        <w:ind w:left="0" w:firstLine="0"/>
      </w:pPr>
      <w:rPr>
        <w:rFonts w:hint="eastAsia" w:cs="Times New Roman"/>
      </w:rPr>
    </w:lvl>
    <w:lvl w:ilvl="1" w:tentative="0">
      <w:start w:val="1"/>
      <w:numFmt w:val="decimal"/>
      <w:isLgl/>
      <w:suff w:val="space"/>
      <w:lvlText w:val="%1.%2"/>
      <w:lvlJc w:val="left"/>
      <w:pPr>
        <w:tabs>
          <w:tab w:val="left" w:pos="0"/>
        </w:tabs>
        <w:ind w:left="443" w:hanging="465"/>
      </w:pPr>
      <w:rPr>
        <w:rFonts w:hint="default" w:ascii="Times New Roman" w:hAnsi="Times New Roman" w:cs="Times New Roman"/>
      </w:rPr>
    </w:lvl>
    <w:lvl w:ilvl="2" w:tentative="0">
      <w:start w:val="1"/>
      <w:numFmt w:val="decimal"/>
      <w:isLgl/>
      <w:suff w:val="space"/>
      <w:lvlText w:val="%1.%2.%3"/>
      <w:lvlJc w:val="left"/>
      <w:pPr>
        <w:tabs>
          <w:tab w:val="left" w:pos="0"/>
        </w:tabs>
        <w:ind w:left="0" w:firstLine="0"/>
      </w:pPr>
      <w:rPr>
        <w:rFonts w:hint="eastAsia" w:cs="Times New Roman"/>
      </w:rPr>
    </w:lvl>
    <w:lvl w:ilvl="3" w:tentative="0">
      <w:start w:val="1"/>
      <w:numFmt w:val="decimal"/>
      <w:pStyle w:val="5"/>
      <w:isLgl/>
      <w:lvlText w:val="%1.%2.%3.%4"/>
      <w:lvlJc w:val="left"/>
      <w:pPr>
        <w:tabs>
          <w:tab w:val="left" w:pos="1060"/>
        </w:tabs>
        <w:ind w:left="630" w:hanging="434"/>
      </w:pPr>
      <w:rPr>
        <w:rFonts w:hint="default" w:ascii="Times New Roman" w:hAnsi="Times New Roman" w:eastAsia="宋体" w:cs="宋体"/>
      </w:rPr>
    </w:lvl>
    <w:lvl w:ilvl="4" w:tentative="0">
      <w:start w:val="1"/>
      <w:numFmt w:val="decimal"/>
      <w:lvlText w:val="%1.%2.%3.%4.%5"/>
      <w:lvlJc w:val="left"/>
      <w:pPr>
        <w:tabs>
          <w:tab w:val="left" w:pos="1204"/>
        </w:tabs>
        <w:ind w:left="1204" w:hanging="1008"/>
      </w:pPr>
      <w:rPr>
        <w:rFonts w:hint="eastAsia" w:cs="Times New Roman"/>
      </w:rPr>
    </w:lvl>
    <w:lvl w:ilvl="5" w:tentative="0">
      <w:start w:val="1"/>
      <w:numFmt w:val="decimal"/>
      <w:lvlText w:val="%1.%2.%3.%4.%5.%6"/>
      <w:lvlJc w:val="left"/>
      <w:pPr>
        <w:tabs>
          <w:tab w:val="left" w:pos="1348"/>
        </w:tabs>
        <w:ind w:left="1348" w:hanging="1152"/>
      </w:pPr>
      <w:rPr>
        <w:rFonts w:hint="eastAsia" w:cs="Times New Roman"/>
      </w:rPr>
    </w:lvl>
    <w:lvl w:ilvl="6" w:tentative="0">
      <w:start w:val="1"/>
      <w:numFmt w:val="decimal"/>
      <w:lvlText w:val="%1.%2.%3.%4.%5.%6.%7"/>
      <w:lvlJc w:val="left"/>
      <w:pPr>
        <w:tabs>
          <w:tab w:val="left" w:pos="1492"/>
        </w:tabs>
        <w:ind w:left="1492" w:hanging="1296"/>
      </w:pPr>
      <w:rPr>
        <w:rFonts w:hint="eastAsia" w:cs="Times New Roman"/>
      </w:rPr>
    </w:lvl>
    <w:lvl w:ilvl="7" w:tentative="0">
      <w:start w:val="1"/>
      <w:numFmt w:val="decimal"/>
      <w:lvlText w:val="%1.%2.%3.%4.%5.%6.%7.%8"/>
      <w:lvlJc w:val="left"/>
      <w:pPr>
        <w:tabs>
          <w:tab w:val="left" w:pos="1636"/>
        </w:tabs>
        <w:ind w:left="1636" w:hanging="1440"/>
      </w:pPr>
      <w:rPr>
        <w:rFonts w:hint="eastAsia" w:cs="Times New Roman"/>
      </w:rPr>
    </w:lvl>
    <w:lvl w:ilvl="8" w:tentative="0">
      <w:start w:val="1"/>
      <w:numFmt w:val="decimal"/>
      <w:lvlText w:val="%1.%2.%3.%4.%5.%6.%7.%8.%9"/>
      <w:lvlJc w:val="left"/>
      <w:pPr>
        <w:tabs>
          <w:tab w:val="left" w:pos="1780"/>
        </w:tabs>
        <w:ind w:left="1780"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00"/>
    <w:rsid w:val="0001732D"/>
    <w:rsid w:val="00025762"/>
    <w:rsid w:val="00037880"/>
    <w:rsid w:val="0004050B"/>
    <w:rsid w:val="00046052"/>
    <w:rsid w:val="00050AC5"/>
    <w:rsid w:val="00053AC5"/>
    <w:rsid w:val="00053BE3"/>
    <w:rsid w:val="0006268A"/>
    <w:rsid w:val="00070507"/>
    <w:rsid w:val="000733EE"/>
    <w:rsid w:val="000811EA"/>
    <w:rsid w:val="000857DF"/>
    <w:rsid w:val="00085F3E"/>
    <w:rsid w:val="0009045B"/>
    <w:rsid w:val="000A1D65"/>
    <w:rsid w:val="000B217D"/>
    <w:rsid w:val="000C546A"/>
    <w:rsid w:val="000C7938"/>
    <w:rsid w:val="000D02B7"/>
    <w:rsid w:val="000E71A9"/>
    <w:rsid w:val="000E7ADB"/>
    <w:rsid w:val="000F6258"/>
    <w:rsid w:val="0010472A"/>
    <w:rsid w:val="0011570C"/>
    <w:rsid w:val="00142381"/>
    <w:rsid w:val="00142AE1"/>
    <w:rsid w:val="00146092"/>
    <w:rsid w:val="00152B64"/>
    <w:rsid w:val="001539FC"/>
    <w:rsid w:val="0015606F"/>
    <w:rsid w:val="00172A27"/>
    <w:rsid w:val="00174EF1"/>
    <w:rsid w:val="001768FD"/>
    <w:rsid w:val="001A1921"/>
    <w:rsid w:val="001A7C4B"/>
    <w:rsid w:val="001B028B"/>
    <w:rsid w:val="001D1B2A"/>
    <w:rsid w:val="001F14F1"/>
    <w:rsid w:val="00212FF2"/>
    <w:rsid w:val="00213B19"/>
    <w:rsid w:val="00222E6E"/>
    <w:rsid w:val="00224D70"/>
    <w:rsid w:val="00226BDD"/>
    <w:rsid w:val="00232CC4"/>
    <w:rsid w:val="00234A12"/>
    <w:rsid w:val="002375AC"/>
    <w:rsid w:val="0025071C"/>
    <w:rsid w:val="00250FAB"/>
    <w:rsid w:val="00254B7D"/>
    <w:rsid w:val="00255159"/>
    <w:rsid w:val="00270C3B"/>
    <w:rsid w:val="00273516"/>
    <w:rsid w:val="002803FE"/>
    <w:rsid w:val="00295AC1"/>
    <w:rsid w:val="002A162D"/>
    <w:rsid w:val="002A2C4E"/>
    <w:rsid w:val="002A4AA2"/>
    <w:rsid w:val="002B48B8"/>
    <w:rsid w:val="002B54EE"/>
    <w:rsid w:val="002C1F3C"/>
    <w:rsid w:val="002C54BA"/>
    <w:rsid w:val="002C6D69"/>
    <w:rsid w:val="002C7063"/>
    <w:rsid w:val="002F0C83"/>
    <w:rsid w:val="002F1150"/>
    <w:rsid w:val="002F5E36"/>
    <w:rsid w:val="0030034B"/>
    <w:rsid w:val="0032109B"/>
    <w:rsid w:val="00327ECF"/>
    <w:rsid w:val="003365CD"/>
    <w:rsid w:val="00343F4F"/>
    <w:rsid w:val="00345CE8"/>
    <w:rsid w:val="00347D9C"/>
    <w:rsid w:val="003670CF"/>
    <w:rsid w:val="00370495"/>
    <w:rsid w:val="003800E4"/>
    <w:rsid w:val="00380EF2"/>
    <w:rsid w:val="00392F21"/>
    <w:rsid w:val="003947A0"/>
    <w:rsid w:val="00395757"/>
    <w:rsid w:val="003A3E6C"/>
    <w:rsid w:val="003B5365"/>
    <w:rsid w:val="003B67E2"/>
    <w:rsid w:val="003B7C2C"/>
    <w:rsid w:val="003C0444"/>
    <w:rsid w:val="003C1A74"/>
    <w:rsid w:val="003C41AA"/>
    <w:rsid w:val="003D130D"/>
    <w:rsid w:val="003D395A"/>
    <w:rsid w:val="003E0E49"/>
    <w:rsid w:val="003E182C"/>
    <w:rsid w:val="003E5E61"/>
    <w:rsid w:val="003E5E8C"/>
    <w:rsid w:val="003E7814"/>
    <w:rsid w:val="003F6A84"/>
    <w:rsid w:val="00401BDF"/>
    <w:rsid w:val="00411459"/>
    <w:rsid w:val="00413D9E"/>
    <w:rsid w:val="00414CB9"/>
    <w:rsid w:val="00421192"/>
    <w:rsid w:val="0042217B"/>
    <w:rsid w:val="00423F84"/>
    <w:rsid w:val="0043178A"/>
    <w:rsid w:val="004333C9"/>
    <w:rsid w:val="00436F0A"/>
    <w:rsid w:val="004376E0"/>
    <w:rsid w:val="00453C98"/>
    <w:rsid w:val="00484152"/>
    <w:rsid w:val="00484B8A"/>
    <w:rsid w:val="00494114"/>
    <w:rsid w:val="004A35EA"/>
    <w:rsid w:val="004A3C49"/>
    <w:rsid w:val="004A5353"/>
    <w:rsid w:val="004A5915"/>
    <w:rsid w:val="004B5955"/>
    <w:rsid w:val="004B7763"/>
    <w:rsid w:val="004C0845"/>
    <w:rsid w:val="004C6E92"/>
    <w:rsid w:val="004D09B0"/>
    <w:rsid w:val="004D0A32"/>
    <w:rsid w:val="004E12E8"/>
    <w:rsid w:val="004F08E8"/>
    <w:rsid w:val="004F1FCC"/>
    <w:rsid w:val="004F5D5D"/>
    <w:rsid w:val="0052275B"/>
    <w:rsid w:val="005367B7"/>
    <w:rsid w:val="005455BB"/>
    <w:rsid w:val="005645A0"/>
    <w:rsid w:val="00580BC1"/>
    <w:rsid w:val="005816B7"/>
    <w:rsid w:val="0058201B"/>
    <w:rsid w:val="005845B5"/>
    <w:rsid w:val="00593002"/>
    <w:rsid w:val="00597357"/>
    <w:rsid w:val="005B7725"/>
    <w:rsid w:val="005C7D2B"/>
    <w:rsid w:val="005E37D0"/>
    <w:rsid w:val="005F10E3"/>
    <w:rsid w:val="005F58FF"/>
    <w:rsid w:val="006000B9"/>
    <w:rsid w:val="006071F6"/>
    <w:rsid w:val="00611959"/>
    <w:rsid w:val="00615AFA"/>
    <w:rsid w:val="006177BD"/>
    <w:rsid w:val="00631C07"/>
    <w:rsid w:val="00635507"/>
    <w:rsid w:val="006602BE"/>
    <w:rsid w:val="00661BAC"/>
    <w:rsid w:val="006637EF"/>
    <w:rsid w:val="006658B1"/>
    <w:rsid w:val="006756F2"/>
    <w:rsid w:val="00685EDD"/>
    <w:rsid w:val="00685F2E"/>
    <w:rsid w:val="00691CD5"/>
    <w:rsid w:val="00692386"/>
    <w:rsid w:val="006A0FAE"/>
    <w:rsid w:val="006A57D8"/>
    <w:rsid w:val="006B2ABE"/>
    <w:rsid w:val="006B7137"/>
    <w:rsid w:val="006C5FCA"/>
    <w:rsid w:val="006D5207"/>
    <w:rsid w:val="006D7BA9"/>
    <w:rsid w:val="006E184E"/>
    <w:rsid w:val="006E3B5E"/>
    <w:rsid w:val="006E602D"/>
    <w:rsid w:val="006F338E"/>
    <w:rsid w:val="006F423D"/>
    <w:rsid w:val="00701930"/>
    <w:rsid w:val="00705FE4"/>
    <w:rsid w:val="00706C3C"/>
    <w:rsid w:val="00724A87"/>
    <w:rsid w:val="00730980"/>
    <w:rsid w:val="007336A7"/>
    <w:rsid w:val="00751870"/>
    <w:rsid w:val="00755045"/>
    <w:rsid w:val="00755BE6"/>
    <w:rsid w:val="00765569"/>
    <w:rsid w:val="00766BB9"/>
    <w:rsid w:val="007731C3"/>
    <w:rsid w:val="00782495"/>
    <w:rsid w:val="00791319"/>
    <w:rsid w:val="007C7B4F"/>
    <w:rsid w:val="007D2329"/>
    <w:rsid w:val="007D7566"/>
    <w:rsid w:val="007F4414"/>
    <w:rsid w:val="00802A16"/>
    <w:rsid w:val="00805465"/>
    <w:rsid w:val="00812B03"/>
    <w:rsid w:val="00812BE1"/>
    <w:rsid w:val="00813FA8"/>
    <w:rsid w:val="00816923"/>
    <w:rsid w:val="00817C82"/>
    <w:rsid w:val="00823296"/>
    <w:rsid w:val="00842097"/>
    <w:rsid w:val="00847268"/>
    <w:rsid w:val="0085303B"/>
    <w:rsid w:val="00860C5A"/>
    <w:rsid w:val="0086379C"/>
    <w:rsid w:val="00884798"/>
    <w:rsid w:val="008943E0"/>
    <w:rsid w:val="008A2284"/>
    <w:rsid w:val="008B00CD"/>
    <w:rsid w:val="008B112C"/>
    <w:rsid w:val="008C191A"/>
    <w:rsid w:val="008C3294"/>
    <w:rsid w:val="008D0249"/>
    <w:rsid w:val="008D0B6C"/>
    <w:rsid w:val="008E3CD4"/>
    <w:rsid w:val="00900389"/>
    <w:rsid w:val="0090611D"/>
    <w:rsid w:val="00907B46"/>
    <w:rsid w:val="009123F3"/>
    <w:rsid w:val="00927924"/>
    <w:rsid w:val="00927D30"/>
    <w:rsid w:val="00930B56"/>
    <w:rsid w:val="00931CBA"/>
    <w:rsid w:val="00933B5A"/>
    <w:rsid w:val="009426F4"/>
    <w:rsid w:val="00944856"/>
    <w:rsid w:val="00946818"/>
    <w:rsid w:val="009603B9"/>
    <w:rsid w:val="0097784C"/>
    <w:rsid w:val="009826F8"/>
    <w:rsid w:val="009832F1"/>
    <w:rsid w:val="009842CA"/>
    <w:rsid w:val="00991675"/>
    <w:rsid w:val="00993C8B"/>
    <w:rsid w:val="009A4C15"/>
    <w:rsid w:val="009B2745"/>
    <w:rsid w:val="009B37C5"/>
    <w:rsid w:val="009B4709"/>
    <w:rsid w:val="009C2F66"/>
    <w:rsid w:val="009D579E"/>
    <w:rsid w:val="009E372B"/>
    <w:rsid w:val="00A04B83"/>
    <w:rsid w:val="00A13234"/>
    <w:rsid w:val="00A32916"/>
    <w:rsid w:val="00A60B22"/>
    <w:rsid w:val="00A63C91"/>
    <w:rsid w:val="00A803DC"/>
    <w:rsid w:val="00A84B9C"/>
    <w:rsid w:val="00A90EC2"/>
    <w:rsid w:val="00AA351E"/>
    <w:rsid w:val="00AA4B41"/>
    <w:rsid w:val="00AB7ECB"/>
    <w:rsid w:val="00AC2A09"/>
    <w:rsid w:val="00AC7C09"/>
    <w:rsid w:val="00AD7B6A"/>
    <w:rsid w:val="00AE02A9"/>
    <w:rsid w:val="00AE1FBE"/>
    <w:rsid w:val="00AE7E0B"/>
    <w:rsid w:val="00AF6A80"/>
    <w:rsid w:val="00B037AF"/>
    <w:rsid w:val="00B04A68"/>
    <w:rsid w:val="00B1042A"/>
    <w:rsid w:val="00B440AF"/>
    <w:rsid w:val="00B461C3"/>
    <w:rsid w:val="00B6240E"/>
    <w:rsid w:val="00B70B59"/>
    <w:rsid w:val="00B75DA8"/>
    <w:rsid w:val="00B977FD"/>
    <w:rsid w:val="00BD2E6F"/>
    <w:rsid w:val="00BE1415"/>
    <w:rsid w:val="00C13BDB"/>
    <w:rsid w:val="00C1434F"/>
    <w:rsid w:val="00C2066F"/>
    <w:rsid w:val="00C22E9E"/>
    <w:rsid w:val="00C3062F"/>
    <w:rsid w:val="00C34488"/>
    <w:rsid w:val="00C46C0E"/>
    <w:rsid w:val="00C5272C"/>
    <w:rsid w:val="00C52F4B"/>
    <w:rsid w:val="00C53B51"/>
    <w:rsid w:val="00C576D0"/>
    <w:rsid w:val="00C6067F"/>
    <w:rsid w:val="00C61292"/>
    <w:rsid w:val="00C80C13"/>
    <w:rsid w:val="00C81C79"/>
    <w:rsid w:val="00C834E3"/>
    <w:rsid w:val="00C95CF0"/>
    <w:rsid w:val="00CA4604"/>
    <w:rsid w:val="00CB6529"/>
    <w:rsid w:val="00CC027C"/>
    <w:rsid w:val="00CE364B"/>
    <w:rsid w:val="00CF601F"/>
    <w:rsid w:val="00CF77C8"/>
    <w:rsid w:val="00D005DE"/>
    <w:rsid w:val="00D047CC"/>
    <w:rsid w:val="00D05D30"/>
    <w:rsid w:val="00D17149"/>
    <w:rsid w:val="00D2232E"/>
    <w:rsid w:val="00D2373A"/>
    <w:rsid w:val="00D44FDC"/>
    <w:rsid w:val="00D63ADE"/>
    <w:rsid w:val="00D67742"/>
    <w:rsid w:val="00D67B49"/>
    <w:rsid w:val="00D76733"/>
    <w:rsid w:val="00D82AD6"/>
    <w:rsid w:val="00D82CA9"/>
    <w:rsid w:val="00D82D90"/>
    <w:rsid w:val="00D84556"/>
    <w:rsid w:val="00D862EB"/>
    <w:rsid w:val="00D868A4"/>
    <w:rsid w:val="00D936B4"/>
    <w:rsid w:val="00DA19B5"/>
    <w:rsid w:val="00DA64FB"/>
    <w:rsid w:val="00DB225B"/>
    <w:rsid w:val="00DB4A4B"/>
    <w:rsid w:val="00DB7771"/>
    <w:rsid w:val="00DD244E"/>
    <w:rsid w:val="00DD6408"/>
    <w:rsid w:val="00DE6398"/>
    <w:rsid w:val="00E0569B"/>
    <w:rsid w:val="00E1135A"/>
    <w:rsid w:val="00E42CCE"/>
    <w:rsid w:val="00E45612"/>
    <w:rsid w:val="00E470CF"/>
    <w:rsid w:val="00E72BD3"/>
    <w:rsid w:val="00E77E33"/>
    <w:rsid w:val="00E90AC5"/>
    <w:rsid w:val="00E931A4"/>
    <w:rsid w:val="00E9646E"/>
    <w:rsid w:val="00EA1CE0"/>
    <w:rsid w:val="00EB2942"/>
    <w:rsid w:val="00EC28F8"/>
    <w:rsid w:val="00EC6516"/>
    <w:rsid w:val="00ED2BB1"/>
    <w:rsid w:val="00EE33A2"/>
    <w:rsid w:val="00EF209E"/>
    <w:rsid w:val="00EF7AC6"/>
    <w:rsid w:val="00F04AF0"/>
    <w:rsid w:val="00F07227"/>
    <w:rsid w:val="00F0727E"/>
    <w:rsid w:val="00F14F6C"/>
    <w:rsid w:val="00F20219"/>
    <w:rsid w:val="00F25C8C"/>
    <w:rsid w:val="00F35D3F"/>
    <w:rsid w:val="00F4650A"/>
    <w:rsid w:val="00F5162E"/>
    <w:rsid w:val="00F5283D"/>
    <w:rsid w:val="00F53A8D"/>
    <w:rsid w:val="00F53B89"/>
    <w:rsid w:val="00F562E8"/>
    <w:rsid w:val="00F569F4"/>
    <w:rsid w:val="00F66F00"/>
    <w:rsid w:val="00F71D9F"/>
    <w:rsid w:val="00F7699F"/>
    <w:rsid w:val="00F81701"/>
    <w:rsid w:val="00F8690D"/>
    <w:rsid w:val="00FA71D4"/>
    <w:rsid w:val="00FB0ACB"/>
    <w:rsid w:val="00FD32E4"/>
    <w:rsid w:val="00FF276F"/>
    <w:rsid w:val="00FF7DCA"/>
    <w:rsid w:val="0146291A"/>
    <w:rsid w:val="02444D6F"/>
    <w:rsid w:val="03B10EB1"/>
    <w:rsid w:val="045D72C0"/>
    <w:rsid w:val="053B7881"/>
    <w:rsid w:val="05F84AAE"/>
    <w:rsid w:val="069062C8"/>
    <w:rsid w:val="07656866"/>
    <w:rsid w:val="0A7E2EE0"/>
    <w:rsid w:val="0AED6FAB"/>
    <w:rsid w:val="0B071BCC"/>
    <w:rsid w:val="0C2A70AA"/>
    <w:rsid w:val="0C9B7F87"/>
    <w:rsid w:val="0D2C0684"/>
    <w:rsid w:val="0D521266"/>
    <w:rsid w:val="0E720BA6"/>
    <w:rsid w:val="0F29143D"/>
    <w:rsid w:val="0F536A9B"/>
    <w:rsid w:val="0F7E00DB"/>
    <w:rsid w:val="0F9F6466"/>
    <w:rsid w:val="11057173"/>
    <w:rsid w:val="112D20E1"/>
    <w:rsid w:val="12952D04"/>
    <w:rsid w:val="136A2EFD"/>
    <w:rsid w:val="14AE2DE7"/>
    <w:rsid w:val="14D24108"/>
    <w:rsid w:val="1518313F"/>
    <w:rsid w:val="153A0B48"/>
    <w:rsid w:val="154B695B"/>
    <w:rsid w:val="16F075F8"/>
    <w:rsid w:val="17AA2A4C"/>
    <w:rsid w:val="19DC7409"/>
    <w:rsid w:val="19F022F1"/>
    <w:rsid w:val="19FE702D"/>
    <w:rsid w:val="1C2C4B59"/>
    <w:rsid w:val="1D49329B"/>
    <w:rsid w:val="1DDC0E65"/>
    <w:rsid w:val="1E172B74"/>
    <w:rsid w:val="1F153169"/>
    <w:rsid w:val="2044452A"/>
    <w:rsid w:val="21BE2523"/>
    <w:rsid w:val="2211588D"/>
    <w:rsid w:val="222A0324"/>
    <w:rsid w:val="2240243E"/>
    <w:rsid w:val="22C951AB"/>
    <w:rsid w:val="24C44A30"/>
    <w:rsid w:val="256809A8"/>
    <w:rsid w:val="261117DD"/>
    <w:rsid w:val="262749BA"/>
    <w:rsid w:val="273C1690"/>
    <w:rsid w:val="274704E9"/>
    <w:rsid w:val="27776F57"/>
    <w:rsid w:val="27C6026F"/>
    <w:rsid w:val="28182C21"/>
    <w:rsid w:val="28205DEF"/>
    <w:rsid w:val="28DA364C"/>
    <w:rsid w:val="2A6B5AAB"/>
    <w:rsid w:val="2B5F0C41"/>
    <w:rsid w:val="2B990043"/>
    <w:rsid w:val="2BB70DC3"/>
    <w:rsid w:val="2C6549BD"/>
    <w:rsid w:val="2CD400E9"/>
    <w:rsid w:val="2CE83CFE"/>
    <w:rsid w:val="2D553277"/>
    <w:rsid w:val="2DB337F9"/>
    <w:rsid w:val="2E244E91"/>
    <w:rsid w:val="2E97247E"/>
    <w:rsid w:val="2EFE3B6C"/>
    <w:rsid w:val="2F4F431F"/>
    <w:rsid w:val="2FB617C9"/>
    <w:rsid w:val="2FFD7553"/>
    <w:rsid w:val="300B3C32"/>
    <w:rsid w:val="307105D2"/>
    <w:rsid w:val="30F02621"/>
    <w:rsid w:val="318B60D8"/>
    <w:rsid w:val="31E92476"/>
    <w:rsid w:val="32CB3FBC"/>
    <w:rsid w:val="34DA7F13"/>
    <w:rsid w:val="350B19AD"/>
    <w:rsid w:val="35424D15"/>
    <w:rsid w:val="354452AC"/>
    <w:rsid w:val="3685486E"/>
    <w:rsid w:val="38396D10"/>
    <w:rsid w:val="383B4182"/>
    <w:rsid w:val="38603773"/>
    <w:rsid w:val="39116310"/>
    <w:rsid w:val="39DC3C41"/>
    <w:rsid w:val="3ADA05E1"/>
    <w:rsid w:val="3B9F7308"/>
    <w:rsid w:val="3D0F0C14"/>
    <w:rsid w:val="3D0F3626"/>
    <w:rsid w:val="3D4028A1"/>
    <w:rsid w:val="3D402D84"/>
    <w:rsid w:val="3DB76602"/>
    <w:rsid w:val="3EB44DE1"/>
    <w:rsid w:val="3ECC2E4B"/>
    <w:rsid w:val="3EF0006B"/>
    <w:rsid w:val="3FB76601"/>
    <w:rsid w:val="3FD879BA"/>
    <w:rsid w:val="409E0AE1"/>
    <w:rsid w:val="41250446"/>
    <w:rsid w:val="42731E2A"/>
    <w:rsid w:val="42CB28D8"/>
    <w:rsid w:val="43AD7EF3"/>
    <w:rsid w:val="43DE07DC"/>
    <w:rsid w:val="46CE5B61"/>
    <w:rsid w:val="475F0BC8"/>
    <w:rsid w:val="47907343"/>
    <w:rsid w:val="47BF6A0A"/>
    <w:rsid w:val="47DC2529"/>
    <w:rsid w:val="47F4328E"/>
    <w:rsid w:val="489134D1"/>
    <w:rsid w:val="49341681"/>
    <w:rsid w:val="49C67A71"/>
    <w:rsid w:val="4A1768A5"/>
    <w:rsid w:val="4A945CAB"/>
    <w:rsid w:val="4ADA5277"/>
    <w:rsid w:val="4B984D26"/>
    <w:rsid w:val="4BFE75EF"/>
    <w:rsid w:val="4C5E58C6"/>
    <w:rsid w:val="4D6A5B2E"/>
    <w:rsid w:val="4F3B03BD"/>
    <w:rsid w:val="50456600"/>
    <w:rsid w:val="50506082"/>
    <w:rsid w:val="50FC1CA6"/>
    <w:rsid w:val="52476F46"/>
    <w:rsid w:val="526507B2"/>
    <w:rsid w:val="529A65BD"/>
    <w:rsid w:val="52B070ED"/>
    <w:rsid w:val="5351544C"/>
    <w:rsid w:val="53C42905"/>
    <w:rsid w:val="54B27BEE"/>
    <w:rsid w:val="550E7280"/>
    <w:rsid w:val="55B67D59"/>
    <w:rsid w:val="564B35BC"/>
    <w:rsid w:val="56696E3A"/>
    <w:rsid w:val="58E80D5B"/>
    <w:rsid w:val="59163A68"/>
    <w:rsid w:val="599E2FAA"/>
    <w:rsid w:val="59CC33F2"/>
    <w:rsid w:val="5ABF33A4"/>
    <w:rsid w:val="5D45496E"/>
    <w:rsid w:val="5D764D9F"/>
    <w:rsid w:val="603E7BC5"/>
    <w:rsid w:val="61721E36"/>
    <w:rsid w:val="618A14D2"/>
    <w:rsid w:val="62177E05"/>
    <w:rsid w:val="63AF32E5"/>
    <w:rsid w:val="63BC1973"/>
    <w:rsid w:val="64BE7F2C"/>
    <w:rsid w:val="64E84970"/>
    <w:rsid w:val="661C7FFD"/>
    <w:rsid w:val="668B39FD"/>
    <w:rsid w:val="67CB7078"/>
    <w:rsid w:val="68D71381"/>
    <w:rsid w:val="68F64947"/>
    <w:rsid w:val="69D32FE5"/>
    <w:rsid w:val="6A710D46"/>
    <w:rsid w:val="6B220037"/>
    <w:rsid w:val="6BF53C62"/>
    <w:rsid w:val="6CB67C3E"/>
    <w:rsid w:val="6CF8362C"/>
    <w:rsid w:val="6F48657B"/>
    <w:rsid w:val="709B30B5"/>
    <w:rsid w:val="71DC3B82"/>
    <w:rsid w:val="722C35A9"/>
    <w:rsid w:val="733321E1"/>
    <w:rsid w:val="749D04A5"/>
    <w:rsid w:val="74AD1D6C"/>
    <w:rsid w:val="75B62A81"/>
    <w:rsid w:val="76016B99"/>
    <w:rsid w:val="77B77D46"/>
    <w:rsid w:val="78E618F8"/>
    <w:rsid w:val="7A7A4BB0"/>
    <w:rsid w:val="7AF876B9"/>
    <w:rsid w:val="7B3C15C0"/>
    <w:rsid w:val="7BC9330C"/>
    <w:rsid w:val="7C876DBF"/>
    <w:rsid w:val="7D4F6875"/>
    <w:rsid w:val="7E6741D1"/>
    <w:rsid w:val="7EAC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8"/>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qFormat/>
    <w:uiPriority w:val="9"/>
    <w:pPr>
      <w:keepNext/>
      <w:keepLines/>
      <w:spacing w:before="260" w:after="260" w:line="413" w:lineRule="auto"/>
      <w:jc w:val="center"/>
      <w:outlineLvl w:val="2"/>
    </w:pPr>
    <w:rPr>
      <w:b/>
      <w:sz w:val="32"/>
    </w:rPr>
  </w:style>
  <w:style w:type="paragraph" w:styleId="5">
    <w:name w:val="heading 4"/>
    <w:basedOn w:val="1"/>
    <w:next w:val="1"/>
    <w:qFormat/>
    <w:uiPriority w:val="99"/>
    <w:pPr>
      <w:keepNext/>
      <w:keepLines/>
      <w:numPr>
        <w:ilvl w:val="3"/>
        <w:numId w:val="1"/>
      </w:numPr>
      <w:outlineLvl w:val="3"/>
    </w:pPr>
    <w:rPr>
      <w:bCs/>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53"/>
    <w:qFormat/>
    <w:uiPriority w:val="0"/>
    <w:pPr>
      <w:spacing w:line="288" w:lineRule="auto"/>
      <w:jc w:val="center"/>
      <w:textAlignment w:val="center"/>
    </w:pPr>
    <w:rPr>
      <w:b/>
      <w:bCs/>
      <w:kern w:val="0"/>
      <w:sz w:val="21"/>
      <w:szCs w:val="21"/>
    </w:rPr>
  </w:style>
  <w:style w:type="paragraph" w:styleId="7">
    <w:name w:val="List Bullet"/>
    <w:basedOn w:val="1"/>
    <w:unhideWhenUsed/>
    <w:qFormat/>
    <w:uiPriority w:val="0"/>
    <w:pPr>
      <w:tabs>
        <w:tab w:val="left" w:pos="360"/>
      </w:tabs>
    </w:pPr>
    <w:rPr>
      <w:rFonts w:ascii="Calibri" w:hAnsi="Calibri" w:cs="黑体"/>
      <w:szCs w:val="22"/>
    </w:rPr>
  </w:style>
  <w:style w:type="paragraph" w:styleId="8">
    <w:name w:val="annotation text"/>
    <w:basedOn w:val="1"/>
    <w:link w:val="31"/>
    <w:unhideWhenUsed/>
    <w:qFormat/>
    <w:uiPriority w:val="0"/>
    <w:pPr>
      <w:jc w:val="left"/>
    </w:pPr>
  </w:style>
  <w:style w:type="paragraph" w:styleId="9">
    <w:name w:val="toc 3"/>
    <w:basedOn w:val="1"/>
    <w:next w:val="1"/>
    <w:unhideWhenUsed/>
    <w:qFormat/>
    <w:uiPriority w:val="39"/>
    <w:pPr>
      <w:ind w:left="840" w:leftChars="400"/>
    </w:pPr>
  </w:style>
  <w:style w:type="paragraph" w:styleId="10">
    <w:name w:val="Plain Text"/>
    <w:basedOn w:val="1"/>
    <w:qFormat/>
    <w:uiPriority w:val="99"/>
    <w:rPr>
      <w:rFonts w:ascii="宋体" w:hAnsi="Courier New"/>
      <w:szCs w:val="20"/>
    </w:rPr>
  </w:style>
  <w:style w:type="paragraph" w:styleId="11">
    <w:name w:val="Date"/>
    <w:basedOn w:val="1"/>
    <w:next w:val="1"/>
    <w:link w:val="52"/>
    <w:semiHidden/>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37"/>
    <w:qFormat/>
    <w:uiPriority w:val="99"/>
    <w:pPr>
      <w:tabs>
        <w:tab w:val="center" w:pos="4153"/>
        <w:tab w:val="right" w:pos="8306"/>
      </w:tabs>
      <w:snapToGrid w:val="0"/>
      <w:jc w:val="left"/>
    </w:pPr>
    <w:rPr>
      <w:sz w:val="18"/>
    </w:rPr>
  </w:style>
  <w:style w:type="paragraph" w:styleId="14">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Subtitle"/>
    <w:basedOn w:val="1"/>
    <w:next w:val="1"/>
    <w:link w:val="43"/>
    <w:qFormat/>
    <w:uiPriority w:val="11"/>
    <w:pPr>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39"/>
    <w:pPr>
      <w:ind w:left="420" w:leftChars="200"/>
    </w:pPr>
  </w:style>
  <w:style w:type="paragraph" w:styleId="18">
    <w:name w:val="Title"/>
    <w:basedOn w:val="1"/>
    <w:next w:val="1"/>
    <w:link w:val="41"/>
    <w:qFormat/>
    <w:uiPriority w:val="10"/>
    <w:pPr>
      <w:spacing w:before="240" w:after="60"/>
      <w:jc w:val="center"/>
      <w:outlineLvl w:val="0"/>
    </w:pPr>
    <w:rPr>
      <w:rFonts w:ascii="Cambria" w:hAnsi="Cambria" w:cs="黑体"/>
      <w:b/>
      <w:bCs/>
      <w:sz w:val="32"/>
      <w:szCs w:val="32"/>
    </w:rPr>
  </w:style>
  <w:style w:type="paragraph" w:styleId="19">
    <w:name w:val="annotation subject"/>
    <w:basedOn w:val="8"/>
    <w:next w:val="8"/>
    <w:link w:val="50"/>
    <w:semiHidden/>
    <w:unhideWhenUsed/>
    <w:qFormat/>
    <w:uiPriority w:val="99"/>
    <w:rPr>
      <w:b/>
      <w:bCs/>
    </w:rPr>
  </w:style>
  <w:style w:type="table" w:styleId="21">
    <w:name w:val="Table Grid"/>
    <w:basedOn w:val="2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unhideWhenUsed/>
    <w:qFormat/>
    <w:uiPriority w:val="0"/>
  </w:style>
  <w:style w:type="character" w:styleId="24">
    <w:name w:val="Emphasis"/>
    <w:qFormat/>
    <w:uiPriority w:val="20"/>
    <w:rPr>
      <w:i/>
      <w:iCs/>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character" w:customStyle="1" w:styleId="27">
    <w:name w:val="标题 1 Char"/>
    <w:basedOn w:val="22"/>
    <w:link w:val="2"/>
    <w:qFormat/>
    <w:uiPriority w:val="9"/>
    <w:rPr>
      <w:rFonts w:ascii="Times New Roman" w:hAnsi="Times New Roman" w:eastAsia="宋体"/>
      <w:b/>
      <w:bCs/>
      <w:kern w:val="44"/>
      <w:sz w:val="44"/>
      <w:szCs w:val="44"/>
    </w:rPr>
  </w:style>
  <w:style w:type="character" w:customStyle="1" w:styleId="28">
    <w:name w:val="标题 2 Char"/>
    <w:basedOn w:val="22"/>
    <w:link w:val="3"/>
    <w:qFormat/>
    <w:uiPriority w:val="9"/>
    <w:rPr>
      <w:rFonts w:ascii="Arial" w:hAnsi="Arial" w:eastAsia="黑体"/>
      <w:b/>
      <w:kern w:val="2"/>
      <w:sz w:val="32"/>
    </w:rPr>
  </w:style>
  <w:style w:type="character" w:customStyle="1" w:styleId="29">
    <w:name w:val="标题 3 Char"/>
    <w:basedOn w:val="22"/>
    <w:link w:val="4"/>
    <w:qFormat/>
    <w:uiPriority w:val="9"/>
    <w:rPr>
      <w:rFonts w:eastAsia="宋体"/>
      <w:b/>
      <w:kern w:val="2"/>
      <w:sz w:val="32"/>
    </w:rPr>
  </w:style>
  <w:style w:type="character" w:customStyle="1" w:styleId="30">
    <w:name w:val="批注框文本 Char"/>
    <w:basedOn w:val="22"/>
    <w:link w:val="12"/>
    <w:qFormat/>
    <w:uiPriority w:val="99"/>
    <w:rPr>
      <w:kern w:val="2"/>
      <w:sz w:val="18"/>
      <w:szCs w:val="18"/>
    </w:rPr>
  </w:style>
  <w:style w:type="character" w:customStyle="1" w:styleId="31">
    <w:name w:val="批注文字 Char"/>
    <w:basedOn w:val="22"/>
    <w:link w:val="8"/>
    <w:qFormat/>
    <w:uiPriority w:val="0"/>
    <w:rPr>
      <w:kern w:val="2"/>
      <w:sz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宋体" w:hAnsi="宋体" w:cs="宋体"/>
      <w:kern w:val="0"/>
    </w:rPr>
  </w:style>
  <w:style w:type="paragraph" w:customStyle="1" w:styleId="34">
    <w:name w:val="b7中文图名"/>
    <w:basedOn w:val="1"/>
    <w:qFormat/>
    <w:uiPriority w:val="0"/>
    <w:pPr>
      <w:spacing w:beforeLines="30" w:line="0" w:lineRule="atLeast"/>
      <w:jc w:val="center"/>
    </w:pPr>
    <w:rPr>
      <w:kern w:val="0"/>
      <w:szCs w:val="21"/>
    </w:rPr>
  </w:style>
  <w:style w:type="character" w:customStyle="1" w:styleId="35">
    <w:name w:val="MTDisplayEquation Char"/>
    <w:link w:val="36"/>
    <w:qFormat/>
    <w:uiPriority w:val="0"/>
  </w:style>
  <w:style w:type="paragraph" w:customStyle="1" w:styleId="36">
    <w:name w:val="MTDisplayEquation"/>
    <w:basedOn w:val="1"/>
    <w:next w:val="1"/>
    <w:link w:val="35"/>
    <w:qFormat/>
    <w:uiPriority w:val="0"/>
    <w:pPr>
      <w:tabs>
        <w:tab w:val="center" w:pos="4160"/>
        <w:tab w:val="right" w:pos="8300"/>
      </w:tabs>
      <w:ind w:firstLine="405"/>
    </w:pPr>
    <w:rPr>
      <w:kern w:val="0"/>
      <w:sz w:val="20"/>
    </w:rPr>
  </w:style>
  <w:style w:type="character" w:customStyle="1" w:styleId="37">
    <w:name w:val="页脚 Char"/>
    <w:link w:val="13"/>
    <w:qFormat/>
    <w:uiPriority w:val="99"/>
    <w:rPr>
      <w:kern w:val="2"/>
      <w:sz w:val="18"/>
    </w:rPr>
  </w:style>
  <w:style w:type="character" w:customStyle="1" w:styleId="38">
    <w:name w:val="页眉 Char"/>
    <w:link w:val="14"/>
    <w:qFormat/>
    <w:uiPriority w:val="99"/>
    <w:rPr>
      <w:kern w:val="2"/>
      <w:sz w:val="18"/>
    </w:rPr>
  </w:style>
  <w:style w:type="paragraph" w:customStyle="1" w:styleId="39">
    <w:name w:val="c6英文参考文献"/>
    <w:basedOn w:val="1"/>
    <w:qFormat/>
    <w:uiPriority w:val="0"/>
    <w:pPr>
      <w:spacing w:line="320" w:lineRule="exact"/>
      <w:ind w:left="200" w:hanging="200" w:hangingChars="200"/>
    </w:pPr>
    <w:rPr>
      <w:rFonts w:cs="黑体"/>
      <w:sz w:val="18"/>
    </w:rPr>
  </w:style>
  <w:style w:type="paragraph" w:customStyle="1" w:styleId="40">
    <w:name w:val="列出段落1"/>
    <w:basedOn w:val="1"/>
    <w:qFormat/>
    <w:uiPriority w:val="34"/>
    <w:pPr>
      <w:ind w:firstLine="420" w:firstLineChars="200"/>
    </w:pPr>
    <w:rPr>
      <w:rFonts w:ascii="Calibri" w:hAnsi="Calibri" w:cs="黑体"/>
      <w:szCs w:val="22"/>
    </w:rPr>
  </w:style>
  <w:style w:type="character" w:customStyle="1" w:styleId="41">
    <w:name w:val="标题 Char"/>
    <w:basedOn w:val="22"/>
    <w:link w:val="18"/>
    <w:qFormat/>
    <w:uiPriority w:val="10"/>
    <w:rPr>
      <w:rFonts w:ascii="Cambria" w:hAnsi="Cambria" w:cs="黑体"/>
      <w:b/>
      <w:bCs/>
      <w:kern w:val="2"/>
      <w:sz w:val="32"/>
      <w:szCs w:val="32"/>
    </w:rPr>
  </w:style>
  <w:style w:type="paragraph" w:customStyle="1" w:styleId="42">
    <w:name w:val="纯文本1"/>
    <w:basedOn w:val="1"/>
    <w:qFormat/>
    <w:uiPriority w:val="0"/>
    <w:rPr>
      <w:rFonts w:ascii="宋体" w:hAnsi="Courier New" w:cs="Courier New"/>
      <w:szCs w:val="21"/>
    </w:rPr>
  </w:style>
  <w:style w:type="character" w:customStyle="1" w:styleId="43">
    <w:name w:val="副标题 Char"/>
    <w:link w:val="16"/>
    <w:qFormat/>
    <w:uiPriority w:val="11"/>
    <w:rPr>
      <w:rFonts w:ascii="Cambria" w:hAnsi="Cambria"/>
      <w:b/>
      <w:bCs/>
      <w:kern w:val="28"/>
      <w:sz w:val="32"/>
      <w:szCs w:val="32"/>
    </w:rPr>
  </w:style>
  <w:style w:type="character" w:customStyle="1" w:styleId="44">
    <w:name w:val="副标题 Char1"/>
    <w:basedOn w:val="22"/>
    <w:qFormat/>
    <w:uiPriority w:val="11"/>
    <w:rPr>
      <w:rFonts w:ascii="Cambria" w:hAnsi="Cambria" w:cs="Times New Roman"/>
      <w:b/>
      <w:bCs/>
      <w:kern w:val="28"/>
      <w:sz w:val="32"/>
      <w:szCs w:val="32"/>
    </w:rPr>
  </w:style>
  <w:style w:type="paragraph" w:customStyle="1" w:styleId="45">
    <w:name w:val="列出段落11"/>
    <w:basedOn w:val="1"/>
    <w:qFormat/>
    <w:uiPriority w:val="34"/>
    <w:pPr>
      <w:ind w:firstLine="420" w:firstLineChars="200"/>
    </w:pPr>
    <w:rPr>
      <w:rFonts w:ascii="Calibri" w:hAnsi="Calibri"/>
      <w:szCs w:val="22"/>
    </w:rPr>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paragraph" w:styleId="47">
    <w:name w:val="List Paragraph"/>
    <w:basedOn w:val="1"/>
    <w:qFormat/>
    <w:uiPriority w:val="34"/>
    <w:pPr>
      <w:ind w:firstLine="420" w:firstLineChars="200"/>
    </w:p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0">
    <w:name w:val="批注主题 Char"/>
    <w:basedOn w:val="31"/>
    <w:link w:val="19"/>
    <w:semiHidden/>
    <w:qFormat/>
    <w:uiPriority w:val="99"/>
    <w:rPr>
      <w:b/>
      <w:bCs/>
      <w:kern w:val="2"/>
      <w:sz w:val="24"/>
      <w:szCs w:val="24"/>
    </w:rPr>
  </w:style>
  <w:style w:type="paragraph" w:customStyle="1" w:styleId="51">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52">
    <w:name w:val="日期 Char"/>
    <w:basedOn w:val="22"/>
    <w:link w:val="11"/>
    <w:semiHidden/>
    <w:qFormat/>
    <w:uiPriority w:val="99"/>
    <w:rPr>
      <w:kern w:val="2"/>
      <w:sz w:val="24"/>
      <w:szCs w:val="24"/>
    </w:rPr>
  </w:style>
  <w:style w:type="character" w:customStyle="1" w:styleId="53">
    <w:name w:val="题注 Char"/>
    <w:link w:val="6"/>
    <w:qFormat/>
    <w:uiPriority w:val="0"/>
    <w:rPr>
      <w:b/>
      <w:bCs/>
      <w:sz w:val="21"/>
      <w:szCs w:val="21"/>
    </w:rPr>
  </w:style>
  <w:style w:type="paragraph" w:customStyle="1" w:styleId="54">
    <w:name w:val="公式自建"/>
    <w:basedOn w:val="1"/>
    <w:qFormat/>
    <w:uiPriority w:val="0"/>
    <w:pPr>
      <w:adjustRightInd w:val="0"/>
      <w:snapToGrid w:val="0"/>
      <w:spacing w:beforeLines="50" w:afterLines="50" w:line="300" w:lineRule="auto"/>
      <w:ind w:firstLine="480" w:firstLineChars="200"/>
      <w:jc w:val="left"/>
      <w:textAlignment w:val="center"/>
    </w:pPr>
  </w:style>
  <w:style w:type="paragraph" w:customStyle="1" w:styleId="5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3.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28.jpeg"/><Relationship Id="rId86" Type="http://schemas.openxmlformats.org/officeDocument/2006/relationships/image" Target="media/image27.wmf"/><Relationship Id="rId85" Type="http://schemas.openxmlformats.org/officeDocument/2006/relationships/oleObject" Target="embeddings/oleObject46.bin"/><Relationship Id="rId84" Type="http://schemas.openxmlformats.org/officeDocument/2006/relationships/image" Target="media/image26.wmf"/><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image" Target="media/image25.wmf"/><Relationship Id="rId8" Type="http://schemas.openxmlformats.org/officeDocument/2006/relationships/footer" Target="footer2.xml"/><Relationship Id="rId79" Type="http://schemas.openxmlformats.org/officeDocument/2006/relationships/oleObject" Target="embeddings/oleObject42.bin"/><Relationship Id="rId78" Type="http://schemas.openxmlformats.org/officeDocument/2006/relationships/image" Target="media/image24.wmf"/><Relationship Id="rId77" Type="http://schemas.openxmlformats.org/officeDocument/2006/relationships/oleObject" Target="embeddings/oleObject41.bin"/><Relationship Id="rId76" Type="http://schemas.openxmlformats.org/officeDocument/2006/relationships/image" Target="media/image23.wmf"/><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oleObject" Target="embeddings/oleObject37.bin"/><Relationship Id="rId71" Type="http://schemas.openxmlformats.org/officeDocument/2006/relationships/oleObject" Target="embeddings/oleObject36.bin"/><Relationship Id="rId70" Type="http://schemas.openxmlformats.org/officeDocument/2006/relationships/oleObject" Target="embeddings/oleObject35.bin"/><Relationship Id="rId7" Type="http://schemas.openxmlformats.org/officeDocument/2006/relationships/footer" Target="footer1.xml"/><Relationship Id="rId69" Type="http://schemas.openxmlformats.org/officeDocument/2006/relationships/oleObject" Target="embeddings/oleObject34.bin"/><Relationship Id="rId68" Type="http://schemas.openxmlformats.org/officeDocument/2006/relationships/oleObject" Target="embeddings/oleObject33.bin"/><Relationship Id="rId67" Type="http://schemas.openxmlformats.org/officeDocument/2006/relationships/oleObject" Target="embeddings/oleObject32.bin"/><Relationship Id="rId66" Type="http://schemas.openxmlformats.org/officeDocument/2006/relationships/oleObject" Target="embeddings/oleObject31.bin"/><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image" Target="media/image22.wmf"/><Relationship Id="rId60" Type="http://schemas.openxmlformats.org/officeDocument/2006/relationships/oleObject" Target="embeddings/oleObject26.bin"/><Relationship Id="rId6" Type="http://schemas.openxmlformats.org/officeDocument/2006/relationships/header" Target="header2.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1.wmf"/><Relationship Id="rId56" Type="http://schemas.openxmlformats.org/officeDocument/2006/relationships/oleObject" Target="embeddings/oleObject23.bin"/><Relationship Id="rId55" Type="http://schemas.openxmlformats.org/officeDocument/2006/relationships/image" Target="media/image20.wmf"/><Relationship Id="rId54" Type="http://schemas.openxmlformats.org/officeDocument/2006/relationships/oleObject" Target="embeddings/oleObject22.bin"/><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9.wmf"/><Relationship Id="rId47" Type="http://schemas.openxmlformats.org/officeDocument/2006/relationships/oleObject" Target="embeddings/oleObject16.bin"/><Relationship Id="rId46" Type="http://schemas.openxmlformats.org/officeDocument/2006/relationships/image" Target="media/image18.wmf"/><Relationship Id="rId45" Type="http://schemas.openxmlformats.org/officeDocument/2006/relationships/oleObject" Target="embeddings/oleObject15.bin"/><Relationship Id="rId44" Type="http://schemas.openxmlformats.org/officeDocument/2006/relationships/image" Target="media/image17.wmf"/><Relationship Id="rId43" Type="http://schemas.openxmlformats.org/officeDocument/2006/relationships/oleObject" Target="embeddings/oleObject14.bin"/><Relationship Id="rId42" Type="http://schemas.openxmlformats.org/officeDocument/2006/relationships/image" Target="media/image16.wmf"/><Relationship Id="rId41" Type="http://schemas.openxmlformats.org/officeDocument/2006/relationships/oleObject" Target="embeddings/oleObject13.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4.wmf"/><Relationship Id="rId37" Type="http://schemas.openxmlformats.org/officeDocument/2006/relationships/oleObject" Target="embeddings/oleObject11.bin"/><Relationship Id="rId36" Type="http://schemas.openxmlformats.org/officeDocument/2006/relationships/image" Target="media/image13.wmf"/><Relationship Id="rId35" Type="http://schemas.openxmlformats.org/officeDocument/2006/relationships/oleObject" Target="embeddings/oleObject10.bin"/><Relationship Id="rId34" Type="http://schemas.openxmlformats.org/officeDocument/2006/relationships/image" Target="media/image12.wmf"/><Relationship Id="rId33" Type="http://schemas.openxmlformats.org/officeDocument/2006/relationships/oleObject" Target="embeddings/oleObject9.bin"/><Relationship Id="rId32" Type="http://schemas.openxmlformats.org/officeDocument/2006/relationships/image" Target="media/image11.wmf"/><Relationship Id="rId31" Type="http://schemas.openxmlformats.org/officeDocument/2006/relationships/oleObject" Target="embeddings/oleObject8.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9.wmf"/><Relationship Id="rId27" Type="http://schemas.openxmlformats.org/officeDocument/2006/relationships/oleObject" Target="embeddings/oleObject6.bin"/><Relationship Id="rId26" Type="http://schemas.openxmlformats.org/officeDocument/2006/relationships/image" Target="media/image8.jpeg"/><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emf"/><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3711</Words>
  <Characters>21159</Characters>
  <Lines>176</Lines>
  <Paragraphs>49</Paragraphs>
  <TotalTime>23</TotalTime>
  <ScaleCrop>false</ScaleCrop>
  <LinksUpToDate>false</LinksUpToDate>
  <CharactersWithSpaces>24821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2021-08-25T07:23:00Z</dcterms:created>
  <dc:creator>Administrator</dc:creator>
  <cp:lastModifiedBy>空白格</cp:lastModifiedBy>
  <cp:lastPrinted>2021-09-06T09:00:00Z</cp:lastPrinted>
  <dcterms:modified xsi:type="dcterms:W3CDTF">2021-10-15T08:07:32Z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40A1B7D446524E5A908CDDEC9E94D5BF</vt:lpwstr>
  </property>
</Properties>
</file>