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粤港澳大湾区海绵城市建设技术规程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5CC7FA0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2021-10-22T03:36:13Z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6C50B5E1F2EF412D85852A4A9C62F1AC</vt:lpwstr>
  </property>
</Properties>
</file>