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CE" w:rsidRDefault="00EE4F67">
      <w:pPr>
        <w:spacing w:line="360" w:lineRule="auto"/>
        <w:rPr>
          <w:rFonts w:ascii="Algerian" w:hAnsi="Algerian"/>
          <w:sz w:val="84"/>
          <w:szCs w:val="84"/>
        </w:rPr>
      </w:pPr>
      <w:r>
        <w:rPr>
          <w:rFonts w:eastAsia="Times New Roman"/>
          <w:noProof/>
          <w:position w:val="-32"/>
          <w:sz w:val="20"/>
          <w:szCs w:val="20"/>
        </w:rPr>
        <w:drawing>
          <wp:inline distT="0" distB="0" distL="0" distR="0">
            <wp:extent cx="1585595" cy="10452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1585649" cy="1045273"/>
                    </a:xfrm>
                    <a:prstGeom prst="rect">
                      <a:avLst/>
                    </a:prstGeom>
                  </pic:spPr>
                </pic:pic>
              </a:graphicData>
            </a:graphic>
          </wp:inline>
        </w:drawing>
      </w:r>
      <w:r>
        <w:rPr>
          <w:rFonts w:ascii="Algerian" w:hAnsi="Algerian"/>
          <w:sz w:val="32"/>
          <w:szCs w:val="28"/>
        </w:rPr>
        <w:tab/>
      </w:r>
      <w:r>
        <w:rPr>
          <w:rFonts w:ascii="Algerian" w:hAnsi="Algerian"/>
          <w:sz w:val="32"/>
          <w:szCs w:val="28"/>
        </w:rPr>
        <w:tab/>
      </w:r>
      <w:r>
        <w:rPr>
          <w:rFonts w:ascii="Algerian" w:hAnsi="Algerian"/>
          <w:sz w:val="32"/>
          <w:szCs w:val="28"/>
        </w:rPr>
        <w:tab/>
      </w:r>
    </w:p>
    <w:p w:rsidR="008D62CE" w:rsidRDefault="00EE4F67">
      <w:pPr>
        <w:pBdr>
          <w:bottom w:val="single" w:sz="12" w:space="1" w:color="auto"/>
        </w:pBdr>
        <w:spacing w:line="360" w:lineRule="auto"/>
        <w:ind w:firstLine="200"/>
        <w:textAlignment w:val="center"/>
        <w:rPr>
          <w:rFonts w:eastAsia="楷体"/>
          <w:b/>
          <w:sz w:val="24"/>
        </w:rPr>
      </w:pP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sz w:val="24"/>
        </w:rPr>
        <w:tab/>
      </w:r>
      <w:r>
        <w:rPr>
          <w:rFonts w:eastAsia="楷体" w:hint="eastAsia"/>
          <w:sz w:val="24"/>
        </w:rPr>
        <w:t xml:space="preserve">    </w:t>
      </w:r>
      <w:r>
        <w:rPr>
          <w:rFonts w:eastAsia="楷体" w:hint="eastAsia"/>
          <w:b/>
          <w:sz w:val="24"/>
        </w:rPr>
        <w:t xml:space="preserve"> T/ CECS 138</w:t>
      </w:r>
      <w:r>
        <w:rPr>
          <w:rFonts w:eastAsia="楷体" w:hint="eastAsia"/>
          <w:b/>
          <w:sz w:val="24"/>
        </w:rPr>
        <w:t>：</w:t>
      </w:r>
      <w:r>
        <w:rPr>
          <w:rFonts w:eastAsia="楷体" w:hint="eastAsia"/>
          <w:b/>
          <w:sz w:val="24"/>
        </w:rPr>
        <w:t>2020</w:t>
      </w:r>
    </w:p>
    <w:p w:rsidR="008D62CE" w:rsidRDefault="008D62CE">
      <w:pPr>
        <w:spacing w:line="360" w:lineRule="auto"/>
      </w:pPr>
    </w:p>
    <w:p w:rsidR="008D62CE" w:rsidRDefault="008D62CE">
      <w:pPr>
        <w:spacing w:line="360" w:lineRule="auto"/>
        <w:jc w:val="center"/>
        <w:rPr>
          <w:sz w:val="28"/>
          <w:szCs w:val="28"/>
        </w:rPr>
      </w:pPr>
    </w:p>
    <w:p w:rsidR="008D62CE" w:rsidRDefault="00EE4F67">
      <w:pPr>
        <w:spacing w:line="360" w:lineRule="auto"/>
        <w:jc w:val="center"/>
        <w:rPr>
          <w:b/>
          <w:sz w:val="32"/>
          <w:szCs w:val="28"/>
        </w:rPr>
      </w:pPr>
      <w:r>
        <w:rPr>
          <w:rFonts w:hint="eastAsia"/>
          <w:b/>
          <w:sz w:val="32"/>
          <w:szCs w:val="28"/>
        </w:rPr>
        <w:t>中国工程建设标准化协会标准</w:t>
      </w:r>
    </w:p>
    <w:p w:rsidR="008D62CE" w:rsidRDefault="008D62CE">
      <w:pPr>
        <w:spacing w:line="360" w:lineRule="auto"/>
        <w:jc w:val="center"/>
        <w:rPr>
          <w:sz w:val="28"/>
          <w:szCs w:val="28"/>
        </w:rPr>
      </w:pPr>
    </w:p>
    <w:p w:rsidR="008D62CE" w:rsidRDefault="00EE4F67">
      <w:pPr>
        <w:spacing w:line="360" w:lineRule="auto"/>
        <w:jc w:val="center"/>
        <w:rPr>
          <w:b/>
          <w:sz w:val="44"/>
          <w:szCs w:val="44"/>
        </w:rPr>
      </w:pPr>
      <w:r>
        <w:rPr>
          <w:rFonts w:hint="eastAsia"/>
          <w:b/>
          <w:sz w:val="44"/>
          <w:szCs w:val="44"/>
        </w:rPr>
        <w:t>工业设备基础可靠性鉴定标准</w:t>
      </w:r>
    </w:p>
    <w:p w:rsidR="008D62CE" w:rsidRDefault="008D62CE">
      <w:pPr>
        <w:spacing w:line="360" w:lineRule="auto"/>
        <w:rPr>
          <w:szCs w:val="21"/>
        </w:rPr>
      </w:pPr>
    </w:p>
    <w:p w:rsidR="008D62CE" w:rsidRDefault="00EE4F67">
      <w:pPr>
        <w:spacing w:line="360" w:lineRule="auto"/>
        <w:jc w:val="center"/>
        <w:rPr>
          <w:sz w:val="32"/>
          <w:szCs w:val="28"/>
        </w:rPr>
      </w:pPr>
      <w:r>
        <w:rPr>
          <w:sz w:val="32"/>
          <w:szCs w:val="28"/>
        </w:rPr>
        <w:t>Standard for appraisal of reliability of</w:t>
      </w:r>
    </w:p>
    <w:p w:rsidR="008D62CE" w:rsidRDefault="00EE4F67">
      <w:pPr>
        <w:spacing w:line="360" w:lineRule="auto"/>
        <w:jc w:val="center"/>
        <w:rPr>
          <w:sz w:val="32"/>
          <w:szCs w:val="28"/>
        </w:rPr>
      </w:pPr>
      <w:proofErr w:type="gramStart"/>
      <w:r>
        <w:rPr>
          <w:sz w:val="32"/>
          <w:szCs w:val="28"/>
        </w:rPr>
        <w:t>industrial</w:t>
      </w:r>
      <w:proofErr w:type="gramEnd"/>
      <w:r>
        <w:rPr>
          <w:sz w:val="32"/>
          <w:szCs w:val="28"/>
        </w:rPr>
        <w:t xml:space="preserve"> equipment foundation</w:t>
      </w:r>
    </w:p>
    <w:p w:rsidR="008D62CE" w:rsidRDefault="008D62CE">
      <w:pPr>
        <w:spacing w:line="360" w:lineRule="auto"/>
        <w:jc w:val="center"/>
        <w:rPr>
          <w:sz w:val="28"/>
          <w:szCs w:val="28"/>
        </w:rPr>
      </w:pPr>
    </w:p>
    <w:p w:rsidR="008D62CE" w:rsidRDefault="008D62CE">
      <w:pPr>
        <w:spacing w:line="360" w:lineRule="auto"/>
        <w:jc w:val="center"/>
        <w:rPr>
          <w:sz w:val="28"/>
          <w:szCs w:val="28"/>
        </w:rPr>
      </w:pPr>
    </w:p>
    <w:p w:rsidR="008D62CE" w:rsidRDefault="008D62CE">
      <w:pPr>
        <w:spacing w:line="360" w:lineRule="auto"/>
        <w:jc w:val="center"/>
        <w:rPr>
          <w:sz w:val="28"/>
          <w:szCs w:val="28"/>
        </w:rPr>
      </w:pPr>
    </w:p>
    <w:p w:rsidR="008D62CE" w:rsidRDefault="008D62CE">
      <w:pPr>
        <w:spacing w:line="360" w:lineRule="auto"/>
        <w:jc w:val="center"/>
        <w:rPr>
          <w:sz w:val="28"/>
          <w:szCs w:val="28"/>
        </w:rPr>
      </w:pPr>
    </w:p>
    <w:p w:rsidR="008D62CE" w:rsidRDefault="008D62CE">
      <w:pPr>
        <w:spacing w:line="360" w:lineRule="auto"/>
        <w:jc w:val="center"/>
        <w:rPr>
          <w:sz w:val="28"/>
          <w:szCs w:val="28"/>
        </w:rPr>
      </w:pPr>
    </w:p>
    <w:p w:rsidR="008D62CE" w:rsidRDefault="008D62CE">
      <w:pPr>
        <w:spacing w:line="360" w:lineRule="auto"/>
        <w:jc w:val="center"/>
        <w:rPr>
          <w:sz w:val="28"/>
          <w:szCs w:val="28"/>
        </w:rPr>
      </w:pPr>
    </w:p>
    <w:p w:rsidR="008D62CE" w:rsidRDefault="00EE4F67">
      <w:pPr>
        <w:spacing w:line="360" w:lineRule="auto"/>
        <w:jc w:val="center"/>
        <w:rPr>
          <w:sz w:val="28"/>
          <w:szCs w:val="28"/>
        </w:rPr>
      </w:pPr>
      <w:r>
        <w:rPr>
          <w:rFonts w:hint="eastAsia"/>
          <w:sz w:val="28"/>
          <w:szCs w:val="28"/>
        </w:rPr>
        <w:t>202</w:t>
      </w:r>
      <w:r>
        <w:rPr>
          <w:sz w:val="28"/>
          <w:szCs w:val="28"/>
        </w:rPr>
        <w:t>1</w:t>
      </w:r>
      <w:r>
        <w:rPr>
          <w:rFonts w:hint="eastAsia"/>
          <w:sz w:val="28"/>
          <w:szCs w:val="28"/>
        </w:rPr>
        <w:t>年</w:t>
      </w:r>
      <w:r>
        <w:rPr>
          <w:rFonts w:hint="eastAsia"/>
          <w:sz w:val="28"/>
          <w:szCs w:val="28"/>
        </w:rPr>
        <w:t xml:space="preserve">  </w:t>
      </w:r>
      <w:r>
        <w:rPr>
          <w:rFonts w:hint="eastAsia"/>
          <w:sz w:val="28"/>
          <w:szCs w:val="28"/>
        </w:rPr>
        <w:t>北京</w:t>
      </w:r>
    </w:p>
    <w:p w:rsidR="008D62CE" w:rsidRDefault="008D62CE">
      <w:pPr>
        <w:spacing w:line="360" w:lineRule="auto"/>
        <w:sectPr w:rsidR="008D62CE">
          <w:pgSz w:w="10319" w:h="14572"/>
          <w:pgMar w:top="1134" w:right="1134" w:bottom="1134" w:left="1134" w:header="851" w:footer="992" w:gutter="0"/>
          <w:cols w:space="425"/>
          <w:docGrid w:type="lines" w:linePitch="312"/>
        </w:sectPr>
      </w:pPr>
    </w:p>
    <w:p w:rsidR="008D62CE" w:rsidRDefault="008D62CE">
      <w:pPr>
        <w:spacing w:line="360" w:lineRule="auto"/>
      </w:pPr>
    </w:p>
    <w:p w:rsidR="008D62CE" w:rsidRDefault="00EE4F67">
      <w:pPr>
        <w:spacing w:line="360" w:lineRule="auto"/>
        <w:jc w:val="center"/>
        <w:rPr>
          <w:b/>
          <w:sz w:val="32"/>
          <w:szCs w:val="28"/>
        </w:rPr>
      </w:pPr>
      <w:r>
        <w:rPr>
          <w:rFonts w:hint="eastAsia"/>
          <w:b/>
          <w:sz w:val="32"/>
          <w:szCs w:val="28"/>
        </w:rPr>
        <w:t>中国工程建设标准化协会标准</w:t>
      </w:r>
    </w:p>
    <w:p w:rsidR="008D62CE" w:rsidRDefault="008D62CE">
      <w:pPr>
        <w:spacing w:line="360" w:lineRule="auto"/>
      </w:pPr>
    </w:p>
    <w:p w:rsidR="008D62CE" w:rsidRDefault="00EE4F67">
      <w:pPr>
        <w:spacing w:line="360" w:lineRule="auto"/>
        <w:jc w:val="center"/>
        <w:rPr>
          <w:rFonts w:asciiTheme="majorEastAsia" w:eastAsiaTheme="majorEastAsia" w:hAnsiTheme="majorEastAsia"/>
          <w:sz w:val="44"/>
        </w:rPr>
      </w:pPr>
      <w:r>
        <w:rPr>
          <w:rFonts w:asciiTheme="majorEastAsia" w:eastAsiaTheme="majorEastAsia" w:hAnsiTheme="majorEastAsia" w:hint="eastAsia"/>
          <w:sz w:val="44"/>
        </w:rPr>
        <w:t>工业设备基础可靠性鉴定标准</w:t>
      </w:r>
    </w:p>
    <w:p w:rsidR="008D62CE" w:rsidRDefault="008D62CE">
      <w:pPr>
        <w:spacing w:line="360" w:lineRule="auto"/>
      </w:pPr>
    </w:p>
    <w:p w:rsidR="008D62CE" w:rsidRDefault="00EE4F67">
      <w:pPr>
        <w:spacing w:line="360" w:lineRule="auto"/>
        <w:jc w:val="center"/>
        <w:rPr>
          <w:sz w:val="32"/>
          <w:szCs w:val="28"/>
        </w:rPr>
      </w:pPr>
      <w:r>
        <w:rPr>
          <w:sz w:val="32"/>
          <w:szCs w:val="28"/>
        </w:rPr>
        <w:t>Standard for appraisal of reliability of</w:t>
      </w:r>
    </w:p>
    <w:p w:rsidR="008D62CE" w:rsidRDefault="00EE4F67">
      <w:pPr>
        <w:spacing w:line="360" w:lineRule="auto"/>
        <w:jc w:val="center"/>
        <w:rPr>
          <w:sz w:val="32"/>
          <w:szCs w:val="28"/>
        </w:rPr>
      </w:pPr>
      <w:proofErr w:type="gramStart"/>
      <w:r>
        <w:rPr>
          <w:sz w:val="32"/>
          <w:szCs w:val="28"/>
        </w:rPr>
        <w:t>industrial</w:t>
      </w:r>
      <w:proofErr w:type="gramEnd"/>
      <w:r>
        <w:rPr>
          <w:sz w:val="32"/>
          <w:szCs w:val="28"/>
        </w:rPr>
        <w:t xml:space="preserve"> equipment foundation</w:t>
      </w:r>
    </w:p>
    <w:p w:rsidR="008D62CE" w:rsidRDefault="00EE4F67">
      <w:pPr>
        <w:spacing w:beforeLines="50" w:before="156" w:line="360" w:lineRule="auto"/>
        <w:jc w:val="center"/>
        <w:rPr>
          <w:b/>
          <w:sz w:val="40"/>
          <w:szCs w:val="44"/>
        </w:rPr>
      </w:pPr>
      <w:r>
        <w:rPr>
          <w:rFonts w:hint="eastAsia"/>
          <w:b/>
          <w:sz w:val="40"/>
          <w:szCs w:val="44"/>
        </w:rPr>
        <w:t>(</w:t>
      </w:r>
      <w:r>
        <w:rPr>
          <w:rFonts w:hint="eastAsia"/>
          <w:b/>
          <w:sz w:val="40"/>
          <w:szCs w:val="44"/>
        </w:rPr>
        <w:t>征求意见稿</w:t>
      </w:r>
      <w:r>
        <w:rPr>
          <w:rFonts w:hint="eastAsia"/>
          <w:b/>
          <w:sz w:val="40"/>
          <w:szCs w:val="44"/>
        </w:rPr>
        <w:t>)</w:t>
      </w:r>
    </w:p>
    <w:p w:rsidR="008D62CE" w:rsidRDefault="008D62CE">
      <w:pPr>
        <w:spacing w:line="360" w:lineRule="auto"/>
        <w:jc w:val="center"/>
        <w:rPr>
          <w:sz w:val="28"/>
          <w:szCs w:val="28"/>
        </w:rPr>
      </w:pPr>
    </w:p>
    <w:p w:rsidR="008D62CE" w:rsidRDefault="00EE4F67">
      <w:pPr>
        <w:spacing w:line="360" w:lineRule="auto"/>
        <w:jc w:val="center"/>
        <w:rPr>
          <w:b/>
          <w:sz w:val="24"/>
        </w:rPr>
      </w:pPr>
      <w:r>
        <w:rPr>
          <w:rFonts w:eastAsia="楷体" w:hint="eastAsia"/>
          <w:b/>
          <w:sz w:val="24"/>
        </w:rPr>
        <w:t xml:space="preserve">CECS </w:t>
      </w:r>
      <w:r>
        <w:rPr>
          <w:rFonts w:eastAsia="楷体"/>
          <w:b/>
          <w:sz w:val="24"/>
        </w:rPr>
        <w:t xml:space="preserve">   —    </w:t>
      </w:r>
    </w:p>
    <w:p w:rsidR="008D62CE" w:rsidRDefault="008D62CE">
      <w:pPr>
        <w:spacing w:line="360" w:lineRule="auto"/>
        <w:jc w:val="center"/>
        <w:rPr>
          <w:sz w:val="28"/>
          <w:szCs w:val="28"/>
        </w:rPr>
      </w:pPr>
    </w:p>
    <w:p w:rsidR="008D62CE" w:rsidRDefault="00EE4F67">
      <w:pPr>
        <w:spacing w:line="360" w:lineRule="auto"/>
        <w:jc w:val="center"/>
        <w:rPr>
          <w:sz w:val="28"/>
          <w:szCs w:val="28"/>
        </w:rPr>
      </w:pPr>
      <w:r>
        <w:rPr>
          <w:rFonts w:hint="eastAsia"/>
          <w:sz w:val="28"/>
          <w:szCs w:val="28"/>
        </w:rPr>
        <w:t>主编单位：</w:t>
      </w:r>
    </w:p>
    <w:p w:rsidR="008D62CE" w:rsidRDefault="00EE4F67">
      <w:pPr>
        <w:spacing w:line="360" w:lineRule="auto"/>
        <w:jc w:val="center"/>
        <w:rPr>
          <w:sz w:val="28"/>
          <w:szCs w:val="28"/>
        </w:rPr>
      </w:pPr>
      <w:r>
        <w:rPr>
          <w:rFonts w:hint="eastAsia"/>
          <w:sz w:val="28"/>
          <w:szCs w:val="28"/>
        </w:rPr>
        <w:t>批准单位：</w:t>
      </w:r>
    </w:p>
    <w:p w:rsidR="008D62CE" w:rsidRDefault="00EE4F67">
      <w:pPr>
        <w:spacing w:line="360" w:lineRule="auto"/>
        <w:jc w:val="center"/>
        <w:rPr>
          <w:sz w:val="28"/>
          <w:szCs w:val="28"/>
        </w:rPr>
      </w:pPr>
      <w:r>
        <w:rPr>
          <w:rFonts w:hint="eastAsia"/>
          <w:sz w:val="28"/>
          <w:szCs w:val="28"/>
        </w:rPr>
        <w:t>施行日期：</w:t>
      </w:r>
    </w:p>
    <w:p w:rsidR="008D62CE" w:rsidRDefault="008D62CE">
      <w:pPr>
        <w:spacing w:line="360" w:lineRule="auto"/>
      </w:pPr>
    </w:p>
    <w:p w:rsidR="008D62CE" w:rsidRDefault="008D62CE">
      <w:pPr>
        <w:spacing w:line="360" w:lineRule="auto"/>
      </w:pPr>
    </w:p>
    <w:p w:rsidR="008D62CE" w:rsidRDefault="008D62CE">
      <w:pPr>
        <w:spacing w:line="360" w:lineRule="auto"/>
      </w:pPr>
    </w:p>
    <w:p w:rsidR="008D62CE" w:rsidRDefault="008D62CE">
      <w:pPr>
        <w:spacing w:line="360" w:lineRule="auto"/>
      </w:pPr>
    </w:p>
    <w:p w:rsidR="008D62CE" w:rsidRDefault="008D62CE">
      <w:pPr>
        <w:spacing w:line="360" w:lineRule="auto"/>
      </w:pPr>
    </w:p>
    <w:p w:rsidR="008D62CE" w:rsidRDefault="00EE4F67">
      <w:pPr>
        <w:spacing w:line="360" w:lineRule="auto"/>
        <w:jc w:val="center"/>
        <w:rPr>
          <w:sz w:val="28"/>
          <w:szCs w:val="28"/>
        </w:rPr>
      </w:pPr>
      <w:r>
        <w:rPr>
          <w:rFonts w:hint="eastAsia"/>
          <w:sz w:val="28"/>
          <w:szCs w:val="28"/>
        </w:rPr>
        <w:t>中国建筑工业出版社</w:t>
      </w:r>
    </w:p>
    <w:p w:rsidR="008D62CE" w:rsidRDefault="00EE4F67">
      <w:pPr>
        <w:spacing w:line="360" w:lineRule="auto"/>
        <w:jc w:val="center"/>
        <w:rPr>
          <w:b/>
          <w:szCs w:val="21"/>
        </w:rPr>
        <w:sectPr w:rsidR="008D62CE">
          <w:footerReference w:type="default" r:id="rId11"/>
          <w:pgSz w:w="10319" w:h="14572"/>
          <w:pgMar w:top="1134" w:right="1134" w:bottom="1134" w:left="1134" w:header="851" w:footer="992" w:gutter="0"/>
          <w:cols w:space="425"/>
          <w:docGrid w:type="lines" w:linePitch="312"/>
        </w:sectPr>
      </w:pPr>
      <w:r>
        <w:rPr>
          <w:rFonts w:hint="eastAsia"/>
          <w:b/>
          <w:szCs w:val="21"/>
        </w:rPr>
        <w:t>202</w:t>
      </w:r>
      <w:r>
        <w:rPr>
          <w:b/>
          <w:szCs w:val="21"/>
        </w:rPr>
        <w:t xml:space="preserve">1  </w:t>
      </w:r>
      <w:r>
        <w:rPr>
          <w:rFonts w:hint="eastAsia"/>
          <w:b/>
          <w:szCs w:val="21"/>
        </w:rPr>
        <w:t>北</w:t>
      </w:r>
      <w:r>
        <w:rPr>
          <w:rFonts w:hint="eastAsia"/>
          <w:b/>
          <w:szCs w:val="21"/>
        </w:rPr>
        <w:t xml:space="preserve">    </w:t>
      </w:r>
      <w:r>
        <w:rPr>
          <w:rFonts w:hint="eastAsia"/>
          <w:b/>
          <w:szCs w:val="21"/>
        </w:rPr>
        <w:t>京</w:t>
      </w:r>
    </w:p>
    <w:p w:rsidR="008D62CE" w:rsidRDefault="00EE4F67">
      <w:pPr>
        <w:spacing w:line="360" w:lineRule="auto"/>
        <w:jc w:val="center"/>
        <w:rPr>
          <w:b/>
          <w:sz w:val="32"/>
        </w:rPr>
      </w:pPr>
      <w:r>
        <w:rPr>
          <w:rFonts w:hint="eastAsia"/>
          <w:b/>
          <w:sz w:val="32"/>
        </w:rPr>
        <w:lastRenderedPageBreak/>
        <w:t>前言</w:t>
      </w:r>
    </w:p>
    <w:p w:rsidR="008D62CE" w:rsidRDefault="00EE4F67">
      <w:pPr>
        <w:snapToGrid w:val="0"/>
        <w:spacing w:line="360" w:lineRule="auto"/>
        <w:ind w:firstLine="630"/>
        <w:rPr>
          <w:sz w:val="24"/>
        </w:rPr>
      </w:pPr>
      <w:r>
        <w:rPr>
          <w:rFonts w:hint="eastAsia"/>
          <w:sz w:val="24"/>
        </w:rPr>
        <w:t>根据中国工程建设标准化协会“关于印发《</w:t>
      </w:r>
      <w:r>
        <w:rPr>
          <w:rFonts w:hint="eastAsia"/>
          <w:sz w:val="24"/>
        </w:rPr>
        <w:t>2018</w:t>
      </w:r>
      <w:r>
        <w:rPr>
          <w:rFonts w:hint="eastAsia"/>
          <w:sz w:val="24"/>
        </w:rPr>
        <w:t>年第二批工程建设标准制定、修订计划》的通知”（建标协字【</w:t>
      </w:r>
      <w:r>
        <w:rPr>
          <w:rFonts w:hint="eastAsia"/>
          <w:sz w:val="24"/>
        </w:rPr>
        <w:t>2018</w:t>
      </w:r>
      <w:r>
        <w:rPr>
          <w:rFonts w:hint="eastAsia"/>
          <w:sz w:val="24"/>
        </w:rPr>
        <w:t>】</w:t>
      </w:r>
      <w:r>
        <w:rPr>
          <w:rFonts w:hint="eastAsia"/>
          <w:sz w:val="24"/>
        </w:rPr>
        <w:t>030</w:t>
      </w:r>
      <w:r>
        <w:rPr>
          <w:rFonts w:hint="eastAsia"/>
          <w:sz w:val="24"/>
        </w:rPr>
        <w:t>号）的要求，编制组经广泛的调查研究，认真总结实践经验，并在广泛征求意见的基础上，制订本标准。</w:t>
      </w:r>
    </w:p>
    <w:p w:rsidR="008D62CE" w:rsidRDefault="00EE4F67">
      <w:pPr>
        <w:snapToGrid w:val="0"/>
        <w:spacing w:line="360" w:lineRule="auto"/>
        <w:ind w:firstLine="630"/>
        <w:rPr>
          <w:sz w:val="24"/>
        </w:rPr>
      </w:pPr>
      <w:r>
        <w:rPr>
          <w:rFonts w:hint="eastAsia"/>
          <w:sz w:val="24"/>
        </w:rPr>
        <w:t>本标准共分</w:t>
      </w:r>
      <w:r>
        <w:rPr>
          <w:rFonts w:hint="eastAsia"/>
          <w:sz w:val="24"/>
        </w:rPr>
        <w:t>10</w:t>
      </w:r>
      <w:r>
        <w:rPr>
          <w:rFonts w:hint="eastAsia"/>
          <w:sz w:val="24"/>
        </w:rPr>
        <w:t>章和</w:t>
      </w:r>
      <w:r>
        <w:rPr>
          <w:rFonts w:hint="eastAsia"/>
          <w:sz w:val="24"/>
        </w:rPr>
        <w:t>4</w:t>
      </w:r>
      <w:r>
        <w:rPr>
          <w:rFonts w:hint="eastAsia"/>
          <w:sz w:val="24"/>
        </w:rPr>
        <w:t>个附录，主要技术内容包括：</w:t>
      </w:r>
      <w:r>
        <w:rPr>
          <w:rFonts w:hint="eastAsia"/>
          <w:sz w:val="24"/>
        </w:rPr>
        <w:t>1.</w:t>
      </w:r>
      <w:r>
        <w:rPr>
          <w:rFonts w:hint="eastAsia"/>
          <w:sz w:val="24"/>
        </w:rPr>
        <w:t>总则；</w:t>
      </w:r>
      <w:r>
        <w:rPr>
          <w:rFonts w:hint="eastAsia"/>
          <w:sz w:val="24"/>
        </w:rPr>
        <w:t>2.</w:t>
      </w:r>
      <w:r>
        <w:rPr>
          <w:rFonts w:hint="eastAsia"/>
          <w:sz w:val="24"/>
        </w:rPr>
        <w:t>术语和符号；</w:t>
      </w:r>
      <w:r>
        <w:rPr>
          <w:rFonts w:hint="eastAsia"/>
          <w:sz w:val="24"/>
        </w:rPr>
        <w:t>3.</w:t>
      </w:r>
      <w:r>
        <w:rPr>
          <w:rFonts w:hint="eastAsia"/>
          <w:sz w:val="24"/>
        </w:rPr>
        <w:t>基本规定；</w:t>
      </w:r>
      <w:r>
        <w:rPr>
          <w:rFonts w:hint="eastAsia"/>
          <w:sz w:val="24"/>
        </w:rPr>
        <w:t>4.</w:t>
      </w:r>
      <w:r>
        <w:rPr>
          <w:rFonts w:hint="eastAsia"/>
          <w:sz w:val="24"/>
        </w:rPr>
        <w:t>调查；</w:t>
      </w:r>
      <w:r>
        <w:rPr>
          <w:rFonts w:hint="eastAsia"/>
          <w:sz w:val="24"/>
        </w:rPr>
        <w:t>5.</w:t>
      </w:r>
      <w:r>
        <w:rPr>
          <w:rFonts w:hint="eastAsia"/>
          <w:sz w:val="24"/>
        </w:rPr>
        <w:t>检测；</w:t>
      </w:r>
      <w:r>
        <w:rPr>
          <w:rFonts w:hint="eastAsia"/>
          <w:sz w:val="24"/>
        </w:rPr>
        <w:t>6.</w:t>
      </w:r>
      <w:r>
        <w:rPr>
          <w:rFonts w:hint="eastAsia"/>
          <w:sz w:val="24"/>
        </w:rPr>
        <w:t>结构分析和校核；</w:t>
      </w:r>
      <w:r>
        <w:rPr>
          <w:rFonts w:hint="eastAsia"/>
          <w:sz w:val="24"/>
        </w:rPr>
        <w:t>7.</w:t>
      </w:r>
      <w:r>
        <w:rPr>
          <w:rFonts w:hint="eastAsia"/>
          <w:sz w:val="24"/>
        </w:rPr>
        <w:t>构件的鉴定评级；</w:t>
      </w:r>
      <w:r>
        <w:rPr>
          <w:rFonts w:hint="eastAsia"/>
          <w:sz w:val="24"/>
        </w:rPr>
        <w:t>8.</w:t>
      </w:r>
      <w:r>
        <w:rPr>
          <w:rFonts w:hint="eastAsia"/>
          <w:sz w:val="24"/>
        </w:rPr>
        <w:t>系统的鉴定评级；</w:t>
      </w:r>
      <w:r>
        <w:rPr>
          <w:rFonts w:hint="eastAsia"/>
          <w:sz w:val="24"/>
        </w:rPr>
        <w:t>9.</w:t>
      </w:r>
      <w:r>
        <w:rPr>
          <w:rFonts w:hint="eastAsia"/>
          <w:sz w:val="24"/>
        </w:rPr>
        <w:t>鉴定单元的鉴定评级；</w:t>
      </w:r>
      <w:r>
        <w:rPr>
          <w:rFonts w:hint="eastAsia"/>
          <w:sz w:val="24"/>
        </w:rPr>
        <w:t>10.</w:t>
      </w:r>
      <w:r>
        <w:rPr>
          <w:rFonts w:hint="eastAsia"/>
          <w:sz w:val="24"/>
        </w:rPr>
        <w:t>鉴定报告。</w:t>
      </w:r>
    </w:p>
    <w:p w:rsidR="008D62CE" w:rsidRDefault="00EE4F67">
      <w:pPr>
        <w:snapToGrid w:val="0"/>
        <w:spacing w:line="360" w:lineRule="auto"/>
        <w:ind w:firstLineChars="200" w:firstLine="480"/>
        <w:rPr>
          <w:sz w:val="24"/>
        </w:rPr>
      </w:pPr>
      <w:r>
        <w:rPr>
          <w:rFonts w:hint="eastAsia"/>
          <w:sz w:val="24"/>
        </w:rPr>
        <w:t>本规程的某些内容可能直接或间接涉及专利，本标准的发布机构不承担识别这些专利的责任。</w:t>
      </w:r>
    </w:p>
    <w:p w:rsidR="008D62CE" w:rsidRDefault="00EE4F67">
      <w:pPr>
        <w:snapToGrid w:val="0"/>
        <w:spacing w:line="360" w:lineRule="auto"/>
        <w:ind w:firstLineChars="200" w:firstLine="480"/>
        <w:rPr>
          <w:sz w:val="24"/>
        </w:rPr>
      </w:pPr>
      <w:r>
        <w:rPr>
          <w:rFonts w:hint="eastAsia"/>
          <w:sz w:val="24"/>
        </w:rPr>
        <w:t>本标准由中国工程建设标准化协会冶金分会归口管理，由</w:t>
      </w:r>
      <w:proofErr w:type="gramStart"/>
      <w:r>
        <w:rPr>
          <w:rFonts w:hint="eastAsia"/>
          <w:sz w:val="24"/>
        </w:rPr>
        <w:t>中冶建筑</w:t>
      </w:r>
      <w:proofErr w:type="gramEnd"/>
      <w:r>
        <w:rPr>
          <w:rFonts w:hint="eastAsia"/>
          <w:sz w:val="24"/>
        </w:rPr>
        <w:t>研究总院有限公司负责具体技术内容的解释。本标准在执行过程中如有意见或建议，请寄送至</w:t>
      </w:r>
      <w:proofErr w:type="gramStart"/>
      <w:r>
        <w:rPr>
          <w:rFonts w:hint="eastAsia"/>
          <w:sz w:val="24"/>
        </w:rPr>
        <w:t>中冶建筑</w:t>
      </w:r>
      <w:proofErr w:type="gramEnd"/>
      <w:r>
        <w:rPr>
          <w:rFonts w:hint="eastAsia"/>
          <w:sz w:val="24"/>
        </w:rPr>
        <w:t>研究总院有限公司（地址：北京市海淀区西土城路</w:t>
      </w:r>
      <w:r>
        <w:rPr>
          <w:rFonts w:hint="eastAsia"/>
          <w:sz w:val="24"/>
        </w:rPr>
        <w:t>33</w:t>
      </w:r>
      <w:r>
        <w:rPr>
          <w:rFonts w:hint="eastAsia"/>
          <w:sz w:val="24"/>
        </w:rPr>
        <w:t>号，邮编：</w:t>
      </w:r>
      <w:r>
        <w:rPr>
          <w:rFonts w:hint="eastAsia"/>
          <w:sz w:val="24"/>
        </w:rPr>
        <w:t>100088</w:t>
      </w:r>
      <w:r>
        <w:rPr>
          <w:rFonts w:hint="eastAsia"/>
          <w:sz w:val="24"/>
        </w:rPr>
        <w:t>）。</w:t>
      </w:r>
    </w:p>
    <w:p w:rsidR="008D62CE" w:rsidRDefault="00EE4F67">
      <w:pPr>
        <w:tabs>
          <w:tab w:val="right" w:leader="dot" w:pos="7980"/>
        </w:tabs>
        <w:snapToGrid w:val="0"/>
        <w:spacing w:line="360" w:lineRule="auto"/>
        <w:ind w:firstLineChars="200" w:firstLine="480"/>
        <w:rPr>
          <w:sz w:val="24"/>
        </w:rPr>
      </w:pPr>
      <w:r>
        <w:rPr>
          <w:rFonts w:hint="eastAsia"/>
          <w:sz w:val="24"/>
        </w:rPr>
        <w:t>主编单位：</w:t>
      </w:r>
      <w:r>
        <w:rPr>
          <w:sz w:val="24"/>
        </w:rPr>
        <w:t xml:space="preserve"> </w:t>
      </w:r>
    </w:p>
    <w:p w:rsidR="008D62CE" w:rsidRDefault="008D62CE">
      <w:pPr>
        <w:tabs>
          <w:tab w:val="right" w:leader="dot" w:pos="7980"/>
        </w:tabs>
        <w:snapToGrid w:val="0"/>
        <w:spacing w:line="360" w:lineRule="auto"/>
        <w:ind w:firstLineChars="200" w:firstLine="480"/>
        <w:rPr>
          <w:sz w:val="24"/>
        </w:rPr>
      </w:pPr>
    </w:p>
    <w:p w:rsidR="008D62CE" w:rsidRDefault="00EE4F67">
      <w:pPr>
        <w:tabs>
          <w:tab w:val="right" w:leader="dot" w:pos="7980"/>
        </w:tabs>
        <w:snapToGrid w:val="0"/>
        <w:spacing w:line="360" w:lineRule="auto"/>
        <w:ind w:firstLineChars="200" w:firstLine="480"/>
        <w:rPr>
          <w:sz w:val="24"/>
        </w:rPr>
      </w:pPr>
      <w:r>
        <w:rPr>
          <w:rFonts w:hint="eastAsia"/>
          <w:sz w:val="24"/>
        </w:rPr>
        <w:t>参编单位：</w:t>
      </w:r>
      <w:r>
        <w:rPr>
          <w:sz w:val="24"/>
        </w:rPr>
        <w:t xml:space="preserve"> </w:t>
      </w:r>
    </w:p>
    <w:p w:rsidR="008D62CE" w:rsidRDefault="008D62CE" w:rsidP="007B213F">
      <w:pPr>
        <w:tabs>
          <w:tab w:val="right" w:leader="dot" w:pos="7980"/>
        </w:tabs>
        <w:snapToGrid w:val="0"/>
        <w:spacing w:line="360" w:lineRule="auto"/>
        <w:ind w:firstLineChars="1004" w:firstLine="2410"/>
        <w:rPr>
          <w:sz w:val="24"/>
        </w:rPr>
      </w:pPr>
    </w:p>
    <w:p w:rsidR="008D62CE" w:rsidRDefault="00EE4F67">
      <w:pPr>
        <w:tabs>
          <w:tab w:val="right" w:leader="dot" w:pos="7980"/>
        </w:tabs>
        <w:snapToGrid w:val="0"/>
        <w:spacing w:line="360" w:lineRule="auto"/>
        <w:ind w:firstLineChars="176" w:firstLine="422"/>
        <w:rPr>
          <w:sz w:val="24"/>
        </w:rPr>
      </w:pPr>
      <w:r>
        <w:rPr>
          <w:rFonts w:hint="eastAsia"/>
          <w:sz w:val="24"/>
        </w:rPr>
        <w:t>主编：</w:t>
      </w:r>
      <w:r>
        <w:rPr>
          <w:rFonts w:hint="eastAsia"/>
          <w:spacing w:val="-22"/>
          <w:sz w:val="24"/>
        </w:rPr>
        <w:t xml:space="preserve"> </w:t>
      </w:r>
      <w:r>
        <w:rPr>
          <w:rFonts w:hint="eastAsia"/>
          <w:sz w:val="24"/>
        </w:rPr>
        <w:t xml:space="preserve"> </w:t>
      </w:r>
      <w:r>
        <w:rPr>
          <w:sz w:val="24"/>
        </w:rPr>
        <w:t xml:space="preserve">     </w:t>
      </w:r>
    </w:p>
    <w:p w:rsidR="008D62CE" w:rsidRDefault="00EE4F67">
      <w:pPr>
        <w:tabs>
          <w:tab w:val="right" w:leader="dot" w:pos="7980"/>
        </w:tabs>
        <w:snapToGrid w:val="0"/>
        <w:spacing w:line="360" w:lineRule="auto"/>
        <w:ind w:leftChars="176" w:left="370"/>
        <w:rPr>
          <w:sz w:val="24"/>
        </w:rPr>
      </w:pPr>
      <w:r>
        <w:rPr>
          <w:rFonts w:hint="eastAsia"/>
          <w:spacing w:val="-22"/>
          <w:sz w:val="24"/>
        </w:rPr>
        <w:t>主要起草人：</w:t>
      </w:r>
      <w:r>
        <w:rPr>
          <w:rFonts w:hint="eastAsia"/>
          <w:sz w:val="24"/>
        </w:rPr>
        <w:t xml:space="preserve"> </w:t>
      </w:r>
      <w:r>
        <w:rPr>
          <w:sz w:val="24"/>
        </w:rPr>
        <w:t xml:space="preserve">  </w:t>
      </w:r>
    </w:p>
    <w:p w:rsidR="008D62CE" w:rsidRDefault="00EE4F67">
      <w:pPr>
        <w:tabs>
          <w:tab w:val="right" w:leader="dot" w:pos="7980"/>
        </w:tabs>
        <w:snapToGrid w:val="0"/>
        <w:spacing w:line="360" w:lineRule="auto"/>
        <w:ind w:leftChars="176" w:left="370"/>
        <w:rPr>
          <w:sz w:val="24"/>
        </w:rPr>
      </w:pPr>
      <w:r>
        <w:rPr>
          <w:rFonts w:hint="eastAsia"/>
          <w:sz w:val="24"/>
        </w:rPr>
        <w:t>主要审查人：</w:t>
      </w:r>
    </w:p>
    <w:p w:rsidR="008D62CE" w:rsidRDefault="008D62CE">
      <w:pPr>
        <w:tabs>
          <w:tab w:val="right" w:leader="dot" w:pos="7980"/>
        </w:tabs>
        <w:snapToGrid w:val="0"/>
        <w:spacing w:line="360" w:lineRule="auto"/>
        <w:ind w:leftChars="176" w:left="370"/>
        <w:rPr>
          <w:sz w:val="24"/>
        </w:rPr>
      </w:pPr>
    </w:p>
    <w:p w:rsidR="008D62CE" w:rsidRDefault="008D62CE">
      <w:pPr>
        <w:tabs>
          <w:tab w:val="right" w:leader="dot" w:pos="7980"/>
        </w:tabs>
        <w:snapToGrid w:val="0"/>
        <w:spacing w:line="360" w:lineRule="auto"/>
        <w:ind w:leftChars="176" w:left="370"/>
        <w:rPr>
          <w:sz w:val="24"/>
        </w:rPr>
      </w:pPr>
    </w:p>
    <w:p w:rsidR="008D62CE" w:rsidRDefault="008D62CE">
      <w:pPr>
        <w:tabs>
          <w:tab w:val="right" w:leader="dot" w:pos="7980"/>
        </w:tabs>
        <w:snapToGrid w:val="0"/>
        <w:spacing w:line="360" w:lineRule="auto"/>
        <w:ind w:leftChars="176" w:left="370"/>
        <w:rPr>
          <w:color w:val="FF0000"/>
          <w:sz w:val="24"/>
        </w:rPr>
      </w:pPr>
    </w:p>
    <w:p w:rsidR="008D62CE" w:rsidRDefault="00EE4F67">
      <w:pPr>
        <w:spacing w:line="360" w:lineRule="auto"/>
        <w:jc w:val="center"/>
        <w:rPr>
          <w:sz w:val="32"/>
        </w:rPr>
      </w:pPr>
      <w:r>
        <w:rPr>
          <w:sz w:val="32"/>
        </w:rPr>
        <w:br w:type="page"/>
      </w:r>
    </w:p>
    <w:sdt>
      <w:sdtPr>
        <w:rPr>
          <w:rFonts w:ascii="Times New Roman" w:eastAsia="宋体" w:hAnsi="Times New Roman" w:cs="Times New Roman"/>
          <w:color w:val="auto"/>
          <w:kern w:val="2"/>
          <w:sz w:val="21"/>
          <w:szCs w:val="24"/>
          <w:lang w:val="zh-CN"/>
        </w:rPr>
        <w:id w:val="-1182890228"/>
        <w:docPartObj>
          <w:docPartGallery w:val="Table of Contents"/>
          <w:docPartUnique/>
        </w:docPartObj>
      </w:sdtPr>
      <w:sdtEndPr>
        <w:rPr>
          <w:b/>
          <w:bCs/>
        </w:rPr>
      </w:sdtEndPr>
      <w:sdtContent>
        <w:p w:rsidR="008D62CE" w:rsidRDefault="00EE4F67">
          <w:pPr>
            <w:pStyle w:val="TOC1"/>
            <w:spacing w:before="0" w:afterLines="100" w:after="312" w:line="360" w:lineRule="auto"/>
            <w:jc w:val="center"/>
            <w:rPr>
              <w:b/>
              <w:color w:val="auto"/>
              <w:sz w:val="22"/>
            </w:rPr>
          </w:pPr>
          <w:r>
            <w:rPr>
              <w:b/>
              <w:color w:val="auto"/>
              <w:sz w:val="22"/>
              <w:lang w:val="zh-CN"/>
            </w:rPr>
            <w:t>目</w:t>
          </w:r>
          <w:r>
            <w:rPr>
              <w:rFonts w:hint="eastAsia"/>
              <w:b/>
              <w:color w:val="auto"/>
              <w:sz w:val="22"/>
              <w:lang w:val="zh-CN"/>
            </w:rPr>
            <w:t xml:space="preserve">  </w:t>
          </w:r>
          <w:r>
            <w:rPr>
              <w:b/>
              <w:color w:val="auto"/>
              <w:sz w:val="22"/>
              <w:lang w:val="zh-CN"/>
            </w:rPr>
            <w:t>录</w:t>
          </w:r>
        </w:p>
        <w:p w:rsidR="007B7A05" w:rsidRDefault="00EE4F67">
          <w:pPr>
            <w:pStyle w:val="10"/>
            <w:tabs>
              <w:tab w:val="right" w:leader="dot" w:pos="8041"/>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2693937" w:history="1">
            <w:r w:rsidR="007B7A05" w:rsidRPr="00F91E74">
              <w:rPr>
                <w:rStyle w:val="af"/>
                <w:noProof/>
              </w:rPr>
              <w:t xml:space="preserve">1  </w:t>
            </w:r>
            <w:r w:rsidR="007B7A05" w:rsidRPr="00F91E74">
              <w:rPr>
                <w:rStyle w:val="af"/>
                <w:rFonts w:hint="eastAsia"/>
                <w:noProof/>
              </w:rPr>
              <w:t>总则</w:t>
            </w:r>
            <w:r w:rsidR="007B7A05">
              <w:rPr>
                <w:noProof/>
                <w:webHidden/>
              </w:rPr>
              <w:tab/>
            </w:r>
            <w:r w:rsidR="007B7A05">
              <w:rPr>
                <w:noProof/>
                <w:webHidden/>
              </w:rPr>
              <w:fldChar w:fldCharType="begin"/>
            </w:r>
            <w:r w:rsidR="007B7A05">
              <w:rPr>
                <w:noProof/>
                <w:webHidden/>
              </w:rPr>
              <w:instrText xml:space="preserve"> PAGEREF _Toc82693937 \h </w:instrText>
            </w:r>
            <w:r w:rsidR="007B7A05">
              <w:rPr>
                <w:noProof/>
                <w:webHidden/>
              </w:rPr>
            </w:r>
            <w:r w:rsidR="007B7A05">
              <w:rPr>
                <w:noProof/>
                <w:webHidden/>
              </w:rPr>
              <w:fldChar w:fldCharType="separate"/>
            </w:r>
            <w:r w:rsidR="007B7A05">
              <w:rPr>
                <w:noProof/>
                <w:webHidden/>
              </w:rPr>
              <w:t>5</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38" w:history="1">
            <w:r w:rsidR="007B7A05" w:rsidRPr="00F91E74">
              <w:rPr>
                <w:rStyle w:val="af"/>
                <w:noProof/>
              </w:rPr>
              <w:t xml:space="preserve">2  </w:t>
            </w:r>
            <w:r w:rsidR="007B7A05" w:rsidRPr="00F91E74">
              <w:rPr>
                <w:rStyle w:val="af"/>
                <w:rFonts w:hint="eastAsia"/>
                <w:noProof/>
              </w:rPr>
              <w:t>术语和符号</w:t>
            </w:r>
            <w:r w:rsidR="007B7A05">
              <w:rPr>
                <w:noProof/>
                <w:webHidden/>
              </w:rPr>
              <w:tab/>
            </w:r>
            <w:r w:rsidR="007B7A05">
              <w:rPr>
                <w:noProof/>
                <w:webHidden/>
              </w:rPr>
              <w:fldChar w:fldCharType="begin"/>
            </w:r>
            <w:r w:rsidR="007B7A05">
              <w:rPr>
                <w:noProof/>
                <w:webHidden/>
              </w:rPr>
              <w:instrText xml:space="preserve"> PAGEREF _Toc82693938 \h </w:instrText>
            </w:r>
            <w:r w:rsidR="007B7A05">
              <w:rPr>
                <w:noProof/>
                <w:webHidden/>
              </w:rPr>
            </w:r>
            <w:r w:rsidR="007B7A05">
              <w:rPr>
                <w:noProof/>
                <w:webHidden/>
              </w:rPr>
              <w:fldChar w:fldCharType="separate"/>
            </w:r>
            <w:r w:rsidR="007B7A05">
              <w:rPr>
                <w:noProof/>
                <w:webHidden/>
              </w:rPr>
              <w:t>6</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39" w:history="1">
            <w:r w:rsidR="007B7A05" w:rsidRPr="00F91E74">
              <w:rPr>
                <w:rStyle w:val="af"/>
                <w:noProof/>
              </w:rPr>
              <w:t xml:space="preserve">2.1  </w:t>
            </w:r>
            <w:r w:rsidR="007B7A05" w:rsidRPr="00F91E74">
              <w:rPr>
                <w:rStyle w:val="af"/>
                <w:rFonts w:hint="eastAsia"/>
                <w:noProof/>
              </w:rPr>
              <w:t>术语</w:t>
            </w:r>
            <w:r w:rsidR="007B7A05">
              <w:rPr>
                <w:noProof/>
                <w:webHidden/>
              </w:rPr>
              <w:tab/>
            </w:r>
            <w:r w:rsidR="007B7A05">
              <w:rPr>
                <w:noProof/>
                <w:webHidden/>
              </w:rPr>
              <w:fldChar w:fldCharType="begin"/>
            </w:r>
            <w:r w:rsidR="007B7A05">
              <w:rPr>
                <w:noProof/>
                <w:webHidden/>
              </w:rPr>
              <w:instrText xml:space="preserve"> PAGEREF _Toc82693939 \h </w:instrText>
            </w:r>
            <w:r w:rsidR="007B7A05">
              <w:rPr>
                <w:noProof/>
                <w:webHidden/>
              </w:rPr>
            </w:r>
            <w:r w:rsidR="007B7A05">
              <w:rPr>
                <w:noProof/>
                <w:webHidden/>
              </w:rPr>
              <w:fldChar w:fldCharType="separate"/>
            </w:r>
            <w:r w:rsidR="007B7A05">
              <w:rPr>
                <w:noProof/>
                <w:webHidden/>
              </w:rPr>
              <w:t>6</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0" w:history="1">
            <w:r w:rsidR="007B7A05" w:rsidRPr="00F91E74">
              <w:rPr>
                <w:rStyle w:val="af"/>
                <w:noProof/>
              </w:rPr>
              <w:t xml:space="preserve">2.2  </w:t>
            </w:r>
            <w:r w:rsidR="007B7A05" w:rsidRPr="00F91E74">
              <w:rPr>
                <w:rStyle w:val="af"/>
                <w:rFonts w:hint="eastAsia"/>
                <w:noProof/>
              </w:rPr>
              <w:t>符号</w:t>
            </w:r>
            <w:r w:rsidR="007B7A05">
              <w:rPr>
                <w:noProof/>
                <w:webHidden/>
              </w:rPr>
              <w:tab/>
            </w:r>
            <w:r w:rsidR="007B7A05">
              <w:rPr>
                <w:noProof/>
                <w:webHidden/>
              </w:rPr>
              <w:fldChar w:fldCharType="begin"/>
            </w:r>
            <w:r w:rsidR="007B7A05">
              <w:rPr>
                <w:noProof/>
                <w:webHidden/>
              </w:rPr>
              <w:instrText xml:space="preserve"> PAGEREF _Toc82693940 \h </w:instrText>
            </w:r>
            <w:r w:rsidR="007B7A05">
              <w:rPr>
                <w:noProof/>
                <w:webHidden/>
              </w:rPr>
            </w:r>
            <w:r w:rsidR="007B7A05">
              <w:rPr>
                <w:noProof/>
                <w:webHidden/>
              </w:rPr>
              <w:fldChar w:fldCharType="separate"/>
            </w:r>
            <w:r w:rsidR="007B7A05">
              <w:rPr>
                <w:noProof/>
                <w:webHidden/>
              </w:rPr>
              <w:t>7</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41" w:history="1">
            <w:r w:rsidR="007B7A05" w:rsidRPr="00F91E74">
              <w:rPr>
                <w:rStyle w:val="af"/>
                <w:noProof/>
              </w:rPr>
              <w:t xml:space="preserve">3  </w:t>
            </w:r>
            <w:r w:rsidR="007B7A05" w:rsidRPr="00F91E74">
              <w:rPr>
                <w:rStyle w:val="af"/>
                <w:rFonts w:hint="eastAsia"/>
                <w:noProof/>
              </w:rPr>
              <w:t>基本规定</w:t>
            </w:r>
            <w:r w:rsidR="007B7A05">
              <w:rPr>
                <w:noProof/>
                <w:webHidden/>
              </w:rPr>
              <w:tab/>
            </w:r>
            <w:r w:rsidR="007B7A05">
              <w:rPr>
                <w:noProof/>
                <w:webHidden/>
              </w:rPr>
              <w:fldChar w:fldCharType="begin"/>
            </w:r>
            <w:r w:rsidR="007B7A05">
              <w:rPr>
                <w:noProof/>
                <w:webHidden/>
              </w:rPr>
              <w:instrText xml:space="preserve"> PAGEREF _Toc82693941 \h </w:instrText>
            </w:r>
            <w:r w:rsidR="007B7A05">
              <w:rPr>
                <w:noProof/>
                <w:webHidden/>
              </w:rPr>
            </w:r>
            <w:r w:rsidR="007B7A05">
              <w:rPr>
                <w:noProof/>
                <w:webHidden/>
              </w:rPr>
              <w:fldChar w:fldCharType="separate"/>
            </w:r>
            <w:r w:rsidR="007B7A05">
              <w:rPr>
                <w:noProof/>
                <w:webHidden/>
              </w:rPr>
              <w:t>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2" w:history="1">
            <w:r w:rsidR="007B7A05" w:rsidRPr="00F91E74">
              <w:rPr>
                <w:rStyle w:val="af"/>
                <w:noProof/>
              </w:rPr>
              <w:t xml:space="preserve">3.1  </w:t>
            </w:r>
            <w:r w:rsidR="007B7A05" w:rsidRPr="00F91E74">
              <w:rPr>
                <w:rStyle w:val="af"/>
                <w:rFonts w:hint="eastAsia"/>
                <w:noProof/>
              </w:rPr>
              <w:t>一般规定</w:t>
            </w:r>
            <w:r w:rsidR="007B7A05">
              <w:rPr>
                <w:noProof/>
                <w:webHidden/>
              </w:rPr>
              <w:tab/>
            </w:r>
            <w:r w:rsidR="007B7A05">
              <w:rPr>
                <w:noProof/>
                <w:webHidden/>
              </w:rPr>
              <w:fldChar w:fldCharType="begin"/>
            </w:r>
            <w:r w:rsidR="007B7A05">
              <w:rPr>
                <w:noProof/>
                <w:webHidden/>
              </w:rPr>
              <w:instrText xml:space="preserve"> PAGEREF _Toc82693942 \h </w:instrText>
            </w:r>
            <w:r w:rsidR="007B7A05">
              <w:rPr>
                <w:noProof/>
                <w:webHidden/>
              </w:rPr>
            </w:r>
            <w:r w:rsidR="007B7A05">
              <w:rPr>
                <w:noProof/>
                <w:webHidden/>
              </w:rPr>
              <w:fldChar w:fldCharType="separate"/>
            </w:r>
            <w:r w:rsidR="007B7A05">
              <w:rPr>
                <w:noProof/>
                <w:webHidden/>
              </w:rPr>
              <w:t>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3" w:history="1">
            <w:r w:rsidR="007B7A05" w:rsidRPr="00F91E74">
              <w:rPr>
                <w:rStyle w:val="af"/>
                <w:noProof/>
              </w:rPr>
              <w:t xml:space="preserve">3.2  </w:t>
            </w:r>
            <w:r w:rsidR="007B7A05" w:rsidRPr="00F91E74">
              <w:rPr>
                <w:rStyle w:val="af"/>
                <w:rFonts w:hint="eastAsia"/>
                <w:noProof/>
              </w:rPr>
              <w:t>鉴定程序</w:t>
            </w:r>
            <w:r w:rsidR="007B7A05">
              <w:rPr>
                <w:noProof/>
                <w:webHidden/>
              </w:rPr>
              <w:tab/>
            </w:r>
            <w:r w:rsidR="007B7A05">
              <w:rPr>
                <w:noProof/>
                <w:webHidden/>
              </w:rPr>
              <w:fldChar w:fldCharType="begin"/>
            </w:r>
            <w:r w:rsidR="007B7A05">
              <w:rPr>
                <w:noProof/>
                <w:webHidden/>
              </w:rPr>
              <w:instrText xml:space="preserve"> PAGEREF _Toc82693943 \h </w:instrText>
            </w:r>
            <w:r w:rsidR="007B7A05">
              <w:rPr>
                <w:noProof/>
                <w:webHidden/>
              </w:rPr>
            </w:r>
            <w:r w:rsidR="007B7A05">
              <w:rPr>
                <w:noProof/>
                <w:webHidden/>
              </w:rPr>
              <w:fldChar w:fldCharType="separate"/>
            </w:r>
            <w:r w:rsidR="007B7A05">
              <w:rPr>
                <w:noProof/>
                <w:webHidden/>
              </w:rPr>
              <w:t>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4" w:history="1">
            <w:r w:rsidR="007B7A05" w:rsidRPr="00F91E74">
              <w:rPr>
                <w:rStyle w:val="af"/>
                <w:noProof/>
              </w:rPr>
              <w:t xml:space="preserve">3.3  </w:t>
            </w:r>
            <w:r w:rsidR="007B7A05" w:rsidRPr="00F91E74">
              <w:rPr>
                <w:rStyle w:val="af"/>
                <w:rFonts w:hint="eastAsia"/>
                <w:noProof/>
              </w:rPr>
              <w:t>鉴定评级标准</w:t>
            </w:r>
            <w:r w:rsidR="007B7A05">
              <w:rPr>
                <w:noProof/>
                <w:webHidden/>
              </w:rPr>
              <w:tab/>
            </w:r>
            <w:r w:rsidR="007B7A05">
              <w:rPr>
                <w:noProof/>
                <w:webHidden/>
              </w:rPr>
              <w:fldChar w:fldCharType="begin"/>
            </w:r>
            <w:r w:rsidR="007B7A05">
              <w:rPr>
                <w:noProof/>
                <w:webHidden/>
              </w:rPr>
              <w:instrText xml:space="preserve"> PAGEREF _Toc82693944 \h </w:instrText>
            </w:r>
            <w:r w:rsidR="007B7A05">
              <w:rPr>
                <w:noProof/>
                <w:webHidden/>
              </w:rPr>
            </w:r>
            <w:r w:rsidR="007B7A05">
              <w:rPr>
                <w:noProof/>
                <w:webHidden/>
              </w:rPr>
              <w:fldChar w:fldCharType="separate"/>
            </w:r>
            <w:r w:rsidR="007B7A05">
              <w:rPr>
                <w:noProof/>
                <w:webHidden/>
              </w:rPr>
              <w:t>11</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45" w:history="1">
            <w:r w:rsidR="007B7A05" w:rsidRPr="00F91E74">
              <w:rPr>
                <w:rStyle w:val="af"/>
                <w:noProof/>
              </w:rPr>
              <w:t xml:space="preserve">4  </w:t>
            </w:r>
            <w:r w:rsidR="007B7A05" w:rsidRPr="00F91E74">
              <w:rPr>
                <w:rStyle w:val="af"/>
                <w:rFonts w:hint="eastAsia"/>
                <w:noProof/>
              </w:rPr>
              <w:t>调查</w:t>
            </w:r>
            <w:r w:rsidR="007B7A05">
              <w:rPr>
                <w:noProof/>
                <w:webHidden/>
              </w:rPr>
              <w:tab/>
            </w:r>
            <w:r w:rsidR="007B7A05">
              <w:rPr>
                <w:noProof/>
                <w:webHidden/>
              </w:rPr>
              <w:fldChar w:fldCharType="begin"/>
            </w:r>
            <w:r w:rsidR="007B7A05">
              <w:rPr>
                <w:noProof/>
                <w:webHidden/>
              </w:rPr>
              <w:instrText xml:space="preserve"> PAGEREF _Toc82693945 \h </w:instrText>
            </w:r>
            <w:r w:rsidR="007B7A05">
              <w:rPr>
                <w:noProof/>
                <w:webHidden/>
              </w:rPr>
            </w:r>
            <w:r w:rsidR="007B7A05">
              <w:rPr>
                <w:noProof/>
                <w:webHidden/>
              </w:rPr>
              <w:fldChar w:fldCharType="separate"/>
            </w:r>
            <w:r w:rsidR="007B7A05">
              <w:rPr>
                <w:noProof/>
                <w:webHidden/>
              </w:rPr>
              <w:t>14</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6" w:history="1">
            <w:r w:rsidR="007B7A05" w:rsidRPr="00F91E74">
              <w:rPr>
                <w:rStyle w:val="af"/>
                <w:noProof/>
              </w:rPr>
              <w:t xml:space="preserve">4.1  </w:t>
            </w:r>
            <w:r w:rsidR="007B7A05" w:rsidRPr="00F91E74">
              <w:rPr>
                <w:rStyle w:val="af"/>
                <w:rFonts w:hint="eastAsia"/>
                <w:noProof/>
              </w:rPr>
              <w:t>一般规定</w:t>
            </w:r>
            <w:r w:rsidR="007B7A05">
              <w:rPr>
                <w:noProof/>
                <w:webHidden/>
              </w:rPr>
              <w:tab/>
            </w:r>
            <w:r w:rsidR="007B7A05">
              <w:rPr>
                <w:noProof/>
                <w:webHidden/>
              </w:rPr>
              <w:fldChar w:fldCharType="begin"/>
            </w:r>
            <w:r w:rsidR="007B7A05">
              <w:rPr>
                <w:noProof/>
                <w:webHidden/>
              </w:rPr>
              <w:instrText xml:space="preserve"> PAGEREF _Toc82693946 \h </w:instrText>
            </w:r>
            <w:r w:rsidR="007B7A05">
              <w:rPr>
                <w:noProof/>
                <w:webHidden/>
              </w:rPr>
            </w:r>
            <w:r w:rsidR="007B7A05">
              <w:rPr>
                <w:noProof/>
                <w:webHidden/>
              </w:rPr>
              <w:fldChar w:fldCharType="separate"/>
            </w:r>
            <w:r w:rsidR="007B7A05">
              <w:rPr>
                <w:noProof/>
                <w:webHidden/>
              </w:rPr>
              <w:t>14</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7" w:history="1">
            <w:r w:rsidR="007B7A05" w:rsidRPr="00F91E74">
              <w:rPr>
                <w:rStyle w:val="af"/>
                <w:noProof/>
              </w:rPr>
              <w:t xml:space="preserve">4.2  </w:t>
            </w:r>
            <w:r w:rsidR="007B7A05" w:rsidRPr="00F91E74">
              <w:rPr>
                <w:rStyle w:val="af"/>
                <w:rFonts w:hint="eastAsia"/>
                <w:noProof/>
              </w:rPr>
              <w:t>使用历史和状况调查</w:t>
            </w:r>
            <w:r w:rsidR="007B7A05">
              <w:rPr>
                <w:noProof/>
                <w:webHidden/>
              </w:rPr>
              <w:tab/>
            </w:r>
            <w:r w:rsidR="007B7A05">
              <w:rPr>
                <w:noProof/>
                <w:webHidden/>
              </w:rPr>
              <w:fldChar w:fldCharType="begin"/>
            </w:r>
            <w:r w:rsidR="007B7A05">
              <w:rPr>
                <w:noProof/>
                <w:webHidden/>
              </w:rPr>
              <w:instrText xml:space="preserve"> PAGEREF _Toc82693947 \h </w:instrText>
            </w:r>
            <w:r w:rsidR="007B7A05">
              <w:rPr>
                <w:noProof/>
                <w:webHidden/>
              </w:rPr>
            </w:r>
            <w:r w:rsidR="007B7A05">
              <w:rPr>
                <w:noProof/>
                <w:webHidden/>
              </w:rPr>
              <w:fldChar w:fldCharType="separate"/>
            </w:r>
            <w:r w:rsidR="007B7A05">
              <w:rPr>
                <w:noProof/>
                <w:webHidden/>
              </w:rPr>
              <w:t>14</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8" w:history="1">
            <w:r w:rsidR="007B7A05" w:rsidRPr="00F91E74">
              <w:rPr>
                <w:rStyle w:val="af"/>
                <w:noProof/>
              </w:rPr>
              <w:t xml:space="preserve">4.3  </w:t>
            </w:r>
            <w:r w:rsidR="007B7A05" w:rsidRPr="00F91E74">
              <w:rPr>
                <w:rStyle w:val="af"/>
                <w:rFonts w:hint="eastAsia"/>
                <w:noProof/>
              </w:rPr>
              <w:t>使用环境的调查</w:t>
            </w:r>
            <w:r w:rsidR="007B7A05">
              <w:rPr>
                <w:noProof/>
                <w:webHidden/>
              </w:rPr>
              <w:tab/>
            </w:r>
            <w:r w:rsidR="007B7A05">
              <w:rPr>
                <w:noProof/>
                <w:webHidden/>
              </w:rPr>
              <w:fldChar w:fldCharType="begin"/>
            </w:r>
            <w:r w:rsidR="007B7A05">
              <w:rPr>
                <w:noProof/>
                <w:webHidden/>
              </w:rPr>
              <w:instrText xml:space="preserve"> PAGEREF _Toc82693948 \h </w:instrText>
            </w:r>
            <w:r w:rsidR="007B7A05">
              <w:rPr>
                <w:noProof/>
                <w:webHidden/>
              </w:rPr>
            </w:r>
            <w:r w:rsidR="007B7A05">
              <w:rPr>
                <w:noProof/>
                <w:webHidden/>
              </w:rPr>
              <w:fldChar w:fldCharType="separate"/>
            </w:r>
            <w:r w:rsidR="007B7A05">
              <w:rPr>
                <w:noProof/>
                <w:webHidden/>
              </w:rPr>
              <w:t>15</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49" w:history="1">
            <w:r w:rsidR="007B7A05" w:rsidRPr="00F91E74">
              <w:rPr>
                <w:rStyle w:val="af"/>
                <w:noProof/>
              </w:rPr>
              <w:t xml:space="preserve">4.4  </w:t>
            </w:r>
            <w:r w:rsidR="007B7A05" w:rsidRPr="00F91E74">
              <w:rPr>
                <w:rStyle w:val="af"/>
                <w:rFonts w:hint="eastAsia"/>
                <w:noProof/>
              </w:rPr>
              <w:t>基础上作用的调查</w:t>
            </w:r>
            <w:r w:rsidR="007B7A05">
              <w:rPr>
                <w:noProof/>
                <w:webHidden/>
              </w:rPr>
              <w:tab/>
            </w:r>
            <w:r w:rsidR="007B7A05">
              <w:rPr>
                <w:noProof/>
                <w:webHidden/>
              </w:rPr>
              <w:fldChar w:fldCharType="begin"/>
            </w:r>
            <w:r w:rsidR="007B7A05">
              <w:rPr>
                <w:noProof/>
                <w:webHidden/>
              </w:rPr>
              <w:instrText xml:space="preserve"> PAGEREF _Toc82693949 \h </w:instrText>
            </w:r>
            <w:r w:rsidR="007B7A05">
              <w:rPr>
                <w:noProof/>
                <w:webHidden/>
              </w:rPr>
            </w:r>
            <w:r w:rsidR="007B7A05">
              <w:rPr>
                <w:noProof/>
                <w:webHidden/>
              </w:rPr>
              <w:fldChar w:fldCharType="separate"/>
            </w:r>
            <w:r w:rsidR="007B7A05">
              <w:rPr>
                <w:noProof/>
                <w:webHidden/>
              </w:rPr>
              <w:t>16</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50" w:history="1">
            <w:r w:rsidR="007B7A05" w:rsidRPr="00F91E74">
              <w:rPr>
                <w:rStyle w:val="af"/>
                <w:noProof/>
              </w:rPr>
              <w:t xml:space="preserve">5 </w:t>
            </w:r>
            <w:r w:rsidR="007B7A05" w:rsidRPr="00F91E74">
              <w:rPr>
                <w:rStyle w:val="af"/>
                <w:rFonts w:hint="eastAsia"/>
                <w:noProof/>
              </w:rPr>
              <w:t>检测</w:t>
            </w:r>
            <w:r w:rsidR="007B7A05">
              <w:rPr>
                <w:noProof/>
                <w:webHidden/>
              </w:rPr>
              <w:tab/>
            </w:r>
            <w:r w:rsidR="007B7A05">
              <w:rPr>
                <w:noProof/>
                <w:webHidden/>
              </w:rPr>
              <w:fldChar w:fldCharType="begin"/>
            </w:r>
            <w:r w:rsidR="007B7A05">
              <w:rPr>
                <w:noProof/>
                <w:webHidden/>
              </w:rPr>
              <w:instrText xml:space="preserve"> PAGEREF _Toc82693950 \h </w:instrText>
            </w:r>
            <w:r w:rsidR="007B7A05">
              <w:rPr>
                <w:noProof/>
                <w:webHidden/>
              </w:rPr>
            </w:r>
            <w:r w:rsidR="007B7A05">
              <w:rPr>
                <w:noProof/>
                <w:webHidden/>
              </w:rPr>
              <w:fldChar w:fldCharType="separate"/>
            </w:r>
            <w:r w:rsidR="007B7A05">
              <w:rPr>
                <w:noProof/>
                <w:webHidden/>
              </w:rPr>
              <w:t>18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1" w:history="1">
            <w:r w:rsidR="007B7A05" w:rsidRPr="00F91E74">
              <w:rPr>
                <w:rStyle w:val="af"/>
                <w:noProof/>
              </w:rPr>
              <w:t xml:space="preserve">5.1  </w:t>
            </w:r>
            <w:r w:rsidR="007B7A05" w:rsidRPr="00F91E74">
              <w:rPr>
                <w:rStyle w:val="af"/>
                <w:rFonts w:hint="eastAsia"/>
                <w:noProof/>
              </w:rPr>
              <w:t>一般规定</w:t>
            </w:r>
            <w:r w:rsidR="007B7A05">
              <w:rPr>
                <w:noProof/>
                <w:webHidden/>
              </w:rPr>
              <w:tab/>
            </w:r>
            <w:r w:rsidR="007B7A05">
              <w:rPr>
                <w:noProof/>
                <w:webHidden/>
              </w:rPr>
              <w:fldChar w:fldCharType="begin"/>
            </w:r>
            <w:r w:rsidR="007B7A05">
              <w:rPr>
                <w:noProof/>
                <w:webHidden/>
              </w:rPr>
              <w:instrText xml:space="preserve"> PAGEREF _Toc82693951 \h </w:instrText>
            </w:r>
            <w:r w:rsidR="007B7A05">
              <w:rPr>
                <w:noProof/>
                <w:webHidden/>
              </w:rPr>
            </w:r>
            <w:r w:rsidR="007B7A05">
              <w:rPr>
                <w:noProof/>
                <w:webHidden/>
              </w:rPr>
              <w:fldChar w:fldCharType="separate"/>
            </w:r>
            <w:r w:rsidR="007B7A05">
              <w:rPr>
                <w:noProof/>
                <w:webHidden/>
              </w:rPr>
              <w:t>18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2" w:history="1">
            <w:r w:rsidR="007B7A05" w:rsidRPr="00F91E74">
              <w:rPr>
                <w:rStyle w:val="af"/>
                <w:noProof/>
              </w:rPr>
              <w:t xml:space="preserve">5.2  </w:t>
            </w:r>
            <w:r w:rsidR="007B7A05" w:rsidRPr="00F91E74">
              <w:rPr>
                <w:rStyle w:val="af"/>
                <w:rFonts w:hint="eastAsia"/>
                <w:noProof/>
              </w:rPr>
              <w:t>地基检测</w:t>
            </w:r>
            <w:r w:rsidR="007B7A05">
              <w:rPr>
                <w:noProof/>
                <w:webHidden/>
              </w:rPr>
              <w:tab/>
            </w:r>
            <w:r w:rsidR="007B7A05">
              <w:rPr>
                <w:noProof/>
                <w:webHidden/>
              </w:rPr>
              <w:fldChar w:fldCharType="begin"/>
            </w:r>
            <w:r w:rsidR="007B7A05">
              <w:rPr>
                <w:noProof/>
                <w:webHidden/>
              </w:rPr>
              <w:instrText xml:space="preserve"> PAGEREF _Toc82693952 \h </w:instrText>
            </w:r>
            <w:r w:rsidR="007B7A05">
              <w:rPr>
                <w:noProof/>
                <w:webHidden/>
              </w:rPr>
            </w:r>
            <w:r w:rsidR="007B7A05">
              <w:rPr>
                <w:noProof/>
                <w:webHidden/>
              </w:rPr>
              <w:fldChar w:fldCharType="separate"/>
            </w:r>
            <w:r w:rsidR="007B7A05">
              <w:rPr>
                <w:noProof/>
                <w:webHidden/>
              </w:rPr>
              <w:t>18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3" w:history="1">
            <w:r w:rsidR="007B7A05" w:rsidRPr="00F91E74">
              <w:rPr>
                <w:rStyle w:val="af"/>
                <w:noProof/>
              </w:rPr>
              <w:t xml:space="preserve">5.3  </w:t>
            </w:r>
            <w:r w:rsidR="007B7A05" w:rsidRPr="00F91E74">
              <w:rPr>
                <w:rStyle w:val="af"/>
                <w:rFonts w:hint="eastAsia"/>
                <w:noProof/>
              </w:rPr>
              <w:t>基础检测</w:t>
            </w:r>
            <w:r w:rsidR="007B7A05">
              <w:rPr>
                <w:noProof/>
                <w:webHidden/>
              </w:rPr>
              <w:tab/>
            </w:r>
            <w:r w:rsidR="007B7A05">
              <w:rPr>
                <w:noProof/>
                <w:webHidden/>
              </w:rPr>
              <w:fldChar w:fldCharType="begin"/>
            </w:r>
            <w:r w:rsidR="007B7A05">
              <w:rPr>
                <w:noProof/>
                <w:webHidden/>
              </w:rPr>
              <w:instrText xml:space="preserve"> PAGEREF _Toc82693953 \h </w:instrText>
            </w:r>
            <w:r w:rsidR="007B7A05">
              <w:rPr>
                <w:noProof/>
                <w:webHidden/>
              </w:rPr>
            </w:r>
            <w:r w:rsidR="007B7A05">
              <w:rPr>
                <w:noProof/>
                <w:webHidden/>
              </w:rPr>
              <w:fldChar w:fldCharType="separate"/>
            </w:r>
            <w:r w:rsidR="007B7A05">
              <w:rPr>
                <w:noProof/>
                <w:webHidden/>
              </w:rPr>
              <w:t>18</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4" w:history="1">
            <w:r w:rsidR="007B7A05" w:rsidRPr="00F91E74">
              <w:rPr>
                <w:rStyle w:val="af"/>
                <w:noProof/>
              </w:rPr>
              <w:t xml:space="preserve">5.4  </w:t>
            </w:r>
            <w:r w:rsidR="007B7A05" w:rsidRPr="00F91E74">
              <w:rPr>
                <w:rStyle w:val="af"/>
                <w:rFonts w:hint="eastAsia"/>
                <w:noProof/>
              </w:rPr>
              <w:t>连接件检测</w:t>
            </w:r>
            <w:r w:rsidR="007B7A05">
              <w:rPr>
                <w:noProof/>
                <w:webHidden/>
              </w:rPr>
              <w:tab/>
            </w:r>
            <w:r w:rsidR="007B7A05">
              <w:rPr>
                <w:noProof/>
                <w:webHidden/>
              </w:rPr>
              <w:fldChar w:fldCharType="begin"/>
            </w:r>
            <w:r w:rsidR="007B7A05">
              <w:rPr>
                <w:noProof/>
                <w:webHidden/>
              </w:rPr>
              <w:instrText xml:space="preserve"> PAGEREF _Toc82693954 \h </w:instrText>
            </w:r>
            <w:r w:rsidR="007B7A05">
              <w:rPr>
                <w:noProof/>
                <w:webHidden/>
              </w:rPr>
            </w:r>
            <w:r w:rsidR="007B7A05">
              <w:rPr>
                <w:noProof/>
                <w:webHidden/>
              </w:rPr>
              <w:fldChar w:fldCharType="separate"/>
            </w:r>
            <w:r w:rsidR="007B7A05">
              <w:rPr>
                <w:noProof/>
                <w:webHidden/>
              </w:rPr>
              <w:t>19</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5" w:history="1">
            <w:r w:rsidR="007B7A05" w:rsidRPr="00F91E74">
              <w:rPr>
                <w:rStyle w:val="af"/>
                <w:noProof/>
              </w:rPr>
              <w:t xml:space="preserve">5.5  </w:t>
            </w:r>
            <w:r w:rsidR="007B7A05" w:rsidRPr="00F91E74">
              <w:rPr>
                <w:rStyle w:val="af"/>
                <w:rFonts w:hint="eastAsia"/>
                <w:noProof/>
              </w:rPr>
              <w:t>振动检测</w:t>
            </w:r>
            <w:r w:rsidR="007B7A05">
              <w:rPr>
                <w:noProof/>
                <w:webHidden/>
              </w:rPr>
              <w:tab/>
            </w:r>
            <w:r w:rsidR="007B7A05">
              <w:rPr>
                <w:noProof/>
                <w:webHidden/>
              </w:rPr>
              <w:fldChar w:fldCharType="begin"/>
            </w:r>
            <w:r w:rsidR="007B7A05">
              <w:rPr>
                <w:noProof/>
                <w:webHidden/>
              </w:rPr>
              <w:instrText xml:space="preserve"> PAGEREF _Toc82693955 \h </w:instrText>
            </w:r>
            <w:r w:rsidR="007B7A05">
              <w:rPr>
                <w:noProof/>
                <w:webHidden/>
              </w:rPr>
            </w:r>
            <w:r w:rsidR="007B7A05">
              <w:rPr>
                <w:noProof/>
                <w:webHidden/>
              </w:rPr>
              <w:fldChar w:fldCharType="separate"/>
            </w:r>
            <w:r w:rsidR="007B7A05">
              <w:rPr>
                <w:noProof/>
                <w:webHidden/>
              </w:rPr>
              <w:t>19</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56" w:history="1">
            <w:r w:rsidR="007B7A05" w:rsidRPr="00F91E74">
              <w:rPr>
                <w:rStyle w:val="af"/>
                <w:noProof/>
              </w:rPr>
              <w:t xml:space="preserve">6  </w:t>
            </w:r>
            <w:r w:rsidR="007B7A05" w:rsidRPr="00F91E74">
              <w:rPr>
                <w:rStyle w:val="af"/>
                <w:rFonts w:hint="eastAsia"/>
                <w:noProof/>
              </w:rPr>
              <w:t>结构分析和校核</w:t>
            </w:r>
            <w:r w:rsidR="007B7A05">
              <w:rPr>
                <w:noProof/>
                <w:webHidden/>
              </w:rPr>
              <w:tab/>
            </w:r>
            <w:r w:rsidR="007B7A05">
              <w:rPr>
                <w:noProof/>
                <w:webHidden/>
              </w:rPr>
              <w:fldChar w:fldCharType="begin"/>
            </w:r>
            <w:r w:rsidR="007B7A05">
              <w:rPr>
                <w:noProof/>
                <w:webHidden/>
              </w:rPr>
              <w:instrText xml:space="preserve"> PAGEREF _Toc82693956 \h </w:instrText>
            </w:r>
            <w:r w:rsidR="007B7A05">
              <w:rPr>
                <w:noProof/>
                <w:webHidden/>
              </w:rPr>
            </w:r>
            <w:r w:rsidR="007B7A05">
              <w:rPr>
                <w:noProof/>
                <w:webHidden/>
              </w:rPr>
              <w:fldChar w:fldCharType="separate"/>
            </w:r>
            <w:r w:rsidR="007B7A05">
              <w:rPr>
                <w:noProof/>
                <w:webHidden/>
              </w:rPr>
              <w:t>21</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57" w:history="1">
            <w:r w:rsidR="007B7A05" w:rsidRPr="00F91E74">
              <w:rPr>
                <w:rStyle w:val="af"/>
                <w:noProof/>
              </w:rPr>
              <w:t xml:space="preserve">7 </w:t>
            </w:r>
            <w:r w:rsidR="007B7A05" w:rsidRPr="00F91E74">
              <w:rPr>
                <w:rStyle w:val="af"/>
                <w:rFonts w:hint="eastAsia"/>
                <w:noProof/>
              </w:rPr>
              <w:t>构件的鉴定评级</w:t>
            </w:r>
            <w:r w:rsidR="007B7A05">
              <w:rPr>
                <w:noProof/>
                <w:webHidden/>
              </w:rPr>
              <w:tab/>
            </w:r>
            <w:r w:rsidR="007B7A05">
              <w:rPr>
                <w:noProof/>
                <w:webHidden/>
              </w:rPr>
              <w:fldChar w:fldCharType="begin"/>
            </w:r>
            <w:r w:rsidR="007B7A05">
              <w:rPr>
                <w:noProof/>
                <w:webHidden/>
              </w:rPr>
              <w:instrText xml:space="preserve"> PAGEREF _Toc82693957 \h </w:instrText>
            </w:r>
            <w:r w:rsidR="007B7A05">
              <w:rPr>
                <w:noProof/>
                <w:webHidden/>
              </w:rPr>
            </w:r>
            <w:r w:rsidR="007B7A05">
              <w:rPr>
                <w:noProof/>
                <w:webHidden/>
              </w:rPr>
              <w:fldChar w:fldCharType="separate"/>
            </w:r>
            <w:r w:rsidR="007B7A05">
              <w:rPr>
                <w:noProof/>
                <w:webHidden/>
              </w:rPr>
              <w:t>23</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8" w:history="1">
            <w:r w:rsidR="007B7A05" w:rsidRPr="00F91E74">
              <w:rPr>
                <w:rStyle w:val="af"/>
                <w:noProof/>
              </w:rPr>
              <w:t xml:space="preserve">7.1  </w:t>
            </w:r>
            <w:r w:rsidR="007B7A05" w:rsidRPr="00F91E74">
              <w:rPr>
                <w:rStyle w:val="af"/>
                <w:rFonts w:hint="eastAsia"/>
                <w:noProof/>
              </w:rPr>
              <w:t>一般规定</w:t>
            </w:r>
            <w:r w:rsidR="007B7A05">
              <w:rPr>
                <w:noProof/>
                <w:webHidden/>
              </w:rPr>
              <w:tab/>
            </w:r>
            <w:r w:rsidR="007B7A05">
              <w:rPr>
                <w:noProof/>
                <w:webHidden/>
              </w:rPr>
              <w:fldChar w:fldCharType="begin"/>
            </w:r>
            <w:r w:rsidR="007B7A05">
              <w:rPr>
                <w:noProof/>
                <w:webHidden/>
              </w:rPr>
              <w:instrText xml:space="preserve"> PAGEREF _Toc82693958 \h </w:instrText>
            </w:r>
            <w:r w:rsidR="007B7A05">
              <w:rPr>
                <w:noProof/>
                <w:webHidden/>
              </w:rPr>
            </w:r>
            <w:r w:rsidR="007B7A05">
              <w:rPr>
                <w:noProof/>
                <w:webHidden/>
              </w:rPr>
              <w:fldChar w:fldCharType="separate"/>
            </w:r>
            <w:r w:rsidR="007B7A05">
              <w:rPr>
                <w:noProof/>
                <w:webHidden/>
              </w:rPr>
              <w:t>23</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59" w:history="1">
            <w:r w:rsidR="007B7A05" w:rsidRPr="00F91E74">
              <w:rPr>
                <w:rStyle w:val="af"/>
                <w:noProof/>
              </w:rPr>
              <w:t xml:space="preserve">7.2  </w:t>
            </w:r>
            <w:r w:rsidR="007B7A05" w:rsidRPr="00F91E74">
              <w:rPr>
                <w:rStyle w:val="af"/>
                <w:rFonts w:hAnsi="宋体" w:hint="eastAsia"/>
                <w:noProof/>
              </w:rPr>
              <w:t>混凝土构件</w:t>
            </w:r>
            <w:r w:rsidR="007B7A05">
              <w:rPr>
                <w:noProof/>
                <w:webHidden/>
              </w:rPr>
              <w:tab/>
            </w:r>
            <w:r w:rsidR="007B7A05">
              <w:rPr>
                <w:noProof/>
                <w:webHidden/>
              </w:rPr>
              <w:fldChar w:fldCharType="begin"/>
            </w:r>
            <w:r w:rsidR="007B7A05">
              <w:rPr>
                <w:noProof/>
                <w:webHidden/>
              </w:rPr>
              <w:instrText xml:space="preserve"> PAGEREF _Toc82693959 \h </w:instrText>
            </w:r>
            <w:r w:rsidR="007B7A05">
              <w:rPr>
                <w:noProof/>
                <w:webHidden/>
              </w:rPr>
            </w:r>
            <w:r w:rsidR="007B7A05">
              <w:rPr>
                <w:noProof/>
                <w:webHidden/>
              </w:rPr>
              <w:fldChar w:fldCharType="separate"/>
            </w:r>
            <w:r w:rsidR="007B7A05">
              <w:rPr>
                <w:noProof/>
                <w:webHidden/>
              </w:rPr>
              <w:t>23</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60" w:history="1">
            <w:r w:rsidR="007B7A05" w:rsidRPr="00F91E74">
              <w:rPr>
                <w:rStyle w:val="af"/>
                <w:noProof/>
              </w:rPr>
              <w:t xml:space="preserve">7.3  </w:t>
            </w:r>
            <w:r w:rsidR="007B7A05" w:rsidRPr="00F91E74">
              <w:rPr>
                <w:rStyle w:val="af"/>
                <w:rFonts w:hAnsi="宋体" w:hint="eastAsia"/>
                <w:noProof/>
              </w:rPr>
              <w:t>钢构件</w:t>
            </w:r>
            <w:r w:rsidR="007B7A05">
              <w:rPr>
                <w:noProof/>
                <w:webHidden/>
              </w:rPr>
              <w:tab/>
            </w:r>
            <w:r w:rsidR="007B7A05">
              <w:rPr>
                <w:noProof/>
                <w:webHidden/>
              </w:rPr>
              <w:fldChar w:fldCharType="begin"/>
            </w:r>
            <w:r w:rsidR="007B7A05">
              <w:rPr>
                <w:noProof/>
                <w:webHidden/>
              </w:rPr>
              <w:instrText xml:space="preserve"> PAGEREF _Toc82693960 \h </w:instrText>
            </w:r>
            <w:r w:rsidR="007B7A05">
              <w:rPr>
                <w:noProof/>
                <w:webHidden/>
              </w:rPr>
            </w:r>
            <w:r w:rsidR="007B7A05">
              <w:rPr>
                <w:noProof/>
                <w:webHidden/>
              </w:rPr>
              <w:fldChar w:fldCharType="separate"/>
            </w:r>
            <w:r w:rsidR="007B7A05">
              <w:rPr>
                <w:noProof/>
                <w:webHidden/>
              </w:rPr>
              <w:t>26</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61" w:history="1">
            <w:r w:rsidR="007B7A05" w:rsidRPr="00F91E74">
              <w:rPr>
                <w:rStyle w:val="af"/>
                <w:noProof/>
              </w:rPr>
              <w:t xml:space="preserve">8  </w:t>
            </w:r>
            <w:r w:rsidR="007B7A05" w:rsidRPr="00F91E74">
              <w:rPr>
                <w:rStyle w:val="af"/>
                <w:rFonts w:hint="eastAsia"/>
                <w:noProof/>
              </w:rPr>
              <w:t>系统的鉴定评级</w:t>
            </w:r>
            <w:r w:rsidR="007B7A05">
              <w:rPr>
                <w:noProof/>
                <w:webHidden/>
              </w:rPr>
              <w:tab/>
            </w:r>
            <w:r w:rsidR="007B7A05">
              <w:rPr>
                <w:noProof/>
                <w:webHidden/>
              </w:rPr>
              <w:fldChar w:fldCharType="begin"/>
            </w:r>
            <w:r w:rsidR="007B7A05">
              <w:rPr>
                <w:noProof/>
                <w:webHidden/>
              </w:rPr>
              <w:instrText xml:space="preserve"> PAGEREF _Toc82693961 \h </w:instrText>
            </w:r>
            <w:r w:rsidR="007B7A05">
              <w:rPr>
                <w:noProof/>
                <w:webHidden/>
              </w:rPr>
            </w:r>
            <w:r w:rsidR="007B7A05">
              <w:rPr>
                <w:noProof/>
                <w:webHidden/>
              </w:rPr>
              <w:fldChar w:fldCharType="separate"/>
            </w:r>
            <w:r w:rsidR="007B7A05">
              <w:rPr>
                <w:noProof/>
                <w:webHidden/>
              </w:rPr>
              <w:t>29</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62" w:history="1">
            <w:r w:rsidR="007B7A05" w:rsidRPr="00F91E74">
              <w:rPr>
                <w:rStyle w:val="af"/>
                <w:noProof/>
              </w:rPr>
              <w:t xml:space="preserve">8.1 </w:t>
            </w:r>
            <w:r w:rsidR="007B7A05" w:rsidRPr="00F91E74">
              <w:rPr>
                <w:rStyle w:val="af"/>
                <w:rFonts w:hint="eastAsia"/>
                <w:noProof/>
              </w:rPr>
              <w:t>一般规定</w:t>
            </w:r>
            <w:r w:rsidR="007B7A05">
              <w:rPr>
                <w:noProof/>
                <w:webHidden/>
              </w:rPr>
              <w:tab/>
            </w:r>
            <w:r w:rsidR="007B7A05">
              <w:rPr>
                <w:noProof/>
                <w:webHidden/>
              </w:rPr>
              <w:fldChar w:fldCharType="begin"/>
            </w:r>
            <w:r w:rsidR="007B7A05">
              <w:rPr>
                <w:noProof/>
                <w:webHidden/>
              </w:rPr>
              <w:instrText xml:space="preserve"> PAGEREF _Toc82693962 \h </w:instrText>
            </w:r>
            <w:r w:rsidR="007B7A05">
              <w:rPr>
                <w:noProof/>
                <w:webHidden/>
              </w:rPr>
            </w:r>
            <w:r w:rsidR="007B7A05">
              <w:rPr>
                <w:noProof/>
                <w:webHidden/>
              </w:rPr>
              <w:fldChar w:fldCharType="separate"/>
            </w:r>
            <w:r w:rsidR="007B7A05">
              <w:rPr>
                <w:noProof/>
                <w:webHidden/>
              </w:rPr>
              <w:t>29</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63" w:history="1">
            <w:r w:rsidR="007B7A05" w:rsidRPr="00F91E74">
              <w:rPr>
                <w:rStyle w:val="af"/>
                <w:noProof/>
              </w:rPr>
              <w:t xml:space="preserve">8.2  </w:t>
            </w:r>
            <w:r w:rsidR="007B7A05" w:rsidRPr="00F91E74">
              <w:rPr>
                <w:rStyle w:val="af"/>
                <w:rFonts w:hAnsi="宋体" w:hint="eastAsia"/>
                <w:noProof/>
              </w:rPr>
              <w:t>地基</w:t>
            </w:r>
            <w:r w:rsidR="007B7A05">
              <w:rPr>
                <w:noProof/>
                <w:webHidden/>
              </w:rPr>
              <w:tab/>
            </w:r>
            <w:r w:rsidR="007B7A05">
              <w:rPr>
                <w:noProof/>
                <w:webHidden/>
              </w:rPr>
              <w:fldChar w:fldCharType="begin"/>
            </w:r>
            <w:r w:rsidR="007B7A05">
              <w:rPr>
                <w:noProof/>
                <w:webHidden/>
              </w:rPr>
              <w:instrText xml:space="preserve"> PAGEREF _Toc82693963 \h </w:instrText>
            </w:r>
            <w:r w:rsidR="007B7A05">
              <w:rPr>
                <w:noProof/>
                <w:webHidden/>
              </w:rPr>
            </w:r>
            <w:r w:rsidR="007B7A05">
              <w:rPr>
                <w:noProof/>
                <w:webHidden/>
              </w:rPr>
              <w:fldChar w:fldCharType="separate"/>
            </w:r>
            <w:r w:rsidR="007B7A05">
              <w:rPr>
                <w:noProof/>
                <w:webHidden/>
              </w:rPr>
              <w:t>29</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64" w:history="1">
            <w:r w:rsidR="007B7A05" w:rsidRPr="00F91E74">
              <w:rPr>
                <w:rStyle w:val="af"/>
                <w:noProof/>
              </w:rPr>
              <w:t xml:space="preserve">8.3  </w:t>
            </w:r>
            <w:r w:rsidR="007B7A05" w:rsidRPr="00F91E74">
              <w:rPr>
                <w:rStyle w:val="af"/>
                <w:rFonts w:hAnsi="宋体" w:hint="eastAsia"/>
                <w:noProof/>
              </w:rPr>
              <w:t>基础</w:t>
            </w:r>
            <w:r w:rsidR="007B7A05">
              <w:rPr>
                <w:noProof/>
                <w:webHidden/>
              </w:rPr>
              <w:tab/>
            </w:r>
            <w:r w:rsidR="007B7A05">
              <w:rPr>
                <w:noProof/>
                <w:webHidden/>
              </w:rPr>
              <w:fldChar w:fldCharType="begin"/>
            </w:r>
            <w:r w:rsidR="007B7A05">
              <w:rPr>
                <w:noProof/>
                <w:webHidden/>
              </w:rPr>
              <w:instrText xml:space="preserve"> PAGEREF _Toc82693964 \h </w:instrText>
            </w:r>
            <w:r w:rsidR="007B7A05">
              <w:rPr>
                <w:noProof/>
                <w:webHidden/>
              </w:rPr>
            </w:r>
            <w:r w:rsidR="007B7A05">
              <w:rPr>
                <w:noProof/>
                <w:webHidden/>
              </w:rPr>
              <w:fldChar w:fldCharType="separate"/>
            </w:r>
            <w:r w:rsidR="007B7A05">
              <w:rPr>
                <w:noProof/>
                <w:webHidden/>
              </w:rPr>
              <w:t>31</w:t>
            </w:r>
            <w:r w:rsidR="007B7A05">
              <w:rPr>
                <w:noProof/>
                <w:webHidden/>
              </w:rPr>
              <w:fldChar w:fldCharType="end"/>
            </w:r>
          </w:hyperlink>
        </w:p>
        <w:p w:rsidR="007B7A05" w:rsidRDefault="0073794A">
          <w:pPr>
            <w:pStyle w:val="20"/>
            <w:tabs>
              <w:tab w:val="right" w:leader="dot" w:pos="8041"/>
            </w:tabs>
            <w:rPr>
              <w:rFonts w:asciiTheme="minorHAnsi" w:eastAsiaTheme="minorEastAsia" w:hAnsiTheme="minorHAnsi" w:cstheme="minorBidi"/>
              <w:noProof/>
              <w:szCs w:val="22"/>
            </w:rPr>
          </w:pPr>
          <w:hyperlink w:anchor="_Toc82693965" w:history="1">
            <w:r w:rsidR="007B7A05" w:rsidRPr="00F91E74">
              <w:rPr>
                <w:rStyle w:val="af"/>
                <w:noProof/>
              </w:rPr>
              <w:t xml:space="preserve">8.4  </w:t>
            </w:r>
            <w:r w:rsidR="007B7A05" w:rsidRPr="00F91E74">
              <w:rPr>
                <w:rStyle w:val="af"/>
                <w:rFonts w:hAnsi="宋体" w:hint="eastAsia"/>
                <w:noProof/>
              </w:rPr>
              <w:t>连接件</w:t>
            </w:r>
            <w:r w:rsidR="007B7A05">
              <w:rPr>
                <w:noProof/>
                <w:webHidden/>
              </w:rPr>
              <w:tab/>
            </w:r>
            <w:r w:rsidR="007B7A05">
              <w:rPr>
                <w:noProof/>
                <w:webHidden/>
              </w:rPr>
              <w:fldChar w:fldCharType="begin"/>
            </w:r>
            <w:r w:rsidR="007B7A05">
              <w:rPr>
                <w:noProof/>
                <w:webHidden/>
              </w:rPr>
              <w:instrText xml:space="preserve"> PAGEREF _Toc82693965 \h </w:instrText>
            </w:r>
            <w:r w:rsidR="007B7A05">
              <w:rPr>
                <w:noProof/>
                <w:webHidden/>
              </w:rPr>
            </w:r>
            <w:r w:rsidR="007B7A05">
              <w:rPr>
                <w:noProof/>
                <w:webHidden/>
              </w:rPr>
              <w:fldChar w:fldCharType="separate"/>
            </w:r>
            <w:r w:rsidR="007B7A05">
              <w:rPr>
                <w:noProof/>
                <w:webHidden/>
              </w:rPr>
              <w:t>32</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66" w:history="1">
            <w:r w:rsidR="007B7A05" w:rsidRPr="00F91E74">
              <w:rPr>
                <w:rStyle w:val="af"/>
                <w:noProof/>
              </w:rPr>
              <w:t xml:space="preserve">9  </w:t>
            </w:r>
            <w:r w:rsidR="007B7A05" w:rsidRPr="00F91E74">
              <w:rPr>
                <w:rStyle w:val="af"/>
                <w:rFonts w:hint="eastAsia"/>
                <w:noProof/>
              </w:rPr>
              <w:t>鉴定单元的鉴定评级</w:t>
            </w:r>
            <w:r w:rsidR="007B7A05">
              <w:rPr>
                <w:noProof/>
                <w:webHidden/>
              </w:rPr>
              <w:tab/>
            </w:r>
            <w:r w:rsidR="007B7A05">
              <w:rPr>
                <w:noProof/>
                <w:webHidden/>
              </w:rPr>
              <w:fldChar w:fldCharType="begin"/>
            </w:r>
            <w:r w:rsidR="007B7A05">
              <w:rPr>
                <w:noProof/>
                <w:webHidden/>
              </w:rPr>
              <w:instrText xml:space="preserve"> PAGEREF _Toc82693966 \h </w:instrText>
            </w:r>
            <w:r w:rsidR="007B7A05">
              <w:rPr>
                <w:noProof/>
                <w:webHidden/>
              </w:rPr>
            </w:r>
            <w:r w:rsidR="007B7A05">
              <w:rPr>
                <w:noProof/>
                <w:webHidden/>
              </w:rPr>
              <w:fldChar w:fldCharType="separate"/>
            </w:r>
            <w:r w:rsidR="007B7A05">
              <w:rPr>
                <w:noProof/>
                <w:webHidden/>
              </w:rPr>
              <w:t>34</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67" w:history="1">
            <w:r w:rsidR="007B7A05" w:rsidRPr="00F91E74">
              <w:rPr>
                <w:rStyle w:val="af"/>
                <w:noProof/>
              </w:rPr>
              <w:t xml:space="preserve">10  </w:t>
            </w:r>
            <w:r w:rsidR="007B7A05" w:rsidRPr="00F91E74">
              <w:rPr>
                <w:rStyle w:val="af"/>
                <w:rFonts w:hint="eastAsia"/>
                <w:noProof/>
              </w:rPr>
              <w:t>鉴定报告</w:t>
            </w:r>
            <w:r w:rsidR="007B7A05">
              <w:rPr>
                <w:noProof/>
                <w:webHidden/>
              </w:rPr>
              <w:tab/>
            </w:r>
            <w:r w:rsidR="007B7A05">
              <w:rPr>
                <w:noProof/>
                <w:webHidden/>
              </w:rPr>
              <w:fldChar w:fldCharType="begin"/>
            </w:r>
            <w:r w:rsidR="007B7A05">
              <w:rPr>
                <w:noProof/>
                <w:webHidden/>
              </w:rPr>
              <w:instrText xml:space="preserve"> PAGEREF _Toc82693967 \h </w:instrText>
            </w:r>
            <w:r w:rsidR="007B7A05">
              <w:rPr>
                <w:noProof/>
                <w:webHidden/>
              </w:rPr>
            </w:r>
            <w:r w:rsidR="007B7A05">
              <w:rPr>
                <w:noProof/>
                <w:webHidden/>
              </w:rPr>
              <w:fldChar w:fldCharType="separate"/>
            </w:r>
            <w:r w:rsidR="007B7A05">
              <w:rPr>
                <w:noProof/>
                <w:webHidden/>
              </w:rPr>
              <w:t>35</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68" w:history="1">
            <w:r w:rsidR="007B7A05" w:rsidRPr="00F91E74">
              <w:rPr>
                <w:rStyle w:val="af"/>
                <w:rFonts w:hint="eastAsia"/>
                <w:noProof/>
              </w:rPr>
              <w:t>附录</w:t>
            </w:r>
            <w:r w:rsidR="007B7A05" w:rsidRPr="00F91E74">
              <w:rPr>
                <w:rStyle w:val="af"/>
                <w:noProof/>
              </w:rPr>
              <w:t xml:space="preserve">A </w:t>
            </w:r>
            <w:r w:rsidR="007B7A05" w:rsidRPr="00F91E74">
              <w:rPr>
                <w:rStyle w:val="af"/>
                <w:rFonts w:hint="eastAsia"/>
                <w:noProof/>
              </w:rPr>
              <w:t>设备基础初步调查表</w:t>
            </w:r>
            <w:r w:rsidR="007B7A05">
              <w:rPr>
                <w:noProof/>
                <w:webHidden/>
              </w:rPr>
              <w:tab/>
            </w:r>
            <w:r w:rsidR="007B7A05">
              <w:rPr>
                <w:noProof/>
                <w:webHidden/>
              </w:rPr>
              <w:fldChar w:fldCharType="begin"/>
            </w:r>
            <w:r w:rsidR="007B7A05">
              <w:rPr>
                <w:noProof/>
                <w:webHidden/>
              </w:rPr>
              <w:instrText xml:space="preserve"> PAGEREF _Toc82693968 \h </w:instrText>
            </w:r>
            <w:r w:rsidR="007B7A05">
              <w:rPr>
                <w:noProof/>
                <w:webHidden/>
              </w:rPr>
            </w:r>
            <w:r w:rsidR="007B7A05">
              <w:rPr>
                <w:noProof/>
                <w:webHidden/>
              </w:rPr>
              <w:fldChar w:fldCharType="separate"/>
            </w:r>
            <w:r w:rsidR="007B7A05">
              <w:rPr>
                <w:noProof/>
                <w:webHidden/>
              </w:rPr>
              <w:t>36</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69" w:history="1">
            <w:r w:rsidR="007B7A05" w:rsidRPr="00F91E74">
              <w:rPr>
                <w:rStyle w:val="af"/>
                <w:rFonts w:hint="eastAsia"/>
                <w:noProof/>
              </w:rPr>
              <w:t>附录</w:t>
            </w:r>
            <w:r w:rsidR="007B7A05" w:rsidRPr="00F91E74">
              <w:rPr>
                <w:rStyle w:val="af"/>
                <w:noProof/>
              </w:rPr>
              <w:t xml:space="preserve">B </w:t>
            </w:r>
            <w:r w:rsidR="007B7A05" w:rsidRPr="00F91E74">
              <w:rPr>
                <w:rStyle w:val="af"/>
                <w:rFonts w:hint="eastAsia"/>
                <w:noProof/>
              </w:rPr>
              <w:t>设备基础环境类别和作用等级的确定</w:t>
            </w:r>
            <w:r w:rsidR="007B7A05">
              <w:rPr>
                <w:noProof/>
                <w:webHidden/>
              </w:rPr>
              <w:tab/>
            </w:r>
            <w:r w:rsidR="007B7A05">
              <w:rPr>
                <w:noProof/>
                <w:webHidden/>
              </w:rPr>
              <w:fldChar w:fldCharType="begin"/>
            </w:r>
            <w:r w:rsidR="007B7A05">
              <w:rPr>
                <w:noProof/>
                <w:webHidden/>
              </w:rPr>
              <w:instrText xml:space="preserve"> PAGEREF _Toc82693969 \h </w:instrText>
            </w:r>
            <w:r w:rsidR="007B7A05">
              <w:rPr>
                <w:noProof/>
                <w:webHidden/>
              </w:rPr>
            </w:r>
            <w:r w:rsidR="007B7A05">
              <w:rPr>
                <w:noProof/>
                <w:webHidden/>
              </w:rPr>
              <w:fldChar w:fldCharType="separate"/>
            </w:r>
            <w:r w:rsidR="007B7A05">
              <w:rPr>
                <w:noProof/>
                <w:webHidden/>
              </w:rPr>
              <w:t>37</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70" w:history="1">
            <w:r w:rsidR="007B7A05" w:rsidRPr="00F91E74">
              <w:rPr>
                <w:rStyle w:val="af"/>
                <w:rFonts w:hint="eastAsia"/>
                <w:noProof/>
              </w:rPr>
              <w:t>附录</w:t>
            </w:r>
            <w:r w:rsidR="007B7A05" w:rsidRPr="00F91E74">
              <w:rPr>
                <w:rStyle w:val="af"/>
                <w:noProof/>
              </w:rPr>
              <w:t xml:space="preserve">C </w:t>
            </w:r>
            <w:r w:rsidR="007B7A05" w:rsidRPr="00F91E74">
              <w:rPr>
                <w:rStyle w:val="af"/>
                <w:rFonts w:hint="eastAsia"/>
                <w:noProof/>
              </w:rPr>
              <w:t>振动对设备基础影响的鉴定</w:t>
            </w:r>
            <w:r w:rsidR="007B7A05">
              <w:rPr>
                <w:noProof/>
                <w:webHidden/>
              </w:rPr>
              <w:tab/>
            </w:r>
            <w:r w:rsidR="007B7A05">
              <w:rPr>
                <w:noProof/>
                <w:webHidden/>
              </w:rPr>
              <w:fldChar w:fldCharType="begin"/>
            </w:r>
            <w:r w:rsidR="007B7A05">
              <w:rPr>
                <w:noProof/>
                <w:webHidden/>
              </w:rPr>
              <w:instrText xml:space="preserve"> PAGEREF _Toc82693970 \h </w:instrText>
            </w:r>
            <w:r w:rsidR="007B7A05">
              <w:rPr>
                <w:noProof/>
                <w:webHidden/>
              </w:rPr>
            </w:r>
            <w:r w:rsidR="007B7A05">
              <w:rPr>
                <w:noProof/>
                <w:webHidden/>
              </w:rPr>
              <w:fldChar w:fldCharType="separate"/>
            </w:r>
            <w:r w:rsidR="007B7A05">
              <w:rPr>
                <w:noProof/>
                <w:webHidden/>
              </w:rPr>
              <w:t>39</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71" w:history="1">
            <w:r w:rsidR="007B7A05" w:rsidRPr="00F91E74">
              <w:rPr>
                <w:rStyle w:val="af"/>
                <w:rFonts w:hint="eastAsia"/>
                <w:noProof/>
              </w:rPr>
              <w:t>附录</w:t>
            </w:r>
            <w:r w:rsidR="007B7A05" w:rsidRPr="00F91E74">
              <w:rPr>
                <w:rStyle w:val="af"/>
                <w:noProof/>
              </w:rPr>
              <w:t xml:space="preserve">D </w:t>
            </w:r>
            <w:r w:rsidR="007B7A05" w:rsidRPr="00F91E74">
              <w:rPr>
                <w:rStyle w:val="af"/>
                <w:rFonts w:hint="eastAsia"/>
                <w:noProof/>
              </w:rPr>
              <w:t>工业设备基础变形监测</w:t>
            </w:r>
            <w:r w:rsidR="007B7A05">
              <w:rPr>
                <w:noProof/>
                <w:webHidden/>
              </w:rPr>
              <w:tab/>
            </w:r>
            <w:r w:rsidR="007B7A05">
              <w:rPr>
                <w:noProof/>
                <w:webHidden/>
              </w:rPr>
              <w:fldChar w:fldCharType="begin"/>
            </w:r>
            <w:r w:rsidR="007B7A05">
              <w:rPr>
                <w:noProof/>
                <w:webHidden/>
              </w:rPr>
              <w:instrText xml:space="preserve"> PAGEREF _Toc82693971 \h </w:instrText>
            </w:r>
            <w:r w:rsidR="007B7A05">
              <w:rPr>
                <w:noProof/>
                <w:webHidden/>
              </w:rPr>
            </w:r>
            <w:r w:rsidR="007B7A05">
              <w:rPr>
                <w:noProof/>
                <w:webHidden/>
              </w:rPr>
              <w:fldChar w:fldCharType="separate"/>
            </w:r>
            <w:r w:rsidR="007B7A05">
              <w:rPr>
                <w:noProof/>
                <w:webHidden/>
              </w:rPr>
              <w:t>42</w:t>
            </w:r>
            <w:r w:rsidR="007B7A05">
              <w:rPr>
                <w:noProof/>
                <w:webHidden/>
              </w:rPr>
              <w:fldChar w:fldCharType="end"/>
            </w:r>
          </w:hyperlink>
        </w:p>
        <w:p w:rsidR="007B7A05" w:rsidRDefault="0073794A">
          <w:pPr>
            <w:pStyle w:val="10"/>
            <w:tabs>
              <w:tab w:val="right" w:leader="dot" w:pos="8041"/>
            </w:tabs>
            <w:rPr>
              <w:rFonts w:asciiTheme="minorHAnsi" w:eastAsiaTheme="minorEastAsia" w:hAnsiTheme="minorHAnsi" w:cstheme="minorBidi"/>
              <w:noProof/>
              <w:szCs w:val="22"/>
            </w:rPr>
          </w:pPr>
          <w:hyperlink w:anchor="_Toc82693972" w:history="1">
            <w:r w:rsidR="007B7A05" w:rsidRPr="00F91E74">
              <w:rPr>
                <w:rStyle w:val="af"/>
                <w:rFonts w:hint="eastAsia"/>
                <w:noProof/>
              </w:rPr>
              <w:t>引用标准名录</w:t>
            </w:r>
            <w:r w:rsidR="007B7A05">
              <w:rPr>
                <w:noProof/>
                <w:webHidden/>
              </w:rPr>
              <w:tab/>
            </w:r>
            <w:r w:rsidR="007B7A05">
              <w:rPr>
                <w:noProof/>
                <w:webHidden/>
              </w:rPr>
              <w:fldChar w:fldCharType="begin"/>
            </w:r>
            <w:r w:rsidR="007B7A05">
              <w:rPr>
                <w:noProof/>
                <w:webHidden/>
              </w:rPr>
              <w:instrText xml:space="preserve"> PAGEREF _Toc82693972 \h </w:instrText>
            </w:r>
            <w:r w:rsidR="007B7A05">
              <w:rPr>
                <w:noProof/>
                <w:webHidden/>
              </w:rPr>
            </w:r>
            <w:r w:rsidR="007B7A05">
              <w:rPr>
                <w:noProof/>
                <w:webHidden/>
              </w:rPr>
              <w:fldChar w:fldCharType="separate"/>
            </w:r>
            <w:r w:rsidR="007B7A05">
              <w:rPr>
                <w:noProof/>
                <w:webHidden/>
              </w:rPr>
              <w:t>47</w:t>
            </w:r>
            <w:r w:rsidR="007B7A05">
              <w:rPr>
                <w:noProof/>
                <w:webHidden/>
              </w:rPr>
              <w:fldChar w:fldCharType="end"/>
            </w:r>
          </w:hyperlink>
        </w:p>
        <w:p w:rsidR="008D62CE" w:rsidRDefault="00EE4F67">
          <w:pPr>
            <w:rPr>
              <w:b/>
              <w:bCs/>
              <w:lang w:val="zh-CN"/>
            </w:rPr>
          </w:pPr>
          <w:r>
            <w:rPr>
              <w:b/>
              <w:bCs/>
              <w:lang w:val="zh-CN"/>
            </w:rPr>
            <w:lastRenderedPageBreak/>
            <w:fldChar w:fldCharType="end"/>
          </w:r>
        </w:p>
      </w:sdtContent>
    </w:sdt>
    <w:p w:rsidR="008D62CE" w:rsidRDefault="00EE4F67">
      <w:pPr>
        <w:tabs>
          <w:tab w:val="right" w:leader="dot" w:pos="7980"/>
        </w:tabs>
        <w:snapToGrid w:val="0"/>
        <w:spacing w:line="360" w:lineRule="auto"/>
        <w:jc w:val="center"/>
      </w:pPr>
      <w:r>
        <w:rPr>
          <w:rFonts w:hint="eastAsia"/>
        </w:rPr>
        <w:t>C</w:t>
      </w:r>
      <w:r>
        <w:t>ontents</w:t>
      </w:r>
    </w:p>
    <w:p w:rsidR="008D62CE" w:rsidRDefault="00EE4F67">
      <w:pPr>
        <w:tabs>
          <w:tab w:val="right" w:leader="dot" w:pos="7980"/>
        </w:tabs>
        <w:snapToGrid w:val="0"/>
        <w:spacing w:line="360" w:lineRule="auto"/>
      </w:pPr>
      <w:proofErr w:type="gramStart"/>
      <w:r>
        <w:t xml:space="preserve">1  </w:t>
      </w:r>
      <w:r w:rsidR="008B3027">
        <w:rPr>
          <w:rFonts w:hint="eastAsia"/>
        </w:rPr>
        <w:t>General</w:t>
      </w:r>
      <w:proofErr w:type="gramEnd"/>
      <w:r w:rsidR="008B3027">
        <w:rPr>
          <w:rFonts w:hint="eastAsia"/>
        </w:rPr>
        <w:t xml:space="preserve"> provisions</w:t>
      </w:r>
      <w:r w:rsidR="007B7A05">
        <w:rPr>
          <w:rFonts w:hint="eastAsia"/>
        </w:rPr>
        <w:tab/>
        <w:t>5</w:t>
      </w:r>
    </w:p>
    <w:p w:rsidR="008D62CE" w:rsidRDefault="007B7A05">
      <w:pPr>
        <w:tabs>
          <w:tab w:val="right" w:leader="dot" w:pos="7980"/>
        </w:tabs>
        <w:snapToGrid w:val="0"/>
        <w:spacing w:line="360" w:lineRule="auto"/>
      </w:pPr>
      <w:proofErr w:type="gramStart"/>
      <w:r>
        <w:rPr>
          <w:rFonts w:hint="eastAsia"/>
        </w:rPr>
        <w:t>2  Terms</w:t>
      </w:r>
      <w:proofErr w:type="gramEnd"/>
      <w:r>
        <w:rPr>
          <w:rFonts w:hint="eastAsia"/>
        </w:rPr>
        <w:t xml:space="preserve"> and Symbols</w:t>
      </w:r>
      <w:r>
        <w:rPr>
          <w:rFonts w:hint="eastAsia"/>
        </w:rPr>
        <w:tab/>
        <w:t>6</w:t>
      </w:r>
    </w:p>
    <w:p w:rsidR="008D62CE" w:rsidRDefault="00EE4F67">
      <w:pPr>
        <w:tabs>
          <w:tab w:val="right" w:leader="dot" w:pos="7980"/>
        </w:tabs>
        <w:snapToGrid w:val="0"/>
        <w:spacing w:line="360" w:lineRule="auto"/>
      </w:pPr>
      <w:r>
        <w:rPr>
          <w:rFonts w:hint="eastAsia"/>
        </w:rPr>
        <w:t xml:space="preserve">   </w:t>
      </w:r>
      <w:proofErr w:type="gramStart"/>
      <w:r>
        <w:rPr>
          <w:rFonts w:hint="eastAsia"/>
        </w:rPr>
        <w:t>2.1</w:t>
      </w:r>
      <w:r>
        <w:t xml:space="preserve">  </w:t>
      </w:r>
      <w:r w:rsidR="007B7A05">
        <w:rPr>
          <w:rFonts w:hint="eastAsia"/>
        </w:rPr>
        <w:t>Terms</w:t>
      </w:r>
      <w:proofErr w:type="gramEnd"/>
      <w:r w:rsidR="007B7A05">
        <w:rPr>
          <w:rFonts w:hint="eastAsia"/>
        </w:rPr>
        <w:tab/>
        <w:t>6</w:t>
      </w:r>
    </w:p>
    <w:p w:rsidR="008D62CE" w:rsidRDefault="00EE4F67">
      <w:pPr>
        <w:tabs>
          <w:tab w:val="right" w:leader="dot" w:pos="7980"/>
        </w:tabs>
        <w:snapToGrid w:val="0"/>
        <w:spacing w:line="360" w:lineRule="auto"/>
      </w:pPr>
      <w:r>
        <w:rPr>
          <w:rFonts w:hint="eastAsia"/>
        </w:rPr>
        <w:t xml:space="preserve">   </w:t>
      </w:r>
      <w:proofErr w:type="gramStart"/>
      <w:r>
        <w:rPr>
          <w:rFonts w:hint="eastAsia"/>
        </w:rPr>
        <w:t>2.2</w:t>
      </w:r>
      <w:r>
        <w:t xml:space="preserve">  </w:t>
      </w:r>
      <w:r w:rsidR="007B7A05">
        <w:rPr>
          <w:rFonts w:hint="eastAsia"/>
        </w:rPr>
        <w:t>Symbols</w:t>
      </w:r>
      <w:proofErr w:type="gramEnd"/>
      <w:r w:rsidR="007B7A05">
        <w:rPr>
          <w:rFonts w:hint="eastAsia"/>
        </w:rPr>
        <w:tab/>
        <w:t>7</w:t>
      </w:r>
    </w:p>
    <w:p w:rsidR="008D62CE" w:rsidRDefault="00EE4F67">
      <w:pPr>
        <w:tabs>
          <w:tab w:val="right" w:leader="dot" w:pos="7980"/>
        </w:tabs>
        <w:snapToGrid w:val="0"/>
        <w:spacing w:line="360" w:lineRule="auto"/>
      </w:pPr>
      <w:proofErr w:type="gramStart"/>
      <w:r>
        <w:rPr>
          <w:rFonts w:hint="eastAsia"/>
        </w:rPr>
        <w:t xml:space="preserve">3  </w:t>
      </w:r>
      <w:r>
        <w:t>Basic</w:t>
      </w:r>
      <w:proofErr w:type="gramEnd"/>
      <w:r>
        <w:t xml:space="preserve"> Regulations</w:t>
      </w:r>
      <w:r w:rsidR="007B7A05">
        <w:rPr>
          <w:rFonts w:hint="eastAsia"/>
        </w:rPr>
        <w:tab/>
        <w:t>8</w:t>
      </w:r>
    </w:p>
    <w:p w:rsidR="008D62CE" w:rsidRDefault="00EE4F67">
      <w:pPr>
        <w:tabs>
          <w:tab w:val="right" w:leader="dot" w:pos="7980"/>
        </w:tabs>
        <w:snapToGrid w:val="0"/>
        <w:spacing w:line="360" w:lineRule="auto"/>
      </w:pPr>
      <w:r>
        <w:rPr>
          <w:rFonts w:hint="eastAsia"/>
        </w:rPr>
        <w:t xml:space="preserve">   </w:t>
      </w:r>
      <w:proofErr w:type="gramStart"/>
      <w:r>
        <w:rPr>
          <w:rFonts w:hint="eastAsia"/>
        </w:rPr>
        <w:t>3.1</w:t>
      </w:r>
      <w:r>
        <w:t xml:space="preserve">  General</w:t>
      </w:r>
      <w:proofErr w:type="gramEnd"/>
      <w:r>
        <w:t xml:space="preserve"> </w:t>
      </w:r>
      <w:r w:rsidR="008B3027">
        <w:rPr>
          <w:rFonts w:hint="eastAsia"/>
        </w:rPr>
        <w:t>requirement</w:t>
      </w:r>
      <w:r w:rsidR="008B3027">
        <w:t>s</w:t>
      </w:r>
      <w:r w:rsidR="007B7A05">
        <w:rPr>
          <w:rFonts w:hint="eastAsia"/>
        </w:rPr>
        <w:tab/>
        <w:t>8</w:t>
      </w:r>
    </w:p>
    <w:p w:rsidR="008D62CE" w:rsidRDefault="00EE4F67">
      <w:pPr>
        <w:tabs>
          <w:tab w:val="right" w:leader="dot" w:pos="7980"/>
        </w:tabs>
        <w:snapToGrid w:val="0"/>
        <w:spacing w:line="360" w:lineRule="auto"/>
      </w:pPr>
      <w:r>
        <w:rPr>
          <w:rFonts w:hint="eastAsia"/>
        </w:rPr>
        <w:t xml:space="preserve">   </w:t>
      </w:r>
      <w:proofErr w:type="gramStart"/>
      <w:r>
        <w:rPr>
          <w:rFonts w:hint="eastAsia"/>
        </w:rPr>
        <w:t>3.2</w:t>
      </w:r>
      <w:r>
        <w:t xml:space="preserve">  Identification</w:t>
      </w:r>
      <w:proofErr w:type="gramEnd"/>
      <w:r>
        <w:t xml:space="preserve"> Procedure and Work Content</w:t>
      </w:r>
      <w:r w:rsidR="007B7A05">
        <w:rPr>
          <w:rFonts w:hint="eastAsia"/>
        </w:rPr>
        <w:tab/>
        <w:t>8</w:t>
      </w:r>
    </w:p>
    <w:p w:rsidR="008D62CE" w:rsidRDefault="00EE4F67">
      <w:pPr>
        <w:tabs>
          <w:tab w:val="right" w:leader="dot" w:pos="7980"/>
        </w:tabs>
        <w:snapToGrid w:val="0"/>
        <w:spacing w:line="360" w:lineRule="auto"/>
      </w:pPr>
      <w:r>
        <w:rPr>
          <w:rFonts w:hint="eastAsia"/>
        </w:rPr>
        <w:t xml:space="preserve">   </w:t>
      </w:r>
      <w:proofErr w:type="gramStart"/>
      <w:r>
        <w:rPr>
          <w:rFonts w:hint="eastAsia"/>
        </w:rPr>
        <w:t>3.3</w:t>
      </w:r>
      <w:r>
        <w:t xml:space="preserve">  </w:t>
      </w:r>
      <w:r>
        <w:rPr>
          <w:rStyle w:val="shorttext"/>
          <w:lang w:val="en"/>
        </w:rPr>
        <w:t>Accreditation</w:t>
      </w:r>
      <w:proofErr w:type="gramEnd"/>
      <w:r>
        <w:rPr>
          <w:rStyle w:val="shorttext"/>
          <w:lang w:val="en"/>
        </w:rPr>
        <w:t xml:space="preserve"> Criteria</w:t>
      </w:r>
      <w:r w:rsidR="007B7A05">
        <w:rPr>
          <w:rFonts w:hint="eastAsia"/>
        </w:rPr>
        <w:tab/>
        <w:t>11</w:t>
      </w:r>
    </w:p>
    <w:p w:rsidR="008D62CE" w:rsidRDefault="00EE4F67">
      <w:pPr>
        <w:tabs>
          <w:tab w:val="right" w:leader="dot" w:pos="7980"/>
        </w:tabs>
        <w:snapToGrid w:val="0"/>
        <w:spacing w:line="360" w:lineRule="auto"/>
      </w:pPr>
      <w:proofErr w:type="gramStart"/>
      <w:r>
        <w:rPr>
          <w:rFonts w:hint="eastAsia"/>
        </w:rPr>
        <w:t>4  Investigation</w:t>
      </w:r>
      <w:proofErr w:type="gramEnd"/>
      <w:r w:rsidR="007B7A05">
        <w:rPr>
          <w:rFonts w:hint="eastAsia"/>
        </w:rPr>
        <w:tab/>
        <w:t>14</w:t>
      </w:r>
    </w:p>
    <w:p w:rsidR="008B3027" w:rsidRDefault="008B3027" w:rsidP="008B3027">
      <w:pPr>
        <w:tabs>
          <w:tab w:val="right" w:leader="dot" w:pos="7980"/>
        </w:tabs>
        <w:snapToGrid w:val="0"/>
        <w:spacing w:line="360" w:lineRule="auto"/>
      </w:pPr>
      <w:r>
        <w:rPr>
          <w:rFonts w:hint="eastAsia"/>
        </w:rPr>
        <w:t xml:space="preserve">   </w:t>
      </w:r>
      <w:proofErr w:type="gramStart"/>
      <w:r>
        <w:rPr>
          <w:rFonts w:hint="eastAsia"/>
        </w:rPr>
        <w:t>4.1</w:t>
      </w:r>
      <w:r>
        <w:t xml:space="preserve">  </w:t>
      </w:r>
      <w:r>
        <w:rPr>
          <w:rStyle w:val="shorttext"/>
          <w:rFonts w:hint="eastAsia"/>
          <w:lang w:val="en"/>
        </w:rPr>
        <w:t>General</w:t>
      </w:r>
      <w:proofErr w:type="gramEnd"/>
      <w:r>
        <w:rPr>
          <w:rStyle w:val="shorttext"/>
          <w:rFonts w:hint="eastAsia"/>
          <w:lang w:val="en"/>
        </w:rPr>
        <w:t xml:space="preserve"> requirements</w:t>
      </w:r>
      <w:r w:rsidR="007B7A05">
        <w:rPr>
          <w:rFonts w:hint="eastAsia"/>
        </w:rPr>
        <w:tab/>
        <w:t>14</w:t>
      </w:r>
    </w:p>
    <w:p w:rsidR="008D62CE" w:rsidRDefault="00EE4F67">
      <w:pPr>
        <w:tabs>
          <w:tab w:val="right" w:leader="dot" w:pos="7980"/>
        </w:tabs>
        <w:snapToGrid w:val="0"/>
        <w:spacing w:line="360" w:lineRule="auto"/>
      </w:pPr>
      <w:r>
        <w:rPr>
          <w:rFonts w:hint="eastAsia"/>
        </w:rPr>
        <w:t xml:space="preserve">   </w:t>
      </w:r>
      <w:proofErr w:type="gramStart"/>
      <w:r>
        <w:rPr>
          <w:rFonts w:hint="eastAsia"/>
        </w:rPr>
        <w:t>4.</w:t>
      </w:r>
      <w:r w:rsidR="008B3027">
        <w:rPr>
          <w:rFonts w:hint="eastAsia"/>
        </w:rPr>
        <w:t>2</w:t>
      </w:r>
      <w:r>
        <w:t xml:space="preserve">  </w:t>
      </w:r>
      <w:r>
        <w:rPr>
          <w:rStyle w:val="shorttext"/>
          <w:lang w:val="en"/>
        </w:rPr>
        <w:t>Conditions</w:t>
      </w:r>
      <w:proofErr w:type="gramEnd"/>
      <w:r>
        <w:rPr>
          <w:rStyle w:val="shorttext"/>
          <w:lang w:val="en"/>
        </w:rPr>
        <w:t xml:space="preserve"> of Use Investigation</w:t>
      </w:r>
      <w:r w:rsidR="007B7A05">
        <w:rPr>
          <w:rFonts w:hint="eastAsia"/>
        </w:rPr>
        <w:tab/>
        <w:t>14</w:t>
      </w:r>
    </w:p>
    <w:p w:rsidR="008D62CE" w:rsidRDefault="00EE4F67">
      <w:pPr>
        <w:tabs>
          <w:tab w:val="right" w:leader="dot" w:pos="7980"/>
        </w:tabs>
        <w:snapToGrid w:val="0"/>
        <w:spacing w:line="360" w:lineRule="auto"/>
      </w:pPr>
      <w:r>
        <w:rPr>
          <w:rFonts w:hint="eastAsia"/>
        </w:rPr>
        <w:t xml:space="preserve">   </w:t>
      </w:r>
      <w:proofErr w:type="gramStart"/>
      <w:r>
        <w:rPr>
          <w:rFonts w:hint="eastAsia"/>
        </w:rPr>
        <w:t>4.</w:t>
      </w:r>
      <w:r w:rsidR="008B3027">
        <w:rPr>
          <w:rFonts w:hint="eastAsia"/>
        </w:rPr>
        <w:t>3</w:t>
      </w:r>
      <w:r>
        <w:t xml:space="preserve">  Equipment</w:t>
      </w:r>
      <w:proofErr w:type="gramEnd"/>
      <w:r>
        <w:t xml:space="preserve"> Basic Investigation</w:t>
      </w:r>
      <w:r w:rsidR="007B7A05">
        <w:rPr>
          <w:rFonts w:hint="eastAsia"/>
        </w:rPr>
        <w:tab/>
        <w:t>15</w:t>
      </w:r>
    </w:p>
    <w:p w:rsidR="008B3027" w:rsidRDefault="008B3027" w:rsidP="008B3027">
      <w:pPr>
        <w:tabs>
          <w:tab w:val="right" w:leader="dot" w:pos="7980"/>
        </w:tabs>
        <w:snapToGrid w:val="0"/>
        <w:spacing w:line="360" w:lineRule="auto"/>
      </w:pPr>
      <w:r>
        <w:rPr>
          <w:rFonts w:hint="eastAsia"/>
        </w:rPr>
        <w:t xml:space="preserve">   </w:t>
      </w:r>
      <w:proofErr w:type="gramStart"/>
      <w:r>
        <w:rPr>
          <w:rFonts w:hint="eastAsia"/>
        </w:rPr>
        <w:t>4.4</w:t>
      </w:r>
      <w:r>
        <w:t xml:space="preserve">  </w:t>
      </w:r>
      <w:r w:rsidR="00130969">
        <w:rPr>
          <w:rStyle w:val="shorttext"/>
          <w:rFonts w:hint="eastAsia"/>
          <w:lang w:val="en"/>
        </w:rPr>
        <w:t>Foundation</w:t>
      </w:r>
      <w:proofErr w:type="gramEnd"/>
      <w:r w:rsidR="00130969">
        <w:rPr>
          <w:rStyle w:val="shorttext"/>
          <w:rFonts w:hint="eastAsia"/>
          <w:lang w:val="en"/>
        </w:rPr>
        <w:t xml:space="preserve"> Load</w:t>
      </w:r>
      <w:r>
        <w:rPr>
          <w:rStyle w:val="shorttext"/>
          <w:lang w:val="en"/>
        </w:rPr>
        <w:t xml:space="preserve"> Investigation</w:t>
      </w:r>
      <w:r w:rsidR="007B7A05">
        <w:rPr>
          <w:rFonts w:hint="eastAsia"/>
        </w:rPr>
        <w:tab/>
        <w:t>16</w:t>
      </w:r>
    </w:p>
    <w:p w:rsidR="00130969" w:rsidRDefault="00130969" w:rsidP="008B3027">
      <w:pPr>
        <w:tabs>
          <w:tab w:val="right" w:leader="dot" w:pos="7980"/>
        </w:tabs>
        <w:snapToGrid w:val="0"/>
        <w:spacing w:line="360" w:lineRule="auto"/>
      </w:pPr>
      <w:proofErr w:type="gramStart"/>
      <w:r>
        <w:rPr>
          <w:rFonts w:hint="eastAsia"/>
        </w:rPr>
        <w:t xml:space="preserve">5  </w:t>
      </w:r>
      <w:r w:rsidR="007B7A05">
        <w:rPr>
          <w:rFonts w:hint="eastAsia"/>
        </w:rPr>
        <w:t>Inspection</w:t>
      </w:r>
      <w:proofErr w:type="gramEnd"/>
      <w:r w:rsidR="007B7A05">
        <w:rPr>
          <w:rFonts w:hint="eastAsia"/>
        </w:rPr>
        <w:tab/>
        <w:t>18</w:t>
      </w:r>
    </w:p>
    <w:p w:rsidR="00130969" w:rsidRDefault="00130969" w:rsidP="00130969">
      <w:pPr>
        <w:tabs>
          <w:tab w:val="right" w:leader="dot" w:pos="7980"/>
        </w:tabs>
        <w:snapToGrid w:val="0"/>
        <w:spacing w:line="360" w:lineRule="auto"/>
        <w:ind w:firstLineChars="150" w:firstLine="315"/>
      </w:pPr>
      <w:proofErr w:type="gramStart"/>
      <w:r>
        <w:rPr>
          <w:rFonts w:hint="eastAsia"/>
        </w:rPr>
        <w:t>5.1</w:t>
      </w:r>
      <w:r>
        <w:t xml:space="preserve">  General</w:t>
      </w:r>
      <w:proofErr w:type="gramEnd"/>
      <w:r>
        <w:t xml:space="preserve"> Provisions</w:t>
      </w:r>
      <w:r>
        <w:rPr>
          <w:rFonts w:hint="eastAsia"/>
        </w:rPr>
        <w:tab/>
        <w:t>18</w:t>
      </w:r>
    </w:p>
    <w:p w:rsidR="00130969" w:rsidRDefault="00130969" w:rsidP="00130969">
      <w:pPr>
        <w:tabs>
          <w:tab w:val="right" w:leader="dot" w:pos="7980"/>
        </w:tabs>
        <w:snapToGrid w:val="0"/>
        <w:spacing w:line="360" w:lineRule="auto"/>
        <w:ind w:firstLineChars="150" w:firstLine="315"/>
      </w:pPr>
      <w:proofErr w:type="gramStart"/>
      <w:r>
        <w:rPr>
          <w:rFonts w:hint="eastAsia"/>
        </w:rPr>
        <w:t>5.2</w:t>
      </w:r>
      <w:r>
        <w:t xml:space="preserve">  </w:t>
      </w:r>
      <w:r>
        <w:rPr>
          <w:rFonts w:hint="eastAsia"/>
        </w:rPr>
        <w:t>Foundation</w:t>
      </w:r>
      <w:proofErr w:type="gramEnd"/>
      <w:r w:rsidR="000E3509">
        <w:rPr>
          <w:rFonts w:hint="eastAsia"/>
        </w:rPr>
        <w:t xml:space="preserve"> Soil</w:t>
      </w:r>
      <w:r>
        <w:rPr>
          <w:rFonts w:hint="eastAsia"/>
        </w:rPr>
        <w:t xml:space="preserve"> Inspection</w:t>
      </w:r>
      <w:r w:rsidR="007B7A05">
        <w:rPr>
          <w:rFonts w:hint="eastAsia"/>
        </w:rPr>
        <w:tab/>
        <w:t>18</w:t>
      </w:r>
    </w:p>
    <w:p w:rsidR="00130969" w:rsidRDefault="00130969" w:rsidP="00130969">
      <w:pPr>
        <w:tabs>
          <w:tab w:val="right" w:leader="dot" w:pos="7980"/>
        </w:tabs>
        <w:snapToGrid w:val="0"/>
        <w:spacing w:line="360" w:lineRule="auto"/>
        <w:ind w:firstLineChars="150" w:firstLine="315"/>
      </w:pPr>
      <w:proofErr w:type="gramStart"/>
      <w:r>
        <w:rPr>
          <w:rFonts w:hint="eastAsia"/>
        </w:rPr>
        <w:t>5.3</w:t>
      </w:r>
      <w:r>
        <w:t xml:space="preserve">  </w:t>
      </w:r>
      <w:r w:rsidR="000E3509">
        <w:rPr>
          <w:rFonts w:hint="eastAsia"/>
        </w:rPr>
        <w:t>Foundation</w:t>
      </w:r>
      <w:proofErr w:type="gramEnd"/>
      <w:r w:rsidR="000E3509">
        <w:rPr>
          <w:rFonts w:hint="eastAsia"/>
        </w:rPr>
        <w:t xml:space="preserve"> Inspection</w:t>
      </w:r>
      <w:r w:rsidR="007B7A05">
        <w:rPr>
          <w:rFonts w:hint="eastAsia"/>
        </w:rPr>
        <w:tab/>
        <w:t>18</w:t>
      </w:r>
    </w:p>
    <w:p w:rsidR="00130969" w:rsidRDefault="00130969" w:rsidP="00130969">
      <w:pPr>
        <w:tabs>
          <w:tab w:val="right" w:leader="dot" w:pos="7980"/>
        </w:tabs>
        <w:snapToGrid w:val="0"/>
        <w:spacing w:line="360" w:lineRule="auto"/>
        <w:ind w:firstLineChars="150" w:firstLine="315"/>
      </w:pPr>
      <w:proofErr w:type="gramStart"/>
      <w:r>
        <w:rPr>
          <w:rFonts w:hint="eastAsia"/>
        </w:rPr>
        <w:t>5.4</w:t>
      </w:r>
      <w:r>
        <w:t xml:space="preserve">  Anchor</w:t>
      </w:r>
      <w:proofErr w:type="gramEnd"/>
      <w:r>
        <w:t xml:space="preserve"> Bolt</w:t>
      </w:r>
      <w:r w:rsidR="000E3509">
        <w:rPr>
          <w:rFonts w:hint="eastAsia"/>
        </w:rPr>
        <w:t xml:space="preserve"> Inspection</w:t>
      </w:r>
      <w:r w:rsidR="00F70043">
        <w:rPr>
          <w:rFonts w:hint="eastAsia"/>
        </w:rPr>
        <w:tab/>
        <w:t>19</w:t>
      </w:r>
    </w:p>
    <w:p w:rsidR="00130969" w:rsidRDefault="00130969" w:rsidP="00130969">
      <w:pPr>
        <w:tabs>
          <w:tab w:val="right" w:leader="dot" w:pos="7980"/>
        </w:tabs>
        <w:snapToGrid w:val="0"/>
        <w:spacing w:line="360" w:lineRule="auto"/>
        <w:ind w:firstLineChars="150" w:firstLine="315"/>
      </w:pPr>
      <w:proofErr w:type="gramStart"/>
      <w:r>
        <w:rPr>
          <w:rFonts w:hint="eastAsia"/>
        </w:rPr>
        <w:t>5.</w:t>
      </w:r>
      <w:r>
        <w:t xml:space="preserve">5  </w:t>
      </w:r>
      <w:r w:rsidR="000E3509">
        <w:rPr>
          <w:rFonts w:hint="eastAsia"/>
        </w:rPr>
        <w:t>Dynamic</w:t>
      </w:r>
      <w:proofErr w:type="gramEnd"/>
      <w:r w:rsidR="000E3509">
        <w:rPr>
          <w:rFonts w:hint="eastAsia"/>
        </w:rPr>
        <w:t xml:space="preserve"> Inspection</w:t>
      </w:r>
      <w:r w:rsidR="00F70043">
        <w:rPr>
          <w:rFonts w:hint="eastAsia"/>
        </w:rPr>
        <w:tab/>
        <w:t>19</w:t>
      </w:r>
    </w:p>
    <w:p w:rsidR="008D62CE" w:rsidRDefault="000E3509">
      <w:pPr>
        <w:tabs>
          <w:tab w:val="right" w:leader="dot" w:pos="7980"/>
        </w:tabs>
        <w:snapToGrid w:val="0"/>
        <w:spacing w:line="360" w:lineRule="auto"/>
      </w:pPr>
      <w:proofErr w:type="gramStart"/>
      <w:r>
        <w:rPr>
          <w:rFonts w:hint="eastAsia"/>
        </w:rPr>
        <w:t>6</w:t>
      </w:r>
      <w:r w:rsidR="00EE4F67">
        <w:rPr>
          <w:rFonts w:hint="eastAsia"/>
        </w:rPr>
        <w:t xml:space="preserve">  Structral</w:t>
      </w:r>
      <w:proofErr w:type="gramEnd"/>
      <w:r w:rsidR="00EE4F67">
        <w:rPr>
          <w:rFonts w:hint="eastAsia"/>
        </w:rPr>
        <w:t xml:space="preserve"> Analysis and Ch</w:t>
      </w:r>
      <w:r w:rsidR="00EE4F67">
        <w:t>e</w:t>
      </w:r>
      <w:r w:rsidR="00EE4F67">
        <w:rPr>
          <w:rFonts w:hint="eastAsia"/>
        </w:rPr>
        <w:t>ck</w:t>
      </w:r>
      <w:r w:rsidR="00EE4F67">
        <w:t>ing</w:t>
      </w:r>
      <w:r w:rsidR="00F70043">
        <w:rPr>
          <w:rFonts w:hint="eastAsia"/>
        </w:rPr>
        <w:tab/>
        <w:t>21</w:t>
      </w:r>
    </w:p>
    <w:p w:rsidR="000E3509" w:rsidRDefault="000E3509" w:rsidP="000E3509">
      <w:pPr>
        <w:tabs>
          <w:tab w:val="right" w:leader="dot" w:pos="7980"/>
        </w:tabs>
        <w:snapToGrid w:val="0"/>
        <w:spacing w:line="360" w:lineRule="auto"/>
      </w:pPr>
      <w:proofErr w:type="gramStart"/>
      <w:r>
        <w:rPr>
          <w:rFonts w:hint="eastAsia"/>
        </w:rPr>
        <w:t>7  Appraisal</w:t>
      </w:r>
      <w:proofErr w:type="gramEnd"/>
      <w:r>
        <w:rPr>
          <w:rFonts w:hint="eastAsia"/>
        </w:rPr>
        <w:t xml:space="preserve"> Rating for Structure Members</w:t>
      </w:r>
      <w:r w:rsidR="00F70043">
        <w:rPr>
          <w:rFonts w:hint="eastAsia"/>
        </w:rPr>
        <w:tab/>
        <w:t>23</w:t>
      </w:r>
    </w:p>
    <w:p w:rsidR="000E3509" w:rsidRDefault="000E3509" w:rsidP="000E3509">
      <w:pPr>
        <w:tabs>
          <w:tab w:val="right" w:leader="dot" w:pos="7980"/>
        </w:tabs>
        <w:snapToGrid w:val="0"/>
        <w:spacing w:line="360" w:lineRule="auto"/>
        <w:ind w:firstLineChars="150" w:firstLine="315"/>
      </w:pPr>
      <w:proofErr w:type="gramStart"/>
      <w:r>
        <w:rPr>
          <w:rFonts w:hint="eastAsia"/>
        </w:rPr>
        <w:t>7.1</w:t>
      </w:r>
      <w:r>
        <w:t xml:space="preserve">  General</w:t>
      </w:r>
      <w:proofErr w:type="gramEnd"/>
      <w:r>
        <w:t xml:space="preserve"> Provisions</w:t>
      </w:r>
      <w:r w:rsidR="00F70043">
        <w:rPr>
          <w:rFonts w:hint="eastAsia"/>
        </w:rPr>
        <w:tab/>
        <w:t>23</w:t>
      </w:r>
    </w:p>
    <w:p w:rsidR="000E3509" w:rsidRDefault="000E3509" w:rsidP="000E3509">
      <w:pPr>
        <w:tabs>
          <w:tab w:val="right" w:leader="dot" w:pos="7980"/>
        </w:tabs>
        <w:snapToGrid w:val="0"/>
        <w:spacing w:line="360" w:lineRule="auto"/>
        <w:ind w:firstLineChars="150" w:firstLine="315"/>
      </w:pPr>
      <w:proofErr w:type="gramStart"/>
      <w:r>
        <w:rPr>
          <w:rFonts w:hint="eastAsia"/>
        </w:rPr>
        <w:t>7.2</w:t>
      </w:r>
      <w:r>
        <w:t xml:space="preserve">  </w:t>
      </w:r>
      <w:r>
        <w:rPr>
          <w:rFonts w:hint="eastAsia"/>
        </w:rPr>
        <w:t>Concrete</w:t>
      </w:r>
      <w:proofErr w:type="gramEnd"/>
      <w:r>
        <w:rPr>
          <w:rFonts w:hint="eastAsia"/>
        </w:rPr>
        <w:t xml:space="preserve"> Structure Members</w:t>
      </w:r>
      <w:r w:rsidR="00F70043">
        <w:rPr>
          <w:rFonts w:hint="eastAsia"/>
        </w:rPr>
        <w:tab/>
        <w:t>23</w:t>
      </w:r>
    </w:p>
    <w:p w:rsidR="000E3509" w:rsidRDefault="000E3509" w:rsidP="000E3509">
      <w:pPr>
        <w:tabs>
          <w:tab w:val="right" w:leader="dot" w:pos="7980"/>
        </w:tabs>
        <w:snapToGrid w:val="0"/>
        <w:spacing w:line="360" w:lineRule="auto"/>
        <w:ind w:firstLineChars="150" w:firstLine="315"/>
      </w:pPr>
      <w:proofErr w:type="gramStart"/>
      <w:r>
        <w:rPr>
          <w:rFonts w:hint="eastAsia"/>
        </w:rPr>
        <w:t>7.</w:t>
      </w:r>
      <w:r>
        <w:t xml:space="preserve">3  </w:t>
      </w:r>
      <w:r>
        <w:rPr>
          <w:rFonts w:hint="eastAsia"/>
        </w:rPr>
        <w:t>Steel</w:t>
      </w:r>
      <w:proofErr w:type="gramEnd"/>
      <w:r>
        <w:rPr>
          <w:rFonts w:hint="eastAsia"/>
        </w:rPr>
        <w:t xml:space="preserve"> Structure Members</w:t>
      </w:r>
      <w:r w:rsidR="00F70043">
        <w:rPr>
          <w:rFonts w:hint="eastAsia"/>
        </w:rPr>
        <w:tab/>
        <w:t>26</w:t>
      </w:r>
    </w:p>
    <w:p w:rsidR="008D62CE" w:rsidRDefault="000E3509">
      <w:pPr>
        <w:tabs>
          <w:tab w:val="right" w:leader="dot" w:pos="7980"/>
        </w:tabs>
        <w:snapToGrid w:val="0"/>
        <w:spacing w:line="360" w:lineRule="auto"/>
      </w:pPr>
      <w:proofErr w:type="gramStart"/>
      <w:r>
        <w:rPr>
          <w:rFonts w:hint="eastAsia"/>
        </w:rPr>
        <w:t>8</w:t>
      </w:r>
      <w:r w:rsidR="00EE4F67">
        <w:rPr>
          <w:rFonts w:hint="eastAsia"/>
        </w:rPr>
        <w:t xml:space="preserve">  Appraisal</w:t>
      </w:r>
      <w:proofErr w:type="gramEnd"/>
      <w:r w:rsidR="00EE4F67">
        <w:rPr>
          <w:rFonts w:hint="eastAsia"/>
        </w:rPr>
        <w:t xml:space="preserve"> Rating for Structure System</w:t>
      </w:r>
      <w:r w:rsidR="00EE4F67">
        <w:rPr>
          <w:rFonts w:hint="eastAsia"/>
        </w:rPr>
        <w:tab/>
        <w:t>29</w:t>
      </w:r>
    </w:p>
    <w:p w:rsidR="008D62CE" w:rsidRDefault="000E3509">
      <w:pPr>
        <w:tabs>
          <w:tab w:val="right" w:leader="dot" w:pos="7980"/>
        </w:tabs>
        <w:snapToGrid w:val="0"/>
        <w:spacing w:line="360" w:lineRule="auto"/>
        <w:ind w:firstLineChars="150" w:firstLine="315"/>
      </w:pPr>
      <w:proofErr w:type="gramStart"/>
      <w:r>
        <w:rPr>
          <w:rFonts w:hint="eastAsia"/>
        </w:rPr>
        <w:t>8</w:t>
      </w:r>
      <w:r w:rsidR="00EE4F67">
        <w:rPr>
          <w:rFonts w:hint="eastAsia"/>
        </w:rPr>
        <w:t>.1</w:t>
      </w:r>
      <w:r w:rsidR="00EE4F67">
        <w:t xml:space="preserve">  General</w:t>
      </w:r>
      <w:proofErr w:type="gramEnd"/>
      <w:r w:rsidR="00EE4F67">
        <w:t xml:space="preserve"> Provisions</w:t>
      </w:r>
      <w:r w:rsidR="00EE4F67">
        <w:rPr>
          <w:rFonts w:hint="eastAsia"/>
        </w:rPr>
        <w:tab/>
        <w:t>29</w:t>
      </w:r>
    </w:p>
    <w:p w:rsidR="008D62CE" w:rsidRDefault="000E3509">
      <w:pPr>
        <w:tabs>
          <w:tab w:val="right" w:leader="dot" w:pos="7980"/>
        </w:tabs>
        <w:snapToGrid w:val="0"/>
        <w:spacing w:line="360" w:lineRule="auto"/>
        <w:ind w:firstLineChars="150" w:firstLine="315"/>
      </w:pPr>
      <w:proofErr w:type="gramStart"/>
      <w:r>
        <w:rPr>
          <w:rFonts w:hint="eastAsia"/>
        </w:rPr>
        <w:t>8</w:t>
      </w:r>
      <w:r w:rsidR="00EE4F67">
        <w:rPr>
          <w:rFonts w:hint="eastAsia"/>
        </w:rPr>
        <w:t>.2</w:t>
      </w:r>
      <w:r w:rsidR="00EE4F67">
        <w:t xml:space="preserve">  </w:t>
      </w:r>
      <w:r>
        <w:rPr>
          <w:rFonts w:hint="eastAsia"/>
        </w:rPr>
        <w:t>Foundation</w:t>
      </w:r>
      <w:proofErr w:type="gramEnd"/>
      <w:r>
        <w:rPr>
          <w:rFonts w:hint="eastAsia"/>
        </w:rPr>
        <w:t xml:space="preserve"> Soil</w:t>
      </w:r>
      <w:r w:rsidR="00EE4F67">
        <w:rPr>
          <w:rFonts w:hint="eastAsia"/>
        </w:rPr>
        <w:tab/>
        <w:t>29</w:t>
      </w:r>
    </w:p>
    <w:p w:rsidR="008D62CE" w:rsidRDefault="000E3509">
      <w:pPr>
        <w:tabs>
          <w:tab w:val="right" w:leader="dot" w:pos="7980"/>
        </w:tabs>
        <w:snapToGrid w:val="0"/>
        <w:spacing w:line="360" w:lineRule="auto"/>
        <w:ind w:firstLineChars="150" w:firstLine="315"/>
      </w:pPr>
      <w:proofErr w:type="gramStart"/>
      <w:r>
        <w:rPr>
          <w:rFonts w:hint="eastAsia"/>
        </w:rPr>
        <w:t>8</w:t>
      </w:r>
      <w:r w:rsidR="00EE4F67">
        <w:rPr>
          <w:rFonts w:hint="eastAsia"/>
        </w:rPr>
        <w:t>.</w:t>
      </w:r>
      <w:r w:rsidR="00EE4F67">
        <w:t xml:space="preserve">3  </w:t>
      </w:r>
      <w:r>
        <w:rPr>
          <w:rFonts w:hint="eastAsia"/>
        </w:rPr>
        <w:t>Foundation</w:t>
      </w:r>
      <w:proofErr w:type="gramEnd"/>
      <w:r w:rsidR="00F70043">
        <w:rPr>
          <w:rFonts w:hint="eastAsia"/>
        </w:rPr>
        <w:tab/>
        <w:t>31</w:t>
      </w:r>
    </w:p>
    <w:p w:rsidR="008D62CE" w:rsidRDefault="000E3509">
      <w:pPr>
        <w:tabs>
          <w:tab w:val="right" w:leader="dot" w:pos="7980"/>
        </w:tabs>
        <w:snapToGrid w:val="0"/>
        <w:spacing w:line="360" w:lineRule="auto"/>
        <w:ind w:firstLineChars="150" w:firstLine="315"/>
      </w:pPr>
      <w:proofErr w:type="gramStart"/>
      <w:r>
        <w:rPr>
          <w:rFonts w:hint="eastAsia"/>
        </w:rPr>
        <w:t>8</w:t>
      </w:r>
      <w:r w:rsidR="00EE4F67">
        <w:rPr>
          <w:rFonts w:hint="eastAsia"/>
        </w:rPr>
        <w:t>.</w:t>
      </w:r>
      <w:r w:rsidR="00EE4F67">
        <w:t>4  Anchor</w:t>
      </w:r>
      <w:proofErr w:type="gramEnd"/>
      <w:r w:rsidR="00EE4F67">
        <w:t xml:space="preserve"> Bolt</w:t>
      </w:r>
      <w:r w:rsidR="00F70043">
        <w:rPr>
          <w:rFonts w:hint="eastAsia"/>
        </w:rPr>
        <w:tab/>
        <w:t>32</w:t>
      </w:r>
    </w:p>
    <w:p w:rsidR="008D62CE" w:rsidRDefault="000E3509">
      <w:pPr>
        <w:tabs>
          <w:tab w:val="right" w:leader="dot" w:pos="7980"/>
        </w:tabs>
        <w:snapToGrid w:val="0"/>
        <w:spacing w:line="360" w:lineRule="auto"/>
      </w:pPr>
      <w:proofErr w:type="gramStart"/>
      <w:r>
        <w:rPr>
          <w:rFonts w:hint="eastAsia"/>
        </w:rPr>
        <w:t>9</w:t>
      </w:r>
      <w:r w:rsidR="00EE4F67">
        <w:rPr>
          <w:rFonts w:hint="eastAsia"/>
        </w:rPr>
        <w:t xml:space="preserve">  </w:t>
      </w:r>
      <w:r w:rsidR="00EE4F67">
        <w:rPr>
          <w:rStyle w:val="shorttext"/>
          <w:lang w:val="en"/>
        </w:rPr>
        <w:t>Comprehensive</w:t>
      </w:r>
      <w:proofErr w:type="gramEnd"/>
      <w:r w:rsidR="00EE4F67">
        <w:rPr>
          <w:rStyle w:val="shorttext"/>
          <w:lang w:val="en"/>
        </w:rPr>
        <w:t xml:space="preserve"> Appraisal Rating</w:t>
      </w:r>
      <w:r w:rsidR="00F70043">
        <w:rPr>
          <w:rFonts w:hint="eastAsia"/>
        </w:rPr>
        <w:tab/>
        <w:t>34</w:t>
      </w:r>
    </w:p>
    <w:p w:rsidR="008D62CE" w:rsidRDefault="000E3509">
      <w:pPr>
        <w:tabs>
          <w:tab w:val="right" w:leader="dot" w:pos="7980"/>
        </w:tabs>
        <w:snapToGrid w:val="0"/>
        <w:spacing w:line="360" w:lineRule="auto"/>
      </w:pPr>
      <w:proofErr w:type="gramStart"/>
      <w:r>
        <w:rPr>
          <w:rFonts w:hint="eastAsia"/>
        </w:rPr>
        <w:t>10</w:t>
      </w:r>
      <w:r w:rsidR="00EE4F67">
        <w:rPr>
          <w:rFonts w:hint="eastAsia"/>
        </w:rPr>
        <w:t xml:space="preserve">  </w:t>
      </w:r>
      <w:r w:rsidR="00EE4F67">
        <w:t>Identification</w:t>
      </w:r>
      <w:proofErr w:type="gramEnd"/>
      <w:r w:rsidR="00EE4F67">
        <w:t xml:space="preserve"> Report</w:t>
      </w:r>
      <w:r w:rsidR="00F70043">
        <w:rPr>
          <w:rFonts w:hint="eastAsia"/>
        </w:rPr>
        <w:tab/>
        <w:t>35</w:t>
      </w:r>
    </w:p>
    <w:p w:rsidR="008D62CE" w:rsidRDefault="00EE4F67">
      <w:pPr>
        <w:tabs>
          <w:tab w:val="right" w:leader="dot" w:pos="7980"/>
        </w:tabs>
        <w:snapToGrid w:val="0"/>
        <w:spacing w:line="360" w:lineRule="auto"/>
      </w:pPr>
      <w:r>
        <w:rPr>
          <w:rFonts w:hint="eastAsia"/>
        </w:rPr>
        <w:lastRenderedPageBreak/>
        <w:t>Appendix</w:t>
      </w:r>
      <w:r>
        <w:t xml:space="preserve"> </w:t>
      </w:r>
      <w:proofErr w:type="gramStart"/>
      <w:r>
        <w:rPr>
          <w:rFonts w:hint="eastAsia"/>
        </w:rPr>
        <w:t xml:space="preserve">A  </w:t>
      </w:r>
      <w:r w:rsidR="00537193">
        <w:rPr>
          <w:rStyle w:val="shorttext"/>
          <w:rFonts w:hint="eastAsia"/>
          <w:lang w:val="en"/>
        </w:rPr>
        <w:t>Preliminary</w:t>
      </w:r>
      <w:proofErr w:type="gramEnd"/>
      <w:r w:rsidR="00537193">
        <w:rPr>
          <w:rStyle w:val="shorttext"/>
          <w:rFonts w:hint="eastAsia"/>
          <w:lang w:val="en"/>
        </w:rPr>
        <w:t xml:space="preserve"> Investigation Table of I</w:t>
      </w:r>
      <w:r w:rsidR="00537193">
        <w:rPr>
          <w:rStyle w:val="shorttext"/>
          <w:lang w:val="en"/>
        </w:rPr>
        <w:t>ndustrial Equipment F</w:t>
      </w:r>
      <w:r w:rsidR="00537193" w:rsidRPr="00537193">
        <w:rPr>
          <w:rStyle w:val="shorttext"/>
          <w:lang w:val="en"/>
        </w:rPr>
        <w:t>oundation</w:t>
      </w:r>
      <w:r w:rsidR="00F70043">
        <w:rPr>
          <w:rFonts w:hint="eastAsia"/>
        </w:rPr>
        <w:tab/>
        <w:t>36</w:t>
      </w:r>
    </w:p>
    <w:p w:rsidR="008D62CE" w:rsidRDefault="00EE4F67">
      <w:pPr>
        <w:tabs>
          <w:tab w:val="right" w:leader="dot" w:pos="7980"/>
        </w:tabs>
        <w:snapToGrid w:val="0"/>
        <w:spacing w:line="360" w:lineRule="auto"/>
        <w:ind w:left="1155" w:hangingChars="550" w:hanging="1155"/>
      </w:pPr>
      <w:r>
        <w:rPr>
          <w:rFonts w:hint="eastAsia"/>
        </w:rPr>
        <w:t>Appendix</w:t>
      </w:r>
      <w:r>
        <w:t xml:space="preserve"> </w:t>
      </w:r>
      <w:proofErr w:type="gramStart"/>
      <w:r>
        <w:rPr>
          <w:rFonts w:hint="eastAsia"/>
        </w:rPr>
        <w:t xml:space="preserve">B  </w:t>
      </w:r>
      <w:r w:rsidR="00537193">
        <w:t>Using</w:t>
      </w:r>
      <w:proofErr w:type="gramEnd"/>
      <w:r w:rsidR="00537193">
        <w:rPr>
          <w:rFonts w:hint="eastAsia"/>
        </w:rPr>
        <w:t xml:space="preserve"> Environmental category and grade</w:t>
      </w:r>
      <w:r w:rsidR="00F70043">
        <w:rPr>
          <w:rFonts w:hint="eastAsia"/>
        </w:rPr>
        <w:tab/>
        <w:t>37</w:t>
      </w:r>
    </w:p>
    <w:p w:rsidR="007B7A05" w:rsidRDefault="007B7A05" w:rsidP="007B7A05">
      <w:pPr>
        <w:tabs>
          <w:tab w:val="right" w:leader="dot" w:pos="7980"/>
        </w:tabs>
        <w:snapToGrid w:val="0"/>
        <w:spacing w:line="360" w:lineRule="auto"/>
        <w:ind w:left="1155" w:hangingChars="550" w:hanging="1155"/>
      </w:pPr>
      <w:r>
        <w:rPr>
          <w:rFonts w:hint="eastAsia"/>
        </w:rPr>
        <w:t>Appendix</w:t>
      </w:r>
      <w:r>
        <w:t xml:space="preserve"> </w:t>
      </w:r>
      <w:proofErr w:type="gramStart"/>
      <w:r>
        <w:rPr>
          <w:rFonts w:hint="eastAsia"/>
        </w:rPr>
        <w:t>C  A</w:t>
      </w:r>
      <w:r w:rsidRPr="007B7A05">
        <w:t>ppraisal</w:t>
      </w:r>
      <w:proofErr w:type="gramEnd"/>
      <w:r>
        <w:rPr>
          <w:rFonts w:hint="eastAsia"/>
        </w:rPr>
        <w:t xml:space="preserve"> of Vibration Impact on Industrial Equipment Foundation</w:t>
      </w:r>
      <w:r w:rsidR="00F70043">
        <w:rPr>
          <w:rFonts w:hint="eastAsia"/>
        </w:rPr>
        <w:tab/>
        <w:t>39</w:t>
      </w:r>
    </w:p>
    <w:p w:rsidR="007B7A05" w:rsidRPr="007B7A05" w:rsidRDefault="007B7A05">
      <w:pPr>
        <w:tabs>
          <w:tab w:val="right" w:leader="dot" w:pos="7980"/>
        </w:tabs>
        <w:snapToGrid w:val="0"/>
        <w:spacing w:line="360" w:lineRule="auto"/>
        <w:ind w:left="1155" w:hangingChars="550" w:hanging="1155"/>
      </w:pPr>
      <w:r>
        <w:rPr>
          <w:rFonts w:hint="eastAsia"/>
        </w:rPr>
        <w:t>Appendix</w:t>
      </w:r>
      <w:r>
        <w:t xml:space="preserve"> </w:t>
      </w:r>
      <w:proofErr w:type="gramStart"/>
      <w:r>
        <w:rPr>
          <w:rFonts w:hint="eastAsia"/>
        </w:rPr>
        <w:t>D  Deformation</w:t>
      </w:r>
      <w:proofErr w:type="gramEnd"/>
      <w:r>
        <w:rPr>
          <w:rFonts w:hint="eastAsia"/>
        </w:rPr>
        <w:t xml:space="preserve"> monitor of Industrial Equipment Foundation</w:t>
      </w:r>
      <w:r w:rsidR="00F70043">
        <w:rPr>
          <w:rFonts w:hint="eastAsia"/>
        </w:rPr>
        <w:tab/>
        <w:t>42</w:t>
      </w:r>
    </w:p>
    <w:p w:rsidR="008D62CE" w:rsidRDefault="00EE4F67">
      <w:pPr>
        <w:tabs>
          <w:tab w:val="right" w:leader="dot" w:pos="7980"/>
        </w:tabs>
        <w:snapToGrid w:val="0"/>
        <w:spacing w:line="360" w:lineRule="auto"/>
      </w:pPr>
      <w:r>
        <w:rPr>
          <w:rFonts w:hint="eastAsia"/>
        </w:rPr>
        <w:t xml:space="preserve">Explanation of Wording in This </w:t>
      </w:r>
      <w:r>
        <w:t>Standard</w:t>
      </w:r>
      <w:r w:rsidR="00F70043">
        <w:rPr>
          <w:rFonts w:hint="eastAsia"/>
        </w:rPr>
        <w:tab/>
        <w:t>46</w:t>
      </w:r>
    </w:p>
    <w:p w:rsidR="008D62CE" w:rsidRDefault="00F70043">
      <w:pPr>
        <w:tabs>
          <w:tab w:val="right" w:leader="dot" w:pos="7980"/>
        </w:tabs>
        <w:snapToGrid w:val="0"/>
        <w:spacing w:line="360" w:lineRule="auto"/>
      </w:pPr>
      <w:r>
        <w:rPr>
          <w:rFonts w:hint="eastAsia"/>
        </w:rPr>
        <w:t>List of Quoted Standards</w:t>
      </w:r>
      <w:r>
        <w:rPr>
          <w:rFonts w:hint="eastAsia"/>
        </w:rPr>
        <w:tab/>
        <w:t>47</w:t>
      </w:r>
    </w:p>
    <w:p w:rsidR="008D62CE" w:rsidRDefault="00EE4F67">
      <w:pPr>
        <w:tabs>
          <w:tab w:val="right" w:leader="dot" w:pos="7980"/>
        </w:tabs>
        <w:snapToGrid w:val="0"/>
        <w:spacing w:line="360" w:lineRule="auto"/>
      </w:pPr>
      <w:r>
        <w:t xml:space="preserve">Addition: </w:t>
      </w:r>
      <w:r w:rsidR="00F70043">
        <w:rPr>
          <w:rFonts w:hint="eastAsia"/>
        </w:rPr>
        <w:t>Explanation of Provisions</w:t>
      </w:r>
      <w:r w:rsidR="00F70043">
        <w:rPr>
          <w:rFonts w:hint="eastAsia"/>
        </w:rPr>
        <w:tab/>
        <w:t>48</w:t>
      </w:r>
    </w:p>
    <w:p w:rsidR="008D62CE" w:rsidRDefault="008D62CE">
      <w:pPr>
        <w:spacing w:line="360" w:lineRule="auto"/>
        <w:rPr>
          <w:sz w:val="24"/>
        </w:rPr>
      </w:pPr>
    </w:p>
    <w:p w:rsidR="008D62CE" w:rsidRDefault="008D62CE">
      <w:pPr>
        <w:spacing w:line="360" w:lineRule="auto"/>
        <w:rPr>
          <w:sz w:val="24"/>
        </w:rPr>
        <w:sectPr w:rsidR="008D62CE">
          <w:footerReference w:type="default" r:id="rId12"/>
          <w:pgSz w:w="10319" w:h="14572"/>
          <w:pgMar w:top="1134" w:right="1134" w:bottom="1134" w:left="1134" w:header="851" w:footer="992" w:gutter="0"/>
          <w:pgNumType w:fmt="upperRoman" w:start="1"/>
          <w:cols w:space="425"/>
          <w:docGrid w:type="lines" w:linePitch="312"/>
        </w:sectPr>
      </w:pPr>
    </w:p>
    <w:p w:rsidR="008D62CE" w:rsidRDefault="00EE4F67">
      <w:pPr>
        <w:pStyle w:val="1"/>
        <w:spacing w:before="312" w:after="312"/>
      </w:pPr>
      <w:bookmarkStart w:id="0" w:name="_Toc69634162"/>
      <w:bookmarkStart w:id="1" w:name="_Toc82693937"/>
      <w:r>
        <w:rPr>
          <w:rFonts w:hint="eastAsia"/>
        </w:rPr>
        <w:lastRenderedPageBreak/>
        <w:t>1</w:t>
      </w:r>
      <w:r>
        <w:t xml:space="preserve"> </w:t>
      </w:r>
      <w:r>
        <w:rPr>
          <w:rFonts w:hint="eastAsia"/>
        </w:rPr>
        <w:t xml:space="preserve"> </w:t>
      </w:r>
      <w:r>
        <w:rPr>
          <w:rFonts w:hint="eastAsia"/>
        </w:rPr>
        <w:t>总则</w:t>
      </w:r>
      <w:bookmarkEnd w:id="0"/>
      <w:bookmarkEnd w:id="1"/>
    </w:p>
    <w:p w:rsidR="008D62CE" w:rsidRDefault="00EE4F67">
      <w:pPr>
        <w:snapToGrid w:val="0"/>
        <w:spacing w:line="360" w:lineRule="auto"/>
      </w:pPr>
      <w:r>
        <w:rPr>
          <w:rFonts w:hint="eastAsia"/>
        </w:rPr>
        <w:t>1.0.1</w:t>
      </w:r>
      <w:r>
        <w:t xml:space="preserve">  </w:t>
      </w:r>
      <w:r>
        <w:rPr>
          <w:rFonts w:hint="eastAsia"/>
        </w:rPr>
        <w:t>为规范工业设备基础的可靠性鉴定工作，加强技术管理，确保设备基础安全，保证鉴定质量，制定本标准。</w:t>
      </w:r>
    </w:p>
    <w:p w:rsidR="008D62CE" w:rsidRDefault="00EE4F67">
      <w:pPr>
        <w:snapToGrid w:val="0"/>
        <w:spacing w:line="360" w:lineRule="auto"/>
      </w:pPr>
      <w:r>
        <w:rPr>
          <w:rFonts w:hint="eastAsia"/>
        </w:rPr>
        <w:t>1.0.2</w:t>
      </w:r>
      <w:r>
        <w:t xml:space="preserve">  </w:t>
      </w:r>
      <w:r>
        <w:rPr>
          <w:rFonts w:hint="eastAsia"/>
        </w:rPr>
        <w:t>本标准适用于工业领域既有设备基础的可靠性鉴定。</w:t>
      </w:r>
    </w:p>
    <w:p w:rsidR="008D62CE" w:rsidRDefault="00EE4F67">
      <w:pPr>
        <w:snapToGrid w:val="0"/>
        <w:spacing w:line="360" w:lineRule="auto"/>
        <w:ind w:firstLineChars="200" w:firstLine="422"/>
        <w:rPr>
          <w:rFonts w:ascii="仿宋" w:eastAsia="仿宋" w:hAnsi="仿宋"/>
        </w:rPr>
      </w:pPr>
      <w:r>
        <w:rPr>
          <w:rFonts w:hint="eastAsia"/>
          <w:b/>
        </w:rPr>
        <w:t>条文说明：</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本标准所涉及工业领域包含冶金、电力、石油、机械、化工、纺织、煤炭、航天、航空、</w:t>
      </w:r>
      <w:proofErr w:type="gramStart"/>
      <w:r>
        <w:rPr>
          <w:rFonts w:ascii="仿宋" w:eastAsia="仿宋" w:hAnsi="仿宋" w:hint="eastAsia"/>
        </w:rPr>
        <w:t>港工等</w:t>
      </w:r>
      <w:proofErr w:type="gramEnd"/>
      <w:r>
        <w:rPr>
          <w:rFonts w:ascii="仿宋" w:eastAsia="仿宋" w:hAnsi="仿宋" w:hint="eastAsia"/>
        </w:rPr>
        <w:t>，也可用于交通、水利等专业领域的既有设备基础的可靠性鉴定。</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设备基础类型根据不同车间、不同设备类型、工艺设备布置和生产操作对空间的需求及基础受荷特点，包括大块式、墙式、墩式、框架式、筏板式、坑式、箱体式或两种或多种相组合的形式，本标准主要针对大块式、墙式、墩式混凝土基础，也</w:t>
      </w:r>
      <w:proofErr w:type="gramStart"/>
      <w:r>
        <w:rPr>
          <w:rFonts w:ascii="仿宋" w:eastAsia="仿宋" w:hAnsi="仿宋" w:hint="eastAsia"/>
        </w:rPr>
        <w:t>可用于筏板式</w:t>
      </w:r>
      <w:proofErr w:type="gramEnd"/>
      <w:r>
        <w:rPr>
          <w:rFonts w:ascii="仿宋" w:eastAsia="仿宋" w:hAnsi="仿宋" w:hint="eastAsia"/>
        </w:rPr>
        <w:t>、坑式、箱体式基础，框架式设备基础可参照《工业建筑可靠性鉴定标准》（GB 50144）。</w:t>
      </w:r>
    </w:p>
    <w:p w:rsidR="008D62CE" w:rsidRDefault="00EE4F67">
      <w:pPr>
        <w:snapToGrid w:val="0"/>
        <w:spacing w:line="360" w:lineRule="auto"/>
      </w:pPr>
      <w:r>
        <w:rPr>
          <w:rFonts w:hint="eastAsia"/>
        </w:rPr>
        <w:t>1.0.3</w:t>
      </w:r>
      <w:r>
        <w:t xml:space="preserve">  </w:t>
      </w:r>
      <w:r>
        <w:rPr>
          <w:rFonts w:hint="eastAsia"/>
        </w:rPr>
        <w:t>工业设备基础的可靠性鉴定，除应执行本标准外，尚应符合国家、行业现行标准或规范的有关规定。</w:t>
      </w:r>
    </w:p>
    <w:p w:rsidR="008D62CE" w:rsidRDefault="00EE4F67">
      <w:pPr>
        <w:snapToGrid w:val="0"/>
        <w:spacing w:line="360" w:lineRule="auto"/>
        <w:ind w:firstLineChars="200" w:firstLine="422"/>
        <w:rPr>
          <w:rFonts w:ascii="仿宋" w:eastAsia="仿宋" w:hAnsi="仿宋"/>
        </w:rPr>
      </w:pPr>
      <w:r>
        <w:rPr>
          <w:rFonts w:hint="eastAsia"/>
          <w:b/>
        </w:rPr>
        <w:t>条文说明：</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工业设备基础位于抗震设防区、特殊地基土地区、特殊环境中或灾害后的工业设备基础的可靠性鉴定应按相关标准规定执行。</w:t>
      </w:r>
    </w:p>
    <w:p w:rsidR="008D62CE" w:rsidRDefault="00EE4F67">
      <w:pPr>
        <w:pStyle w:val="1"/>
        <w:spacing w:before="312" w:after="312"/>
        <w:rPr>
          <w:rFonts w:asciiTheme="minorEastAsia" w:eastAsiaTheme="minorEastAsia" w:hAnsiTheme="minorEastAsia"/>
          <w:sz w:val="28"/>
        </w:rPr>
      </w:pPr>
      <w:r>
        <w:br w:type="page"/>
      </w:r>
      <w:bookmarkStart w:id="2" w:name="_Toc69634163"/>
      <w:bookmarkStart w:id="3" w:name="_Toc82693938"/>
      <w:r>
        <w:rPr>
          <w:rFonts w:hint="eastAsia"/>
        </w:rPr>
        <w:lastRenderedPageBreak/>
        <w:t xml:space="preserve">2  </w:t>
      </w:r>
      <w:r>
        <w:rPr>
          <w:rFonts w:hint="eastAsia"/>
        </w:rPr>
        <w:t>术语和符号</w:t>
      </w:r>
      <w:bookmarkEnd w:id="2"/>
      <w:bookmarkEnd w:id="3"/>
    </w:p>
    <w:p w:rsidR="008D62CE" w:rsidRDefault="00EE4F67">
      <w:pPr>
        <w:pStyle w:val="2"/>
      </w:pPr>
      <w:bookmarkStart w:id="4" w:name="_Toc69634164"/>
      <w:bookmarkStart w:id="5" w:name="_Toc82693939"/>
      <w:r>
        <w:rPr>
          <w:rFonts w:hint="eastAsia"/>
        </w:rPr>
        <w:t xml:space="preserve">2.1  </w:t>
      </w:r>
      <w:r>
        <w:rPr>
          <w:rFonts w:hint="eastAsia"/>
        </w:rPr>
        <w:t>术语</w:t>
      </w:r>
      <w:bookmarkEnd w:id="4"/>
      <w:bookmarkEnd w:id="5"/>
      <w:r>
        <w:rPr>
          <w:rFonts w:hint="eastAsia"/>
        </w:rPr>
        <w:t xml:space="preserve"> </w:t>
      </w:r>
    </w:p>
    <w:p w:rsidR="008D62CE" w:rsidRDefault="00EE4F67">
      <w:pPr>
        <w:snapToGrid w:val="0"/>
        <w:spacing w:line="360" w:lineRule="auto"/>
      </w:pPr>
      <w:r>
        <w:rPr>
          <w:rFonts w:hint="eastAsia"/>
        </w:rPr>
        <w:t>2.1.1</w:t>
      </w:r>
      <w:r>
        <w:t xml:space="preserve">  </w:t>
      </w:r>
      <w:r>
        <w:rPr>
          <w:rFonts w:hint="eastAsia"/>
        </w:rPr>
        <w:t>既有工业设备基础</w:t>
      </w:r>
      <w:r>
        <w:rPr>
          <w:rFonts w:hint="eastAsia"/>
        </w:rPr>
        <w:t xml:space="preserve">  existing industrial equipment foundation</w:t>
      </w:r>
    </w:p>
    <w:p w:rsidR="008D62CE" w:rsidRDefault="005F2199">
      <w:pPr>
        <w:snapToGrid w:val="0"/>
        <w:spacing w:line="360" w:lineRule="auto"/>
        <w:ind w:firstLine="426"/>
      </w:pPr>
      <w:r>
        <w:rPr>
          <w:rFonts w:hint="eastAsia"/>
        </w:rPr>
        <w:t>已建成并投入使用的</w:t>
      </w:r>
      <w:r w:rsidR="00EE4F67">
        <w:rPr>
          <w:rFonts w:hint="eastAsia"/>
        </w:rPr>
        <w:t>，为工业生产服务的设备</w:t>
      </w:r>
      <w:r>
        <w:rPr>
          <w:rFonts w:hint="eastAsia"/>
        </w:rPr>
        <w:t>的</w:t>
      </w:r>
      <w:r w:rsidR="00EE4F67">
        <w:rPr>
          <w:rFonts w:hint="eastAsia"/>
        </w:rPr>
        <w:t>基础。</w:t>
      </w:r>
    </w:p>
    <w:p w:rsidR="008D62CE" w:rsidRDefault="00EE4F67">
      <w:pPr>
        <w:snapToGrid w:val="0"/>
        <w:spacing w:line="360" w:lineRule="auto"/>
        <w:ind w:firstLine="426"/>
        <w:rPr>
          <w:b/>
        </w:rPr>
      </w:pPr>
      <w:r>
        <w:rPr>
          <w:rFonts w:hint="eastAsia"/>
          <w:b/>
        </w:rPr>
        <w:t>条文说明：</w:t>
      </w:r>
    </w:p>
    <w:p w:rsidR="008D62CE" w:rsidRDefault="00EE4F67">
      <w:pPr>
        <w:snapToGrid w:val="0"/>
        <w:spacing w:line="360" w:lineRule="auto"/>
        <w:ind w:firstLine="426"/>
        <w:rPr>
          <w:rFonts w:ascii="仿宋" w:eastAsia="仿宋" w:hAnsi="仿宋"/>
        </w:rPr>
      </w:pPr>
      <w:r>
        <w:rPr>
          <w:rFonts w:ascii="仿宋" w:eastAsia="仿宋" w:hAnsi="仿宋" w:hint="eastAsia"/>
        </w:rPr>
        <w:t>既有工业设备基础需要检测的内容包括地基、基础、基础与设备间的连接件，同时需</w:t>
      </w:r>
      <w:r w:rsidR="005F2199">
        <w:rPr>
          <w:rFonts w:ascii="仿宋" w:eastAsia="仿宋" w:hAnsi="仿宋" w:hint="eastAsia"/>
        </w:rPr>
        <w:t>检查</w:t>
      </w:r>
      <w:r>
        <w:rPr>
          <w:rFonts w:ascii="仿宋" w:eastAsia="仿宋" w:hAnsi="仿宋" w:hint="eastAsia"/>
        </w:rPr>
        <w:t>其上附属设施的服役情况。附属设施包括设备周边的安全护栏、围栏、检修钢梯、爬梯、过桥、走道等。</w:t>
      </w:r>
    </w:p>
    <w:p w:rsidR="008D62CE" w:rsidRDefault="00EE4F67">
      <w:pPr>
        <w:snapToGrid w:val="0"/>
        <w:spacing w:line="360" w:lineRule="auto"/>
      </w:pPr>
      <w:r>
        <w:rPr>
          <w:rFonts w:hint="eastAsia"/>
        </w:rPr>
        <w:t>2.1.2</w:t>
      </w:r>
      <w:r>
        <w:t xml:space="preserve">  </w:t>
      </w:r>
      <w:r>
        <w:rPr>
          <w:rFonts w:hint="eastAsia"/>
        </w:rPr>
        <w:t>连接件</w:t>
      </w:r>
      <w:r>
        <w:rPr>
          <w:rFonts w:hint="eastAsia"/>
        </w:rPr>
        <w:t>connectionm</w:t>
      </w:r>
    </w:p>
    <w:p w:rsidR="008D62CE" w:rsidRDefault="00EE4F67">
      <w:pPr>
        <w:snapToGrid w:val="0"/>
        <w:spacing w:line="360" w:lineRule="auto"/>
        <w:ind w:firstLine="420"/>
      </w:pPr>
      <w:r>
        <w:rPr>
          <w:rFonts w:hint="eastAsia"/>
          <w:strike/>
        </w:rPr>
        <w:t>是</w:t>
      </w:r>
      <w:r w:rsidR="005F2199">
        <w:rPr>
          <w:rFonts w:hint="eastAsia"/>
        </w:rPr>
        <w:t>连接设备与基础的锚固螺栓、</w:t>
      </w:r>
      <w:r>
        <w:rPr>
          <w:rFonts w:hint="eastAsia"/>
        </w:rPr>
        <w:t>预埋件</w:t>
      </w:r>
      <w:r w:rsidR="005F2199">
        <w:rPr>
          <w:rFonts w:hint="eastAsia"/>
        </w:rPr>
        <w:t>、连接焊缝等</w:t>
      </w:r>
      <w:r>
        <w:rPr>
          <w:rFonts w:hint="eastAsia"/>
        </w:rPr>
        <w:t>。</w:t>
      </w:r>
    </w:p>
    <w:p w:rsidR="008D62CE" w:rsidRDefault="00EE4F67">
      <w:pPr>
        <w:snapToGrid w:val="0"/>
        <w:spacing w:line="360" w:lineRule="auto"/>
      </w:pPr>
      <w:r>
        <w:rPr>
          <w:rFonts w:hint="eastAsia"/>
        </w:rPr>
        <w:t>2.1.3</w:t>
      </w:r>
      <w:r>
        <w:t xml:space="preserve">  </w:t>
      </w:r>
      <w:r>
        <w:rPr>
          <w:rFonts w:hint="eastAsia"/>
        </w:rPr>
        <w:t>可靠性鉴定</w:t>
      </w:r>
      <w:r>
        <w:rPr>
          <w:rFonts w:hint="eastAsia"/>
        </w:rPr>
        <w:t xml:space="preserve">  appraisal of reliability</w:t>
      </w:r>
    </w:p>
    <w:p w:rsidR="008D62CE" w:rsidRDefault="005F2199">
      <w:pPr>
        <w:snapToGrid w:val="0"/>
        <w:spacing w:line="360" w:lineRule="auto"/>
        <w:ind w:firstLine="435"/>
      </w:pPr>
      <w:r>
        <w:rPr>
          <w:rFonts w:hint="eastAsia"/>
        </w:rPr>
        <w:t>针对可靠性开展</w:t>
      </w:r>
      <w:r w:rsidR="00EE4F67">
        <w:rPr>
          <w:rFonts w:hint="eastAsia"/>
        </w:rPr>
        <w:t>的调查、检测、验算、分析和评定等技术活动。</w:t>
      </w:r>
      <w:r>
        <w:rPr>
          <w:rFonts w:hint="eastAsia"/>
        </w:rPr>
        <w:t>可靠性包括安全性和使用性，</w:t>
      </w:r>
      <w:r w:rsidR="00EE4F67">
        <w:rPr>
          <w:rFonts w:hint="eastAsia"/>
        </w:rPr>
        <w:t>安全性包括承载能力和整体稳定性等，使用性包括适用性和耐久性。</w:t>
      </w:r>
    </w:p>
    <w:p w:rsidR="008D62CE" w:rsidRDefault="00EE4F67">
      <w:pPr>
        <w:snapToGrid w:val="0"/>
        <w:spacing w:line="360" w:lineRule="auto"/>
      </w:pPr>
      <w:r>
        <w:rPr>
          <w:rFonts w:hint="eastAsia"/>
        </w:rPr>
        <w:t>2.1.4</w:t>
      </w:r>
      <w:r>
        <w:t xml:space="preserve">  </w:t>
      </w:r>
      <w:r>
        <w:rPr>
          <w:rFonts w:hint="eastAsia"/>
        </w:rPr>
        <w:t>专项鉴定</w:t>
      </w:r>
      <w:r>
        <w:rPr>
          <w:rFonts w:hint="eastAsia"/>
        </w:rPr>
        <w:t xml:space="preserve">  special appraisal</w:t>
      </w:r>
    </w:p>
    <w:p w:rsidR="008D62CE" w:rsidRDefault="00EE4F67">
      <w:pPr>
        <w:snapToGrid w:val="0"/>
        <w:spacing w:line="360" w:lineRule="auto"/>
        <w:ind w:firstLine="435"/>
      </w:pPr>
      <w:r>
        <w:rPr>
          <w:rFonts w:hint="eastAsia"/>
        </w:rPr>
        <w:t>针对专项问题或按特定要求所进行的鉴定。</w:t>
      </w:r>
    </w:p>
    <w:p w:rsidR="008D62CE" w:rsidRDefault="00EE4F67">
      <w:pPr>
        <w:snapToGrid w:val="0"/>
        <w:spacing w:line="360" w:lineRule="auto"/>
      </w:pPr>
      <w:r>
        <w:rPr>
          <w:rFonts w:hint="eastAsia"/>
        </w:rPr>
        <w:t>2.1.5</w:t>
      </w:r>
      <w:r>
        <w:t xml:space="preserve">  </w:t>
      </w:r>
      <w:r>
        <w:rPr>
          <w:rFonts w:hint="eastAsia"/>
        </w:rPr>
        <w:t>目标使用年限</w:t>
      </w:r>
      <w:r>
        <w:t>target</w:t>
      </w:r>
      <w:r>
        <w:rPr>
          <w:rFonts w:hint="eastAsia"/>
        </w:rPr>
        <w:t xml:space="preserve"> working life </w:t>
      </w:r>
    </w:p>
    <w:p w:rsidR="008D62CE" w:rsidRDefault="00EE4F67">
      <w:pPr>
        <w:snapToGrid w:val="0"/>
        <w:spacing w:line="360" w:lineRule="auto"/>
        <w:ind w:firstLine="435"/>
      </w:pPr>
      <w:r>
        <w:rPr>
          <w:rFonts w:hint="eastAsia"/>
        </w:rPr>
        <w:t>鉴定时所期望的后续使用年限。</w:t>
      </w:r>
    </w:p>
    <w:p w:rsidR="008D62CE" w:rsidRDefault="00EE4F67">
      <w:pPr>
        <w:snapToGrid w:val="0"/>
        <w:spacing w:line="360" w:lineRule="auto"/>
      </w:pPr>
      <w:r>
        <w:rPr>
          <w:rFonts w:hint="eastAsia"/>
        </w:rPr>
        <w:t>2.1.6</w:t>
      </w:r>
      <w:r>
        <w:t xml:space="preserve">  </w:t>
      </w:r>
      <w:r>
        <w:rPr>
          <w:rFonts w:hint="eastAsia"/>
        </w:rPr>
        <w:t>鉴定单元</w:t>
      </w:r>
      <w:r>
        <w:rPr>
          <w:rFonts w:hint="eastAsia"/>
        </w:rPr>
        <w:t xml:space="preserve">  appraisal unit</w:t>
      </w:r>
    </w:p>
    <w:p w:rsidR="008D62CE" w:rsidRDefault="00EE4F67">
      <w:pPr>
        <w:snapToGrid w:val="0"/>
        <w:spacing w:line="360" w:lineRule="auto"/>
        <w:ind w:firstLine="435"/>
      </w:pPr>
      <w:r>
        <w:rPr>
          <w:rFonts w:hint="eastAsia"/>
        </w:rPr>
        <w:t>根据被鉴定</w:t>
      </w:r>
      <w:r w:rsidR="005F2199">
        <w:rPr>
          <w:rFonts w:hint="eastAsia"/>
        </w:rPr>
        <w:t>对象</w:t>
      </w:r>
      <w:r>
        <w:rPr>
          <w:rFonts w:hint="eastAsia"/>
        </w:rPr>
        <w:t>的结构体系、构造特点、工艺布置等不同所划分的可以独立进行可靠性</w:t>
      </w:r>
      <w:r w:rsidR="005F2199">
        <w:rPr>
          <w:rFonts w:hint="eastAsia"/>
        </w:rPr>
        <w:t>鉴定</w:t>
      </w:r>
      <w:r>
        <w:rPr>
          <w:rFonts w:hint="eastAsia"/>
        </w:rPr>
        <w:t>的区段，每一区段为一鉴定单元。</w:t>
      </w:r>
    </w:p>
    <w:p w:rsidR="00514EAF" w:rsidRPr="0079663D" w:rsidRDefault="00514EAF" w:rsidP="00514EAF">
      <w:pPr>
        <w:snapToGrid w:val="0"/>
        <w:spacing w:line="360" w:lineRule="auto"/>
      </w:pPr>
      <w:r w:rsidRPr="0079663D">
        <w:rPr>
          <w:rFonts w:hint="eastAsia"/>
        </w:rPr>
        <w:t>2.1.</w:t>
      </w:r>
      <w:r>
        <w:rPr>
          <w:rFonts w:hint="eastAsia"/>
        </w:rPr>
        <w:t>7</w:t>
      </w:r>
      <w:r w:rsidRPr="0079663D">
        <w:t xml:space="preserve">  </w:t>
      </w:r>
      <w:r>
        <w:rPr>
          <w:rFonts w:hint="eastAsia"/>
        </w:rPr>
        <w:t>系统</w:t>
      </w:r>
      <w:r w:rsidRPr="0079663D">
        <w:rPr>
          <w:rFonts w:hint="eastAsia"/>
        </w:rPr>
        <w:t xml:space="preserve">  member assemblage</w:t>
      </w:r>
    </w:p>
    <w:p w:rsidR="00514EAF" w:rsidRDefault="00514EAF" w:rsidP="00514EAF">
      <w:pPr>
        <w:snapToGrid w:val="0"/>
        <w:spacing w:line="360" w:lineRule="auto"/>
        <w:ind w:firstLine="435"/>
      </w:pPr>
      <w:r w:rsidRPr="0079663D">
        <w:rPr>
          <w:rFonts w:hint="eastAsia"/>
        </w:rPr>
        <w:t>同种构件的集合，分为</w:t>
      </w:r>
      <w:r>
        <w:rPr>
          <w:rFonts w:hint="eastAsia"/>
        </w:rPr>
        <w:t>地基、基础、连接件</w:t>
      </w:r>
      <w:r w:rsidRPr="0079663D">
        <w:rPr>
          <w:rFonts w:hint="eastAsia"/>
        </w:rPr>
        <w:t>。</w:t>
      </w:r>
    </w:p>
    <w:p w:rsidR="00514EAF" w:rsidRDefault="00514EAF" w:rsidP="00514EAF">
      <w:pPr>
        <w:snapToGrid w:val="0"/>
        <w:spacing w:line="360" w:lineRule="auto"/>
      </w:pPr>
    </w:p>
    <w:p w:rsidR="008D62CE" w:rsidRDefault="00EE4F67">
      <w:pPr>
        <w:snapToGrid w:val="0"/>
        <w:spacing w:line="360" w:lineRule="auto"/>
        <w:jc w:val="center"/>
        <w:rPr>
          <w:rFonts w:eastAsia="黑体"/>
        </w:rPr>
      </w:pPr>
      <w:r>
        <w:rPr>
          <w:rFonts w:eastAsia="黑体"/>
        </w:rPr>
        <w:br w:type="page"/>
      </w:r>
    </w:p>
    <w:p w:rsidR="008D62CE" w:rsidRDefault="00EE4F67">
      <w:pPr>
        <w:pStyle w:val="2"/>
      </w:pPr>
      <w:bookmarkStart w:id="6" w:name="_Toc69634165"/>
      <w:bookmarkStart w:id="7" w:name="_Toc82693940"/>
      <w:r>
        <w:rPr>
          <w:rFonts w:hint="eastAsia"/>
        </w:rPr>
        <w:lastRenderedPageBreak/>
        <w:t xml:space="preserve">2.2  </w:t>
      </w:r>
      <w:r>
        <w:rPr>
          <w:rFonts w:hint="eastAsia"/>
        </w:rPr>
        <w:t>符号</w:t>
      </w:r>
      <w:bookmarkEnd w:id="6"/>
      <w:bookmarkEnd w:id="7"/>
    </w:p>
    <w:p w:rsidR="008D62CE" w:rsidRDefault="00EE4F67">
      <w:pPr>
        <w:snapToGrid w:val="0"/>
        <w:spacing w:line="360" w:lineRule="auto"/>
      </w:pPr>
      <w:r>
        <w:rPr>
          <w:rFonts w:hint="eastAsia"/>
        </w:rPr>
        <w:t>2.2.1</w:t>
      </w:r>
      <w:r>
        <w:t xml:space="preserve">  </w:t>
      </w:r>
      <w:r>
        <w:rPr>
          <w:rFonts w:hint="eastAsia"/>
        </w:rPr>
        <w:t>结构性能及作用效应</w:t>
      </w:r>
      <w:r>
        <w:t>structral performance and action effect</w:t>
      </w:r>
    </w:p>
    <w:p w:rsidR="008D62CE" w:rsidRDefault="00EE4F67">
      <w:pPr>
        <w:snapToGrid w:val="0"/>
        <w:spacing w:line="360" w:lineRule="auto"/>
        <w:ind w:firstLine="435"/>
      </w:pPr>
      <w:r>
        <w:rPr>
          <w:rFonts w:hint="eastAsia"/>
          <w:i/>
          <w:iCs/>
        </w:rPr>
        <w:t>R</w:t>
      </w:r>
      <w:r>
        <w:rPr>
          <w:rFonts w:hint="eastAsia"/>
        </w:rPr>
        <w:t>——结构或构件的抗力；</w:t>
      </w:r>
    </w:p>
    <w:p w:rsidR="008D62CE" w:rsidRDefault="00EE4F67">
      <w:pPr>
        <w:snapToGrid w:val="0"/>
        <w:spacing w:line="360" w:lineRule="auto"/>
        <w:ind w:firstLine="435"/>
      </w:pPr>
      <w:r>
        <w:rPr>
          <w:rFonts w:hint="eastAsia"/>
          <w:i/>
          <w:iCs/>
        </w:rPr>
        <w:t>S</w:t>
      </w:r>
      <w:r>
        <w:rPr>
          <w:rFonts w:hint="eastAsia"/>
        </w:rPr>
        <w:t>——结构或构件的作用效应；</w:t>
      </w:r>
    </w:p>
    <w:p w:rsidR="008D62CE" w:rsidRDefault="00EE4F67">
      <w:pPr>
        <w:snapToGrid w:val="0"/>
        <w:spacing w:line="360" w:lineRule="auto"/>
        <w:ind w:firstLine="435"/>
      </w:pPr>
      <w:r w:rsidRPr="00907537">
        <w:rPr>
          <w:rFonts w:hint="eastAsia"/>
          <w:i/>
          <w:iCs/>
        </w:rPr>
        <w:sym w:font="Symbol" w:char="F067"/>
      </w:r>
      <w:r w:rsidRPr="00907537">
        <w:rPr>
          <w:rFonts w:hint="eastAsia"/>
          <w:iCs/>
          <w:vertAlign w:val="subscript"/>
        </w:rPr>
        <w:t>0</w:t>
      </w:r>
      <w:r>
        <w:rPr>
          <w:rFonts w:hint="eastAsia"/>
        </w:rPr>
        <w:t>——结构重要性系数。</w:t>
      </w:r>
    </w:p>
    <w:p w:rsidR="008D62CE" w:rsidRDefault="00EE4F67">
      <w:pPr>
        <w:snapToGrid w:val="0"/>
        <w:spacing w:line="360" w:lineRule="auto"/>
      </w:pPr>
      <w:r>
        <w:rPr>
          <w:rFonts w:hint="eastAsia"/>
        </w:rPr>
        <w:t>2.2.2</w:t>
      </w:r>
      <w:r>
        <w:t xml:space="preserve">  </w:t>
      </w:r>
      <w:r>
        <w:rPr>
          <w:rFonts w:hint="eastAsia"/>
        </w:rPr>
        <w:t>鉴定评级</w:t>
      </w:r>
      <w:r>
        <w:t>appraisal rating</w:t>
      </w:r>
    </w:p>
    <w:p w:rsidR="008D62CE" w:rsidRDefault="00EE4F67">
      <w:pPr>
        <w:adjustRightInd w:val="0"/>
        <w:snapToGrid w:val="0"/>
        <w:spacing w:line="360" w:lineRule="auto"/>
        <w:ind w:firstLineChars="200" w:firstLine="420"/>
      </w:pPr>
      <w:r>
        <w:rPr>
          <w:rFonts w:hint="eastAsia"/>
          <w:iCs/>
        </w:rPr>
        <w:t>a</w:t>
      </w:r>
      <w:r>
        <w:rPr>
          <w:rFonts w:hint="eastAsia"/>
          <w:iCs/>
        </w:rPr>
        <w:t>、</w:t>
      </w:r>
      <w:r>
        <w:rPr>
          <w:rFonts w:hint="eastAsia"/>
          <w:iCs/>
        </w:rPr>
        <w:t>b</w:t>
      </w:r>
      <w:r>
        <w:rPr>
          <w:rFonts w:hint="eastAsia"/>
          <w:iCs/>
        </w:rPr>
        <w:t>、</w:t>
      </w:r>
      <w:r>
        <w:rPr>
          <w:rFonts w:hint="eastAsia"/>
          <w:iCs/>
        </w:rPr>
        <w:t>c</w:t>
      </w:r>
      <w:r>
        <w:rPr>
          <w:rFonts w:hint="eastAsia"/>
          <w:iCs/>
        </w:rPr>
        <w:t>、</w:t>
      </w:r>
      <w:r>
        <w:rPr>
          <w:rFonts w:hint="eastAsia"/>
          <w:iCs/>
        </w:rPr>
        <w:t>d</w:t>
      </w:r>
      <w:r>
        <w:rPr>
          <w:rFonts w:hint="eastAsia"/>
        </w:rPr>
        <w:t>——构件的</w:t>
      </w:r>
      <w:r w:rsidR="00514EAF">
        <w:rPr>
          <w:rFonts w:hint="eastAsia"/>
        </w:rPr>
        <w:t>可靠性</w:t>
      </w:r>
      <w:r>
        <w:rPr>
          <w:rFonts w:hint="eastAsia"/>
        </w:rPr>
        <w:t>评定等级；</w:t>
      </w:r>
    </w:p>
    <w:p w:rsidR="008D62CE" w:rsidRDefault="00EE4F67">
      <w:pPr>
        <w:adjustRightInd w:val="0"/>
        <w:snapToGrid w:val="0"/>
        <w:spacing w:line="360" w:lineRule="auto"/>
        <w:ind w:firstLineChars="200" w:firstLine="420"/>
      </w:pPr>
      <w:r>
        <w:rPr>
          <w:rFonts w:hint="eastAsia"/>
          <w:iCs/>
        </w:rPr>
        <w:t>A</w:t>
      </w:r>
      <w:r>
        <w:rPr>
          <w:rFonts w:hint="eastAsia"/>
          <w:iCs/>
        </w:rPr>
        <w:t>、</w:t>
      </w:r>
      <w:r>
        <w:rPr>
          <w:rFonts w:hint="eastAsia"/>
          <w:iCs/>
        </w:rPr>
        <w:t>B</w:t>
      </w:r>
      <w:r>
        <w:rPr>
          <w:rFonts w:hint="eastAsia"/>
          <w:iCs/>
        </w:rPr>
        <w:t>、</w:t>
      </w:r>
      <w:r>
        <w:rPr>
          <w:rFonts w:hint="eastAsia"/>
          <w:iCs/>
        </w:rPr>
        <w:t>C</w:t>
      </w:r>
      <w:r>
        <w:rPr>
          <w:rFonts w:hint="eastAsia"/>
          <w:iCs/>
        </w:rPr>
        <w:t>、</w:t>
      </w:r>
      <w:r>
        <w:rPr>
          <w:rFonts w:hint="eastAsia"/>
          <w:iCs/>
        </w:rPr>
        <w:t>D</w:t>
      </w:r>
      <w:r>
        <w:rPr>
          <w:rFonts w:hint="eastAsia"/>
        </w:rPr>
        <w:t>——系统的</w:t>
      </w:r>
      <w:r w:rsidR="00514EAF">
        <w:rPr>
          <w:rFonts w:hint="eastAsia"/>
        </w:rPr>
        <w:t>可靠性</w:t>
      </w:r>
      <w:r>
        <w:rPr>
          <w:rFonts w:hint="eastAsia"/>
        </w:rPr>
        <w:t>评定等级；</w:t>
      </w:r>
    </w:p>
    <w:p w:rsidR="008D62CE" w:rsidRDefault="00EE4F67">
      <w:pPr>
        <w:adjustRightInd w:val="0"/>
        <w:snapToGrid w:val="0"/>
        <w:spacing w:line="360" w:lineRule="auto"/>
        <w:ind w:firstLineChars="200" w:firstLine="420"/>
      </w:pPr>
      <w:r>
        <w:rPr>
          <w:rFonts w:hint="eastAsia"/>
        </w:rPr>
        <w:t>一、二、三、四——鉴定单元的</w:t>
      </w:r>
      <w:r w:rsidR="00514EAF">
        <w:rPr>
          <w:rFonts w:hint="eastAsia"/>
        </w:rPr>
        <w:t>可靠性</w:t>
      </w:r>
      <w:r>
        <w:rPr>
          <w:rFonts w:hint="eastAsia"/>
        </w:rPr>
        <w:t>评定等级。</w:t>
      </w:r>
    </w:p>
    <w:p w:rsidR="008D62CE" w:rsidRDefault="00EE4F67">
      <w:pPr>
        <w:pStyle w:val="1"/>
        <w:spacing w:before="312" w:after="312"/>
      </w:pPr>
      <w:r>
        <w:br w:type="page"/>
      </w:r>
      <w:bookmarkStart w:id="8" w:name="_Toc69634166"/>
      <w:bookmarkStart w:id="9" w:name="_Toc82693941"/>
      <w:r>
        <w:rPr>
          <w:rFonts w:hint="eastAsia"/>
        </w:rPr>
        <w:lastRenderedPageBreak/>
        <w:t xml:space="preserve">3  </w:t>
      </w:r>
      <w:r>
        <w:rPr>
          <w:rFonts w:hint="eastAsia"/>
        </w:rPr>
        <w:t>基本规定</w:t>
      </w:r>
      <w:bookmarkEnd w:id="8"/>
      <w:bookmarkEnd w:id="9"/>
    </w:p>
    <w:p w:rsidR="008D62CE" w:rsidRDefault="00EE4F67">
      <w:pPr>
        <w:pStyle w:val="2"/>
      </w:pPr>
      <w:bookmarkStart w:id="10" w:name="_Toc69634167"/>
      <w:bookmarkStart w:id="11" w:name="_Toc82693942"/>
      <w:r>
        <w:rPr>
          <w:rFonts w:hint="eastAsia"/>
        </w:rPr>
        <w:t xml:space="preserve">3.1  </w:t>
      </w:r>
      <w:r>
        <w:rPr>
          <w:rFonts w:hint="eastAsia"/>
        </w:rPr>
        <w:t>一般规定</w:t>
      </w:r>
      <w:bookmarkEnd w:id="10"/>
      <w:bookmarkEnd w:id="11"/>
    </w:p>
    <w:p w:rsidR="008D62CE" w:rsidRDefault="00EE4F67">
      <w:pPr>
        <w:snapToGrid w:val="0"/>
        <w:spacing w:line="360" w:lineRule="auto"/>
      </w:pPr>
      <w:r>
        <w:rPr>
          <w:rFonts w:hint="eastAsia"/>
        </w:rPr>
        <w:t>3.1.1</w:t>
      </w:r>
      <w:r>
        <w:t xml:space="preserve">  </w:t>
      </w:r>
      <w:r>
        <w:rPr>
          <w:rFonts w:hint="eastAsia"/>
        </w:rPr>
        <w:t>工业设备基础在下列情况下，应进行可靠性鉴定：</w:t>
      </w:r>
    </w:p>
    <w:p w:rsidR="008D62CE" w:rsidRDefault="00EE4F67">
      <w:pPr>
        <w:snapToGrid w:val="0"/>
        <w:spacing w:line="360" w:lineRule="auto"/>
        <w:ind w:firstLineChars="134" w:firstLine="281"/>
      </w:pPr>
      <w:r>
        <w:rPr>
          <w:rFonts w:hint="eastAsia"/>
        </w:rPr>
        <w:t xml:space="preserve">1 </w:t>
      </w:r>
      <w:r>
        <w:t xml:space="preserve"> </w:t>
      </w:r>
      <w:r>
        <w:rPr>
          <w:rFonts w:hint="eastAsia"/>
        </w:rPr>
        <w:t>生产工艺改造、设备更新时；</w:t>
      </w:r>
    </w:p>
    <w:p w:rsidR="008D62CE" w:rsidRDefault="00EE4F67">
      <w:pPr>
        <w:snapToGrid w:val="0"/>
        <w:spacing w:line="360" w:lineRule="auto"/>
        <w:ind w:firstLineChars="134" w:firstLine="281"/>
      </w:pPr>
      <w:r>
        <w:rPr>
          <w:rFonts w:hint="eastAsia"/>
        </w:rPr>
        <w:t xml:space="preserve">2 </w:t>
      </w:r>
      <w:r w:rsidR="00FD2DC6">
        <w:rPr>
          <w:rFonts w:hint="eastAsia"/>
        </w:rPr>
        <w:t xml:space="preserve"> </w:t>
      </w:r>
      <w:r>
        <w:rPr>
          <w:rFonts w:hint="eastAsia"/>
        </w:rPr>
        <w:t>由于振动、基础沉降等影响设备正常运行时；</w:t>
      </w:r>
    </w:p>
    <w:p w:rsidR="008D62CE" w:rsidRDefault="00EE4F67">
      <w:pPr>
        <w:snapToGrid w:val="0"/>
        <w:spacing w:line="360" w:lineRule="auto"/>
        <w:ind w:firstLineChars="134" w:firstLine="281"/>
      </w:pPr>
      <w:r>
        <w:rPr>
          <w:rFonts w:hint="eastAsia"/>
        </w:rPr>
        <w:t xml:space="preserve">3 </w:t>
      </w:r>
      <w:r>
        <w:t xml:space="preserve"> </w:t>
      </w:r>
      <w:r>
        <w:rPr>
          <w:rFonts w:hint="eastAsia"/>
        </w:rPr>
        <w:t>达到设计使用年限拟继续使用时；</w:t>
      </w:r>
    </w:p>
    <w:p w:rsidR="008D62CE" w:rsidRDefault="00EE4F67">
      <w:pPr>
        <w:snapToGrid w:val="0"/>
        <w:spacing w:line="360" w:lineRule="auto"/>
        <w:ind w:firstLineChars="134" w:firstLine="281"/>
      </w:pPr>
      <w:r>
        <w:rPr>
          <w:rFonts w:hint="eastAsia"/>
        </w:rPr>
        <w:t xml:space="preserve">4 </w:t>
      </w:r>
      <w:r>
        <w:t xml:space="preserve"> </w:t>
      </w:r>
      <w:r>
        <w:rPr>
          <w:rFonts w:hint="eastAsia"/>
        </w:rPr>
        <w:t>使用条件或环境改变、遭受灾害或事故后</w:t>
      </w:r>
      <w:r>
        <w:rPr>
          <w:rFonts w:hint="eastAsia"/>
          <w:bCs/>
        </w:rPr>
        <w:t>，</w:t>
      </w:r>
      <w:r>
        <w:rPr>
          <w:rFonts w:hint="eastAsia"/>
        </w:rPr>
        <w:t>影响使用时；</w:t>
      </w:r>
    </w:p>
    <w:p w:rsidR="008D62CE" w:rsidRDefault="00EE4F67">
      <w:pPr>
        <w:snapToGrid w:val="0"/>
        <w:spacing w:line="360" w:lineRule="auto"/>
        <w:ind w:firstLineChars="134" w:firstLine="281"/>
      </w:pPr>
      <w:r>
        <w:rPr>
          <w:rFonts w:hint="eastAsia"/>
        </w:rPr>
        <w:t xml:space="preserve">5 </w:t>
      </w:r>
      <w:r>
        <w:t xml:space="preserve"> </w:t>
      </w:r>
      <w:r w:rsidR="00441C14">
        <w:rPr>
          <w:rFonts w:hint="eastAsia"/>
        </w:rPr>
        <w:t>存在较严重的质量缺陷或者出现较严重的腐蚀、损伤、变形</w:t>
      </w:r>
      <w:r>
        <w:rPr>
          <w:rFonts w:hint="eastAsia"/>
        </w:rPr>
        <w:t>时；</w:t>
      </w:r>
    </w:p>
    <w:p w:rsidR="008D62CE" w:rsidRDefault="00EE4F67">
      <w:pPr>
        <w:snapToGrid w:val="0"/>
        <w:spacing w:line="360" w:lineRule="auto"/>
        <w:ind w:firstLineChars="134" w:firstLine="281"/>
      </w:pPr>
      <w:r>
        <w:rPr>
          <w:rFonts w:hint="eastAsia"/>
        </w:rPr>
        <w:t>6</w:t>
      </w:r>
      <w:r>
        <w:t xml:space="preserve">  </w:t>
      </w:r>
      <w:r>
        <w:rPr>
          <w:rFonts w:hint="eastAsia"/>
        </w:rPr>
        <w:t>其它需要掌握设备基础可靠性水平时。</w:t>
      </w:r>
    </w:p>
    <w:p w:rsidR="008D62CE" w:rsidRDefault="00EE4F67">
      <w:pPr>
        <w:snapToGrid w:val="0"/>
        <w:spacing w:line="360" w:lineRule="auto"/>
      </w:pPr>
      <w:r>
        <w:rPr>
          <w:rFonts w:hint="eastAsia"/>
        </w:rPr>
        <w:t>3.</w:t>
      </w:r>
      <w:r>
        <w:t>1.2</w:t>
      </w:r>
      <w:r>
        <w:rPr>
          <w:rFonts w:hint="eastAsia"/>
        </w:rPr>
        <w:t xml:space="preserve">  </w:t>
      </w:r>
      <w:r>
        <w:rPr>
          <w:rFonts w:hint="eastAsia"/>
        </w:rPr>
        <w:t>工业设备基础存在明显振动，可按附录</w:t>
      </w:r>
      <w:r>
        <w:rPr>
          <w:rFonts w:hint="eastAsia"/>
        </w:rPr>
        <w:t>C</w:t>
      </w:r>
      <w:r>
        <w:rPr>
          <w:rFonts w:hint="eastAsia"/>
        </w:rPr>
        <w:t>开展振动专项鉴定。</w:t>
      </w:r>
    </w:p>
    <w:p w:rsidR="008D62CE" w:rsidRDefault="00EE4F67">
      <w:pPr>
        <w:snapToGrid w:val="0"/>
        <w:spacing w:line="360" w:lineRule="auto"/>
      </w:pPr>
      <w:r>
        <w:rPr>
          <w:rFonts w:hint="eastAsia"/>
        </w:rPr>
        <w:t>3.</w:t>
      </w:r>
      <w:r>
        <w:t>1.3</w:t>
      </w:r>
      <w:r>
        <w:rPr>
          <w:rFonts w:hint="eastAsia"/>
        </w:rPr>
        <w:t xml:space="preserve">  </w:t>
      </w:r>
      <w:r>
        <w:rPr>
          <w:rFonts w:hint="eastAsia"/>
        </w:rPr>
        <w:t>工业设备基础存在明显变形，可按附录</w:t>
      </w:r>
      <w:r>
        <w:rPr>
          <w:rFonts w:hint="eastAsia"/>
        </w:rPr>
        <w:t>D</w:t>
      </w:r>
      <w:r>
        <w:rPr>
          <w:rFonts w:hint="eastAsia"/>
        </w:rPr>
        <w:t>开展变形专项监测</w:t>
      </w:r>
      <w:r>
        <w:t>。</w:t>
      </w:r>
    </w:p>
    <w:p w:rsidR="008D62CE" w:rsidRDefault="00EE4F67">
      <w:pPr>
        <w:snapToGrid w:val="0"/>
        <w:spacing w:line="360" w:lineRule="auto"/>
      </w:pPr>
      <w:r>
        <w:rPr>
          <w:rFonts w:hint="eastAsia"/>
        </w:rPr>
        <w:t>3.1.</w:t>
      </w:r>
      <w:r>
        <w:t>4</w:t>
      </w:r>
      <w:r>
        <w:rPr>
          <w:rFonts w:hint="eastAsia"/>
        </w:rPr>
        <w:t xml:space="preserve">  </w:t>
      </w:r>
      <w:r>
        <w:rPr>
          <w:rFonts w:hint="eastAsia"/>
        </w:rPr>
        <w:t>鉴定对象可以是整条生产线设备基础、多个或单个设备基础。</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鉴定单元的划分应以是否能独立发挥基础功能为基本原则，对于整条生产线可按变形缝进行划分。</w:t>
      </w:r>
    </w:p>
    <w:p w:rsidR="008D62CE" w:rsidRDefault="00EE4F67">
      <w:pPr>
        <w:snapToGrid w:val="0"/>
        <w:spacing w:line="360" w:lineRule="auto"/>
      </w:pPr>
      <w:r>
        <w:rPr>
          <w:rFonts w:hint="eastAsia"/>
        </w:rPr>
        <w:t>3.1.</w:t>
      </w:r>
      <w:r>
        <w:t>5</w:t>
      </w:r>
      <w:r>
        <w:rPr>
          <w:rFonts w:hint="eastAsia"/>
        </w:rPr>
        <w:t xml:space="preserve">  </w:t>
      </w:r>
      <w:r>
        <w:rPr>
          <w:rFonts w:hint="eastAsia"/>
        </w:rPr>
        <w:t>鉴定的目标使用年限，应根据工业设备基础的使用历史、当前的技术状况和今后的维修、改造升级计划等与</w:t>
      </w:r>
      <w:r>
        <w:t>业主协商</w:t>
      </w:r>
      <w:r>
        <w:rPr>
          <w:rFonts w:hint="eastAsia"/>
        </w:rPr>
        <w:t>确定。对不同的鉴定单元，可确定不同的目标使用年限。</w:t>
      </w:r>
    </w:p>
    <w:p w:rsidR="008D62CE" w:rsidRDefault="00EE4F67">
      <w:pPr>
        <w:pStyle w:val="2"/>
      </w:pPr>
      <w:bookmarkStart w:id="12" w:name="_Toc69634168"/>
      <w:bookmarkStart w:id="13" w:name="_Toc82693943"/>
      <w:r>
        <w:rPr>
          <w:rFonts w:hint="eastAsia"/>
        </w:rPr>
        <w:t xml:space="preserve">3.2  </w:t>
      </w:r>
      <w:r>
        <w:rPr>
          <w:rFonts w:hint="eastAsia"/>
        </w:rPr>
        <w:t>鉴定程序</w:t>
      </w:r>
      <w:bookmarkEnd w:id="12"/>
      <w:bookmarkEnd w:id="13"/>
    </w:p>
    <w:p w:rsidR="008D62CE" w:rsidRDefault="00EE4F67">
      <w:pPr>
        <w:snapToGrid w:val="0"/>
        <w:spacing w:line="360" w:lineRule="auto"/>
      </w:pPr>
      <w:r>
        <w:rPr>
          <w:rFonts w:hint="eastAsia"/>
        </w:rPr>
        <w:t>3.2.1</w:t>
      </w:r>
      <w:r>
        <w:t xml:space="preserve">  </w:t>
      </w:r>
      <w:r>
        <w:rPr>
          <w:rFonts w:hint="eastAsia"/>
        </w:rPr>
        <w:t>工业设备基础可靠性鉴定，宜按规定的程序（图</w:t>
      </w:r>
      <w:r>
        <w:rPr>
          <w:rFonts w:hint="eastAsia"/>
        </w:rPr>
        <w:t>3.2.1</w:t>
      </w:r>
      <w:r>
        <w:rPr>
          <w:rFonts w:hint="eastAsia"/>
        </w:rPr>
        <w:t>）进行。</w:t>
      </w:r>
    </w:p>
    <w:p w:rsidR="00F562BB" w:rsidRDefault="00F562BB" w:rsidP="00F562BB">
      <w:pPr>
        <w:snapToGrid w:val="0"/>
        <w:spacing w:line="360" w:lineRule="auto"/>
        <w:jc w:val="center"/>
      </w:pPr>
      <w:r>
        <w:object w:dxaOrig="8237" w:dyaOrig="12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6pt;height:279.15pt" o:ole="">
            <v:imagedata r:id="rId13" o:title=""/>
          </v:shape>
          <o:OLEObject Type="Embed" ProgID="Visio.Drawing.11" ShapeID="_x0000_i1025" DrawAspect="Content" ObjectID="_1693404957" r:id="rId14"/>
        </w:object>
      </w:r>
    </w:p>
    <w:p w:rsidR="008D62CE" w:rsidRDefault="00EE4F67">
      <w:pPr>
        <w:snapToGrid w:val="0"/>
        <w:spacing w:line="360" w:lineRule="auto"/>
        <w:jc w:val="center"/>
        <w:rPr>
          <w:rFonts w:asciiTheme="minorEastAsia" w:eastAsiaTheme="minorEastAsia" w:hAnsiTheme="minorEastAsia"/>
        </w:rPr>
      </w:pPr>
      <w:r>
        <w:rPr>
          <w:rFonts w:asciiTheme="minorEastAsia" w:eastAsiaTheme="minorEastAsia" w:hAnsiTheme="minorEastAsia" w:hint="eastAsia"/>
        </w:rPr>
        <w:t>图3.2.1</w:t>
      </w:r>
      <w:r>
        <w:rPr>
          <w:rFonts w:asciiTheme="minorEastAsia" w:eastAsiaTheme="minorEastAsia" w:hAnsiTheme="minorEastAsia"/>
        </w:rPr>
        <w:t xml:space="preserve">  </w:t>
      </w:r>
      <w:r>
        <w:rPr>
          <w:rFonts w:asciiTheme="minorEastAsia" w:eastAsiaTheme="minorEastAsia" w:hAnsiTheme="minorEastAsia" w:hint="eastAsia"/>
        </w:rPr>
        <w:t>可靠性鉴定程序</w:t>
      </w:r>
    </w:p>
    <w:p w:rsidR="008D62CE" w:rsidRDefault="00EE4F67">
      <w:pPr>
        <w:snapToGrid w:val="0"/>
        <w:spacing w:line="360" w:lineRule="auto"/>
        <w:jc w:val="left"/>
      </w:pPr>
      <w:r>
        <w:rPr>
          <w:rFonts w:hint="eastAsia"/>
        </w:rPr>
        <w:t>3.2.2</w:t>
      </w:r>
      <w:r>
        <w:t xml:space="preserve">  </w:t>
      </w:r>
      <w:r>
        <w:rPr>
          <w:rFonts w:hint="eastAsia"/>
        </w:rPr>
        <w:t>工业</w:t>
      </w:r>
      <w:r>
        <w:t>设备基础可靠性鉴定前</w:t>
      </w:r>
      <w:r>
        <w:rPr>
          <w:rFonts w:hint="eastAsia"/>
        </w:rPr>
        <w:t>应明确鉴定的目的、范围、内容和目标使用年限。</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420"/>
        <w:jc w:val="left"/>
        <w:rPr>
          <w:rFonts w:ascii="仿宋" w:eastAsia="仿宋" w:hAnsi="仿宋"/>
        </w:rPr>
      </w:pPr>
      <w:r>
        <w:rPr>
          <w:rFonts w:ascii="仿宋" w:eastAsia="仿宋" w:hAnsi="仿宋" w:hint="eastAsia"/>
        </w:rPr>
        <w:t>工业</w:t>
      </w:r>
      <w:r>
        <w:rPr>
          <w:rFonts w:ascii="仿宋" w:eastAsia="仿宋" w:hAnsi="仿宋"/>
        </w:rPr>
        <w:t>设备基础的</w:t>
      </w:r>
      <w:r>
        <w:rPr>
          <w:rFonts w:ascii="仿宋" w:eastAsia="仿宋" w:hAnsi="仿宋" w:hint="eastAsia"/>
        </w:rPr>
        <w:t>鉴定</w:t>
      </w:r>
      <w:r>
        <w:rPr>
          <w:rFonts w:ascii="仿宋" w:eastAsia="仿宋" w:hAnsi="仿宋"/>
        </w:rPr>
        <w:t>目的、范围、内容和目标使用年限</w:t>
      </w:r>
      <w:r>
        <w:rPr>
          <w:rFonts w:ascii="仿宋" w:eastAsia="仿宋" w:hAnsi="仿宋" w:hint="eastAsia"/>
        </w:rPr>
        <w:t>一般由委托方提出</w:t>
      </w:r>
      <w:r w:rsidR="00F562BB">
        <w:rPr>
          <w:rFonts w:ascii="仿宋" w:eastAsia="仿宋" w:hAnsi="仿宋" w:hint="eastAsia"/>
        </w:rPr>
        <w:t>，鉴定方应提出专业化建议</w:t>
      </w:r>
      <w:r>
        <w:rPr>
          <w:rFonts w:ascii="仿宋" w:eastAsia="仿宋" w:hAnsi="仿宋" w:hint="eastAsia"/>
        </w:rPr>
        <w:t>。</w:t>
      </w:r>
    </w:p>
    <w:p w:rsidR="008D62CE" w:rsidRDefault="00EE4F67">
      <w:pPr>
        <w:snapToGrid w:val="0"/>
        <w:spacing w:line="360" w:lineRule="auto"/>
      </w:pPr>
      <w:r>
        <w:rPr>
          <w:rFonts w:hint="eastAsia"/>
        </w:rPr>
        <w:t>3.2.3</w:t>
      </w:r>
      <w:r>
        <w:t xml:space="preserve">  </w:t>
      </w:r>
      <w:r>
        <w:rPr>
          <w:rFonts w:hint="eastAsia"/>
        </w:rPr>
        <w:t>初步调查</w:t>
      </w:r>
      <w:proofErr w:type="gramStart"/>
      <w:r>
        <w:rPr>
          <w:rFonts w:hint="eastAsia"/>
        </w:rPr>
        <w:t>宜包括</w:t>
      </w:r>
      <w:proofErr w:type="gramEnd"/>
      <w:r>
        <w:rPr>
          <w:rFonts w:hint="eastAsia"/>
        </w:rPr>
        <w:t>下列工作内容：</w:t>
      </w:r>
    </w:p>
    <w:p w:rsidR="008D62CE" w:rsidRDefault="00EE4F67">
      <w:pPr>
        <w:snapToGrid w:val="0"/>
        <w:spacing w:line="360" w:lineRule="auto"/>
        <w:ind w:firstLine="284"/>
      </w:pPr>
      <w:r>
        <w:t xml:space="preserve">1  </w:t>
      </w:r>
      <w:r>
        <w:rPr>
          <w:rFonts w:hint="eastAsia"/>
        </w:rPr>
        <w:t>考察现场，应了解工业设备基础现状</w:t>
      </w:r>
      <w:r>
        <w:t>及</w:t>
      </w:r>
      <w:r>
        <w:rPr>
          <w:rFonts w:hint="eastAsia"/>
        </w:rPr>
        <w:t>存在的问题。</w:t>
      </w:r>
    </w:p>
    <w:p w:rsidR="008D62CE" w:rsidRDefault="00EE4F67">
      <w:pPr>
        <w:snapToGrid w:val="0"/>
        <w:spacing w:line="360" w:lineRule="auto"/>
        <w:ind w:firstLine="284"/>
        <w:rPr>
          <w:rFonts w:ascii="仿宋" w:eastAsia="仿宋" w:hAnsi="仿宋"/>
          <w:color w:val="FF0000"/>
        </w:rPr>
      </w:pPr>
      <w:r>
        <w:t>2</w:t>
      </w:r>
      <w:r>
        <w:rPr>
          <w:rFonts w:hint="eastAsia"/>
        </w:rPr>
        <w:t xml:space="preserve"> </w:t>
      </w:r>
      <w:r>
        <w:t xml:space="preserve"> </w:t>
      </w:r>
      <w:r w:rsidR="00F562BB">
        <w:t>调查</w:t>
      </w:r>
      <w:r>
        <w:rPr>
          <w:rFonts w:hint="eastAsia"/>
        </w:rPr>
        <w:t>设备基本运行情况。</w:t>
      </w:r>
    </w:p>
    <w:p w:rsidR="008D62CE" w:rsidRDefault="00EE4F67">
      <w:pPr>
        <w:snapToGrid w:val="0"/>
        <w:spacing w:line="360" w:lineRule="auto"/>
        <w:ind w:firstLine="284"/>
      </w:pPr>
      <w:r>
        <w:t xml:space="preserve">3  </w:t>
      </w:r>
      <w:r w:rsidR="00F562BB">
        <w:rPr>
          <w:rFonts w:hint="eastAsia"/>
        </w:rPr>
        <w:t>调阅原始资料</w:t>
      </w:r>
      <w:r>
        <w:rPr>
          <w:rFonts w:hint="eastAsia"/>
        </w:rPr>
        <w:t>等。</w:t>
      </w:r>
    </w:p>
    <w:p w:rsidR="008D62CE" w:rsidRDefault="00EE4F67">
      <w:pPr>
        <w:snapToGrid w:val="0"/>
        <w:spacing w:line="360" w:lineRule="auto"/>
        <w:ind w:firstLine="284"/>
      </w:pPr>
      <w:r>
        <w:t>4</w:t>
      </w:r>
      <w:r>
        <w:rPr>
          <w:rFonts w:hint="eastAsia"/>
        </w:rPr>
        <w:t xml:space="preserve"> </w:t>
      </w:r>
      <w:r>
        <w:t xml:space="preserve"> </w:t>
      </w:r>
      <w:r>
        <w:rPr>
          <w:rFonts w:hint="eastAsia"/>
        </w:rPr>
        <w:t>调查工业设备基础的历史情况。</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现场考察时应重点关注设备基础服役现状、使用条件、内外部环境等。</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调阅原始</w:t>
      </w:r>
      <w:r>
        <w:rPr>
          <w:rFonts w:ascii="仿宋" w:eastAsia="仿宋" w:hAnsi="仿宋"/>
        </w:rPr>
        <w:t>资料应</w:t>
      </w:r>
      <w:r>
        <w:rPr>
          <w:rFonts w:ascii="仿宋" w:eastAsia="仿宋" w:hAnsi="仿宋" w:hint="eastAsia"/>
        </w:rPr>
        <w:t>包括工程地质勘察报告、设计计算书、设计施工图、设计变更记录、施工及施工洽商记录、竣工资料</w:t>
      </w:r>
      <w:r w:rsidR="00584E1D">
        <w:rPr>
          <w:rFonts w:ascii="仿宋" w:eastAsia="仿宋" w:hAnsi="仿宋" w:hint="eastAsia"/>
        </w:rPr>
        <w:t>、设备运行维护情况</w:t>
      </w:r>
      <w:r>
        <w:rPr>
          <w:rFonts w:ascii="仿宋" w:eastAsia="仿宋" w:hAnsi="仿宋" w:hint="eastAsia"/>
        </w:rPr>
        <w:t>等。</w:t>
      </w:r>
    </w:p>
    <w:p w:rsidR="008D62CE" w:rsidRDefault="00EE4F67">
      <w:pPr>
        <w:snapToGrid w:val="0"/>
        <w:spacing w:line="360" w:lineRule="auto"/>
        <w:ind w:firstLine="284"/>
        <w:rPr>
          <w:rFonts w:ascii="仿宋" w:eastAsia="仿宋" w:hAnsi="仿宋"/>
        </w:rPr>
      </w:pPr>
      <w:r>
        <w:rPr>
          <w:rFonts w:ascii="仿宋" w:eastAsia="仿宋" w:hAnsi="仿宋" w:hint="eastAsia"/>
        </w:rPr>
        <w:t>工业</w:t>
      </w:r>
      <w:r>
        <w:rPr>
          <w:rFonts w:ascii="仿宋" w:eastAsia="仿宋" w:hAnsi="仿宋"/>
        </w:rPr>
        <w:t>设备基础历史情况调查应</w:t>
      </w:r>
      <w:r>
        <w:rPr>
          <w:rFonts w:ascii="仿宋" w:eastAsia="仿宋" w:hAnsi="仿宋" w:hint="eastAsia"/>
        </w:rPr>
        <w:t>包括原始资料，历次检查观测记录、历次维修加固或改</w:t>
      </w:r>
      <w:r>
        <w:rPr>
          <w:rFonts w:ascii="仿宋" w:eastAsia="仿宋" w:hAnsi="仿宋" w:hint="eastAsia"/>
        </w:rPr>
        <w:lastRenderedPageBreak/>
        <w:t>造资料，设备变更、工艺变更、使用条件改变、事故处理以及遭受灾害等情况。</w:t>
      </w:r>
    </w:p>
    <w:p w:rsidR="008D62CE" w:rsidRDefault="00EE4F67">
      <w:pPr>
        <w:snapToGrid w:val="0"/>
        <w:spacing w:line="360" w:lineRule="auto"/>
        <w:jc w:val="left"/>
        <w:rPr>
          <w:rFonts w:ascii="仿宋" w:eastAsia="仿宋" w:hAnsi="仿宋"/>
        </w:rPr>
      </w:pPr>
      <w:r>
        <w:rPr>
          <w:rFonts w:hint="eastAsia"/>
        </w:rPr>
        <w:t>3.2.4</w:t>
      </w:r>
      <w:r>
        <w:t xml:space="preserve">  </w:t>
      </w:r>
      <w:r w:rsidR="00F562BB">
        <w:rPr>
          <w:rFonts w:hint="eastAsia"/>
        </w:rPr>
        <w:t>鉴定方案应</w:t>
      </w:r>
      <w:r>
        <w:rPr>
          <w:rFonts w:hint="eastAsia"/>
        </w:rPr>
        <w:t>包括工程概况、鉴定目的</w:t>
      </w:r>
      <w:r>
        <w:t>、鉴定范围、鉴定</w:t>
      </w:r>
      <w:r>
        <w:rPr>
          <w:rFonts w:hint="eastAsia"/>
        </w:rPr>
        <w:t>依据、调查与检测、鉴定内容等，尚</w:t>
      </w:r>
      <w:proofErr w:type="gramStart"/>
      <w:r>
        <w:rPr>
          <w:rFonts w:hint="eastAsia"/>
        </w:rPr>
        <w:t>宜包括</w:t>
      </w:r>
      <w:proofErr w:type="gramEnd"/>
      <w:r>
        <w:rPr>
          <w:rFonts w:hint="eastAsia"/>
        </w:rPr>
        <w:t>工作进度计划、需委托方配合的工作及安全环保要求等。</w:t>
      </w:r>
    </w:p>
    <w:p w:rsidR="004E4A98" w:rsidRDefault="00EE4F67" w:rsidP="004E4A98">
      <w:pPr>
        <w:snapToGrid w:val="0"/>
        <w:spacing w:line="360" w:lineRule="auto"/>
      </w:pPr>
      <w:r>
        <w:rPr>
          <w:rFonts w:hint="eastAsia"/>
        </w:rPr>
        <w:t>3.2.5</w:t>
      </w:r>
      <w:r>
        <w:t xml:space="preserve">  </w:t>
      </w:r>
      <w:r>
        <w:rPr>
          <w:rFonts w:hint="eastAsia"/>
        </w:rPr>
        <w:t>详细调查和检测</w:t>
      </w:r>
      <w:proofErr w:type="gramStart"/>
      <w:r>
        <w:rPr>
          <w:rFonts w:hint="eastAsia"/>
        </w:rPr>
        <w:t>宜包括</w:t>
      </w:r>
      <w:proofErr w:type="gramEnd"/>
      <w:r>
        <w:rPr>
          <w:rFonts w:hint="eastAsia"/>
        </w:rPr>
        <w:t>下列工作内容：</w:t>
      </w:r>
    </w:p>
    <w:p w:rsidR="008D62CE" w:rsidRDefault="00EE4F67" w:rsidP="00FD2DC6">
      <w:pPr>
        <w:snapToGrid w:val="0"/>
        <w:spacing w:line="360" w:lineRule="auto"/>
        <w:ind w:firstLineChars="200" w:firstLine="420"/>
      </w:pPr>
      <w:r>
        <w:t>1</w:t>
      </w:r>
      <w:r>
        <w:rPr>
          <w:rFonts w:hint="eastAsia"/>
        </w:rPr>
        <w:t xml:space="preserve">  </w:t>
      </w:r>
      <w:r>
        <w:rPr>
          <w:rFonts w:hint="eastAsia"/>
        </w:rPr>
        <w:t>荷载和作用调查</w:t>
      </w:r>
      <w:r w:rsidR="00FD2DC6">
        <w:rPr>
          <w:rFonts w:hint="eastAsia"/>
        </w:rPr>
        <w:t>；</w:t>
      </w:r>
    </w:p>
    <w:p w:rsidR="00FD2DC6" w:rsidRDefault="00EE4F67" w:rsidP="00FD2DC6">
      <w:pPr>
        <w:snapToGrid w:val="0"/>
        <w:spacing w:line="360" w:lineRule="auto"/>
        <w:ind w:firstLineChars="200" w:firstLine="420"/>
      </w:pPr>
      <w:r>
        <w:rPr>
          <w:rFonts w:hint="eastAsia"/>
        </w:rPr>
        <w:t>2</w:t>
      </w:r>
      <w:r w:rsidR="00FD2DC6">
        <w:rPr>
          <w:rFonts w:hint="eastAsia"/>
        </w:rPr>
        <w:t xml:space="preserve">  </w:t>
      </w:r>
      <w:r>
        <w:rPr>
          <w:rFonts w:hint="eastAsia"/>
        </w:rPr>
        <w:t>环境调查；</w:t>
      </w:r>
    </w:p>
    <w:p w:rsidR="008D62CE" w:rsidRDefault="00EE4F67" w:rsidP="00FD2DC6">
      <w:pPr>
        <w:snapToGrid w:val="0"/>
        <w:spacing w:line="360" w:lineRule="auto"/>
        <w:ind w:firstLineChars="200" w:firstLine="420"/>
      </w:pPr>
      <w:r>
        <w:rPr>
          <w:rFonts w:hint="eastAsia"/>
        </w:rPr>
        <w:t xml:space="preserve">3  </w:t>
      </w:r>
      <w:r>
        <w:rPr>
          <w:rFonts w:hint="eastAsia"/>
        </w:rPr>
        <w:t>检查工业设备基础布置和构造、结构构件及连接情况；</w:t>
      </w:r>
    </w:p>
    <w:p w:rsidR="00FD2DC6" w:rsidRDefault="00EE4F67" w:rsidP="00FD2DC6">
      <w:pPr>
        <w:snapToGrid w:val="0"/>
        <w:spacing w:line="360" w:lineRule="auto"/>
        <w:ind w:firstLineChars="200" w:firstLine="420"/>
      </w:pPr>
      <w:r>
        <w:rPr>
          <w:rFonts w:hint="eastAsia"/>
        </w:rPr>
        <w:t xml:space="preserve">4  </w:t>
      </w:r>
      <w:r>
        <w:rPr>
          <w:rFonts w:hint="eastAsia"/>
        </w:rPr>
        <w:t>检测基础结构材料的实际性能和构件的几何参数；</w:t>
      </w:r>
    </w:p>
    <w:p w:rsidR="008D62CE" w:rsidRDefault="00EE4F67" w:rsidP="00FD2DC6">
      <w:pPr>
        <w:snapToGrid w:val="0"/>
        <w:spacing w:line="360" w:lineRule="auto"/>
        <w:ind w:firstLineChars="200" w:firstLine="420"/>
      </w:pPr>
      <w:r>
        <w:rPr>
          <w:rFonts w:hint="eastAsia"/>
        </w:rPr>
        <w:t xml:space="preserve">5  </w:t>
      </w:r>
      <w:r>
        <w:rPr>
          <w:rFonts w:hint="eastAsia"/>
        </w:rPr>
        <w:t>检测基础结构、连接件的安全状况和使用功能，如存在的缺陷和损伤、裂缝、变形或偏差、腐蚀、老化等；</w:t>
      </w:r>
    </w:p>
    <w:p w:rsidR="008D62CE" w:rsidRDefault="00EE4F67" w:rsidP="00FD2DC6">
      <w:pPr>
        <w:snapToGrid w:val="0"/>
        <w:spacing w:line="360" w:lineRule="auto"/>
        <w:ind w:firstLineChars="200" w:firstLine="420"/>
      </w:pPr>
      <w:r>
        <w:rPr>
          <w:rFonts w:hint="eastAsia"/>
        </w:rPr>
        <w:t xml:space="preserve">6  </w:t>
      </w:r>
      <w:r w:rsidR="00584E1D">
        <w:rPr>
          <w:rFonts w:hint="eastAsia"/>
        </w:rPr>
        <w:t>调查或测量地基</w:t>
      </w:r>
      <w:r>
        <w:rPr>
          <w:rFonts w:hint="eastAsia"/>
        </w:rPr>
        <w:t>的变形，检查</w:t>
      </w:r>
      <w:r w:rsidR="00584E1D">
        <w:rPr>
          <w:rFonts w:hint="eastAsia"/>
        </w:rPr>
        <w:t>地基变形对设备运行的影响，还可</w:t>
      </w:r>
      <w:r>
        <w:rPr>
          <w:rFonts w:hint="eastAsia"/>
        </w:rPr>
        <w:t>对基础进行开挖检查、检测，</w:t>
      </w:r>
      <w:r w:rsidR="00584E1D">
        <w:rPr>
          <w:rFonts w:hint="eastAsia"/>
        </w:rPr>
        <w:t>对地基</w:t>
      </w:r>
      <w:r>
        <w:rPr>
          <w:rFonts w:hint="eastAsia"/>
        </w:rPr>
        <w:t>补充勘察或进行现场地基承载能力试验；</w:t>
      </w:r>
    </w:p>
    <w:p w:rsidR="008D62CE" w:rsidRDefault="00EE4F67" w:rsidP="00FD2DC6">
      <w:pPr>
        <w:snapToGrid w:val="0"/>
        <w:spacing w:line="360" w:lineRule="auto"/>
        <w:ind w:firstLineChars="200" w:firstLine="420"/>
      </w:pPr>
      <w:r>
        <w:rPr>
          <w:rFonts w:hint="eastAsia"/>
        </w:rPr>
        <w:t xml:space="preserve">7  </w:t>
      </w:r>
      <w:r>
        <w:rPr>
          <w:rFonts w:hint="eastAsia"/>
        </w:rPr>
        <w:t>工业</w:t>
      </w:r>
      <w:r>
        <w:t>设备基础</w:t>
      </w:r>
      <w:r>
        <w:rPr>
          <w:rFonts w:hint="eastAsia"/>
        </w:rPr>
        <w:t>有明显振动时，应测试结构的动力特性和动力响应。</w:t>
      </w:r>
    </w:p>
    <w:p w:rsidR="008D62CE" w:rsidRDefault="00EE4F67">
      <w:pPr>
        <w:snapToGrid w:val="0"/>
        <w:spacing w:line="360" w:lineRule="auto"/>
      </w:pPr>
      <w:r>
        <w:rPr>
          <w:rFonts w:hint="eastAsia"/>
        </w:rPr>
        <w:t>【条文说明】</w:t>
      </w:r>
    </w:p>
    <w:p w:rsidR="008D62CE" w:rsidRPr="00E3323F" w:rsidRDefault="00EE4F67" w:rsidP="00E3323F">
      <w:pPr>
        <w:snapToGrid w:val="0"/>
        <w:spacing w:line="360" w:lineRule="auto"/>
        <w:ind w:firstLineChars="200" w:firstLine="420"/>
        <w:rPr>
          <w:rFonts w:ascii="仿宋" w:eastAsia="仿宋" w:hAnsi="仿宋"/>
        </w:rPr>
      </w:pPr>
      <w:r w:rsidRPr="00E3323F">
        <w:rPr>
          <w:rFonts w:ascii="仿宋" w:eastAsia="仿宋" w:hAnsi="仿宋" w:hint="eastAsia"/>
        </w:rPr>
        <w:t>工业设备基础上的作用</w:t>
      </w:r>
      <w:r w:rsidR="00E3323F" w:rsidRPr="00E3323F">
        <w:rPr>
          <w:rFonts w:ascii="仿宋" w:eastAsia="仿宋" w:hAnsi="仿宋" w:hint="eastAsia"/>
        </w:rPr>
        <w:t>应</w:t>
      </w:r>
      <w:r w:rsidR="00E3323F">
        <w:rPr>
          <w:rFonts w:ascii="仿宋" w:eastAsia="仿宋" w:hAnsi="仿宋" w:hint="eastAsia"/>
        </w:rPr>
        <w:t>包括</w:t>
      </w:r>
      <w:r w:rsidRPr="00E3323F">
        <w:rPr>
          <w:rFonts w:ascii="仿宋" w:eastAsia="仿宋" w:hAnsi="仿宋" w:hint="eastAsia"/>
        </w:rPr>
        <w:t>工业设备的型号</w:t>
      </w:r>
      <w:r w:rsidR="00E3323F">
        <w:rPr>
          <w:rFonts w:ascii="仿宋" w:eastAsia="仿宋" w:hAnsi="仿宋" w:hint="eastAsia"/>
        </w:rPr>
        <w:t>、</w:t>
      </w:r>
      <w:r w:rsidRPr="00E3323F">
        <w:rPr>
          <w:rFonts w:ascii="仿宋" w:eastAsia="仿宋" w:hAnsi="仿宋" w:hint="eastAsia"/>
        </w:rPr>
        <w:t>参数</w:t>
      </w:r>
      <w:r w:rsidR="00E3323F" w:rsidRPr="00E3323F">
        <w:rPr>
          <w:rFonts w:ascii="仿宋" w:eastAsia="仿宋" w:hAnsi="仿宋" w:hint="eastAsia"/>
        </w:rPr>
        <w:t>等与设备相关的信息。</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详细调查内容尚</w:t>
      </w:r>
      <w:proofErr w:type="gramStart"/>
      <w:r>
        <w:rPr>
          <w:rFonts w:ascii="仿宋" w:eastAsia="仿宋" w:hAnsi="仿宋" w:hint="eastAsia"/>
        </w:rPr>
        <w:t>宜包括</w:t>
      </w:r>
      <w:proofErr w:type="gramEnd"/>
      <w:r>
        <w:rPr>
          <w:rFonts w:ascii="仿宋" w:eastAsia="仿宋" w:hAnsi="仿宋" w:hint="eastAsia"/>
        </w:rPr>
        <w:t>设备基础防火、耐高温、防腐等情况，检查其上附属设施的安全状况和使用功能是否完好，检查隔振</w:t>
      </w:r>
      <w:r>
        <w:rPr>
          <w:rFonts w:ascii="仿宋" w:eastAsia="仿宋" w:hAnsi="仿宋"/>
        </w:rPr>
        <w:t>设施</w:t>
      </w:r>
      <w:r w:rsidR="00F562BB">
        <w:rPr>
          <w:rFonts w:ascii="仿宋" w:eastAsia="仿宋" w:hAnsi="仿宋" w:hint="eastAsia"/>
        </w:rPr>
        <w:t>（</w:t>
      </w:r>
      <w:r w:rsidR="00F562BB">
        <w:rPr>
          <w:rFonts w:ascii="仿宋" w:eastAsia="仿宋" w:hAnsi="仿宋"/>
        </w:rPr>
        <w:t>如有</w:t>
      </w:r>
      <w:r w:rsidR="00F562BB">
        <w:rPr>
          <w:rFonts w:ascii="仿宋" w:eastAsia="仿宋" w:hAnsi="仿宋" w:hint="eastAsia"/>
        </w:rPr>
        <w:t>）</w:t>
      </w:r>
      <w:r>
        <w:rPr>
          <w:rFonts w:ascii="仿宋" w:eastAsia="仿宋" w:hAnsi="仿宋"/>
        </w:rPr>
        <w:t>的使用功能和工作</w:t>
      </w:r>
      <w:r w:rsidR="00E3323F">
        <w:rPr>
          <w:rFonts w:ascii="仿宋" w:eastAsia="仿宋" w:hAnsi="仿宋" w:hint="eastAsia"/>
        </w:rPr>
        <w:t>性能</w:t>
      </w:r>
      <w:r>
        <w:rPr>
          <w:rFonts w:ascii="仿宋" w:eastAsia="仿宋" w:hAnsi="仿宋"/>
        </w:rPr>
        <w:t>是否</w:t>
      </w:r>
      <w:r w:rsidR="00E3323F">
        <w:rPr>
          <w:rFonts w:ascii="仿宋" w:eastAsia="仿宋" w:hAnsi="仿宋"/>
        </w:rPr>
        <w:t>良好</w:t>
      </w:r>
      <w:r>
        <w:rPr>
          <w:rFonts w:ascii="仿宋" w:eastAsia="仿宋" w:hAnsi="仿宋"/>
        </w:rPr>
        <w:t>等</w:t>
      </w:r>
      <w:r>
        <w:rPr>
          <w:rFonts w:ascii="仿宋" w:eastAsia="仿宋" w:hAnsi="仿宋" w:hint="eastAsia"/>
        </w:rPr>
        <w:t>。</w:t>
      </w:r>
    </w:p>
    <w:p w:rsidR="008D62CE" w:rsidRDefault="00EE4F67">
      <w:pPr>
        <w:snapToGrid w:val="0"/>
        <w:spacing w:line="360" w:lineRule="auto"/>
      </w:pPr>
      <w:r>
        <w:rPr>
          <w:rFonts w:hint="eastAsia"/>
        </w:rPr>
        <w:t>3.2.</w:t>
      </w:r>
      <w:r>
        <w:t>6</w:t>
      </w:r>
      <w:r>
        <w:rPr>
          <w:rFonts w:hint="eastAsia"/>
        </w:rPr>
        <w:t xml:space="preserve"> </w:t>
      </w:r>
      <w:r>
        <w:t xml:space="preserve"> </w:t>
      </w:r>
      <w:r>
        <w:rPr>
          <w:rFonts w:hint="eastAsia"/>
        </w:rPr>
        <w:t>当调查检测结果不满足可靠性鉴定需要时，应及时进行补充调查、检测。</w:t>
      </w:r>
    </w:p>
    <w:p w:rsidR="008D62CE" w:rsidRDefault="00EE4F67">
      <w:pPr>
        <w:snapToGrid w:val="0"/>
        <w:spacing w:line="360" w:lineRule="auto"/>
      </w:pPr>
      <w:r>
        <w:rPr>
          <w:rFonts w:hint="eastAsia"/>
        </w:rPr>
        <w:t>3.2.</w:t>
      </w:r>
      <w:r>
        <w:t xml:space="preserve">7  </w:t>
      </w:r>
      <w:r>
        <w:rPr>
          <w:rFonts w:hint="eastAsia"/>
        </w:rPr>
        <w:t>工业</w:t>
      </w:r>
      <w:r>
        <w:t>设备基础</w:t>
      </w:r>
      <w:r>
        <w:rPr>
          <w:rFonts w:hint="eastAsia"/>
        </w:rPr>
        <w:t>可靠性鉴定评级包括</w:t>
      </w:r>
      <w:r>
        <w:t>安全性、使用性</w:t>
      </w:r>
      <w:r>
        <w:rPr>
          <w:rFonts w:hint="eastAsia"/>
        </w:rPr>
        <w:t>和</w:t>
      </w:r>
      <w:r>
        <w:t>可靠性，也可根据</w:t>
      </w:r>
      <w:proofErr w:type="gramStart"/>
      <w:r>
        <w:t>需要仅</w:t>
      </w:r>
      <w:proofErr w:type="gramEnd"/>
      <w:r>
        <w:t>评定其安全性或使用性，并</w:t>
      </w:r>
      <w:r>
        <w:rPr>
          <w:rFonts w:hint="eastAsia"/>
        </w:rPr>
        <w:t>应符合下列规定：</w:t>
      </w:r>
    </w:p>
    <w:p w:rsidR="008D62CE" w:rsidRDefault="00EE4F67">
      <w:pPr>
        <w:snapToGrid w:val="0"/>
        <w:spacing w:line="360" w:lineRule="auto"/>
        <w:ind w:firstLine="284"/>
      </w:pPr>
      <w:r>
        <w:rPr>
          <w:rFonts w:hint="eastAsia"/>
        </w:rPr>
        <w:t xml:space="preserve">1 </w:t>
      </w:r>
      <w:r>
        <w:t xml:space="preserve"> </w:t>
      </w:r>
      <w:r>
        <w:rPr>
          <w:rFonts w:hint="eastAsia"/>
        </w:rPr>
        <w:t>可靠性鉴定评级宜划分为构件、系统、鉴定单元三个层次；</w:t>
      </w:r>
    </w:p>
    <w:p w:rsidR="008D62CE" w:rsidRDefault="00EE4F67">
      <w:pPr>
        <w:snapToGrid w:val="0"/>
        <w:spacing w:line="360" w:lineRule="auto"/>
        <w:ind w:firstLine="284"/>
      </w:pPr>
      <w:r>
        <w:rPr>
          <w:rFonts w:hint="eastAsia"/>
        </w:rPr>
        <w:t>2</w:t>
      </w:r>
      <w:r>
        <w:t xml:space="preserve">  </w:t>
      </w:r>
      <w:r>
        <w:rPr>
          <w:rFonts w:hint="eastAsia"/>
        </w:rPr>
        <w:t>可靠性鉴定应按表</w:t>
      </w:r>
      <w:r>
        <w:rPr>
          <w:rFonts w:hint="eastAsia"/>
        </w:rPr>
        <w:t>3.2.</w:t>
      </w:r>
      <w:r>
        <w:t>7</w:t>
      </w:r>
      <w:r>
        <w:rPr>
          <w:rFonts w:hint="eastAsia"/>
        </w:rPr>
        <w:t>的规定进行评级，安全性分为四级，使用性分为三级，可靠性分为四级。</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表3.2.</w:t>
      </w:r>
      <w:r>
        <w:rPr>
          <w:rFonts w:asciiTheme="minorEastAsia" w:eastAsiaTheme="minorEastAsia" w:hAnsiTheme="minorEastAsia"/>
          <w:sz w:val="18"/>
        </w:rPr>
        <w:t xml:space="preserve">7  </w:t>
      </w:r>
      <w:r>
        <w:rPr>
          <w:rFonts w:asciiTheme="minorEastAsia" w:eastAsiaTheme="minorEastAsia" w:hAnsiTheme="minorEastAsia" w:hint="eastAsia"/>
          <w:sz w:val="18"/>
        </w:rPr>
        <w:t>工业设备基础可靠性鉴定评级的层次、等级划分及项目内容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376"/>
        <w:gridCol w:w="1100"/>
        <w:gridCol w:w="962"/>
        <w:gridCol w:w="1926"/>
        <w:gridCol w:w="2111"/>
      </w:tblGrid>
      <w:tr w:rsidR="008D62CE">
        <w:trPr>
          <w:cantSplit/>
          <w:trHeight w:val="359"/>
        </w:trPr>
        <w:tc>
          <w:tcPr>
            <w:tcW w:w="479"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层次</w:t>
            </w:r>
          </w:p>
        </w:tc>
        <w:tc>
          <w:tcPr>
            <w:tcW w:w="832" w:type="pct"/>
            <w:vAlign w:val="center"/>
          </w:tcPr>
          <w:p w:rsidR="008D62CE" w:rsidRDefault="00EE4F67">
            <w:pPr>
              <w:snapToGrid w:val="0"/>
              <w:spacing w:line="360" w:lineRule="auto"/>
              <w:ind w:leftChars="-39" w:left="-55" w:rightChars="-35" w:right="-73" w:hangingChars="15" w:hanging="27"/>
              <w:jc w:val="center"/>
              <w:rPr>
                <w:sz w:val="18"/>
              </w:rPr>
            </w:pPr>
            <w:r>
              <w:rPr>
                <w:rFonts w:ascii="宋体" w:hAnsi="宋体" w:hint="eastAsia"/>
                <w:sz w:val="18"/>
              </w:rPr>
              <w:t>Ⅰ</w:t>
            </w:r>
          </w:p>
        </w:tc>
        <w:tc>
          <w:tcPr>
            <w:tcW w:w="2412" w:type="pct"/>
            <w:gridSpan w:val="3"/>
            <w:vAlign w:val="center"/>
          </w:tcPr>
          <w:p w:rsidR="008D62CE" w:rsidRDefault="00EE4F67">
            <w:pPr>
              <w:snapToGrid w:val="0"/>
              <w:spacing w:line="360" w:lineRule="auto"/>
              <w:ind w:leftChars="-39" w:left="-55" w:rightChars="-35" w:right="-73" w:hangingChars="15" w:hanging="27"/>
              <w:jc w:val="center"/>
              <w:rPr>
                <w:sz w:val="18"/>
              </w:rPr>
            </w:pPr>
            <w:r>
              <w:rPr>
                <w:rFonts w:ascii="宋体" w:hAnsi="宋体" w:hint="eastAsia"/>
                <w:sz w:val="18"/>
              </w:rPr>
              <w:t>Ⅱ</w:t>
            </w:r>
          </w:p>
        </w:tc>
        <w:tc>
          <w:tcPr>
            <w:tcW w:w="1277" w:type="pct"/>
            <w:vAlign w:val="center"/>
          </w:tcPr>
          <w:p w:rsidR="008D62CE" w:rsidRDefault="00EE4F67">
            <w:pPr>
              <w:snapToGrid w:val="0"/>
              <w:spacing w:line="360" w:lineRule="auto"/>
              <w:ind w:leftChars="-39" w:left="-55" w:rightChars="-35" w:right="-73" w:hangingChars="15" w:hanging="27"/>
              <w:jc w:val="center"/>
              <w:rPr>
                <w:sz w:val="18"/>
              </w:rPr>
            </w:pPr>
            <w:r>
              <w:rPr>
                <w:rFonts w:ascii="宋体" w:hAnsi="宋体" w:hint="eastAsia"/>
                <w:sz w:val="18"/>
              </w:rPr>
              <w:t>Ⅲ</w:t>
            </w:r>
          </w:p>
        </w:tc>
      </w:tr>
      <w:tr w:rsidR="008D62CE">
        <w:trPr>
          <w:cantSplit/>
          <w:trHeight w:val="408"/>
        </w:trPr>
        <w:tc>
          <w:tcPr>
            <w:tcW w:w="479" w:type="pct"/>
            <w:vAlign w:val="center"/>
          </w:tcPr>
          <w:p w:rsidR="008D62CE" w:rsidRDefault="00EE4F67">
            <w:pPr>
              <w:snapToGrid w:val="0"/>
              <w:spacing w:line="360" w:lineRule="auto"/>
              <w:ind w:leftChars="-39" w:left="-55" w:rightChars="-35" w:right="-73" w:hangingChars="15" w:hanging="27"/>
              <w:jc w:val="center"/>
              <w:rPr>
                <w:sz w:val="18"/>
              </w:rPr>
            </w:pPr>
            <w:proofErr w:type="gramStart"/>
            <w:r>
              <w:rPr>
                <w:rFonts w:hint="eastAsia"/>
                <w:sz w:val="18"/>
              </w:rPr>
              <w:t>层名</w:t>
            </w:r>
            <w:proofErr w:type="gramEnd"/>
          </w:p>
        </w:tc>
        <w:tc>
          <w:tcPr>
            <w:tcW w:w="832"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鉴定单元</w:t>
            </w:r>
          </w:p>
        </w:tc>
        <w:tc>
          <w:tcPr>
            <w:tcW w:w="2412" w:type="pct"/>
            <w:gridSpan w:val="3"/>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系统</w:t>
            </w:r>
          </w:p>
        </w:tc>
        <w:tc>
          <w:tcPr>
            <w:tcW w:w="1277"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构件</w:t>
            </w:r>
          </w:p>
        </w:tc>
      </w:tr>
      <w:tr w:rsidR="008D62CE">
        <w:trPr>
          <w:cantSplit/>
          <w:trHeight w:val="527"/>
        </w:trPr>
        <w:tc>
          <w:tcPr>
            <w:tcW w:w="479"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可</w:t>
            </w:r>
          </w:p>
          <w:p w:rsidR="008D62CE" w:rsidRDefault="00EE4F67">
            <w:pPr>
              <w:snapToGrid w:val="0"/>
              <w:spacing w:line="360" w:lineRule="auto"/>
              <w:ind w:leftChars="-39" w:left="-55" w:rightChars="-35" w:right="-73" w:hangingChars="15" w:hanging="27"/>
              <w:jc w:val="center"/>
              <w:rPr>
                <w:sz w:val="18"/>
              </w:rPr>
            </w:pPr>
            <w:r>
              <w:rPr>
                <w:rFonts w:hint="eastAsia"/>
                <w:sz w:val="18"/>
              </w:rPr>
              <w:lastRenderedPageBreak/>
              <w:t>靠</w:t>
            </w:r>
          </w:p>
          <w:p w:rsidR="008D62CE" w:rsidRDefault="00EE4F67">
            <w:pPr>
              <w:snapToGrid w:val="0"/>
              <w:spacing w:line="360" w:lineRule="auto"/>
              <w:ind w:leftChars="-39" w:left="-55" w:rightChars="-35" w:right="-73" w:hangingChars="15" w:hanging="27"/>
              <w:jc w:val="center"/>
              <w:rPr>
                <w:sz w:val="18"/>
              </w:rPr>
            </w:pPr>
            <w:r>
              <w:rPr>
                <w:rFonts w:hint="eastAsia"/>
                <w:sz w:val="18"/>
              </w:rPr>
              <w:t>性</w:t>
            </w:r>
          </w:p>
          <w:p w:rsidR="008D62CE" w:rsidRDefault="00EE4F67">
            <w:pPr>
              <w:snapToGrid w:val="0"/>
              <w:spacing w:line="360" w:lineRule="auto"/>
              <w:ind w:leftChars="-39" w:left="-55" w:rightChars="-35" w:right="-73" w:hangingChars="15" w:hanging="27"/>
              <w:jc w:val="center"/>
              <w:rPr>
                <w:sz w:val="18"/>
              </w:rPr>
            </w:pPr>
            <w:proofErr w:type="gramStart"/>
            <w:r>
              <w:rPr>
                <w:rFonts w:hint="eastAsia"/>
                <w:sz w:val="18"/>
              </w:rPr>
              <w:t>鉴</w:t>
            </w:r>
            <w:proofErr w:type="gramEnd"/>
          </w:p>
          <w:p w:rsidR="008D62CE" w:rsidRDefault="00EE4F67">
            <w:pPr>
              <w:snapToGrid w:val="0"/>
              <w:spacing w:line="360" w:lineRule="auto"/>
              <w:ind w:leftChars="-39" w:left="-55" w:rightChars="-35" w:right="-73" w:hangingChars="15" w:hanging="27"/>
              <w:jc w:val="center"/>
              <w:rPr>
                <w:sz w:val="18"/>
              </w:rPr>
            </w:pPr>
            <w:r>
              <w:rPr>
                <w:rFonts w:hint="eastAsia"/>
                <w:sz w:val="18"/>
              </w:rPr>
              <w:t>定</w:t>
            </w:r>
          </w:p>
        </w:tc>
        <w:tc>
          <w:tcPr>
            <w:tcW w:w="832" w:type="pct"/>
            <w:vAlign w:val="center"/>
          </w:tcPr>
          <w:p w:rsidR="008D62CE" w:rsidRDefault="00EE4F67">
            <w:pPr>
              <w:snapToGrid w:val="0"/>
              <w:spacing w:line="360" w:lineRule="auto"/>
              <w:ind w:leftChars="-39" w:left="-55" w:rightChars="-35" w:right="-73" w:hangingChars="15" w:hanging="27"/>
              <w:rPr>
                <w:sz w:val="18"/>
              </w:rPr>
            </w:pPr>
            <w:r>
              <w:rPr>
                <w:rFonts w:hint="eastAsia"/>
                <w:sz w:val="18"/>
              </w:rPr>
              <w:lastRenderedPageBreak/>
              <w:t>一、二、三、四</w:t>
            </w:r>
          </w:p>
        </w:tc>
        <w:tc>
          <w:tcPr>
            <w:tcW w:w="665"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安全性评定</w:t>
            </w:r>
          </w:p>
        </w:tc>
        <w:tc>
          <w:tcPr>
            <w:tcW w:w="1747" w:type="pct"/>
            <w:gridSpan w:val="2"/>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r>
              <w:rPr>
                <w:rFonts w:hint="eastAsia"/>
                <w:sz w:val="18"/>
              </w:rPr>
              <w:t>D</w:t>
            </w:r>
          </w:p>
        </w:tc>
        <w:tc>
          <w:tcPr>
            <w:tcW w:w="1277" w:type="pct"/>
            <w:tcBorders>
              <w:bottom w:val="single" w:sz="4" w:space="0" w:color="auto"/>
            </w:tcBorders>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r>
              <w:rPr>
                <w:rFonts w:hint="eastAsia"/>
                <w:sz w:val="18"/>
              </w:rPr>
              <w:t>d</w:t>
            </w:r>
          </w:p>
        </w:tc>
      </w:tr>
      <w:tr w:rsidR="008D62CE">
        <w:trPr>
          <w:cantSplit/>
          <w:trHeight w:val="360"/>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设备基础整体</w:t>
            </w:r>
          </w:p>
          <w:p w:rsidR="008D62CE" w:rsidRDefault="00EE4F67">
            <w:pPr>
              <w:snapToGrid w:val="0"/>
              <w:spacing w:line="360" w:lineRule="auto"/>
              <w:ind w:leftChars="-39" w:left="-55" w:rightChars="-35" w:right="-73" w:hangingChars="15" w:hanging="27"/>
              <w:jc w:val="center"/>
              <w:rPr>
                <w:sz w:val="18"/>
              </w:rPr>
            </w:pPr>
            <w:r>
              <w:rPr>
                <w:rFonts w:hint="eastAsia"/>
                <w:sz w:val="18"/>
              </w:rPr>
              <w:t>或某一区段</w:t>
            </w: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地基</w:t>
            </w: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地基变形</w:t>
            </w:r>
          </w:p>
          <w:p w:rsidR="008D62CE" w:rsidRDefault="00EE4F67">
            <w:pPr>
              <w:snapToGrid w:val="0"/>
              <w:ind w:leftChars="-39" w:left="-55" w:rightChars="-35" w:right="-73" w:hangingChars="15" w:hanging="27"/>
              <w:jc w:val="center"/>
              <w:rPr>
                <w:sz w:val="18"/>
              </w:rPr>
            </w:pPr>
            <w:r>
              <w:rPr>
                <w:rFonts w:hint="eastAsia"/>
                <w:sz w:val="18"/>
              </w:rPr>
              <w:t>稳定性</w:t>
            </w:r>
          </w:p>
        </w:tc>
        <w:tc>
          <w:tcPr>
            <w:tcW w:w="1277" w:type="pct"/>
            <w:vMerge w:val="restart"/>
            <w:tcBorders>
              <w:tr2bl w:val="single" w:sz="4" w:space="0" w:color="auto"/>
            </w:tcBorders>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375"/>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1165" w:type="pct"/>
            <w:vAlign w:val="center"/>
          </w:tcPr>
          <w:p w:rsidR="008D62CE" w:rsidRDefault="00EE4F67">
            <w:pPr>
              <w:snapToGrid w:val="0"/>
              <w:ind w:leftChars="-39" w:left="-55" w:rightChars="-35" w:right="-73" w:hangingChars="15" w:hanging="27"/>
              <w:jc w:val="center"/>
              <w:rPr>
                <w:sz w:val="18"/>
              </w:rPr>
            </w:pPr>
            <w:r>
              <w:rPr>
                <w:rFonts w:hint="eastAsia"/>
                <w:sz w:val="18"/>
              </w:rPr>
              <w:t>承载功能</w:t>
            </w:r>
          </w:p>
        </w:tc>
        <w:tc>
          <w:tcPr>
            <w:tcW w:w="1277" w:type="pct"/>
            <w:vMerge/>
            <w:tcBorders>
              <w:tr2bl w:val="single" w:sz="4" w:space="0" w:color="auto"/>
            </w:tcBorders>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435"/>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基础本体</w:t>
            </w:r>
          </w:p>
        </w:tc>
        <w:tc>
          <w:tcPr>
            <w:tcW w:w="1165" w:type="pct"/>
            <w:vAlign w:val="center"/>
          </w:tcPr>
          <w:p w:rsidR="008D62CE" w:rsidRDefault="00EE4F67">
            <w:pPr>
              <w:snapToGrid w:val="0"/>
              <w:spacing w:before="40" w:after="40"/>
              <w:ind w:leftChars="-57" w:left="-93" w:rightChars="-35" w:right="-73" w:hangingChars="15" w:hanging="27"/>
              <w:jc w:val="center"/>
              <w:rPr>
                <w:sz w:val="18"/>
              </w:rPr>
            </w:pPr>
            <w:r>
              <w:rPr>
                <w:rFonts w:hint="eastAsia"/>
                <w:sz w:val="18"/>
              </w:rPr>
              <w:t>整体性</w:t>
            </w:r>
          </w:p>
        </w:tc>
        <w:tc>
          <w:tcPr>
            <w:tcW w:w="1277"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承载能力</w:t>
            </w:r>
          </w:p>
          <w:p w:rsidR="008D62CE" w:rsidRDefault="00EE4F67">
            <w:pPr>
              <w:snapToGrid w:val="0"/>
              <w:spacing w:line="360" w:lineRule="auto"/>
              <w:ind w:leftChars="-39" w:left="-55" w:rightChars="-35" w:right="-73" w:hangingChars="15" w:hanging="27"/>
              <w:jc w:val="center"/>
              <w:rPr>
                <w:sz w:val="18"/>
              </w:rPr>
            </w:pPr>
            <w:r>
              <w:rPr>
                <w:rFonts w:hint="eastAsia"/>
                <w:sz w:val="18"/>
              </w:rPr>
              <w:t>构造和连接</w:t>
            </w:r>
          </w:p>
        </w:tc>
      </w:tr>
      <w:tr w:rsidR="008D62CE">
        <w:trPr>
          <w:cantSplit/>
          <w:trHeight w:val="519"/>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1165" w:type="pct"/>
            <w:vAlign w:val="center"/>
          </w:tcPr>
          <w:p w:rsidR="008D62CE" w:rsidRDefault="00EE4F67">
            <w:pPr>
              <w:snapToGrid w:val="0"/>
              <w:ind w:leftChars="-39" w:left="-55" w:rightChars="-35" w:right="-73" w:hangingChars="15" w:hanging="27"/>
              <w:jc w:val="center"/>
              <w:rPr>
                <w:sz w:val="18"/>
              </w:rPr>
            </w:pPr>
            <w:r>
              <w:rPr>
                <w:rFonts w:hint="eastAsia"/>
                <w:sz w:val="18"/>
              </w:rPr>
              <w:t>承载功能</w:t>
            </w:r>
          </w:p>
        </w:tc>
        <w:tc>
          <w:tcPr>
            <w:tcW w:w="1277" w:type="pct"/>
            <w:vMerge/>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505"/>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连接件</w:t>
            </w: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承载功能</w:t>
            </w:r>
          </w:p>
          <w:p w:rsidR="008D62CE" w:rsidRDefault="00EE4F67">
            <w:pPr>
              <w:snapToGrid w:val="0"/>
              <w:spacing w:line="360" w:lineRule="auto"/>
              <w:ind w:leftChars="-39" w:left="-55" w:rightChars="-35" w:right="-73" w:hangingChars="15" w:hanging="27"/>
              <w:jc w:val="center"/>
              <w:rPr>
                <w:sz w:val="18"/>
              </w:rPr>
            </w:pPr>
            <w:r>
              <w:rPr>
                <w:rFonts w:hint="eastAsia"/>
                <w:sz w:val="18"/>
              </w:rPr>
              <w:t>构造连接</w:t>
            </w:r>
          </w:p>
        </w:tc>
        <w:tc>
          <w:tcPr>
            <w:tcW w:w="1277" w:type="pct"/>
            <w:vMerge/>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495"/>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使用性评定</w:t>
            </w:r>
          </w:p>
        </w:tc>
        <w:tc>
          <w:tcPr>
            <w:tcW w:w="1747" w:type="pct"/>
            <w:gridSpan w:val="2"/>
            <w:vAlign w:val="center"/>
          </w:tcPr>
          <w:p w:rsidR="008D62CE" w:rsidRDefault="00EE4F67">
            <w:pPr>
              <w:snapToGrid w:val="0"/>
              <w:spacing w:line="360" w:lineRule="auto"/>
              <w:ind w:leftChars="-39" w:left="-55" w:rightChars="-35" w:right="-73" w:hangingChars="15" w:hanging="27"/>
              <w:jc w:val="center"/>
              <w:rPr>
                <w:sz w:val="18"/>
              </w:rPr>
            </w:pPr>
            <w:r>
              <w:rPr>
                <w:rFonts w:hint="eastAsia"/>
                <w:iCs/>
                <w:sz w:val="18"/>
              </w:rPr>
              <w:t>A</w:t>
            </w:r>
            <w:r>
              <w:rPr>
                <w:rFonts w:hint="eastAsia"/>
                <w:iCs/>
                <w:sz w:val="18"/>
              </w:rPr>
              <w:t>、</w:t>
            </w:r>
            <w:r>
              <w:rPr>
                <w:rFonts w:hint="eastAsia"/>
                <w:iCs/>
                <w:sz w:val="18"/>
              </w:rPr>
              <w:t>B</w:t>
            </w:r>
            <w:r>
              <w:rPr>
                <w:rFonts w:hint="eastAsia"/>
                <w:iCs/>
                <w:sz w:val="18"/>
              </w:rPr>
              <w:t>、</w:t>
            </w:r>
            <w:r>
              <w:rPr>
                <w:rFonts w:hint="eastAsia"/>
                <w:iCs/>
                <w:sz w:val="18"/>
              </w:rPr>
              <w:t>C</w:t>
            </w:r>
          </w:p>
        </w:tc>
        <w:tc>
          <w:tcPr>
            <w:tcW w:w="1277" w:type="pct"/>
            <w:tcBorders>
              <w:bottom w:val="single" w:sz="4" w:space="0" w:color="auto"/>
            </w:tcBorders>
            <w:vAlign w:val="center"/>
          </w:tcPr>
          <w:p w:rsidR="008D62CE" w:rsidRDefault="00EE4F67">
            <w:pPr>
              <w:snapToGrid w:val="0"/>
              <w:spacing w:line="360" w:lineRule="auto"/>
              <w:ind w:leftChars="-39" w:left="-55" w:rightChars="-35" w:right="-73" w:hangingChars="15" w:hanging="27"/>
              <w:jc w:val="center"/>
              <w:rPr>
                <w:sz w:val="18"/>
              </w:rPr>
            </w:pPr>
            <w:r>
              <w:rPr>
                <w:rFonts w:hint="eastAsia"/>
                <w:iCs/>
                <w:sz w:val="18"/>
              </w:rPr>
              <w:t>a</w:t>
            </w:r>
            <w:r>
              <w:rPr>
                <w:rFonts w:hint="eastAsia"/>
                <w:iCs/>
                <w:sz w:val="18"/>
              </w:rPr>
              <w:t>、</w:t>
            </w:r>
            <w:r>
              <w:rPr>
                <w:rFonts w:hint="eastAsia"/>
                <w:iCs/>
                <w:sz w:val="18"/>
              </w:rPr>
              <w:t>b</w:t>
            </w:r>
            <w:r>
              <w:rPr>
                <w:rFonts w:hint="eastAsia"/>
                <w:iCs/>
                <w:sz w:val="18"/>
              </w:rPr>
              <w:t>、</w:t>
            </w:r>
            <w:r>
              <w:rPr>
                <w:rFonts w:hint="eastAsia"/>
                <w:iCs/>
                <w:sz w:val="18"/>
              </w:rPr>
              <w:t>c</w:t>
            </w:r>
          </w:p>
        </w:tc>
      </w:tr>
      <w:tr w:rsidR="008D62CE">
        <w:trPr>
          <w:cantSplit/>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地基</w:t>
            </w: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影响基础与设备正常使用的地基变形</w:t>
            </w:r>
          </w:p>
        </w:tc>
        <w:tc>
          <w:tcPr>
            <w:tcW w:w="1277" w:type="pct"/>
            <w:tcBorders>
              <w:tr2bl w:val="single" w:sz="4" w:space="0" w:color="auto"/>
            </w:tcBorders>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701"/>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i/>
                <w:iCs/>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基础本体</w:t>
            </w: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使用状况</w:t>
            </w:r>
          </w:p>
          <w:p w:rsidR="008D62CE" w:rsidRDefault="00EE4F67">
            <w:pPr>
              <w:snapToGrid w:val="0"/>
              <w:spacing w:line="360" w:lineRule="auto"/>
              <w:ind w:leftChars="-39" w:left="-55" w:rightChars="-35" w:right="-73" w:hangingChars="15" w:hanging="27"/>
              <w:jc w:val="center"/>
              <w:rPr>
                <w:sz w:val="18"/>
              </w:rPr>
            </w:pPr>
            <w:r>
              <w:rPr>
                <w:rFonts w:hint="eastAsia"/>
                <w:sz w:val="18"/>
              </w:rPr>
              <w:t>使用功能</w:t>
            </w:r>
          </w:p>
        </w:tc>
        <w:tc>
          <w:tcPr>
            <w:tcW w:w="1277" w:type="pct"/>
            <w:vMerge w:val="restar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变形或偏差</w:t>
            </w:r>
          </w:p>
          <w:p w:rsidR="008D62CE" w:rsidRDefault="00EE4F67">
            <w:pPr>
              <w:snapToGrid w:val="0"/>
              <w:spacing w:line="360" w:lineRule="auto"/>
              <w:ind w:leftChars="-39" w:left="-55" w:rightChars="-35" w:right="-73" w:hangingChars="15" w:hanging="27"/>
              <w:jc w:val="center"/>
              <w:rPr>
                <w:sz w:val="18"/>
              </w:rPr>
            </w:pPr>
            <w:r>
              <w:rPr>
                <w:rFonts w:hint="eastAsia"/>
                <w:sz w:val="18"/>
              </w:rPr>
              <w:t>振动</w:t>
            </w:r>
          </w:p>
          <w:p w:rsidR="008D62CE" w:rsidRDefault="00EE4F67">
            <w:pPr>
              <w:snapToGrid w:val="0"/>
              <w:spacing w:line="360" w:lineRule="auto"/>
              <w:ind w:leftChars="-39" w:left="-55" w:rightChars="-35" w:right="-73" w:hangingChars="15" w:hanging="27"/>
              <w:jc w:val="center"/>
              <w:rPr>
                <w:sz w:val="18"/>
              </w:rPr>
            </w:pPr>
            <w:r>
              <w:rPr>
                <w:rFonts w:hint="eastAsia"/>
                <w:sz w:val="18"/>
              </w:rPr>
              <w:t>裂缝</w:t>
            </w:r>
          </w:p>
          <w:p w:rsidR="008D62CE" w:rsidRDefault="00EE4F67">
            <w:pPr>
              <w:snapToGrid w:val="0"/>
              <w:spacing w:line="360" w:lineRule="auto"/>
              <w:ind w:leftChars="-39" w:left="-55" w:rightChars="-35" w:right="-73" w:hangingChars="15" w:hanging="27"/>
              <w:jc w:val="center"/>
              <w:rPr>
                <w:sz w:val="18"/>
              </w:rPr>
            </w:pPr>
            <w:r>
              <w:rPr>
                <w:rFonts w:hint="eastAsia"/>
                <w:sz w:val="18"/>
              </w:rPr>
              <w:t>缺陷和损伤</w:t>
            </w:r>
          </w:p>
          <w:p w:rsidR="008D62CE" w:rsidRDefault="00EE4F67">
            <w:pPr>
              <w:snapToGrid w:val="0"/>
              <w:spacing w:line="360" w:lineRule="auto"/>
              <w:ind w:leftChars="-39" w:left="-55" w:rightChars="-35" w:right="-73" w:hangingChars="15" w:hanging="27"/>
              <w:jc w:val="center"/>
              <w:rPr>
                <w:sz w:val="18"/>
              </w:rPr>
            </w:pPr>
            <w:r>
              <w:rPr>
                <w:rFonts w:hint="eastAsia"/>
                <w:sz w:val="18"/>
              </w:rPr>
              <w:t>腐蚀</w:t>
            </w:r>
          </w:p>
          <w:p w:rsidR="008D62CE" w:rsidRDefault="00EE4F67">
            <w:pPr>
              <w:snapToGrid w:val="0"/>
              <w:spacing w:line="360" w:lineRule="auto"/>
              <w:ind w:leftChars="-39" w:left="-55" w:rightChars="-35" w:right="-73" w:hangingChars="15" w:hanging="27"/>
              <w:jc w:val="center"/>
              <w:rPr>
                <w:sz w:val="18"/>
              </w:rPr>
            </w:pPr>
            <w:r>
              <w:rPr>
                <w:rFonts w:hint="eastAsia"/>
                <w:sz w:val="18"/>
              </w:rPr>
              <w:t>老化</w:t>
            </w:r>
          </w:p>
        </w:tc>
      </w:tr>
      <w:tr w:rsidR="008D62CE">
        <w:trPr>
          <w:cantSplit/>
          <w:trHeight w:val="393"/>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i/>
                <w:iCs/>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Merge/>
            <w:vAlign w:val="center"/>
          </w:tcPr>
          <w:p w:rsidR="008D62CE" w:rsidRDefault="008D62CE">
            <w:pPr>
              <w:snapToGrid w:val="0"/>
              <w:spacing w:line="360" w:lineRule="auto"/>
              <w:ind w:leftChars="-39" w:left="-55" w:rightChars="-35" w:right="-73" w:hangingChars="15" w:hanging="27"/>
              <w:jc w:val="center"/>
              <w:rPr>
                <w:sz w:val="18"/>
              </w:rPr>
            </w:pP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位移或变形</w:t>
            </w:r>
          </w:p>
        </w:tc>
        <w:tc>
          <w:tcPr>
            <w:tcW w:w="1277" w:type="pct"/>
            <w:vMerge/>
            <w:vAlign w:val="center"/>
          </w:tcPr>
          <w:p w:rsidR="008D62CE" w:rsidRDefault="008D62CE">
            <w:pPr>
              <w:snapToGrid w:val="0"/>
              <w:spacing w:line="360" w:lineRule="auto"/>
              <w:ind w:leftChars="-39" w:left="-55" w:rightChars="-35" w:right="-73" w:hangingChars="15" w:hanging="27"/>
              <w:jc w:val="center"/>
              <w:rPr>
                <w:sz w:val="18"/>
              </w:rPr>
            </w:pPr>
          </w:p>
        </w:tc>
      </w:tr>
      <w:tr w:rsidR="008D62CE">
        <w:trPr>
          <w:cantSplit/>
          <w:trHeight w:val="847"/>
        </w:trPr>
        <w:tc>
          <w:tcPr>
            <w:tcW w:w="479" w:type="pct"/>
            <w:vMerge/>
            <w:vAlign w:val="center"/>
          </w:tcPr>
          <w:p w:rsidR="008D62CE" w:rsidRDefault="008D62CE">
            <w:pPr>
              <w:snapToGrid w:val="0"/>
              <w:spacing w:line="360" w:lineRule="auto"/>
              <w:ind w:leftChars="-39" w:left="-55" w:rightChars="-35" w:right="-73" w:hangingChars="15" w:hanging="27"/>
              <w:jc w:val="center"/>
              <w:rPr>
                <w:sz w:val="18"/>
              </w:rPr>
            </w:pPr>
          </w:p>
        </w:tc>
        <w:tc>
          <w:tcPr>
            <w:tcW w:w="832" w:type="pct"/>
            <w:vMerge/>
            <w:vAlign w:val="center"/>
          </w:tcPr>
          <w:p w:rsidR="008D62CE" w:rsidRDefault="008D62CE">
            <w:pPr>
              <w:snapToGrid w:val="0"/>
              <w:spacing w:line="360" w:lineRule="auto"/>
              <w:ind w:leftChars="-39" w:left="-55" w:rightChars="-35" w:right="-73" w:hangingChars="15" w:hanging="27"/>
              <w:jc w:val="center"/>
              <w:rPr>
                <w:i/>
                <w:iCs/>
                <w:sz w:val="18"/>
              </w:rPr>
            </w:pPr>
          </w:p>
        </w:tc>
        <w:tc>
          <w:tcPr>
            <w:tcW w:w="665" w:type="pct"/>
            <w:vMerge/>
            <w:vAlign w:val="center"/>
          </w:tcPr>
          <w:p w:rsidR="008D62CE" w:rsidRDefault="008D62CE">
            <w:pPr>
              <w:snapToGrid w:val="0"/>
              <w:spacing w:line="360" w:lineRule="auto"/>
              <w:ind w:leftChars="-39" w:left="-55" w:rightChars="-35" w:right="-73" w:hangingChars="15" w:hanging="27"/>
              <w:jc w:val="center"/>
              <w:rPr>
                <w:sz w:val="18"/>
              </w:rPr>
            </w:pPr>
          </w:p>
        </w:tc>
        <w:tc>
          <w:tcPr>
            <w:tcW w:w="582"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连接件</w:t>
            </w:r>
          </w:p>
        </w:tc>
        <w:tc>
          <w:tcPr>
            <w:tcW w:w="1165" w:type="pct"/>
            <w:vAlign w:val="center"/>
          </w:tcPr>
          <w:p w:rsidR="008D62CE" w:rsidRDefault="00EE4F67">
            <w:pPr>
              <w:snapToGrid w:val="0"/>
              <w:spacing w:line="360" w:lineRule="auto"/>
              <w:ind w:leftChars="-39" w:left="-55" w:rightChars="-35" w:right="-73" w:hangingChars="15" w:hanging="27"/>
              <w:jc w:val="center"/>
              <w:rPr>
                <w:sz w:val="18"/>
              </w:rPr>
            </w:pPr>
            <w:r>
              <w:rPr>
                <w:rFonts w:hint="eastAsia"/>
                <w:sz w:val="18"/>
              </w:rPr>
              <w:t>使用状况</w:t>
            </w:r>
          </w:p>
          <w:p w:rsidR="008D62CE" w:rsidRDefault="00EE4F67">
            <w:pPr>
              <w:snapToGrid w:val="0"/>
              <w:spacing w:line="360" w:lineRule="auto"/>
              <w:ind w:leftChars="-39" w:left="-55" w:rightChars="-35" w:right="-73" w:hangingChars="15" w:hanging="27"/>
              <w:jc w:val="center"/>
              <w:rPr>
                <w:sz w:val="18"/>
              </w:rPr>
            </w:pPr>
            <w:r>
              <w:rPr>
                <w:rFonts w:hint="eastAsia"/>
                <w:sz w:val="18"/>
              </w:rPr>
              <w:t>使用功能</w:t>
            </w:r>
          </w:p>
        </w:tc>
        <w:tc>
          <w:tcPr>
            <w:tcW w:w="1277" w:type="pct"/>
            <w:vMerge/>
            <w:vAlign w:val="center"/>
          </w:tcPr>
          <w:p w:rsidR="008D62CE" w:rsidRDefault="008D62CE">
            <w:pPr>
              <w:snapToGrid w:val="0"/>
              <w:spacing w:line="360" w:lineRule="auto"/>
              <w:ind w:leftChars="-39" w:left="-55" w:rightChars="-35" w:right="-73" w:hangingChars="15" w:hanging="27"/>
              <w:jc w:val="center"/>
              <w:rPr>
                <w:sz w:val="18"/>
              </w:rPr>
            </w:pPr>
          </w:p>
        </w:tc>
      </w:tr>
    </w:tbl>
    <w:p w:rsidR="008D62CE" w:rsidRDefault="00EE4F67">
      <w:pPr>
        <w:snapToGrid w:val="0"/>
        <w:spacing w:line="360" w:lineRule="auto"/>
        <w:jc w:val="left"/>
      </w:pPr>
      <w:r>
        <w:rPr>
          <w:rFonts w:hint="eastAsia"/>
        </w:rPr>
        <w:t>3.2.</w:t>
      </w:r>
      <w:r>
        <w:t xml:space="preserve">8  </w:t>
      </w:r>
      <w:r>
        <w:rPr>
          <w:rFonts w:hint="eastAsia"/>
        </w:rPr>
        <w:t>鉴定报告的编写应符合本标准第</w:t>
      </w:r>
      <w:r>
        <w:rPr>
          <w:rFonts w:hint="eastAsia"/>
        </w:rPr>
        <w:t>10</w:t>
      </w:r>
      <w:r>
        <w:rPr>
          <w:rFonts w:hint="eastAsia"/>
        </w:rPr>
        <w:t>章的要求。</w:t>
      </w:r>
    </w:p>
    <w:p w:rsidR="008D62CE" w:rsidRDefault="00EE4F67">
      <w:pPr>
        <w:pStyle w:val="2"/>
      </w:pPr>
      <w:bookmarkStart w:id="14" w:name="_Toc69634169"/>
      <w:bookmarkStart w:id="15" w:name="_Toc82693944"/>
      <w:r>
        <w:rPr>
          <w:rFonts w:hint="eastAsia"/>
        </w:rPr>
        <w:t xml:space="preserve">3.3  </w:t>
      </w:r>
      <w:r>
        <w:rPr>
          <w:rFonts w:hint="eastAsia"/>
        </w:rPr>
        <w:t>鉴定评级标准</w:t>
      </w:r>
      <w:bookmarkEnd w:id="14"/>
      <w:bookmarkEnd w:id="15"/>
    </w:p>
    <w:p w:rsidR="008D62CE" w:rsidRDefault="00EE4F67">
      <w:pPr>
        <w:snapToGrid w:val="0"/>
        <w:spacing w:line="360" w:lineRule="auto"/>
        <w:rPr>
          <w:dstrike/>
        </w:rPr>
      </w:pPr>
      <w:r>
        <w:rPr>
          <w:rFonts w:hint="eastAsia"/>
        </w:rPr>
        <w:t>3.3.1</w:t>
      </w:r>
      <w:r>
        <w:t xml:space="preserve">  </w:t>
      </w:r>
      <w:r>
        <w:rPr>
          <w:rFonts w:hint="eastAsia"/>
        </w:rPr>
        <w:t>工业设备基础构件的鉴定评级应按下列规定评定：</w:t>
      </w:r>
    </w:p>
    <w:p w:rsidR="008D62CE" w:rsidRDefault="00EE4F67">
      <w:pPr>
        <w:snapToGrid w:val="0"/>
        <w:spacing w:line="360" w:lineRule="auto"/>
        <w:ind w:firstLine="284"/>
      </w:pPr>
      <w:r>
        <w:rPr>
          <w:rFonts w:hint="eastAsia"/>
        </w:rPr>
        <w:t xml:space="preserve">1  </w:t>
      </w:r>
      <w:r>
        <w:rPr>
          <w:rFonts w:hint="eastAsia"/>
        </w:rPr>
        <w:t>构件的安全性评级标准应符合表</w:t>
      </w:r>
      <w:r>
        <w:rPr>
          <w:rFonts w:hint="eastAsia"/>
        </w:rPr>
        <w:t>3.3.1-1</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表3.3.1-1</w:t>
      </w:r>
      <w:r>
        <w:rPr>
          <w:rFonts w:asciiTheme="minorEastAsia" w:eastAsiaTheme="minorEastAsia" w:hAnsiTheme="minorEastAsia"/>
          <w:sz w:val="18"/>
        </w:rPr>
        <w:t xml:space="preserve">  </w:t>
      </w:r>
      <w:r>
        <w:rPr>
          <w:rFonts w:asciiTheme="minorEastAsia" w:eastAsiaTheme="minorEastAsia" w:hAnsiTheme="minorEastAsia" w:hint="eastAsia"/>
          <w:sz w:val="18"/>
        </w:rPr>
        <w:t>构件的安全性评级标准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86"/>
        <w:gridCol w:w="1780"/>
      </w:tblGrid>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5386"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a级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符合国家现行标准的安全性要求，安全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不必采取措施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略低于国家现行标准的安全性要求，不影响安全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可不采取措施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不符合国家现行标准的安全性要求，影响安全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应采取措施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d级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极不符合国家现行标准的安全性要求，已严重影响安全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必须立即采取措施</w:t>
            </w:r>
          </w:p>
        </w:tc>
      </w:tr>
    </w:tbl>
    <w:p w:rsidR="008D62CE" w:rsidRDefault="00EE4F67">
      <w:pPr>
        <w:snapToGrid w:val="0"/>
        <w:spacing w:line="360" w:lineRule="auto"/>
        <w:ind w:firstLine="284"/>
      </w:pPr>
      <w:r>
        <w:rPr>
          <w:rFonts w:hint="eastAsia"/>
        </w:rPr>
        <w:t>2</w:t>
      </w:r>
      <w:r>
        <w:t xml:space="preserve">  </w:t>
      </w:r>
      <w:r>
        <w:rPr>
          <w:rFonts w:hint="eastAsia"/>
        </w:rPr>
        <w:t>构件的使用性评级标准应符合表</w:t>
      </w:r>
      <w:r>
        <w:rPr>
          <w:rFonts w:hint="eastAsia"/>
        </w:rPr>
        <w:t>3.3.1-2</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 xml:space="preserve">表3.3.1-2 </w:t>
      </w:r>
      <w:r>
        <w:rPr>
          <w:rFonts w:asciiTheme="minorEastAsia" w:eastAsiaTheme="minorEastAsia" w:hAnsiTheme="minorEastAsia"/>
          <w:sz w:val="18"/>
        </w:rPr>
        <w:t xml:space="preserve">  </w:t>
      </w:r>
      <w:r>
        <w:rPr>
          <w:rFonts w:asciiTheme="minorEastAsia" w:eastAsiaTheme="minorEastAsia" w:hAnsiTheme="minorEastAsia" w:hint="eastAsia"/>
          <w:sz w:val="18"/>
        </w:rPr>
        <w:t>构件的使用性评级标准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86"/>
        <w:gridCol w:w="1780"/>
      </w:tblGrid>
      <w:tr w:rsidR="008D62CE">
        <w:trPr>
          <w:trHeight w:val="348"/>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5386"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a级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符合国家现行标准的正常使用要求，在目标使用年限内能正常使用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不必采取措施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略低于国家现行标准的正常使用要求，在目标使用年限内尚不明显影响正常使用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可不采取措施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5386"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不符合国家现行标准的正常使用要求，在目标使用年限内明显影响正常使用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应采取措施</w:t>
            </w:r>
          </w:p>
        </w:tc>
      </w:tr>
    </w:tbl>
    <w:p w:rsidR="008D62CE" w:rsidRDefault="00EE4F67">
      <w:pPr>
        <w:snapToGrid w:val="0"/>
        <w:spacing w:line="360" w:lineRule="auto"/>
        <w:ind w:firstLine="284"/>
      </w:pPr>
      <w:r>
        <w:rPr>
          <w:rFonts w:hint="eastAsia"/>
        </w:rPr>
        <w:t>3</w:t>
      </w:r>
      <w:r>
        <w:t xml:space="preserve">  </w:t>
      </w:r>
      <w:r>
        <w:rPr>
          <w:rFonts w:hint="eastAsia"/>
        </w:rPr>
        <w:t>构件的可靠性评级标准应符合表</w:t>
      </w:r>
      <w:r>
        <w:rPr>
          <w:rFonts w:hint="eastAsia"/>
        </w:rPr>
        <w:t>3.3.1-3</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lastRenderedPageBreak/>
        <w:t>表3.3.1-3</w:t>
      </w:r>
      <w:r>
        <w:rPr>
          <w:rFonts w:asciiTheme="minorEastAsia" w:eastAsiaTheme="minorEastAsia" w:hAnsiTheme="minorEastAsia"/>
          <w:sz w:val="18"/>
        </w:rPr>
        <w:t xml:space="preserve">  </w:t>
      </w:r>
      <w:r>
        <w:rPr>
          <w:rFonts w:asciiTheme="minorEastAsia" w:eastAsiaTheme="minorEastAsia" w:hAnsiTheme="minorEastAsia" w:hint="eastAsia"/>
          <w:sz w:val="18"/>
        </w:rPr>
        <w:t>构件的可靠性评级标准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80"/>
      </w:tblGrid>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5528"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1780"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是否采取措施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a级</w:t>
            </w:r>
          </w:p>
        </w:tc>
        <w:tc>
          <w:tcPr>
            <w:tcW w:w="5528" w:type="dxa"/>
            <w:shd w:val="clear" w:color="auto" w:fill="auto"/>
            <w:vAlign w:val="center"/>
          </w:tcPr>
          <w:p w:rsidR="008D62CE" w:rsidRDefault="00EE4F67" w:rsidP="00F562BB">
            <w:pPr>
              <w:adjustRightInd w:val="0"/>
              <w:snapToGrid w:val="0"/>
              <w:ind w:leftChars="-39" w:left="-82" w:rightChars="-35" w:right="-73"/>
              <w:jc w:val="left"/>
              <w:rPr>
                <w:rFonts w:ascii="宋体" w:hAnsi="宋体"/>
                <w:sz w:val="18"/>
                <w:szCs w:val="18"/>
              </w:rPr>
            </w:pPr>
            <w:r>
              <w:rPr>
                <w:rFonts w:ascii="宋体" w:hAnsi="宋体" w:hint="eastAsia"/>
                <w:sz w:val="18"/>
                <w:szCs w:val="18"/>
              </w:rPr>
              <w:t>符合国家现行标准的可靠性要求，</w:t>
            </w:r>
            <w:r w:rsidR="00F562BB">
              <w:rPr>
                <w:rFonts w:ascii="宋体" w:hAnsi="宋体" w:hint="eastAsia"/>
                <w:sz w:val="18"/>
                <w:szCs w:val="18"/>
              </w:rPr>
              <w:t>困扰安全使</w:t>
            </w:r>
            <w:r>
              <w:rPr>
                <w:rFonts w:ascii="宋体" w:hAnsi="宋体" w:hint="eastAsia"/>
                <w:sz w:val="18"/>
                <w:szCs w:val="18"/>
              </w:rPr>
              <w:t>用</w:t>
            </w:r>
          </w:p>
        </w:tc>
        <w:tc>
          <w:tcPr>
            <w:tcW w:w="1780"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不必采取措施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5528" w:type="dxa"/>
            <w:shd w:val="clear" w:color="auto" w:fill="auto"/>
            <w:vAlign w:val="center"/>
          </w:tcPr>
          <w:p w:rsidR="008D62CE" w:rsidRDefault="00F562BB">
            <w:pPr>
              <w:adjustRightInd w:val="0"/>
              <w:snapToGrid w:val="0"/>
              <w:ind w:leftChars="-39" w:left="-82" w:rightChars="-35" w:right="-73"/>
              <w:jc w:val="left"/>
              <w:rPr>
                <w:rFonts w:ascii="宋体" w:hAnsi="宋体"/>
                <w:sz w:val="18"/>
                <w:szCs w:val="18"/>
              </w:rPr>
            </w:pPr>
            <w:r>
              <w:rPr>
                <w:rFonts w:ascii="宋体" w:hAnsi="宋体" w:hint="eastAsia"/>
                <w:sz w:val="18"/>
                <w:szCs w:val="18"/>
              </w:rPr>
              <w:t>略低于国家现行标准的可靠性要求，不影响安全使</w:t>
            </w:r>
            <w:r w:rsidR="00EE4F67">
              <w:rPr>
                <w:rFonts w:ascii="宋体" w:hAnsi="宋体" w:hint="eastAsia"/>
                <w:sz w:val="18"/>
                <w:szCs w:val="18"/>
              </w:rPr>
              <w:t>用</w:t>
            </w:r>
          </w:p>
        </w:tc>
        <w:tc>
          <w:tcPr>
            <w:tcW w:w="1780"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可不采取措施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5528"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不符合国家现行标准的可靠性要求，影响安全，或影响正常使用</w:t>
            </w:r>
          </w:p>
        </w:tc>
        <w:tc>
          <w:tcPr>
            <w:tcW w:w="1780"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应采取措施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d级</w:t>
            </w:r>
          </w:p>
        </w:tc>
        <w:tc>
          <w:tcPr>
            <w:tcW w:w="5528"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极不符合国家现行标准的可靠性要求，已严重影响安全</w:t>
            </w:r>
          </w:p>
        </w:tc>
        <w:tc>
          <w:tcPr>
            <w:tcW w:w="1780"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必须立即采取措施</w:t>
            </w:r>
          </w:p>
        </w:tc>
      </w:tr>
    </w:tbl>
    <w:p w:rsidR="008D62CE" w:rsidRDefault="00EE4F67">
      <w:pPr>
        <w:snapToGrid w:val="0"/>
        <w:spacing w:line="360" w:lineRule="auto"/>
      </w:pPr>
      <w:r>
        <w:rPr>
          <w:rFonts w:hint="eastAsia"/>
        </w:rPr>
        <w:t>3.3.2</w:t>
      </w:r>
      <w:r>
        <w:t xml:space="preserve">  </w:t>
      </w:r>
      <w:r w:rsidR="00514EAF">
        <w:rPr>
          <w:rFonts w:hint="eastAsia"/>
        </w:rPr>
        <w:t>工业设备基础系统</w:t>
      </w:r>
      <w:r>
        <w:rPr>
          <w:rFonts w:hint="eastAsia"/>
        </w:rPr>
        <w:t>的鉴定评级应按下列规定评定：</w:t>
      </w:r>
    </w:p>
    <w:p w:rsidR="008D62CE" w:rsidRDefault="00EE4F67">
      <w:pPr>
        <w:snapToGrid w:val="0"/>
        <w:spacing w:line="360" w:lineRule="auto"/>
        <w:ind w:firstLine="284"/>
      </w:pPr>
      <w:r>
        <w:rPr>
          <w:rFonts w:hint="eastAsia"/>
        </w:rPr>
        <w:t xml:space="preserve">1 </w:t>
      </w:r>
      <w:r>
        <w:t xml:space="preserve"> </w:t>
      </w:r>
      <w:r>
        <w:rPr>
          <w:rFonts w:hint="eastAsia"/>
        </w:rPr>
        <w:t>系统的安全性评级标准应符合表</w:t>
      </w:r>
      <w:r>
        <w:rPr>
          <w:rFonts w:hint="eastAsia"/>
        </w:rPr>
        <w:t>3.3.2-1</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表3.3.2-1</w:t>
      </w:r>
      <w:r>
        <w:rPr>
          <w:rFonts w:asciiTheme="minorEastAsia" w:eastAsiaTheme="minorEastAsia" w:hAnsiTheme="minorEastAsia"/>
          <w:sz w:val="18"/>
        </w:rPr>
        <w:t xml:space="preserve">  </w:t>
      </w:r>
      <w:r>
        <w:rPr>
          <w:rFonts w:asciiTheme="minorEastAsia" w:eastAsiaTheme="minorEastAsia" w:hAnsiTheme="minorEastAsia" w:hint="eastAsia"/>
          <w:sz w:val="18"/>
        </w:rPr>
        <w:t>系统的安全性评级标准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2347"/>
      </w:tblGrid>
      <w:tr w:rsidR="008D62CE">
        <w:trPr>
          <w:trHeight w:val="406"/>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496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47"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sz w:val="18"/>
                <w:szCs w:val="18"/>
              </w:rPr>
              <w:t>A</w:t>
            </w:r>
            <w:r>
              <w:rPr>
                <w:rFonts w:ascii="宋体" w:hAnsi="宋体" w:hint="eastAsia"/>
                <w:sz w:val="18"/>
                <w:szCs w:val="18"/>
              </w:rPr>
              <w:t>级</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符合国家现行标准的安全性要求，不影响整体安全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不必采取措施或有个别次要构件宜采取适当措施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略低于国家现行标准的安全性要求，尚不明显影响整体安全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可不采取措施或有极少数构件应采取措施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不符合国家现行标准的安全性要求，影响整体安全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应采取措施或有极少数构件应立即采取措施</w:t>
            </w:r>
          </w:p>
        </w:tc>
      </w:tr>
      <w:tr w:rsidR="008D62CE">
        <w:trPr>
          <w:trHeight w:val="326"/>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D级</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极不符合国家现行标准的安全性要求，已严重影响整体安全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必须立即采取措施</w:t>
            </w:r>
          </w:p>
        </w:tc>
      </w:tr>
    </w:tbl>
    <w:p w:rsidR="008D62CE" w:rsidRDefault="00EE4F67">
      <w:pPr>
        <w:snapToGrid w:val="0"/>
        <w:spacing w:line="360" w:lineRule="auto"/>
        <w:ind w:firstLine="284"/>
      </w:pPr>
      <w:r>
        <w:rPr>
          <w:rFonts w:hint="eastAsia"/>
        </w:rPr>
        <w:t>2</w:t>
      </w:r>
      <w:r>
        <w:t xml:space="preserve">  </w:t>
      </w:r>
      <w:r>
        <w:rPr>
          <w:rFonts w:hint="eastAsia"/>
        </w:rPr>
        <w:t>系统的使用性评级标准</w:t>
      </w:r>
      <w:proofErr w:type="gramStart"/>
      <w:r>
        <w:rPr>
          <w:rFonts w:hint="eastAsia"/>
        </w:rPr>
        <w:t>宜符合表</w:t>
      </w:r>
      <w:proofErr w:type="gramEnd"/>
      <w:r>
        <w:rPr>
          <w:rFonts w:hint="eastAsia"/>
        </w:rPr>
        <w:t>3.3.2-2</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表3.3.2-2</w:t>
      </w:r>
      <w:r>
        <w:rPr>
          <w:rFonts w:asciiTheme="minorEastAsia" w:eastAsiaTheme="minorEastAsia" w:hAnsiTheme="minorEastAsia"/>
          <w:sz w:val="18"/>
        </w:rPr>
        <w:t xml:space="preserve">  </w:t>
      </w:r>
      <w:r>
        <w:rPr>
          <w:rFonts w:asciiTheme="minorEastAsia" w:eastAsiaTheme="minorEastAsia" w:hAnsiTheme="minorEastAsia" w:hint="eastAsia"/>
          <w:sz w:val="18"/>
        </w:rPr>
        <w:t>系统使用性评级标准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2347"/>
      </w:tblGrid>
      <w:tr w:rsidR="008D62CE">
        <w:trPr>
          <w:trHeight w:val="394"/>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496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47"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sz w:val="18"/>
                <w:szCs w:val="18"/>
              </w:rPr>
              <w:t>A</w:t>
            </w:r>
            <w:r>
              <w:rPr>
                <w:rFonts w:ascii="宋体" w:hAnsi="宋体" w:hint="eastAsia"/>
                <w:sz w:val="18"/>
                <w:szCs w:val="18"/>
              </w:rPr>
              <w:t>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符合国家现行标准的正常使用要求，在目标使用年限内不影响整体正常使用或设备运行</w:t>
            </w:r>
          </w:p>
        </w:tc>
        <w:tc>
          <w:tcPr>
            <w:tcW w:w="2347"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不必采取措施或有个别构件宜采取适当措施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略低于国家现行标准的正常使用要求，在目标使用年限内尚不明显影响整体正常使用或设备运行</w:t>
            </w:r>
          </w:p>
        </w:tc>
        <w:tc>
          <w:tcPr>
            <w:tcW w:w="2347"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可有少数构件</w:t>
            </w:r>
          </w:p>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应采取措施</w:t>
            </w:r>
          </w:p>
        </w:tc>
      </w:tr>
      <w:tr w:rsidR="008D62CE">
        <w:trPr>
          <w:jc w:val="center"/>
        </w:trPr>
        <w:tc>
          <w:tcPr>
            <w:tcW w:w="95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不符合国家现行标准的正常使用要求，在目标使用年限内明显影响整体正常使用或设备运行</w:t>
            </w:r>
          </w:p>
        </w:tc>
        <w:tc>
          <w:tcPr>
            <w:tcW w:w="2347"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应采取措施</w:t>
            </w:r>
          </w:p>
        </w:tc>
      </w:tr>
    </w:tbl>
    <w:p w:rsidR="008D62CE" w:rsidRDefault="00EE4F67">
      <w:pPr>
        <w:snapToGrid w:val="0"/>
        <w:spacing w:line="360" w:lineRule="auto"/>
        <w:ind w:firstLine="284"/>
      </w:pPr>
      <w:r>
        <w:rPr>
          <w:rFonts w:hint="eastAsia"/>
        </w:rPr>
        <w:t xml:space="preserve">3  </w:t>
      </w:r>
      <w:r>
        <w:rPr>
          <w:rFonts w:hint="eastAsia"/>
        </w:rPr>
        <w:t>系统的可靠性评级标准应符合表</w:t>
      </w:r>
      <w:r>
        <w:rPr>
          <w:rFonts w:hint="eastAsia"/>
        </w:rPr>
        <w:t>3.3.2-3</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表3.3.2-3</w:t>
      </w:r>
      <w:r>
        <w:rPr>
          <w:rFonts w:asciiTheme="minorEastAsia" w:eastAsiaTheme="minorEastAsia" w:hAnsiTheme="minorEastAsia"/>
          <w:sz w:val="18"/>
        </w:rPr>
        <w:t xml:space="preserve">  </w:t>
      </w:r>
      <w:r>
        <w:rPr>
          <w:rFonts w:asciiTheme="minorEastAsia" w:eastAsiaTheme="minorEastAsia" w:hAnsiTheme="minorEastAsia" w:hint="eastAsia"/>
          <w:sz w:val="18"/>
        </w:rPr>
        <w:t>系统的可靠性评级标准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2347"/>
      </w:tblGrid>
      <w:tr w:rsidR="008D62CE">
        <w:trPr>
          <w:trHeight w:val="343"/>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4819"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47"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sz w:val="18"/>
                <w:szCs w:val="18"/>
              </w:rPr>
              <w:t>A</w:t>
            </w:r>
            <w:r>
              <w:rPr>
                <w:rFonts w:ascii="宋体" w:hAnsi="宋体" w:hint="eastAsia"/>
                <w:sz w:val="18"/>
                <w:szCs w:val="18"/>
              </w:rPr>
              <w:t>级</w:t>
            </w:r>
          </w:p>
        </w:tc>
        <w:tc>
          <w:tcPr>
            <w:tcW w:w="4819"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符合国家现行标准的可靠性要求，不影响整体安全，可正常使用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不必采取措施或有个别次要构件宜采取适当措施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B级</w:t>
            </w:r>
          </w:p>
        </w:tc>
        <w:tc>
          <w:tcPr>
            <w:tcW w:w="4819"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略低于国家现行标准的可靠性要求，尚不明显影响整体安全，不影响正常使用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可不采取措施或有极少数构件应采取措施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C级</w:t>
            </w:r>
          </w:p>
        </w:tc>
        <w:tc>
          <w:tcPr>
            <w:tcW w:w="4819"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不符合国家现行标准的可靠性要求，或影响整体安全，或影响正常使用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应采取措施，或有极少数构件应立即采取措施</w:t>
            </w:r>
          </w:p>
        </w:tc>
      </w:tr>
      <w:tr w:rsidR="008D62CE">
        <w:trPr>
          <w:jc w:val="center"/>
        </w:trPr>
        <w:tc>
          <w:tcPr>
            <w:tcW w:w="110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D级</w:t>
            </w:r>
          </w:p>
        </w:tc>
        <w:tc>
          <w:tcPr>
            <w:tcW w:w="4819"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极不符合国家现行标准的可靠性要求，已严重影响整体安全，不能正常使用</w:t>
            </w:r>
          </w:p>
        </w:tc>
        <w:tc>
          <w:tcPr>
            <w:tcW w:w="2347"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必须立即采取措施</w:t>
            </w:r>
          </w:p>
        </w:tc>
      </w:tr>
    </w:tbl>
    <w:p w:rsidR="008D62CE" w:rsidRDefault="00EE4F67">
      <w:pPr>
        <w:snapToGrid w:val="0"/>
        <w:spacing w:line="360" w:lineRule="auto"/>
      </w:pPr>
      <w:r>
        <w:rPr>
          <w:rFonts w:hint="eastAsia"/>
        </w:rPr>
        <w:t>3.3.3</w:t>
      </w:r>
      <w:r>
        <w:t xml:space="preserve">  </w:t>
      </w:r>
      <w:r>
        <w:rPr>
          <w:rFonts w:hint="eastAsia"/>
        </w:rPr>
        <w:t>工业设备基础鉴定单元的鉴定评级应按下列规定评定：</w:t>
      </w:r>
    </w:p>
    <w:p w:rsidR="008D62CE" w:rsidRDefault="00EE4F67">
      <w:pPr>
        <w:snapToGrid w:val="0"/>
        <w:spacing w:line="360" w:lineRule="auto"/>
        <w:ind w:firstLine="284"/>
      </w:pPr>
      <w:r>
        <w:rPr>
          <w:rFonts w:hint="eastAsia"/>
        </w:rPr>
        <w:t xml:space="preserve">1  </w:t>
      </w:r>
      <w:r>
        <w:rPr>
          <w:rFonts w:hint="eastAsia"/>
        </w:rPr>
        <w:t>鉴定单元的安全性评级标准应符合表</w:t>
      </w:r>
      <w:r>
        <w:rPr>
          <w:rFonts w:hint="eastAsia"/>
        </w:rPr>
        <w:t>3.3.3-1</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表3.3.3-1</w:t>
      </w:r>
      <w:r>
        <w:rPr>
          <w:rFonts w:asciiTheme="minorEastAsia" w:eastAsiaTheme="minorEastAsia" w:hAnsiTheme="minorEastAsia"/>
          <w:sz w:val="18"/>
        </w:rPr>
        <w:t xml:space="preserve">  </w:t>
      </w:r>
      <w:r>
        <w:rPr>
          <w:rFonts w:asciiTheme="minorEastAsia" w:eastAsiaTheme="minorEastAsia" w:hAnsiTheme="minorEastAsia" w:hint="eastAsia"/>
          <w:sz w:val="18"/>
        </w:rPr>
        <w:t>鉴定单元的安全性评级标准</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961"/>
        <w:gridCol w:w="2378"/>
      </w:tblGrid>
      <w:tr w:rsidR="008D62CE">
        <w:trPr>
          <w:trHeight w:val="455"/>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lastRenderedPageBreak/>
              <w:t>级别</w:t>
            </w:r>
          </w:p>
        </w:tc>
        <w:tc>
          <w:tcPr>
            <w:tcW w:w="496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78"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A</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符合国家现行标准的安全性要求，不影响整体安全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可不采取措施或有极少数构件宜采取适当措施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略低于国家现行标准的安全性要求，尚不明显影响整体安全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可有极少数构件应采取措施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不符合国家现行标准的安全性要求，影响整体安全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应采取措施，可能有极少数构件应立即采取措施</w:t>
            </w:r>
          </w:p>
        </w:tc>
      </w:tr>
      <w:tr w:rsidR="008D62CE">
        <w:trPr>
          <w:trHeight w:val="552"/>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D</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极不符合国家现行标准的安全性要求，已严重影响整体安全</w:t>
            </w:r>
          </w:p>
        </w:tc>
        <w:tc>
          <w:tcPr>
            <w:tcW w:w="2378" w:type="dxa"/>
            <w:shd w:val="clear" w:color="auto" w:fill="auto"/>
            <w:vAlign w:val="center"/>
          </w:tcPr>
          <w:p w:rsidR="008D62CE" w:rsidRDefault="00EE4F67">
            <w:pPr>
              <w:adjustRightInd w:val="0"/>
              <w:snapToGrid w:val="0"/>
              <w:ind w:left="-82" w:rightChars="-35" w:right="-73"/>
              <w:rPr>
                <w:rFonts w:ascii="宋体" w:hAnsi="宋体"/>
                <w:sz w:val="18"/>
                <w:szCs w:val="18"/>
              </w:rPr>
            </w:pPr>
            <w:r>
              <w:rPr>
                <w:rFonts w:ascii="宋体" w:hAnsi="宋体" w:hint="eastAsia"/>
                <w:sz w:val="18"/>
                <w:szCs w:val="18"/>
              </w:rPr>
              <w:t>必须立即采取措施</w:t>
            </w:r>
          </w:p>
        </w:tc>
      </w:tr>
    </w:tbl>
    <w:p w:rsidR="008D62CE" w:rsidRDefault="00EE4F67">
      <w:pPr>
        <w:snapToGrid w:val="0"/>
        <w:spacing w:line="360" w:lineRule="auto"/>
        <w:ind w:firstLine="284"/>
      </w:pPr>
      <w:r>
        <w:rPr>
          <w:rFonts w:hint="eastAsia"/>
        </w:rPr>
        <w:t>2</w:t>
      </w:r>
      <w:r>
        <w:t xml:space="preserve">  </w:t>
      </w:r>
      <w:r>
        <w:rPr>
          <w:rFonts w:hint="eastAsia"/>
        </w:rPr>
        <w:t>鉴定单元的使用性评级标准应符合表</w:t>
      </w:r>
      <w:r>
        <w:rPr>
          <w:rFonts w:hint="eastAsia"/>
        </w:rPr>
        <w:t>3.3.3-2</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表3.3.3-2</w:t>
      </w:r>
      <w:r>
        <w:rPr>
          <w:rFonts w:asciiTheme="minorEastAsia" w:eastAsiaTheme="minorEastAsia" w:hAnsiTheme="minorEastAsia"/>
          <w:sz w:val="18"/>
        </w:rPr>
        <w:t xml:space="preserve">  </w:t>
      </w:r>
      <w:r>
        <w:rPr>
          <w:rFonts w:asciiTheme="minorEastAsia" w:eastAsiaTheme="minorEastAsia" w:hAnsiTheme="minorEastAsia" w:hint="eastAsia"/>
          <w:sz w:val="18"/>
        </w:rPr>
        <w:t>鉴定单元使用性评级标准</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961"/>
        <w:gridCol w:w="2378"/>
      </w:tblGrid>
      <w:tr w:rsidR="008D62CE">
        <w:trPr>
          <w:trHeight w:val="455"/>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496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78"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A</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符合国家现行标准的正常使用要求，在目标使用年限内不影响整体正常使用</w:t>
            </w:r>
          </w:p>
        </w:tc>
        <w:tc>
          <w:tcPr>
            <w:tcW w:w="2378"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不必采取措施或有极少数构件宜采取适当措施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B</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略低于国家现行标准的正常使用要求，在目标使用年限内尚不明显影响整体正常使用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可有少数构件应采取措施</w:t>
            </w:r>
          </w:p>
        </w:tc>
      </w:tr>
      <w:tr w:rsidR="008D62CE">
        <w:trPr>
          <w:trHeight w:val="441"/>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C</w:t>
            </w:r>
          </w:p>
        </w:tc>
        <w:tc>
          <w:tcPr>
            <w:tcW w:w="4961"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不符合国家现行标准的正常使用要求，在目标使用年限内明显影响整体正常使用</w:t>
            </w:r>
          </w:p>
        </w:tc>
        <w:tc>
          <w:tcPr>
            <w:tcW w:w="2378" w:type="dxa"/>
            <w:shd w:val="clear" w:color="auto" w:fill="auto"/>
            <w:vAlign w:val="center"/>
          </w:tcPr>
          <w:p w:rsidR="008D62CE" w:rsidRDefault="00EE4F67">
            <w:pPr>
              <w:adjustRightInd w:val="0"/>
              <w:snapToGrid w:val="0"/>
              <w:ind w:left="-82" w:rightChars="-35" w:right="-73"/>
              <w:jc w:val="left"/>
              <w:rPr>
                <w:rFonts w:ascii="宋体" w:hAnsi="宋体"/>
                <w:sz w:val="18"/>
                <w:szCs w:val="18"/>
              </w:rPr>
            </w:pPr>
            <w:r>
              <w:rPr>
                <w:rFonts w:ascii="宋体" w:hAnsi="宋体" w:hint="eastAsia"/>
                <w:sz w:val="18"/>
                <w:szCs w:val="18"/>
              </w:rPr>
              <w:t>应采取措施</w:t>
            </w:r>
          </w:p>
        </w:tc>
      </w:tr>
    </w:tbl>
    <w:p w:rsidR="008D62CE" w:rsidRDefault="00EE4F67">
      <w:pPr>
        <w:snapToGrid w:val="0"/>
        <w:spacing w:line="360" w:lineRule="auto"/>
        <w:ind w:firstLine="284"/>
      </w:pPr>
      <w:r>
        <w:rPr>
          <w:rFonts w:hint="eastAsia"/>
        </w:rPr>
        <w:t xml:space="preserve">3  </w:t>
      </w:r>
      <w:r>
        <w:rPr>
          <w:rFonts w:hint="eastAsia"/>
        </w:rPr>
        <w:t>鉴定单元的可靠性评级标准应符合表</w:t>
      </w:r>
      <w:r>
        <w:rPr>
          <w:rFonts w:hint="eastAsia"/>
        </w:rPr>
        <w:t>3.3.3-3</w:t>
      </w:r>
      <w:r>
        <w:rPr>
          <w:rFonts w:hint="eastAsia"/>
        </w:rPr>
        <w:t>的规定：</w:t>
      </w:r>
    </w:p>
    <w:p w:rsidR="008D62CE" w:rsidRDefault="00EE4F67">
      <w:pPr>
        <w:snapToGrid w:val="0"/>
        <w:spacing w:line="360" w:lineRule="auto"/>
        <w:jc w:val="center"/>
        <w:rPr>
          <w:rFonts w:asciiTheme="minorEastAsia" w:eastAsiaTheme="minorEastAsia" w:hAnsiTheme="minorEastAsia"/>
          <w:sz w:val="18"/>
        </w:rPr>
      </w:pPr>
      <w:r>
        <w:rPr>
          <w:rFonts w:asciiTheme="minorEastAsia" w:eastAsiaTheme="minorEastAsia" w:hAnsiTheme="minorEastAsia" w:hint="eastAsia"/>
          <w:sz w:val="18"/>
        </w:rPr>
        <w:t>表3.3.3-3</w:t>
      </w:r>
      <w:r>
        <w:rPr>
          <w:rFonts w:asciiTheme="minorEastAsia" w:eastAsiaTheme="minorEastAsia" w:hAnsiTheme="minorEastAsia"/>
          <w:sz w:val="18"/>
        </w:rPr>
        <w:t xml:space="preserve">  </w:t>
      </w:r>
      <w:r>
        <w:rPr>
          <w:rFonts w:asciiTheme="minorEastAsia" w:eastAsiaTheme="minorEastAsia" w:hAnsiTheme="minorEastAsia" w:hint="eastAsia"/>
          <w:sz w:val="18"/>
        </w:rPr>
        <w:t>鉴定单元可靠性评级标准</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961"/>
        <w:gridCol w:w="2378"/>
      </w:tblGrid>
      <w:tr w:rsidR="008D62CE">
        <w:trPr>
          <w:trHeight w:val="537"/>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级别</w:t>
            </w:r>
          </w:p>
        </w:tc>
        <w:tc>
          <w:tcPr>
            <w:tcW w:w="496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分级标准</w:t>
            </w:r>
          </w:p>
        </w:tc>
        <w:tc>
          <w:tcPr>
            <w:tcW w:w="2378"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是否采取措施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一级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符合国家现行标准的可靠性要求，不影响整体安全，可正常使用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可不采取措施或有极少数构件宜采取适当措施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二级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略低于国家现行标准的可靠性要求，尚不明显影响整体安全，不影响正常使用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可有极少数构件应采取措施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三级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不符合国家现行标准的可靠性要求，影响整体安全，影响正常使用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应采取措施，可能有极少数构件应立即采取措施</w:t>
            </w:r>
          </w:p>
        </w:tc>
      </w:tr>
      <w:tr w:rsidR="008D62CE">
        <w:trPr>
          <w:jc w:val="center"/>
        </w:trPr>
        <w:tc>
          <w:tcPr>
            <w:tcW w:w="991" w:type="dxa"/>
            <w:shd w:val="clear" w:color="auto" w:fill="auto"/>
            <w:vAlign w:val="center"/>
          </w:tcPr>
          <w:p w:rsidR="008D62CE" w:rsidRDefault="00EE4F67">
            <w:pPr>
              <w:adjustRightInd w:val="0"/>
              <w:snapToGrid w:val="0"/>
              <w:ind w:leftChars="-39" w:left="-82" w:rightChars="-35" w:right="-73"/>
              <w:jc w:val="center"/>
              <w:rPr>
                <w:rFonts w:ascii="宋体" w:hAnsi="宋体"/>
                <w:sz w:val="18"/>
                <w:szCs w:val="18"/>
              </w:rPr>
            </w:pPr>
            <w:r>
              <w:rPr>
                <w:rFonts w:ascii="宋体" w:hAnsi="宋体" w:hint="eastAsia"/>
                <w:sz w:val="18"/>
                <w:szCs w:val="18"/>
              </w:rPr>
              <w:t>四级</w:t>
            </w:r>
          </w:p>
        </w:tc>
        <w:tc>
          <w:tcPr>
            <w:tcW w:w="4961" w:type="dxa"/>
            <w:shd w:val="clear" w:color="auto" w:fill="auto"/>
            <w:vAlign w:val="center"/>
          </w:tcPr>
          <w:p w:rsidR="008D62CE" w:rsidRDefault="00EE4F67">
            <w:pPr>
              <w:adjustRightInd w:val="0"/>
              <w:snapToGrid w:val="0"/>
              <w:ind w:leftChars="-39" w:left="-82" w:rightChars="-35" w:right="-73"/>
              <w:jc w:val="left"/>
              <w:rPr>
                <w:rFonts w:ascii="宋体" w:hAnsi="宋体"/>
                <w:sz w:val="18"/>
                <w:szCs w:val="18"/>
              </w:rPr>
            </w:pPr>
            <w:r>
              <w:rPr>
                <w:rFonts w:ascii="宋体" w:hAnsi="宋体" w:hint="eastAsia"/>
                <w:sz w:val="18"/>
                <w:szCs w:val="18"/>
              </w:rPr>
              <w:t>极不符合国家现行标准的可靠性要求，已严重影响整体安全，不能正常使用</w:t>
            </w:r>
          </w:p>
        </w:tc>
        <w:tc>
          <w:tcPr>
            <w:tcW w:w="2378" w:type="dxa"/>
            <w:shd w:val="clear" w:color="auto" w:fill="auto"/>
            <w:vAlign w:val="center"/>
          </w:tcPr>
          <w:p w:rsidR="008D62CE" w:rsidRDefault="00EE4F67">
            <w:pPr>
              <w:adjustRightInd w:val="0"/>
              <w:snapToGrid w:val="0"/>
              <w:ind w:leftChars="-39" w:left="-82" w:rightChars="-35" w:right="-73"/>
              <w:rPr>
                <w:rFonts w:ascii="宋体" w:hAnsi="宋体"/>
                <w:sz w:val="18"/>
                <w:szCs w:val="18"/>
              </w:rPr>
            </w:pPr>
            <w:r>
              <w:rPr>
                <w:rFonts w:ascii="宋体" w:hAnsi="宋体" w:hint="eastAsia"/>
                <w:sz w:val="18"/>
                <w:szCs w:val="18"/>
              </w:rPr>
              <w:t>必须立即采取措施</w:t>
            </w:r>
          </w:p>
        </w:tc>
      </w:tr>
    </w:tbl>
    <w:p w:rsidR="008D62CE" w:rsidRDefault="008D62CE">
      <w:pPr>
        <w:snapToGrid w:val="0"/>
        <w:spacing w:line="360" w:lineRule="auto"/>
        <w:ind w:firstLine="284"/>
      </w:pPr>
    </w:p>
    <w:p w:rsidR="008D62CE" w:rsidRDefault="00EE4F67" w:rsidP="0044436F">
      <w:pPr>
        <w:jc w:val="left"/>
      </w:pPr>
      <w:r>
        <w:br w:type="page"/>
      </w:r>
    </w:p>
    <w:p w:rsidR="008D62CE" w:rsidRDefault="00EE4F67">
      <w:pPr>
        <w:pStyle w:val="1"/>
        <w:spacing w:before="312" w:after="312"/>
      </w:pPr>
      <w:bookmarkStart w:id="16" w:name="_Toc69634170"/>
      <w:bookmarkStart w:id="17" w:name="_Toc82693945"/>
      <w:r>
        <w:rPr>
          <w:rFonts w:hint="eastAsia"/>
        </w:rPr>
        <w:lastRenderedPageBreak/>
        <w:t xml:space="preserve">4  </w:t>
      </w:r>
      <w:r>
        <w:rPr>
          <w:rFonts w:hint="eastAsia"/>
        </w:rPr>
        <w:t>调查</w:t>
      </w:r>
      <w:bookmarkEnd w:id="16"/>
      <w:bookmarkEnd w:id="17"/>
    </w:p>
    <w:p w:rsidR="008D62CE" w:rsidRDefault="00EE4F67">
      <w:pPr>
        <w:pStyle w:val="2"/>
      </w:pPr>
      <w:bookmarkStart w:id="18" w:name="_Toc82693946"/>
      <w:r>
        <w:t xml:space="preserve">4.1  </w:t>
      </w:r>
      <w:r>
        <w:t>一般规定</w:t>
      </w:r>
      <w:bookmarkEnd w:id="18"/>
    </w:p>
    <w:p w:rsidR="008D62CE" w:rsidRDefault="00EE4F67">
      <w:pPr>
        <w:autoSpaceDE w:val="0"/>
        <w:autoSpaceDN w:val="0"/>
        <w:spacing w:line="360" w:lineRule="auto"/>
        <w:rPr>
          <w:rFonts w:ascii="宋体" w:hAnsi="宋体"/>
          <w:szCs w:val="22"/>
        </w:rPr>
      </w:pPr>
      <w:r>
        <w:rPr>
          <w:rFonts w:ascii="宋体" w:hAnsi="宋体"/>
          <w:szCs w:val="22"/>
        </w:rPr>
        <w:t>4.1.1</w:t>
      </w:r>
      <w:r>
        <w:rPr>
          <w:rFonts w:ascii="宋体" w:hAnsi="宋体" w:hint="eastAsia"/>
          <w:szCs w:val="22"/>
        </w:rPr>
        <w:t>工业设备基础的调查主要包括使用历史</w:t>
      </w:r>
      <w:r w:rsidR="00F562BB">
        <w:rPr>
          <w:rFonts w:ascii="宋体" w:hAnsi="宋体" w:hint="eastAsia"/>
          <w:szCs w:val="22"/>
        </w:rPr>
        <w:t>和状况调查、使用环境调查、基础上作用</w:t>
      </w:r>
      <w:r>
        <w:rPr>
          <w:rFonts w:ascii="宋体" w:hAnsi="宋体" w:hint="eastAsia"/>
          <w:szCs w:val="22"/>
        </w:rPr>
        <w:t>调查。</w:t>
      </w:r>
    </w:p>
    <w:p w:rsidR="008D62CE" w:rsidRDefault="00EE4F67">
      <w:pPr>
        <w:autoSpaceDE w:val="0"/>
        <w:autoSpaceDN w:val="0"/>
        <w:spacing w:line="360" w:lineRule="auto"/>
        <w:rPr>
          <w:rFonts w:ascii="宋体" w:hAnsi="宋体"/>
          <w:szCs w:val="22"/>
        </w:rPr>
      </w:pPr>
      <w:r>
        <w:rPr>
          <w:rFonts w:ascii="宋体" w:hAnsi="宋体"/>
          <w:szCs w:val="22"/>
        </w:rPr>
        <w:t>4.1.2</w:t>
      </w:r>
      <w:r>
        <w:rPr>
          <w:rFonts w:ascii="宋体" w:hAnsi="宋体" w:hint="eastAsia"/>
          <w:szCs w:val="22"/>
        </w:rPr>
        <w:t>工业设备基础的调查可按附录</w:t>
      </w:r>
      <w:r>
        <w:rPr>
          <w:rFonts w:ascii="宋体" w:hAnsi="宋体"/>
          <w:szCs w:val="22"/>
        </w:rPr>
        <w:t>A进行记录</w:t>
      </w:r>
      <w:r>
        <w:rPr>
          <w:rFonts w:ascii="宋体" w:hAnsi="宋体" w:hint="eastAsia"/>
          <w:szCs w:val="22"/>
        </w:rPr>
        <w:t>。</w:t>
      </w:r>
    </w:p>
    <w:p w:rsidR="008D62CE" w:rsidRDefault="00EE4F67">
      <w:pPr>
        <w:pStyle w:val="2"/>
      </w:pPr>
      <w:bookmarkStart w:id="19" w:name="_Toc69634171"/>
      <w:bookmarkStart w:id="20" w:name="_Toc82693947"/>
      <w:r>
        <w:rPr>
          <w:rFonts w:hint="eastAsia"/>
        </w:rPr>
        <w:t>4.</w:t>
      </w:r>
      <w:r>
        <w:t>2</w:t>
      </w:r>
      <w:r>
        <w:rPr>
          <w:rFonts w:hint="eastAsia"/>
        </w:rPr>
        <w:t xml:space="preserve"> </w:t>
      </w:r>
      <w:r>
        <w:t xml:space="preserve"> </w:t>
      </w:r>
      <w:r w:rsidR="00F562BB">
        <w:rPr>
          <w:rFonts w:hint="eastAsia"/>
        </w:rPr>
        <w:t>使用历史和状况</w:t>
      </w:r>
      <w:r>
        <w:rPr>
          <w:rFonts w:hint="eastAsia"/>
        </w:rPr>
        <w:t>调查</w:t>
      </w:r>
      <w:bookmarkEnd w:id="19"/>
      <w:bookmarkEnd w:id="20"/>
    </w:p>
    <w:p w:rsidR="008D62CE" w:rsidRDefault="00EE4F67">
      <w:pPr>
        <w:autoSpaceDE w:val="0"/>
        <w:autoSpaceDN w:val="0"/>
        <w:spacing w:line="360" w:lineRule="auto"/>
        <w:rPr>
          <w:rFonts w:ascii="宋体" w:hAnsi="宋体"/>
          <w:szCs w:val="22"/>
        </w:rPr>
      </w:pPr>
      <w:r>
        <w:rPr>
          <w:rFonts w:ascii="宋体" w:hAnsi="宋体" w:hint="eastAsia"/>
          <w:szCs w:val="22"/>
        </w:rPr>
        <w:t>4.</w:t>
      </w:r>
      <w:r>
        <w:rPr>
          <w:rFonts w:ascii="宋体" w:hAnsi="宋体"/>
          <w:szCs w:val="22"/>
        </w:rPr>
        <w:t>2</w:t>
      </w:r>
      <w:r>
        <w:rPr>
          <w:rFonts w:ascii="宋体" w:hAnsi="宋体" w:hint="eastAsia"/>
          <w:szCs w:val="22"/>
        </w:rPr>
        <w:t>.1工业设备基础使用历史的调查主要包括：</w:t>
      </w:r>
    </w:p>
    <w:p w:rsidR="008D62CE" w:rsidRDefault="00EE4F67">
      <w:pPr>
        <w:autoSpaceDE w:val="0"/>
        <w:autoSpaceDN w:val="0"/>
        <w:spacing w:line="360" w:lineRule="auto"/>
        <w:ind w:firstLineChars="200" w:firstLine="420"/>
        <w:rPr>
          <w:rFonts w:ascii="宋体" w:hAnsi="宋体"/>
          <w:szCs w:val="22"/>
        </w:rPr>
      </w:pPr>
      <w:r>
        <w:rPr>
          <w:rFonts w:ascii="宋体" w:hAnsi="宋体"/>
          <w:szCs w:val="22"/>
        </w:rPr>
        <w:t xml:space="preserve">1 </w:t>
      </w:r>
      <w:r>
        <w:rPr>
          <w:rFonts w:ascii="宋体" w:hAnsi="宋体" w:hint="eastAsia"/>
          <w:szCs w:val="22"/>
        </w:rPr>
        <w:t>工业设备基础的设计、施工和验收情况；</w:t>
      </w:r>
    </w:p>
    <w:p w:rsidR="008D62CE" w:rsidRDefault="00EE4F67">
      <w:pPr>
        <w:autoSpaceDE w:val="0"/>
        <w:autoSpaceDN w:val="0"/>
        <w:spacing w:line="360" w:lineRule="auto"/>
        <w:ind w:firstLineChars="200" w:firstLine="420"/>
        <w:rPr>
          <w:rFonts w:ascii="宋体" w:hAnsi="宋体"/>
          <w:szCs w:val="22"/>
        </w:rPr>
      </w:pPr>
      <w:r>
        <w:rPr>
          <w:rFonts w:ascii="宋体" w:hAnsi="宋体"/>
          <w:szCs w:val="22"/>
        </w:rPr>
        <w:t xml:space="preserve">2 </w:t>
      </w:r>
      <w:r>
        <w:rPr>
          <w:rFonts w:ascii="宋体" w:hAnsi="宋体" w:hint="eastAsia"/>
          <w:szCs w:val="22"/>
        </w:rPr>
        <w:t>使用情况、用途变更情况；</w:t>
      </w:r>
    </w:p>
    <w:p w:rsidR="008D62CE" w:rsidRDefault="00EE4F67">
      <w:pPr>
        <w:autoSpaceDE w:val="0"/>
        <w:autoSpaceDN w:val="0"/>
        <w:spacing w:line="360" w:lineRule="auto"/>
        <w:ind w:firstLineChars="200" w:firstLine="420"/>
        <w:rPr>
          <w:rFonts w:ascii="宋体" w:hAnsi="宋体"/>
          <w:szCs w:val="22"/>
        </w:rPr>
      </w:pPr>
      <w:r>
        <w:rPr>
          <w:rFonts w:ascii="宋体" w:hAnsi="宋体"/>
          <w:szCs w:val="22"/>
        </w:rPr>
        <w:t xml:space="preserve">3 </w:t>
      </w:r>
      <w:r>
        <w:rPr>
          <w:rFonts w:ascii="宋体" w:hAnsi="宋体" w:hint="eastAsia"/>
          <w:szCs w:val="22"/>
        </w:rPr>
        <w:t>超载、动荷载作用情况；</w:t>
      </w:r>
    </w:p>
    <w:p w:rsidR="008D62CE" w:rsidRDefault="00EE4F67">
      <w:pPr>
        <w:autoSpaceDE w:val="0"/>
        <w:autoSpaceDN w:val="0"/>
        <w:spacing w:line="360" w:lineRule="auto"/>
        <w:ind w:firstLineChars="200" w:firstLine="420"/>
        <w:rPr>
          <w:rFonts w:ascii="宋体" w:hAnsi="宋体"/>
          <w:szCs w:val="22"/>
        </w:rPr>
      </w:pPr>
      <w:r>
        <w:rPr>
          <w:rFonts w:ascii="宋体" w:hAnsi="宋体" w:hint="eastAsia"/>
          <w:szCs w:val="22"/>
        </w:rPr>
        <w:t>4</w:t>
      </w:r>
      <w:r>
        <w:rPr>
          <w:rFonts w:ascii="宋体" w:hAnsi="宋体"/>
          <w:szCs w:val="22"/>
        </w:rPr>
        <w:t xml:space="preserve"> </w:t>
      </w:r>
      <w:r>
        <w:rPr>
          <w:rFonts w:ascii="宋体" w:hAnsi="宋体" w:hint="eastAsia"/>
          <w:szCs w:val="22"/>
        </w:rPr>
        <w:t>维修、加固、改扩建情况；</w:t>
      </w:r>
    </w:p>
    <w:p w:rsidR="008D62CE" w:rsidRDefault="00EE4F67">
      <w:pPr>
        <w:autoSpaceDE w:val="0"/>
        <w:autoSpaceDN w:val="0"/>
        <w:spacing w:line="360" w:lineRule="auto"/>
        <w:ind w:firstLineChars="200" w:firstLine="420"/>
        <w:rPr>
          <w:rFonts w:ascii="宋体" w:hAnsi="宋体"/>
          <w:szCs w:val="22"/>
        </w:rPr>
      </w:pPr>
      <w:r>
        <w:rPr>
          <w:rFonts w:ascii="宋体" w:hAnsi="宋体"/>
          <w:szCs w:val="22"/>
        </w:rPr>
        <w:t xml:space="preserve">5 </w:t>
      </w:r>
      <w:r>
        <w:rPr>
          <w:rFonts w:ascii="宋体" w:hAnsi="宋体" w:hint="eastAsia"/>
          <w:szCs w:val="22"/>
        </w:rPr>
        <w:t>灾害、事故及其他特殊使用情况。</w:t>
      </w:r>
    </w:p>
    <w:p w:rsidR="008D62CE" w:rsidRDefault="00EE4F67">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8D62CE" w:rsidRDefault="00EE4F67">
      <w:pPr>
        <w:adjustRightInd w:val="0"/>
        <w:snapToGrid w:val="0"/>
        <w:spacing w:line="360" w:lineRule="auto"/>
        <w:ind w:firstLineChars="200" w:firstLine="420"/>
        <w:jc w:val="left"/>
        <w:rPr>
          <w:rFonts w:ascii="宋体" w:hAnsi="宋体"/>
          <w:sz w:val="24"/>
          <w:szCs w:val="22"/>
        </w:rPr>
      </w:pPr>
      <w:r>
        <w:rPr>
          <w:rFonts w:ascii="仿宋" w:eastAsia="仿宋" w:hAnsi="仿宋" w:cs="仿宋" w:hint="eastAsia"/>
          <w:szCs w:val="18"/>
        </w:rPr>
        <w:t>工业设备基础使用历史应重点调查历史上受到设计中未考虑的作用，主要包括地基基础沉降情况、设备荷载的变化情况及曾经受到的超载作用造成的结构损伤等。工业设备基础使用情况、用途变更、超载、动荷载作用情况的调查应包含基础</w:t>
      </w:r>
      <w:r>
        <w:rPr>
          <w:rFonts w:ascii="仿宋" w:eastAsia="仿宋" w:hAnsi="仿宋" w:cs="仿宋"/>
          <w:szCs w:val="18"/>
        </w:rPr>
        <w:t>历次检查观测记录</w:t>
      </w:r>
      <w:r>
        <w:rPr>
          <w:rFonts w:ascii="仿宋" w:eastAsia="仿宋" w:hAnsi="仿宋" w:cs="仿宋" w:hint="eastAsia"/>
          <w:szCs w:val="18"/>
        </w:rPr>
        <w:t>。</w:t>
      </w:r>
      <w:r>
        <w:rPr>
          <w:rFonts w:ascii="仿宋" w:eastAsia="仿宋" w:hAnsi="仿宋" w:cs="仿宋"/>
          <w:szCs w:val="18"/>
        </w:rPr>
        <w:t xml:space="preserve"> </w:t>
      </w:r>
    </w:p>
    <w:p w:rsidR="008D62CE" w:rsidRDefault="00EE4F67">
      <w:pPr>
        <w:adjustRightInd w:val="0"/>
        <w:snapToGrid w:val="0"/>
        <w:spacing w:line="360" w:lineRule="auto"/>
        <w:jc w:val="left"/>
        <w:rPr>
          <w:rFonts w:ascii="宋体" w:hAnsi="宋体"/>
          <w:szCs w:val="20"/>
        </w:rPr>
      </w:pPr>
      <w:r>
        <w:rPr>
          <w:rFonts w:ascii="宋体" w:hAnsi="宋体" w:hint="eastAsia"/>
          <w:szCs w:val="22"/>
        </w:rPr>
        <w:t>4.</w:t>
      </w:r>
      <w:r>
        <w:rPr>
          <w:rFonts w:ascii="宋体" w:hAnsi="宋体"/>
          <w:szCs w:val="22"/>
        </w:rPr>
        <w:t>2</w:t>
      </w:r>
      <w:r>
        <w:rPr>
          <w:rFonts w:ascii="宋体" w:hAnsi="宋体" w:hint="eastAsia"/>
          <w:szCs w:val="22"/>
        </w:rPr>
        <w:t>.2 工业设备基础的设计、施工和验收情况的历史调查，</w:t>
      </w:r>
      <w:r>
        <w:rPr>
          <w:rFonts w:ascii="宋体" w:hAnsi="宋体"/>
          <w:szCs w:val="20"/>
        </w:rPr>
        <w:t>包括工程地质勘察报告、设计计算书、设计施工图、设计变更记录、施工及施工洽商记录、竣工资料</w:t>
      </w:r>
      <w:r>
        <w:rPr>
          <w:rFonts w:ascii="宋体" w:hAnsi="宋体" w:hint="eastAsia"/>
          <w:szCs w:val="20"/>
        </w:rPr>
        <w:t>、</w:t>
      </w:r>
      <w:r>
        <w:rPr>
          <w:rFonts w:ascii="宋体" w:hAnsi="宋体" w:hint="eastAsia"/>
          <w:szCs w:val="22"/>
        </w:rPr>
        <w:t>沉降观测资料</w:t>
      </w:r>
      <w:r>
        <w:rPr>
          <w:rFonts w:ascii="宋体" w:hAnsi="宋体"/>
          <w:szCs w:val="20"/>
        </w:rPr>
        <w:t>等</w:t>
      </w:r>
      <w:r>
        <w:rPr>
          <w:rFonts w:ascii="宋体" w:hAnsi="宋体" w:hint="eastAsia"/>
          <w:szCs w:val="20"/>
        </w:rPr>
        <w:t>。</w:t>
      </w:r>
    </w:p>
    <w:p w:rsidR="00F562BB" w:rsidRDefault="00F562BB" w:rsidP="00F562BB">
      <w:pPr>
        <w:autoSpaceDE w:val="0"/>
        <w:autoSpaceDN w:val="0"/>
        <w:adjustRightInd w:val="0"/>
        <w:snapToGrid w:val="0"/>
        <w:spacing w:line="360" w:lineRule="auto"/>
        <w:rPr>
          <w:rFonts w:ascii="宋体" w:hAnsi="宋体"/>
          <w:szCs w:val="22"/>
        </w:rPr>
      </w:pPr>
      <w:r>
        <w:rPr>
          <w:rFonts w:ascii="宋体" w:hAnsi="宋体" w:hint="eastAsia"/>
          <w:szCs w:val="22"/>
        </w:rPr>
        <w:t>4.</w:t>
      </w:r>
      <w:r>
        <w:rPr>
          <w:rFonts w:ascii="宋体" w:hAnsi="宋体"/>
          <w:szCs w:val="22"/>
        </w:rPr>
        <w:t>2</w:t>
      </w:r>
      <w:r>
        <w:rPr>
          <w:rFonts w:ascii="宋体" w:hAnsi="宋体" w:hint="eastAsia"/>
          <w:szCs w:val="22"/>
        </w:rPr>
        <w:t>.3 工业设备基础维修、加固、改扩建等历史情况调查，包括设备基础</w:t>
      </w:r>
      <w:r>
        <w:rPr>
          <w:rFonts w:ascii="宋体" w:hAnsi="宋体"/>
          <w:szCs w:val="20"/>
        </w:rPr>
        <w:t>历次维修加固或改造</w:t>
      </w:r>
      <w:r>
        <w:rPr>
          <w:rFonts w:ascii="宋体" w:hAnsi="宋体" w:hint="eastAsia"/>
          <w:szCs w:val="22"/>
        </w:rPr>
        <w:t>情况、</w:t>
      </w:r>
      <w:r>
        <w:rPr>
          <w:rFonts w:ascii="宋体" w:hAnsi="宋体"/>
          <w:szCs w:val="20"/>
        </w:rPr>
        <w:t>事故处理情况</w:t>
      </w:r>
      <w:r>
        <w:rPr>
          <w:rFonts w:ascii="宋体" w:hAnsi="宋体" w:hint="eastAsia"/>
          <w:szCs w:val="22"/>
        </w:rPr>
        <w:t>，并应重点调查可能影响设备基础正常使用以及设备运行的</w:t>
      </w:r>
      <w:proofErr w:type="gramStart"/>
      <w:r>
        <w:rPr>
          <w:rFonts w:ascii="宋体" w:hAnsi="宋体" w:hint="eastAsia"/>
          <w:szCs w:val="22"/>
        </w:rPr>
        <w:t>的</w:t>
      </w:r>
      <w:proofErr w:type="gramEnd"/>
      <w:r>
        <w:rPr>
          <w:rFonts w:ascii="宋体" w:hAnsi="宋体" w:hint="eastAsia"/>
          <w:szCs w:val="22"/>
        </w:rPr>
        <w:t>其它情况。</w:t>
      </w:r>
    </w:p>
    <w:p w:rsidR="00F562BB" w:rsidRDefault="00F562BB" w:rsidP="00F562BB">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F562BB" w:rsidRDefault="00F562BB" w:rsidP="00F562BB">
      <w:pPr>
        <w:adjustRightInd w:val="0"/>
        <w:snapToGrid w:val="0"/>
        <w:spacing w:line="360" w:lineRule="auto"/>
        <w:ind w:firstLineChars="200" w:firstLine="420"/>
        <w:rPr>
          <w:rFonts w:ascii="仿宋" w:eastAsia="仿宋" w:hAnsi="仿宋" w:cs="仿宋"/>
          <w:color w:val="000000"/>
          <w:szCs w:val="18"/>
        </w:rPr>
      </w:pPr>
      <w:r>
        <w:rPr>
          <w:rFonts w:ascii="仿宋" w:eastAsia="仿宋" w:hAnsi="仿宋" w:cs="仿宋" w:hint="eastAsia"/>
          <w:color w:val="000000"/>
          <w:szCs w:val="18"/>
        </w:rPr>
        <w:t>可能影响设备基础正常使用的其它情况，包括基础邻近区域基坑开挖或打桩施工等相关历史情况，并应收集设备基础在上述施工过程中相关的监测资料。</w:t>
      </w:r>
    </w:p>
    <w:p w:rsidR="008D62CE" w:rsidRDefault="00EE4F67">
      <w:pPr>
        <w:autoSpaceDE w:val="0"/>
        <w:autoSpaceDN w:val="0"/>
        <w:adjustRightInd w:val="0"/>
        <w:snapToGrid w:val="0"/>
        <w:spacing w:line="360" w:lineRule="auto"/>
        <w:rPr>
          <w:rFonts w:ascii="宋体" w:hAnsi="宋体"/>
          <w:szCs w:val="22"/>
        </w:rPr>
      </w:pPr>
      <w:r>
        <w:rPr>
          <w:rFonts w:ascii="宋体" w:hAnsi="宋体"/>
          <w:szCs w:val="22"/>
        </w:rPr>
        <w:lastRenderedPageBreak/>
        <w:t>4.2.</w:t>
      </w:r>
      <w:r w:rsidR="00F562BB">
        <w:rPr>
          <w:rFonts w:ascii="宋体" w:hAnsi="宋体" w:hint="eastAsia"/>
          <w:szCs w:val="22"/>
        </w:rPr>
        <w:t>4</w:t>
      </w:r>
      <w:r>
        <w:rPr>
          <w:rFonts w:ascii="宋体" w:hAnsi="宋体"/>
          <w:szCs w:val="22"/>
        </w:rPr>
        <w:t xml:space="preserve"> </w:t>
      </w:r>
      <w:r>
        <w:rPr>
          <w:rFonts w:ascii="宋体" w:hAnsi="宋体" w:hint="eastAsia"/>
          <w:szCs w:val="22"/>
        </w:rPr>
        <w:t>工业设备基础使用情况的调查应符合下列规定：</w:t>
      </w:r>
    </w:p>
    <w:p w:rsidR="008D62CE" w:rsidRDefault="00EE4F67">
      <w:pPr>
        <w:autoSpaceDE w:val="0"/>
        <w:autoSpaceDN w:val="0"/>
        <w:adjustRightInd w:val="0"/>
        <w:snapToGrid w:val="0"/>
        <w:spacing w:line="360" w:lineRule="auto"/>
        <w:ind w:firstLineChars="200" w:firstLine="420"/>
        <w:rPr>
          <w:rFonts w:ascii="宋体" w:hAnsi="宋体"/>
          <w:szCs w:val="22"/>
        </w:rPr>
      </w:pPr>
      <w:r>
        <w:rPr>
          <w:rFonts w:ascii="宋体" w:hAnsi="宋体"/>
          <w:szCs w:val="22"/>
        </w:rPr>
        <w:t xml:space="preserve">1 </w:t>
      </w:r>
      <w:r>
        <w:rPr>
          <w:rFonts w:ascii="宋体" w:hAnsi="宋体" w:hint="eastAsia"/>
          <w:szCs w:val="22"/>
        </w:rPr>
        <w:t>当设备运行正常、基础无损坏时，可判定设备基础使用情况正常。</w:t>
      </w:r>
    </w:p>
    <w:p w:rsidR="008D62CE" w:rsidRDefault="00EE4F67">
      <w:pPr>
        <w:autoSpaceDE w:val="0"/>
        <w:autoSpaceDN w:val="0"/>
        <w:adjustRightInd w:val="0"/>
        <w:snapToGrid w:val="0"/>
        <w:spacing w:line="360" w:lineRule="auto"/>
        <w:ind w:firstLineChars="200" w:firstLine="420"/>
        <w:rPr>
          <w:rFonts w:ascii="宋体" w:hAnsi="宋体"/>
          <w:szCs w:val="22"/>
        </w:rPr>
      </w:pPr>
      <w:r>
        <w:rPr>
          <w:rFonts w:ascii="宋体" w:hAnsi="宋体"/>
          <w:szCs w:val="22"/>
        </w:rPr>
        <w:t xml:space="preserve">2 </w:t>
      </w:r>
      <w:r>
        <w:rPr>
          <w:rFonts w:ascii="宋体" w:hAnsi="宋体" w:hint="eastAsia"/>
          <w:szCs w:val="22"/>
        </w:rPr>
        <w:t>当设备运行不正常且基础有损坏时，需重点调查设备基础引起设备运行不正常的原因。</w:t>
      </w:r>
    </w:p>
    <w:p w:rsidR="008D62CE" w:rsidRDefault="00EE4F67">
      <w:pPr>
        <w:autoSpaceDE w:val="0"/>
        <w:autoSpaceDN w:val="0"/>
        <w:adjustRightInd w:val="0"/>
        <w:snapToGrid w:val="0"/>
        <w:spacing w:line="360" w:lineRule="auto"/>
        <w:rPr>
          <w:rFonts w:ascii="仿宋" w:eastAsia="仿宋" w:hAnsi="仿宋" w:cs="仿宋"/>
          <w:sz w:val="18"/>
          <w:szCs w:val="18"/>
        </w:rPr>
      </w:pPr>
      <w:r>
        <w:rPr>
          <w:rFonts w:hint="eastAsia"/>
          <w:b/>
          <w:bCs/>
          <w:sz w:val="18"/>
          <w:szCs w:val="18"/>
        </w:rPr>
        <w:t>【条文说明】：</w:t>
      </w:r>
    </w:p>
    <w:p w:rsidR="008D62CE" w:rsidRDefault="00EE4F67">
      <w:pPr>
        <w:adjustRightInd w:val="0"/>
        <w:snapToGrid w:val="0"/>
        <w:spacing w:line="360" w:lineRule="auto"/>
        <w:ind w:firstLineChars="200" w:firstLine="420"/>
        <w:rPr>
          <w:rFonts w:ascii="仿宋" w:eastAsia="仿宋" w:hAnsi="仿宋" w:cs="仿宋"/>
          <w:szCs w:val="18"/>
        </w:rPr>
      </w:pPr>
      <w:r>
        <w:rPr>
          <w:rFonts w:ascii="仿宋" w:eastAsia="仿宋" w:hAnsi="仿宋" w:cs="仿宋" w:hint="eastAsia"/>
          <w:szCs w:val="18"/>
        </w:rPr>
        <w:t>当设备运行不正常且基础有损坏时，</w:t>
      </w:r>
      <w:proofErr w:type="gramStart"/>
      <w:r>
        <w:rPr>
          <w:rFonts w:ascii="仿宋" w:eastAsia="仿宋" w:hAnsi="仿宋" w:cs="仿宋" w:hint="eastAsia"/>
          <w:szCs w:val="18"/>
        </w:rPr>
        <w:t>需调查</w:t>
      </w:r>
      <w:proofErr w:type="gramEnd"/>
      <w:r>
        <w:rPr>
          <w:rFonts w:ascii="仿宋" w:eastAsia="仿宋" w:hAnsi="仿宋" w:cs="仿宋" w:hint="eastAsia"/>
          <w:szCs w:val="18"/>
        </w:rPr>
        <w:t>分析设备运行不正常的原因与设备基础的哪些子系统有关。</w:t>
      </w:r>
    </w:p>
    <w:p w:rsidR="008D62CE" w:rsidRDefault="00EE4F67">
      <w:pPr>
        <w:pStyle w:val="2"/>
      </w:pPr>
      <w:bookmarkStart w:id="21" w:name="_Toc69634172"/>
      <w:bookmarkStart w:id="22" w:name="_Toc82693948"/>
      <w:r>
        <w:rPr>
          <w:rFonts w:hint="eastAsia"/>
        </w:rPr>
        <w:t>4.</w:t>
      </w:r>
      <w:r>
        <w:t>3</w:t>
      </w:r>
      <w:r>
        <w:rPr>
          <w:rFonts w:hint="eastAsia"/>
        </w:rPr>
        <w:t xml:space="preserve">  </w:t>
      </w:r>
      <w:r>
        <w:rPr>
          <w:rFonts w:hint="eastAsia"/>
        </w:rPr>
        <w:t>使用环境的调查</w:t>
      </w:r>
      <w:bookmarkEnd w:id="21"/>
      <w:bookmarkEnd w:id="22"/>
    </w:p>
    <w:p w:rsidR="008D62CE" w:rsidRDefault="00EE4F67">
      <w:pPr>
        <w:autoSpaceDE w:val="0"/>
        <w:autoSpaceDN w:val="0"/>
        <w:adjustRightInd w:val="0"/>
        <w:snapToGrid w:val="0"/>
        <w:spacing w:line="360" w:lineRule="auto"/>
        <w:rPr>
          <w:rFonts w:ascii="宋体" w:hAnsi="宋体"/>
          <w:szCs w:val="20"/>
        </w:rPr>
      </w:pPr>
      <w:r>
        <w:rPr>
          <w:rFonts w:hint="eastAsia"/>
        </w:rPr>
        <w:t>4.</w:t>
      </w:r>
      <w:r>
        <w:t>3</w:t>
      </w:r>
      <w:r>
        <w:rPr>
          <w:rFonts w:hint="eastAsia"/>
        </w:rPr>
        <w:t>.1</w:t>
      </w:r>
      <w:r>
        <w:rPr>
          <w:rFonts w:eastAsia="Times New Roman" w:hint="eastAsia"/>
          <w:szCs w:val="20"/>
        </w:rPr>
        <w:t xml:space="preserve">  </w:t>
      </w:r>
      <w:r>
        <w:rPr>
          <w:rFonts w:ascii="宋体" w:hAnsi="宋体" w:hint="eastAsia"/>
          <w:szCs w:val="20"/>
        </w:rPr>
        <w:t>使用环境的调查应包括气象条件</w:t>
      </w:r>
      <w:r>
        <w:rPr>
          <w:rFonts w:ascii="宋体" w:hAnsi="宋体"/>
          <w:szCs w:val="20"/>
        </w:rPr>
        <w:t>、地理环境</w:t>
      </w:r>
      <w:r>
        <w:rPr>
          <w:rFonts w:ascii="宋体" w:hAnsi="宋体" w:hint="eastAsia"/>
          <w:szCs w:val="20"/>
        </w:rPr>
        <w:t>、工作环境，调查中应考虑使用条件在目标使用年限内可能发生的变化。</w:t>
      </w:r>
    </w:p>
    <w:p w:rsidR="008D62CE" w:rsidRDefault="00EE4F67">
      <w:pPr>
        <w:autoSpaceDE w:val="0"/>
        <w:autoSpaceDN w:val="0"/>
        <w:adjustRightInd w:val="0"/>
        <w:snapToGrid w:val="0"/>
        <w:spacing w:line="360" w:lineRule="auto"/>
        <w:jc w:val="center"/>
        <w:rPr>
          <w:rFonts w:ascii="宋体" w:hAnsi="宋体"/>
          <w:sz w:val="18"/>
          <w:szCs w:val="20"/>
        </w:rPr>
      </w:pPr>
      <w:r>
        <w:rPr>
          <w:rFonts w:ascii="宋体" w:hAnsi="宋体" w:hint="eastAsia"/>
          <w:sz w:val="18"/>
          <w:szCs w:val="20"/>
        </w:rPr>
        <w:t>表4.</w:t>
      </w:r>
      <w:r>
        <w:rPr>
          <w:rFonts w:ascii="宋体" w:hAnsi="宋体"/>
          <w:sz w:val="18"/>
          <w:szCs w:val="20"/>
        </w:rPr>
        <w:t>3</w:t>
      </w:r>
      <w:r>
        <w:rPr>
          <w:rFonts w:ascii="宋体" w:hAnsi="宋体" w:hint="eastAsia"/>
          <w:sz w:val="18"/>
          <w:szCs w:val="20"/>
        </w:rPr>
        <w:t>.</w:t>
      </w:r>
      <w:r>
        <w:rPr>
          <w:rFonts w:ascii="宋体" w:hAnsi="宋体"/>
          <w:sz w:val="18"/>
          <w:szCs w:val="20"/>
        </w:rPr>
        <w:t>1</w:t>
      </w:r>
      <w:r>
        <w:rPr>
          <w:rFonts w:ascii="宋体" w:hAnsi="宋体" w:hint="eastAsia"/>
          <w:sz w:val="18"/>
          <w:szCs w:val="20"/>
        </w:rPr>
        <w:t xml:space="preserve">  工业设备基础使用环境调查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604"/>
        <w:gridCol w:w="4801"/>
      </w:tblGrid>
      <w:tr w:rsidR="008D62CE">
        <w:trPr>
          <w:trHeight w:val="306"/>
        </w:trPr>
        <w:tc>
          <w:tcPr>
            <w:tcW w:w="1536" w:type="dxa"/>
            <w:tcBorders>
              <w:tl2br w:val="nil"/>
              <w:tr2bl w:val="nil"/>
            </w:tcBorders>
          </w:tcPr>
          <w:p w:rsidR="008D62CE" w:rsidRPr="003A3A93" w:rsidRDefault="00EE4F67">
            <w:pPr>
              <w:autoSpaceDE w:val="0"/>
              <w:autoSpaceDN w:val="0"/>
              <w:adjustRightInd w:val="0"/>
              <w:snapToGrid w:val="0"/>
              <w:spacing w:line="360" w:lineRule="auto"/>
              <w:rPr>
                <w:rFonts w:eastAsiaTheme="minorEastAsia"/>
                <w:color w:val="000000"/>
                <w:sz w:val="18"/>
                <w:szCs w:val="20"/>
              </w:rPr>
            </w:pPr>
            <w:r>
              <w:rPr>
                <w:rFonts w:ascii="宋体" w:hAnsi="宋体" w:hint="eastAsia"/>
                <w:color w:val="000000"/>
                <w:sz w:val="18"/>
                <w:szCs w:val="20"/>
              </w:rPr>
              <w:t>项次</w:t>
            </w:r>
          </w:p>
        </w:tc>
        <w:tc>
          <w:tcPr>
            <w:tcW w:w="1604"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使用环境</w:t>
            </w:r>
            <w:r>
              <w:rPr>
                <w:rFonts w:eastAsia="Times New Roman" w:hint="eastAsia"/>
                <w:color w:val="000000"/>
                <w:sz w:val="18"/>
                <w:szCs w:val="20"/>
              </w:rPr>
              <w:t xml:space="preserve"> </w:t>
            </w:r>
          </w:p>
        </w:tc>
        <w:tc>
          <w:tcPr>
            <w:tcW w:w="4801"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调查项目</w:t>
            </w:r>
            <w:r>
              <w:rPr>
                <w:rFonts w:eastAsia="Times New Roman" w:hint="eastAsia"/>
                <w:color w:val="000000"/>
                <w:sz w:val="18"/>
                <w:szCs w:val="20"/>
              </w:rPr>
              <w:t xml:space="preserve"> </w:t>
            </w:r>
          </w:p>
        </w:tc>
      </w:tr>
      <w:tr w:rsidR="008D62CE">
        <w:trPr>
          <w:trHeight w:val="276"/>
        </w:trPr>
        <w:tc>
          <w:tcPr>
            <w:tcW w:w="1536" w:type="dxa"/>
            <w:tcBorders>
              <w:tl2br w:val="nil"/>
              <w:tr2bl w:val="nil"/>
            </w:tcBorders>
          </w:tcPr>
          <w:p w:rsidR="008D62CE" w:rsidRPr="003A3A93" w:rsidRDefault="003A3A93">
            <w:pPr>
              <w:autoSpaceDE w:val="0"/>
              <w:autoSpaceDN w:val="0"/>
              <w:adjustRightInd w:val="0"/>
              <w:snapToGrid w:val="0"/>
              <w:spacing w:line="360" w:lineRule="auto"/>
              <w:rPr>
                <w:rFonts w:eastAsiaTheme="minorEastAsia"/>
                <w:color w:val="000000"/>
                <w:sz w:val="18"/>
                <w:szCs w:val="20"/>
              </w:rPr>
            </w:pPr>
            <w:r>
              <w:rPr>
                <w:rFonts w:eastAsia="Times New Roman" w:hint="eastAsia"/>
                <w:color w:val="000000"/>
                <w:sz w:val="18"/>
                <w:szCs w:val="20"/>
              </w:rPr>
              <w:t>1</w:t>
            </w:r>
          </w:p>
        </w:tc>
        <w:tc>
          <w:tcPr>
            <w:tcW w:w="1604"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气象条件</w:t>
            </w:r>
            <w:r>
              <w:rPr>
                <w:rFonts w:eastAsia="Times New Roman" w:hint="eastAsia"/>
                <w:color w:val="000000"/>
                <w:sz w:val="18"/>
                <w:szCs w:val="20"/>
              </w:rPr>
              <w:t xml:space="preserve"> </w:t>
            </w:r>
          </w:p>
        </w:tc>
        <w:tc>
          <w:tcPr>
            <w:tcW w:w="4801"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大气温湿度及降水量（室外设备基础）、霜冻期、风向风速（室外高出地坪设备基础）、土壤冻结等</w:t>
            </w:r>
          </w:p>
        </w:tc>
      </w:tr>
      <w:tr w:rsidR="008D62CE">
        <w:trPr>
          <w:trHeight w:val="249"/>
        </w:trPr>
        <w:tc>
          <w:tcPr>
            <w:tcW w:w="1536" w:type="dxa"/>
            <w:tcBorders>
              <w:tl2br w:val="nil"/>
              <w:tr2bl w:val="nil"/>
            </w:tcBorders>
          </w:tcPr>
          <w:p w:rsidR="008D62CE" w:rsidRPr="003A3A93" w:rsidRDefault="003A3A93">
            <w:pPr>
              <w:autoSpaceDE w:val="0"/>
              <w:autoSpaceDN w:val="0"/>
              <w:adjustRightInd w:val="0"/>
              <w:snapToGrid w:val="0"/>
              <w:spacing w:line="360" w:lineRule="auto"/>
              <w:rPr>
                <w:rFonts w:eastAsiaTheme="minorEastAsia"/>
                <w:color w:val="000000"/>
                <w:sz w:val="18"/>
                <w:szCs w:val="20"/>
              </w:rPr>
            </w:pPr>
            <w:r>
              <w:rPr>
                <w:rFonts w:eastAsia="Times New Roman" w:hint="eastAsia"/>
                <w:color w:val="000000"/>
                <w:sz w:val="18"/>
                <w:szCs w:val="20"/>
              </w:rPr>
              <w:t>2</w:t>
            </w:r>
          </w:p>
        </w:tc>
        <w:tc>
          <w:tcPr>
            <w:tcW w:w="1604"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地理环境</w:t>
            </w:r>
            <w:r>
              <w:rPr>
                <w:rFonts w:eastAsia="Times New Roman" w:hint="eastAsia"/>
                <w:color w:val="000000"/>
                <w:sz w:val="18"/>
                <w:szCs w:val="20"/>
              </w:rPr>
              <w:t xml:space="preserve"> </w:t>
            </w:r>
          </w:p>
        </w:tc>
        <w:tc>
          <w:tcPr>
            <w:tcW w:w="4801"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地形、地貌、工程地质</w:t>
            </w:r>
          </w:p>
        </w:tc>
      </w:tr>
      <w:tr w:rsidR="008D62CE">
        <w:trPr>
          <w:trHeight w:val="504"/>
        </w:trPr>
        <w:tc>
          <w:tcPr>
            <w:tcW w:w="1536" w:type="dxa"/>
            <w:tcBorders>
              <w:tl2br w:val="nil"/>
              <w:tr2bl w:val="nil"/>
            </w:tcBorders>
          </w:tcPr>
          <w:p w:rsidR="008D62CE" w:rsidRPr="003A3A93" w:rsidRDefault="003A3A93">
            <w:pPr>
              <w:autoSpaceDE w:val="0"/>
              <w:autoSpaceDN w:val="0"/>
              <w:adjustRightInd w:val="0"/>
              <w:snapToGrid w:val="0"/>
              <w:spacing w:line="360" w:lineRule="auto"/>
              <w:rPr>
                <w:rFonts w:eastAsiaTheme="minorEastAsia"/>
                <w:color w:val="000000"/>
                <w:sz w:val="18"/>
                <w:szCs w:val="20"/>
              </w:rPr>
            </w:pPr>
            <w:r>
              <w:rPr>
                <w:rFonts w:eastAsia="Times New Roman" w:hint="eastAsia"/>
                <w:color w:val="000000"/>
                <w:sz w:val="18"/>
                <w:szCs w:val="20"/>
              </w:rPr>
              <w:t>3</w:t>
            </w:r>
          </w:p>
        </w:tc>
        <w:tc>
          <w:tcPr>
            <w:tcW w:w="1604"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工作环境</w:t>
            </w:r>
            <w:r>
              <w:rPr>
                <w:rFonts w:eastAsia="Times New Roman" w:hint="eastAsia"/>
                <w:color w:val="000000"/>
                <w:sz w:val="18"/>
                <w:szCs w:val="20"/>
              </w:rPr>
              <w:t xml:space="preserve"> </w:t>
            </w:r>
          </w:p>
        </w:tc>
        <w:tc>
          <w:tcPr>
            <w:tcW w:w="4801" w:type="dxa"/>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基础结构与构件所处局部环境、温度、湿度、构件表面温度、侵蚀介质种类与浓度、干湿交替、冻融交替情况等</w:t>
            </w:r>
            <w:r>
              <w:rPr>
                <w:rFonts w:eastAsia="Times New Roman" w:hint="eastAsia"/>
                <w:color w:val="000000"/>
                <w:sz w:val="18"/>
                <w:szCs w:val="20"/>
              </w:rPr>
              <w:t xml:space="preserve"> </w:t>
            </w:r>
          </w:p>
        </w:tc>
      </w:tr>
    </w:tbl>
    <w:p w:rsidR="008D62CE" w:rsidRDefault="00EE4F67" w:rsidP="00401714">
      <w:pPr>
        <w:adjustRightInd w:val="0"/>
        <w:snapToGrid w:val="0"/>
        <w:rPr>
          <w:sz w:val="18"/>
        </w:rPr>
      </w:pPr>
      <w:r>
        <w:rPr>
          <w:rFonts w:hint="eastAsia"/>
          <w:sz w:val="18"/>
        </w:rPr>
        <w:t>注：</w:t>
      </w:r>
      <w:r w:rsidR="002A3672">
        <w:rPr>
          <w:rFonts w:hint="eastAsia"/>
          <w:sz w:val="18"/>
        </w:rPr>
        <w:t>1.</w:t>
      </w:r>
      <w:r w:rsidR="002A3672">
        <w:rPr>
          <w:rFonts w:hint="eastAsia"/>
          <w:sz w:val="18"/>
        </w:rPr>
        <w:t>当设备基础在厂房内，可以忽略气象条件调查；</w:t>
      </w:r>
    </w:p>
    <w:p w:rsidR="008D62CE" w:rsidRPr="00401714" w:rsidRDefault="00401714" w:rsidP="00401714">
      <w:pPr>
        <w:adjustRightInd w:val="0"/>
        <w:snapToGrid w:val="0"/>
        <w:ind w:leftChars="86" w:left="181" w:firstLineChars="100" w:firstLine="180"/>
        <w:rPr>
          <w:sz w:val="18"/>
        </w:rPr>
      </w:pPr>
      <w:r>
        <w:rPr>
          <w:rFonts w:hint="eastAsia"/>
          <w:sz w:val="18"/>
        </w:rPr>
        <w:t>2.</w:t>
      </w:r>
      <w:r w:rsidRPr="00401714">
        <w:rPr>
          <w:rFonts w:hint="eastAsia"/>
          <w:sz w:val="18"/>
        </w:rPr>
        <w:t>设备基础所处的环境类别和作用等级，可依据附录</w:t>
      </w:r>
      <w:r w:rsidRPr="00401714">
        <w:rPr>
          <w:rFonts w:hint="eastAsia"/>
          <w:sz w:val="18"/>
        </w:rPr>
        <w:t>B</w:t>
      </w:r>
      <w:r w:rsidRPr="00401714">
        <w:rPr>
          <w:rFonts w:hint="eastAsia"/>
          <w:sz w:val="18"/>
        </w:rPr>
        <w:t>的规定进行调查。</w:t>
      </w:r>
    </w:p>
    <w:p w:rsidR="008D62CE" w:rsidRDefault="00EE4F67">
      <w:pPr>
        <w:autoSpaceDE w:val="0"/>
        <w:autoSpaceDN w:val="0"/>
        <w:spacing w:line="360" w:lineRule="auto"/>
        <w:rPr>
          <w:rFonts w:eastAsia="Times New Roman"/>
          <w:szCs w:val="20"/>
        </w:rPr>
      </w:pPr>
      <w:r>
        <w:rPr>
          <w:rFonts w:eastAsia="Times New Roman" w:hint="eastAsia"/>
          <w:szCs w:val="20"/>
        </w:rPr>
        <w:t>4.</w:t>
      </w:r>
      <w:r>
        <w:rPr>
          <w:rFonts w:eastAsiaTheme="minorEastAsia"/>
          <w:szCs w:val="20"/>
        </w:rPr>
        <w:t>3</w:t>
      </w:r>
      <w:r>
        <w:rPr>
          <w:rFonts w:eastAsia="Times New Roman" w:hint="eastAsia"/>
          <w:szCs w:val="20"/>
        </w:rPr>
        <w:t>.</w:t>
      </w:r>
      <w:r>
        <w:rPr>
          <w:szCs w:val="20"/>
        </w:rPr>
        <w:t>2</w:t>
      </w:r>
      <w:r>
        <w:rPr>
          <w:rFonts w:eastAsia="Times New Roman" w:hint="eastAsia"/>
          <w:szCs w:val="20"/>
        </w:rPr>
        <w:t xml:space="preserve">  </w:t>
      </w:r>
      <w:r>
        <w:rPr>
          <w:rFonts w:ascii="宋体" w:hAnsi="宋体" w:hint="eastAsia"/>
          <w:szCs w:val="20"/>
        </w:rPr>
        <w:t>有高温热源的工业设备基础，应</w:t>
      </w:r>
      <w:proofErr w:type="gramStart"/>
      <w:r>
        <w:rPr>
          <w:rFonts w:ascii="宋体" w:hAnsi="宋体" w:hint="eastAsia"/>
          <w:szCs w:val="20"/>
        </w:rPr>
        <w:t>检测受</w:t>
      </w:r>
      <w:proofErr w:type="gramEnd"/>
      <w:r>
        <w:rPr>
          <w:rFonts w:ascii="宋体" w:hAnsi="宋体" w:hint="eastAsia"/>
          <w:szCs w:val="20"/>
        </w:rPr>
        <w:t>高温热源影响</w:t>
      </w:r>
      <w:r w:rsidR="00401714">
        <w:rPr>
          <w:rFonts w:ascii="宋体" w:hAnsi="宋体" w:hint="eastAsia"/>
          <w:szCs w:val="20"/>
        </w:rPr>
        <w:t>区域</w:t>
      </w:r>
      <w:r>
        <w:rPr>
          <w:rFonts w:ascii="宋体" w:hAnsi="宋体" w:hint="eastAsia"/>
          <w:szCs w:val="20"/>
        </w:rPr>
        <w:t>基础结构表面温度，记录最高温度、高温持续时间和高温分布范围。</w:t>
      </w:r>
    </w:p>
    <w:p w:rsidR="008D62CE" w:rsidRDefault="00EE4F67">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584E1D" w:rsidRDefault="00EE4F67">
      <w:pPr>
        <w:spacing w:line="360" w:lineRule="auto"/>
        <w:ind w:firstLineChars="200" w:firstLine="420"/>
        <w:jc w:val="left"/>
        <w:rPr>
          <w:rFonts w:ascii="仿宋" w:eastAsia="仿宋" w:hAnsi="仿宋" w:cs="仿宋"/>
          <w:color w:val="000000"/>
          <w:szCs w:val="18"/>
        </w:rPr>
      </w:pPr>
      <w:r>
        <w:rPr>
          <w:rFonts w:ascii="仿宋" w:eastAsia="仿宋" w:hAnsi="仿宋" w:cs="仿宋"/>
          <w:color w:val="000000"/>
          <w:szCs w:val="18"/>
        </w:rPr>
        <w:t>在工业</w:t>
      </w:r>
      <w:r>
        <w:rPr>
          <w:rFonts w:ascii="仿宋" w:eastAsia="仿宋" w:hAnsi="仿宋" w:cs="仿宋" w:hint="eastAsia"/>
          <w:color w:val="000000"/>
          <w:szCs w:val="18"/>
        </w:rPr>
        <w:t>设备基础</w:t>
      </w:r>
      <w:r>
        <w:rPr>
          <w:rFonts w:ascii="仿宋" w:eastAsia="仿宋" w:hAnsi="仿宋" w:cs="仿宋"/>
          <w:color w:val="000000"/>
          <w:szCs w:val="18"/>
        </w:rPr>
        <w:t>可靠性鉴定中，业主（委托方）最关心的是</w:t>
      </w:r>
      <w:r>
        <w:rPr>
          <w:rFonts w:ascii="仿宋" w:eastAsia="仿宋" w:hAnsi="仿宋" w:cs="仿宋" w:hint="eastAsia"/>
          <w:color w:val="000000"/>
          <w:szCs w:val="18"/>
        </w:rPr>
        <w:t>设备基础</w:t>
      </w:r>
      <w:r w:rsidR="00AF6A2E">
        <w:rPr>
          <w:rFonts w:ascii="仿宋" w:eastAsia="仿宋" w:hAnsi="仿宋" w:cs="仿宋"/>
          <w:color w:val="000000"/>
          <w:szCs w:val="18"/>
        </w:rPr>
        <w:t>是</w:t>
      </w:r>
      <w:r>
        <w:rPr>
          <w:rFonts w:ascii="仿宋" w:eastAsia="仿宋" w:hAnsi="仿宋" w:cs="仿宋"/>
          <w:color w:val="000000"/>
          <w:szCs w:val="18"/>
        </w:rPr>
        <w:t>否安全、</w:t>
      </w:r>
      <w:r w:rsidR="00AF6A2E">
        <w:rPr>
          <w:rFonts w:ascii="仿宋" w:eastAsia="仿宋" w:hAnsi="仿宋" w:cs="仿宋" w:hint="eastAsia"/>
          <w:color w:val="000000"/>
          <w:szCs w:val="18"/>
        </w:rPr>
        <w:t>是否影响设备</w:t>
      </w:r>
      <w:r>
        <w:rPr>
          <w:rFonts w:ascii="仿宋" w:eastAsia="仿宋" w:hAnsi="仿宋" w:cs="仿宋" w:hint="eastAsia"/>
          <w:color w:val="000000"/>
          <w:szCs w:val="18"/>
        </w:rPr>
        <w:t>正常使用</w:t>
      </w:r>
      <w:r>
        <w:rPr>
          <w:rFonts w:ascii="仿宋" w:eastAsia="仿宋" w:hAnsi="仿宋" w:cs="仿宋"/>
          <w:color w:val="000000"/>
          <w:szCs w:val="18"/>
        </w:rPr>
        <w:t>、</w:t>
      </w:r>
      <w:r w:rsidR="00AF6A2E">
        <w:rPr>
          <w:rFonts w:ascii="仿宋" w:eastAsia="仿宋" w:hAnsi="仿宋" w:cs="仿宋" w:hint="eastAsia"/>
          <w:color w:val="000000"/>
          <w:szCs w:val="18"/>
        </w:rPr>
        <w:t>后续使用</w:t>
      </w:r>
      <w:r w:rsidR="00AF6A2E">
        <w:rPr>
          <w:rFonts w:ascii="仿宋" w:eastAsia="仿宋" w:hAnsi="仿宋" w:cs="仿宋"/>
          <w:color w:val="000000"/>
          <w:szCs w:val="18"/>
        </w:rPr>
        <w:t>寿命</w:t>
      </w:r>
      <w:r>
        <w:rPr>
          <w:rFonts w:ascii="仿宋" w:eastAsia="仿宋" w:hAnsi="仿宋" w:cs="仿宋" w:hint="eastAsia"/>
          <w:color w:val="000000"/>
          <w:szCs w:val="18"/>
        </w:rPr>
        <w:t>等</w:t>
      </w:r>
      <w:r>
        <w:rPr>
          <w:rFonts w:ascii="仿宋" w:eastAsia="仿宋" w:hAnsi="仿宋" w:cs="仿宋"/>
          <w:color w:val="000000"/>
          <w:szCs w:val="18"/>
        </w:rPr>
        <w:t>。如果</w:t>
      </w:r>
      <w:r>
        <w:rPr>
          <w:rFonts w:ascii="仿宋" w:eastAsia="仿宋" w:hAnsi="仿宋" w:cs="仿宋" w:hint="eastAsia"/>
          <w:color w:val="000000"/>
          <w:szCs w:val="18"/>
        </w:rPr>
        <w:t>设备基础</w:t>
      </w:r>
      <w:r>
        <w:rPr>
          <w:rFonts w:ascii="仿宋" w:eastAsia="仿宋" w:hAnsi="仿宋" w:cs="仿宋"/>
          <w:color w:val="000000"/>
          <w:szCs w:val="18"/>
        </w:rPr>
        <w:t>结构出现病态（局部</w:t>
      </w:r>
      <w:r w:rsidR="00AF6A2E">
        <w:rPr>
          <w:rFonts w:ascii="仿宋" w:eastAsia="仿宋" w:hAnsi="仿宋" w:cs="仿宋" w:hint="eastAsia"/>
          <w:color w:val="000000"/>
          <w:szCs w:val="18"/>
        </w:rPr>
        <w:t>破坏</w:t>
      </w:r>
      <w:r>
        <w:rPr>
          <w:rFonts w:ascii="仿宋" w:eastAsia="仿宋" w:hAnsi="仿宋" w:cs="仿宋"/>
          <w:color w:val="000000"/>
          <w:szCs w:val="18"/>
        </w:rPr>
        <w:t>、严重变形、裂缝等）</w:t>
      </w:r>
      <w:r w:rsidR="00AF6A2E">
        <w:rPr>
          <w:rFonts w:ascii="仿宋" w:eastAsia="仿宋" w:hAnsi="仿宋" w:cs="仿宋" w:hint="eastAsia"/>
          <w:color w:val="000000"/>
          <w:szCs w:val="18"/>
        </w:rPr>
        <w:t>，</w:t>
      </w:r>
      <w:r w:rsidR="00AF6A2E">
        <w:rPr>
          <w:rFonts w:ascii="仿宋" w:eastAsia="仿宋" w:hAnsi="仿宋" w:cs="仿宋"/>
          <w:color w:val="000000"/>
          <w:szCs w:val="18"/>
        </w:rPr>
        <w:t>业主委托鉴定单位</w:t>
      </w:r>
      <w:r>
        <w:rPr>
          <w:rFonts w:ascii="仿宋" w:eastAsia="仿宋" w:hAnsi="仿宋" w:cs="仿宋"/>
          <w:color w:val="000000"/>
          <w:szCs w:val="18"/>
        </w:rPr>
        <w:t>查找原因、分析危害程度</w:t>
      </w:r>
      <w:r w:rsidR="00AF6A2E">
        <w:rPr>
          <w:rFonts w:ascii="仿宋" w:eastAsia="仿宋" w:hAnsi="仿宋" w:cs="仿宋"/>
          <w:color w:val="000000"/>
          <w:szCs w:val="18"/>
        </w:rPr>
        <w:t>并</w:t>
      </w:r>
      <w:r w:rsidR="00584E1D">
        <w:rPr>
          <w:rFonts w:ascii="仿宋" w:eastAsia="仿宋" w:hAnsi="仿宋" w:cs="仿宋"/>
          <w:color w:val="000000"/>
          <w:szCs w:val="18"/>
        </w:rPr>
        <w:t>提出处理方法。</w:t>
      </w:r>
    </w:p>
    <w:p w:rsidR="00584E1D" w:rsidRDefault="00584E1D">
      <w:pPr>
        <w:spacing w:line="360" w:lineRule="auto"/>
        <w:ind w:firstLineChars="200" w:firstLine="420"/>
        <w:jc w:val="left"/>
        <w:rPr>
          <w:rFonts w:ascii="仿宋" w:eastAsia="仿宋" w:hAnsi="仿宋" w:cs="仿宋"/>
          <w:color w:val="000000"/>
          <w:szCs w:val="18"/>
        </w:rPr>
      </w:pPr>
      <w:r>
        <w:rPr>
          <w:rFonts w:ascii="仿宋" w:eastAsia="仿宋" w:hAnsi="仿宋" w:cs="仿宋"/>
          <w:color w:val="000000"/>
          <w:szCs w:val="18"/>
        </w:rPr>
        <w:t>为检测鉴定中掌握结构使用环境、</w:t>
      </w:r>
      <w:r w:rsidR="00EE4F67">
        <w:rPr>
          <w:rFonts w:ascii="仿宋" w:eastAsia="仿宋" w:hAnsi="仿宋" w:cs="仿宋"/>
          <w:color w:val="000000"/>
          <w:szCs w:val="18"/>
        </w:rPr>
        <w:t>环境类别和作用等级，解决上述问题提供调查纲要和技术依据特制定这两条。</w:t>
      </w:r>
    </w:p>
    <w:p w:rsidR="008D62CE" w:rsidRDefault="00EE4F67">
      <w:pPr>
        <w:spacing w:line="360" w:lineRule="auto"/>
        <w:ind w:firstLineChars="200" w:firstLine="420"/>
        <w:jc w:val="left"/>
        <w:rPr>
          <w:rFonts w:ascii="仿宋" w:eastAsia="仿宋" w:hAnsi="仿宋" w:cs="仿宋"/>
          <w:color w:val="000000"/>
          <w:szCs w:val="18"/>
        </w:rPr>
      </w:pPr>
      <w:r>
        <w:rPr>
          <w:rFonts w:ascii="仿宋" w:eastAsia="仿宋" w:hAnsi="仿宋" w:cs="仿宋"/>
          <w:color w:val="000000"/>
          <w:szCs w:val="18"/>
        </w:rPr>
        <w:t>有些工业</w:t>
      </w:r>
      <w:r>
        <w:rPr>
          <w:rFonts w:ascii="仿宋" w:eastAsia="仿宋" w:hAnsi="仿宋" w:cs="仿宋" w:hint="eastAsia"/>
          <w:color w:val="000000"/>
          <w:szCs w:val="18"/>
        </w:rPr>
        <w:t>设备基础</w:t>
      </w:r>
      <w:r>
        <w:rPr>
          <w:rFonts w:ascii="仿宋" w:eastAsia="仿宋" w:hAnsi="仿宋" w:cs="仿宋"/>
          <w:color w:val="000000"/>
          <w:szCs w:val="18"/>
        </w:rPr>
        <w:t>经常处于高温环境或温差大的环境，应考虑温度对工业</w:t>
      </w:r>
      <w:r>
        <w:rPr>
          <w:rFonts w:ascii="仿宋" w:eastAsia="仿宋" w:hAnsi="仿宋" w:cs="仿宋" w:hint="eastAsia"/>
          <w:color w:val="000000"/>
          <w:szCs w:val="18"/>
        </w:rPr>
        <w:t>设备基础</w:t>
      </w:r>
      <w:r>
        <w:rPr>
          <w:rFonts w:ascii="仿宋" w:eastAsia="仿宋" w:hAnsi="仿宋" w:cs="仿宋"/>
          <w:color w:val="000000"/>
          <w:szCs w:val="18"/>
        </w:rPr>
        <w:t>的影响，因此需要检测</w:t>
      </w:r>
      <w:r>
        <w:rPr>
          <w:rFonts w:ascii="仿宋" w:eastAsia="仿宋" w:hAnsi="仿宋" w:cs="仿宋" w:hint="eastAsia"/>
          <w:color w:val="000000"/>
          <w:szCs w:val="18"/>
        </w:rPr>
        <w:t>基础</w:t>
      </w:r>
      <w:r>
        <w:rPr>
          <w:rFonts w:ascii="仿宋" w:eastAsia="仿宋" w:hAnsi="仿宋" w:cs="仿宋"/>
          <w:color w:val="000000"/>
          <w:szCs w:val="18"/>
        </w:rPr>
        <w:t>结构或构件的表面温度、最高温度及温度场分布。</w:t>
      </w:r>
    </w:p>
    <w:p w:rsidR="008D62CE" w:rsidRDefault="00EE4F67">
      <w:pPr>
        <w:pStyle w:val="2"/>
      </w:pPr>
      <w:bookmarkStart w:id="23" w:name="_Toc69634173"/>
      <w:bookmarkStart w:id="24" w:name="_Toc82693949"/>
      <w:r>
        <w:rPr>
          <w:rFonts w:hint="eastAsia"/>
        </w:rPr>
        <w:lastRenderedPageBreak/>
        <w:t>4.</w:t>
      </w:r>
      <w:r>
        <w:t>4</w:t>
      </w:r>
      <w:r>
        <w:rPr>
          <w:rFonts w:hint="eastAsia"/>
        </w:rPr>
        <w:t xml:space="preserve"> </w:t>
      </w:r>
      <w:r w:rsidR="00E5525D">
        <w:rPr>
          <w:rFonts w:hint="eastAsia"/>
        </w:rPr>
        <w:t xml:space="preserve"> </w:t>
      </w:r>
      <w:r>
        <w:rPr>
          <w:rFonts w:hint="eastAsia"/>
        </w:rPr>
        <w:t>基础上作用的调查</w:t>
      </w:r>
      <w:bookmarkEnd w:id="23"/>
      <w:bookmarkEnd w:id="24"/>
    </w:p>
    <w:p w:rsidR="008D62CE" w:rsidRDefault="00EE4F67">
      <w:pPr>
        <w:autoSpaceDE w:val="0"/>
        <w:autoSpaceDN w:val="0"/>
        <w:spacing w:line="360" w:lineRule="auto"/>
        <w:rPr>
          <w:szCs w:val="20"/>
        </w:rPr>
      </w:pPr>
      <w:r>
        <w:rPr>
          <w:rFonts w:hint="eastAsia"/>
        </w:rPr>
        <w:t>4.</w:t>
      </w:r>
      <w:r>
        <w:t>4</w:t>
      </w:r>
      <w:r>
        <w:rPr>
          <w:rFonts w:hint="eastAsia"/>
        </w:rPr>
        <w:t>.</w:t>
      </w:r>
      <w:r>
        <w:t>1</w:t>
      </w:r>
      <w:r>
        <w:rPr>
          <w:rFonts w:eastAsia="Times New Roman" w:hint="eastAsia"/>
          <w:szCs w:val="20"/>
        </w:rPr>
        <w:t xml:space="preserve">  </w:t>
      </w:r>
      <w:r>
        <w:rPr>
          <w:rFonts w:hint="eastAsia"/>
          <w:szCs w:val="20"/>
        </w:rPr>
        <w:t>基础</w:t>
      </w:r>
      <w:r>
        <w:rPr>
          <w:rFonts w:ascii="宋体" w:hAnsi="宋体" w:hint="eastAsia"/>
          <w:szCs w:val="20"/>
        </w:rPr>
        <w:t>上作用的调查可选择表</w:t>
      </w:r>
      <w:r>
        <w:rPr>
          <w:rFonts w:eastAsia="Times New Roman" w:hint="eastAsia"/>
          <w:szCs w:val="20"/>
        </w:rPr>
        <w:t>4.</w:t>
      </w:r>
      <w:r>
        <w:rPr>
          <w:rFonts w:eastAsiaTheme="minorEastAsia"/>
          <w:szCs w:val="20"/>
        </w:rPr>
        <w:t>4</w:t>
      </w:r>
      <w:r>
        <w:rPr>
          <w:rFonts w:eastAsia="Times New Roman" w:hint="eastAsia"/>
          <w:szCs w:val="20"/>
        </w:rPr>
        <w:t>.</w:t>
      </w:r>
      <w:r>
        <w:rPr>
          <w:rFonts w:eastAsiaTheme="minorEastAsia"/>
          <w:szCs w:val="20"/>
        </w:rPr>
        <w:t>1</w:t>
      </w:r>
      <w:r>
        <w:rPr>
          <w:rFonts w:ascii="宋体" w:hAnsi="宋体" w:hint="eastAsia"/>
          <w:szCs w:val="20"/>
        </w:rPr>
        <w:t>中的相应项目。</w:t>
      </w:r>
      <w:r>
        <w:rPr>
          <w:rFonts w:eastAsia="Times New Roman" w:hint="eastAsia"/>
          <w:szCs w:val="20"/>
        </w:rPr>
        <w:t xml:space="preserve"> </w:t>
      </w:r>
    </w:p>
    <w:p w:rsidR="008D62CE" w:rsidRDefault="00EE4F67">
      <w:pPr>
        <w:autoSpaceDE w:val="0"/>
        <w:autoSpaceDN w:val="0"/>
        <w:adjustRightInd w:val="0"/>
        <w:snapToGrid w:val="0"/>
        <w:spacing w:line="360" w:lineRule="auto"/>
        <w:jc w:val="center"/>
        <w:rPr>
          <w:rFonts w:ascii="宋体" w:hAnsi="宋体"/>
          <w:sz w:val="18"/>
          <w:szCs w:val="20"/>
        </w:rPr>
      </w:pPr>
      <w:r>
        <w:rPr>
          <w:rFonts w:ascii="宋体" w:hAnsi="宋体" w:hint="eastAsia"/>
          <w:sz w:val="18"/>
          <w:szCs w:val="20"/>
        </w:rPr>
        <w:t>表4.</w:t>
      </w:r>
      <w:r>
        <w:rPr>
          <w:rFonts w:ascii="宋体" w:hAnsi="宋体"/>
          <w:sz w:val="18"/>
          <w:szCs w:val="20"/>
        </w:rPr>
        <w:t>4</w:t>
      </w:r>
      <w:r>
        <w:rPr>
          <w:rFonts w:ascii="宋体" w:hAnsi="宋体" w:hint="eastAsia"/>
          <w:sz w:val="18"/>
          <w:szCs w:val="20"/>
        </w:rPr>
        <w:t>.</w:t>
      </w:r>
      <w:r>
        <w:rPr>
          <w:rFonts w:ascii="宋体" w:hAnsi="宋体"/>
          <w:sz w:val="18"/>
          <w:szCs w:val="20"/>
        </w:rPr>
        <w:t>1</w:t>
      </w:r>
      <w:r>
        <w:rPr>
          <w:rFonts w:ascii="宋体" w:hAnsi="宋体" w:hint="eastAsia"/>
          <w:sz w:val="18"/>
          <w:szCs w:val="20"/>
        </w:rPr>
        <w:t xml:space="preserve">  基础上作用的调查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16"/>
      </w:tblGrid>
      <w:tr w:rsidR="008D62CE">
        <w:trPr>
          <w:trHeight w:val="285"/>
        </w:trPr>
        <w:tc>
          <w:tcPr>
            <w:tcW w:w="1180" w:type="pct"/>
            <w:tcBorders>
              <w:tl2br w:val="nil"/>
              <w:tr2bl w:val="nil"/>
            </w:tcBorders>
          </w:tcPr>
          <w:p w:rsidR="008D62CE" w:rsidRDefault="00EE4F67">
            <w:pPr>
              <w:autoSpaceDE w:val="0"/>
              <w:autoSpaceDN w:val="0"/>
              <w:adjustRightInd w:val="0"/>
              <w:snapToGrid w:val="0"/>
              <w:spacing w:line="360" w:lineRule="auto"/>
              <w:rPr>
                <w:rFonts w:eastAsia="Times New Roman"/>
                <w:b/>
                <w:bCs/>
                <w:color w:val="000000"/>
                <w:sz w:val="18"/>
                <w:szCs w:val="20"/>
              </w:rPr>
            </w:pPr>
            <w:r>
              <w:rPr>
                <w:rFonts w:ascii="宋体" w:hAnsi="宋体" w:hint="eastAsia"/>
                <w:b/>
                <w:bCs/>
                <w:color w:val="000000"/>
                <w:sz w:val="18"/>
                <w:szCs w:val="20"/>
              </w:rPr>
              <w:t>作用类别</w:t>
            </w:r>
            <w:r>
              <w:rPr>
                <w:rFonts w:eastAsia="Times New Roman" w:hint="eastAsia"/>
                <w:b/>
                <w:bCs/>
                <w:color w:val="000000"/>
                <w:sz w:val="18"/>
                <w:szCs w:val="20"/>
              </w:rPr>
              <w:t xml:space="preserve"> </w:t>
            </w:r>
          </w:p>
        </w:tc>
        <w:tc>
          <w:tcPr>
            <w:tcW w:w="3820" w:type="pct"/>
            <w:tcBorders>
              <w:tl2br w:val="nil"/>
              <w:tr2bl w:val="nil"/>
            </w:tcBorders>
          </w:tcPr>
          <w:p w:rsidR="008D62CE" w:rsidRDefault="00EE4F67">
            <w:pPr>
              <w:autoSpaceDE w:val="0"/>
              <w:autoSpaceDN w:val="0"/>
              <w:adjustRightInd w:val="0"/>
              <w:snapToGrid w:val="0"/>
              <w:spacing w:line="360" w:lineRule="auto"/>
              <w:rPr>
                <w:rFonts w:eastAsia="Times New Roman"/>
                <w:b/>
                <w:bCs/>
                <w:color w:val="000000"/>
                <w:sz w:val="18"/>
                <w:szCs w:val="20"/>
              </w:rPr>
            </w:pPr>
            <w:r>
              <w:rPr>
                <w:rFonts w:ascii="宋体" w:hAnsi="宋体" w:hint="eastAsia"/>
                <w:b/>
                <w:bCs/>
                <w:color w:val="000000"/>
                <w:sz w:val="18"/>
                <w:szCs w:val="20"/>
              </w:rPr>
              <w:t>调查项目</w:t>
            </w:r>
            <w:r>
              <w:rPr>
                <w:rFonts w:eastAsia="Times New Roman" w:hint="eastAsia"/>
                <w:b/>
                <w:bCs/>
                <w:color w:val="000000"/>
                <w:sz w:val="18"/>
                <w:szCs w:val="20"/>
              </w:rPr>
              <w:t xml:space="preserve"> </w:t>
            </w:r>
          </w:p>
        </w:tc>
      </w:tr>
      <w:tr w:rsidR="008D62CE">
        <w:trPr>
          <w:trHeight w:val="742"/>
        </w:trPr>
        <w:tc>
          <w:tcPr>
            <w:tcW w:w="1180" w:type="pct"/>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1  </w:t>
            </w:r>
            <w:r>
              <w:rPr>
                <w:rFonts w:ascii="宋体" w:hAnsi="宋体" w:hint="eastAsia"/>
                <w:color w:val="000000"/>
                <w:sz w:val="18"/>
                <w:szCs w:val="20"/>
              </w:rPr>
              <w:t>永久作用</w:t>
            </w:r>
            <w:r>
              <w:rPr>
                <w:rFonts w:eastAsia="Times New Roman" w:hint="eastAsia"/>
                <w:color w:val="000000"/>
                <w:sz w:val="18"/>
                <w:szCs w:val="20"/>
              </w:rPr>
              <w:t xml:space="preserve"> </w:t>
            </w:r>
          </w:p>
        </w:tc>
        <w:tc>
          <w:tcPr>
            <w:tcW w:w="3820" w:type="pct"/>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1</w:t>
            </w:r>
            <w:r>
              <w:rPr>
                <w:rFonts w:ascii="宋体" w:hAnsi="宋体"/>
                <w:color w:val="000000"/>
                <w:sz w:val="18"/>
                <w:szCs w:val="20"/>
              </w:rPr>
              <w:t>.</w:t>
            </w:r>
            <w:r>
              <w:rPr>
                <w:rFonts w:ascii="宋体" w:hAnsi="宋体" w:hint="eastAsia"/>
                <w:color w:val="000000"/>
                <w:sz w:val="18"/>
                <w:szCs w:val="20"/>
              </w:rPr>
              <w:t>设备及附属件自重，附属设施（设备安装维修通道、安全通道及走道、支承在基础上管道、电缆、盖板等）自重；</w:t>
            </w:r>
            <w:r>
              <w:rPr>
                <w:rFonts w:ascii="宋体" w:hAnsi="宋体" w:hint="eastAsia"/>
                <w:color w:val="000000"/>
                <w:sz w:val="18"/>
                <w:szCs w:val="22"/>
              </w:rPr>
              <w:t>基础上的填土和地坪自重</w:t>
            </w:r>
            <w:r>
              <w:rPr>
                <w:rFonts w:ascii="宋体" w:hAnsi="宋体" w:hint="eastAsia"/>
                <w:color w:val="000000"/>
                <w:sz w:val="18"/>
                <w:szCs w:val="20"/>
              </w:rPr>
              <w:t>；</w:t>
            </w:r>
            <w:r>
              <w:rPr>
                <w:rFonts w:eastAsia="Times New Roman" w:hint="eastAsia"/>
                <w:color w:val="000000"/>
                <w:sz w:val="18"/>
                <w:szCs w:val="20"/>
              </w:rPr>
              <w:t xml:space="preserve"> </w:t>
            </w:r>
          </w:p>
          <w:p w:rsidR="008D62CE" w:rsidRDefault="00EE4F67">
            <w:pPr>
              <w:autoSpaceDE w:val="0"/>
              <w:autoSpaceDN w:val="0"/>
              <w:adjustRightInd w:val="0"/>
              <w:snapToGrid w:val="0"/>
              <w:spacing w:line="360" w:lineRule="auto"/>
              <w:rPr>
                <w:rFonts w:eastAsia="Times New Roman"/>
                <w:color w:val="000000"/>
                <w:sz w:val="18"/>
                <w:szCs w:val="20"/>
              </w:rPr>
            </w:pPr>
            <w:r>
              <w:rPr>
                <w:rFonts w:ascii="宋体" w:hAnsi="宋体" w:hint="eastAsia"/>
                <w:color w:val="000000"/>
                <w:sz w:val="18"/>
                <w:szCs w:val="20"/>
              </w:rPr>
              <w:t>2.生产期间其变化可以忽略的物料重及管道内的介质重；</w:t>
            </w:r>
          </w:p>
          <w:p w:rsidR="008D62CE" w:rsidRDefault="00EE4F67">
            <w:pPr>
              <w:autoSpaceDE w:val="0"/>
              <w:autoSpaceDN w:val="0"/>
              <w:adjustRightInd w:val="0"/>
              <w:snapToGrid w:val="0"/>
              <w:spacing w:line="360" w:lineRule="auto"/>
              <w:rPr>
                <w:color w:val="000000"/>
                <w:sz w:val="18"/>
                <w:szCs w:val="20"/>
              </w:rPr>
            </w:pPr>
            <w:r>
              <w:rPr>
                <w:rFonts w:hint="eastAsia"/>
                <w:color w:val="000000"/>
                <w:sz w:val="18"/>
                <w:szCs w:val="20"/>
              </w:rPr>
              <w:t>3</w:t>
            </w:r>
            <w:r>
              <w:rPr>
                <w:rFonts w:eastAsia="Times New Roman" w:hint="eastAsia"/>
                <w:color w:val="000000"/>
                <w:sz w:val="18"/>
                <w:szCs w:val="20"/>
              </w:rPr>
              <w:t>.</w:t>
            </w:r>
            <w:r>
              <w:rPr>
                <w:rFonts w:hint="eastAsia"/>
                <w:color w:val="000000"/>
                <w:sz w:val="18"/>
                <w:szCs w:val="20"/>
              </w:rPr>
              <w:t>土的侧压力；</w:t>
            </w:r>
          </w:p>
          <w:p w:rsidR="008D62CE" w:rsidRDefault="00EE4F67">
            <w:pPr>
              <w:autoSpaceDE w:val="0"/>
              <w:autoSpaceDN w:val="0"/>
              <w:adjustRightInd w:val="0"/>
              <w:snapToGrid w:val="0"/>
              <w:spacing w:line="360" w:lineRule="auto"/>
              <w:rPr>
                <w:color w:val="000000"/>
                <w:sz w:val="18"/>
                <w:szCs w:val="20"/>
              </w:rPr>
            </w:pPr>
            <w:r>
              <w:rPr>
                <w:rFonts w:hint="eastAsia"/>
                <w:color w:val="000000"/>
                <w:sz w:val="18"/>
                <w:szCs w:val="20"/>
              </w:rPr>
              <w:t>4.</w:t>
            </w:r>
            <w:r>
              <w:rPr>
                <w:rFonts w:hint="eastAsia"/>
                <w:color w:val="000000"/>
                <w:sz w:val="18"/>
                <w:szCs w:val="20"/>
              </w:rPr>
              <w:t>水位不变的地下水压力。</w:t>
            </w:r>
          </w:p>
        </w:tc>
      </w:tr>
      <w:tr w:rsidR="008D62CE">
        <w:trPr>
          <w:trHeight w:val="841"/>
        </w:trPr>
        <w:tc>
          <w:tcPr>
            <w:tcW w:w="1180" w:type="pct"/>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2  </w:t>
            </w:r>
            <w:r>
              <w:rPr>
                <w:rFonts w:ascii="宋体" w:hAnsi="宋体" w:hint="eastAsia"/>
                <w:color w:val="000000"/>
                <w:sz w:val="18"/>
                <w:szCs w:val="20"/>
              </w:rPr>
              <w:t>可变作用</w:t>
            </w:r>
            <w:r>
              <w:rPr>
                <w:rFonts w:eastAsia="Times New Roman" w:hint="eastAsia"/>
                <w:color w:val="000000"/>
                <w:sz w:val="18"/>
                <w:szCs w:val="20"/>
              </w:rPr>
              <w:t xml:space="preserve"> </w:t>
            </w:r>
          </w:p>
        </w:tc>
        <w:tc>
          <w:tcPr>
            <w:tcW w:w="3820" w:type="pct"/>
            <w:tcBorders>
              <w:tl2br w:val="nil"/>
              <w:tr2bl w:val="nil"/>
            </w:tcBorders>
          </w:tcPr>
          <w:p w:rsidR="008D62CE" w:rsidRDefault="00EE4F67">
            <w:pPr>
              <w:autoSpaceDE w:val="0"/>
              <w:autoSpaceDN w:val="0"/>
              <w:adjustRightInd w:val="0"/>
              <w:snapToGrid w:val="0"/>
              <w:spacing w:line="360" w:lineRule="auto"/>
              <w:rPr>
                <w:color w:val="000000"/>
                <w:sz w:val="18"/>
                <w:szCs w:val="20"/>
              </w:rPr>
            </w:pPr>
            <w:r>
              <w:rPr>
                <w:rFonts w:hint="eastAsia"/>
                <w:color w:val="000000"/>
                <w:sz w:val="18"/>
              </w:rPr>
              <w:t>1.</w:t>
            </w:r>
            <w:r>
              <w:rPr>
                <w:color w:val="000000"/>
                <w:sz w:val="18"/>
              </w:rPr>
              <w:t>可移动的设备重量</w:t>
            </w:r>
            <w:r>
              <w:rPr>
                <w:rFonts w:hint="eastAsia"/>
                <w:color w:val="000000"/>
                <w:sz w:val="18"/>
              </w:rPr>
              <w:t>；</w:t>
            </w:r>
          </w:p>
          <w:p w:rsidR="008D62CE" w:rsidRDefault="00EE4F67">
            <w:pPr>
              <w:autoSpaceDE w:val="0"/>
              <w:autoSpaceDN w:val="0"/>
              <w:adjustRightInd w:val="0"/>
              <w:snapToGrid w:val="0"/>
              <w:spacing w:line="360" w:lineRule="auto"/>
              <w:rPr>
                <w:rFonts w:eastAsia="Times New Roman"/>
                <w:color w:val="000000"/>
                <w:sz w:val="18"/>
                <w:szCs w:val="20"/>
              </w:rPr>
            </w:pPr>
            <w:r>
              <w:rPr>
                <w:rFonts w:eastAsiaTheme="minorEastAsia" w:hint="eastAsia"/>
                <w:color w:val="000000"/>
                <w:sz w:val="18"/>
                <w:szCs w:val="20"/>
              </w:rPr>
              <w:t>2</w:t>
            </w:r>
            <w:r>
              <w:rPr>
                <w:rFonts w:eastAsia="Times New Roman" w:hint="eastAsia"/>
                <w:color w:val="000000"/>
                <w:sz w:val="18"/>
                <w:szCs w:val="20"/>
              </w:rPr>
              <w:t xml:space="preserve">. </w:t>
            </w:r>
            <w:r>
              <w:rPr>
                <w:rFonts w:hint="eastAsia"/>
                <w:color w:val="000000"/>
                <w:sz w:val="18"/>
                <w:szCs w:val="20"/>
              </w:rPr>
              <w:t>生产期间其变化不可忽略的设备上的物料重</w:t>
            </w:r>
            <w:r>
              <w:rPr>
                <w:rFonts w:ascii="宋体" w:hAnsi="宋体" w:hint="eastAsia"/>
                <w:color w:val="000000"/>
                <w:sz w:val="18"/>
                <w:szCs w:val="20"/>
              </w:rPr>
              <w:t>；</w:t>
            </w:r>
          </w:p>
          <w:p w:rsidR="008D62CE" w:rsidRDefault="00EE4F67">
            <w:pPr>
              <w:autoSpaceDE w:val="0"/>
              <w:autoSpaceDN w:val="0"/>
              <w:adjustRightInd w:val="0"/>
              <w:snapToGrid w:val="0"/>
              <w:spacing w:line="360" w:lineRule="auto"/>
              <w:rPr>
                <w:rFonts w:eastAsia="Times New Roman"/>
                <w:color w:val="000000"/>
                <w:sz w:val="18"/>
                <w:szCs w:val="20"/>
              </w:rPr>
            </w:pPr>
            <w:r>
              <w:rPr>
                <w:rFonts w:hint="eastAsia"/>
                <w:color w:val="000000"/>
                <w:sz w:val="18"/>
                <w:szCs w:val="20"/>
              </w:rPr>
              <w:t>3.</w:t>
            </w:r>
            <w:r>
              <w:rPr>
                <w:rFonts w:hint="eastAsia"/>
                <w:color w:val="000000"/>
                <w:sz w:val="18"/>
                <w:szCs w:val="20"/>
              </w:rPr>
              <w:t>生产期间正常操作工况和特殊工况时设备运转产生的动荷载</w:t>
            </w:r>
            <w:r>
              <w:rPr>
                <w:rFonts w:ascii="宋体" w:hAnsi="宋体" w:hint="eastAsia"/>
                <w:color w:val="000000"/>
                <w:sz w:val="18"/>
                <w:szCs w:val="20"/>
              </w:rPr>
              <w:t>；</w:t>
            </w:r>
            <w:r>
              <w:rPr>
                <w:rFonts w:hint="eastAsia"/>
                <w:color w:val="000000"/>
                <w:sz w:val="18"/>
                <w:szCs w:val="20"/>
              </w:rPr>
              <w:t>生产期间正常操作工况和特殊工况时物料运动的冲击、振动产生的动荷载</w:t>
            </w:r>
            <w:r>
              <w:rPr>
                <w:rFonts w:ascii="宋体" w:hAnsi="宋体" w:hint="eastAsia"/>
                <w:color w:val="000000"/>
                <w:sz w:val="18"/>
                <w:szCs w:val="20"/>
              </w:rPr>
              <w:t>；</w:t>
            </w:r>
          </w:p>
          <w:p w:rsidR="008D62CE" w:rsidRDefault="00EE4F67">
            <w:pPr>
              <w:autoSpaceDE w:val="0"/>
              <w:autoSpaceDN w:val="0"/>
              <w:adjustRightInd w:val="0"/>
              <w:snapToGrid w:val="0"/>
              <w:spacing w:line="360" w:lineRule="auto"/>
              <w:rPr>
                <w:rFonts w:eastAsia="Times New Roman"/>
                <w:color w:val="000000"/>
                <w:sz w:val="18"/>
                <w:szCs w:val="20"/>
              </w:rPr>
            </w:pPr>
            <w:r>
              <w:rPr>
                <w:color w:val="000000"/>
                <w:sz w:val="18"/>
                <w:szCs w:val="20"/>
              </w:rPr>
              <w:t>4</w:t>
            </w:r>
            <w:r>
              <w:rPr>
                <w:rFonts w:hint="eastAsia"/>
                <w:color w:val="000000"/>
                <w:sz w:val="18"/>
                <w:szCs w:val="20"/>
              </w:rPr>
              <w:t>.</w:t>
            </w:r>
            <w:r>
              <w:rPr>
                <w:rFonts w:hint="eastAsia"/>
                <w:color w:val="000000"/>
                <w:sz w:val="18"/>
                <w:szCs w:val="20"/>
              </w:rPr>
              <w:t>堆载，根据不同阶段分为生产活荷载和安装、检修活荷载，包括操作、检修人员、工具、可拆卸设备或部件及零星原料和成品的重量及其搁置时的冲击荷载</w:t>
            </w:r>
            <w:r>
              <w:rPr>
                <w:rFonts w:ascii="宋体" w:hAnsi="宋体" w:hint="eastAsia"/>
                <w:color w:val="000000"/>
                <w:sz w:val="18"/>
                <w:szCs w:val="20"/>
              </w:rPr>
              <w:t>；</w:t>
            </w:r>
          </w:p>
          <w:p w:rsidR="008D62CE" w:rsidRDefault="00EE4F67">
            <w:pPr>
              <w:autoSpaceDE w:val="0"/>
              <w:autoSpaceDN w:val="0"/>
              <w:adjustRightInd w:val="0"/>
              <w:snapToGrid w:val="0"/>
              <w:spacing w:line="360" w:lineRule="auto"/>
              <w:rPr>
                <w:rFonts w:eastAsia="Times New Roman"/>
                <w:color w:val="000000"/>
                <w:sz w:val="18"/>
                <w:szCs w:val="20"/>
              </w:rPr>
            </w:pPr>
            <w:r>
              <w:rPr>
                <w:color w:val="000000"/>
                <w:sz w:val="18"/>
                <w:szCs w:val="20"/>
              </w:rPr>
              <w:t>5</w:t>
            </w:r>
            <w:r>
              <w:rPr>
                <w:rFonts w:hint="eastAsia"/>
                <w:color w:val="000000"/>
                <w:sz w:val="18"/>
                <w:szCs w:val="20"/>
              </w:rPr>
              <w:t>.</w:t>
            </w:r>
            <w:r>
              <w:rPr>
                <w:rFonts w:hint="eastAsia"/>
                <w:color w:val="000000"/>
                <w:sz w:val="18"/>
                <w:szCs w:val="20"/>
              </w:rPr>
              <w:t>水位变化的地下水压力。地下水设计最高、最低水位的确定</w:t>
            </w:r>
            <w:r w:rsidR="00493F2C">
              <w:rPr>
                <w:rFonts w:hint="eastAsia"/>
                <w:color w:val="000000"/>
                <w:sz w:val="18"/>
                <w:szCs w:val="20"/>
              </w:rPr>
              <w:t>，应参照历史记录、考虑季节影响、工程活动和投产后的变化以及可预见</w:t>
            </w:r>
            <w:r>
              <w:rPr>
                <w:rFonts w:hint="eastAsia"/>
                <w:color w:val="000000"/>
                <w:sz w:val="18"/>
                <w:szCs w:val="20"/>
              </w:rPr>
              <w:t>的发展因素；</w:t>
            </w:r>
          </w:p>
          <w:p w:rsidR="008D62CE" w:rsidRDefault="00EE4F67">
            <w:pPr>
              <w:autoSpaceDE w:val="0"/>
              <w:autoSpaceDN w:val="0"/>
              <w:adjustRightInd w:val="0"/>
              <w:snapToGrid w:val="0"/>
              <w:spacing w:line="360" w:lineRule="auto"/>
              <w:rPr>
                <w:rFonts w:eastAsia="Times New Roman"/>
                <w:color w:val="000000"/>
                <w:sz w:val="18"/>
                <w:szCs w:val="20"/>
              </w:rPr>
            </w:pPr>
            <w:r>
              <w:rPr>
                <w:color w:val="000000"/>
                <w:sz w:val="18"/>
                <w:szCs w:val="20"/>
              </w:rPr>
              <w:t>6</w:t>
            </w:r>
            <w:r>
              <w:rPr>
                <w:rFonts w:eastAsia="Times New Roman" w:hint="eastAsia"/>
                <w:color w:val="000000"/>
                <w:sz w:val="18"/>
                <w:szCs w:val="20"/>
              </w:rPr>
              <w:t>.</w:t>
            </w:r>
            <w:r>
              <w:rPr>
                <w:rFonts w:ascii="宋体" w:hAnsi="宋体" w:hint="eastAsia"/>
                <w:color w:val="000000"/>
                <w:sz w:val="18"/>
                <w:szCs w:val="20"/>
              </w:rPr>
              <w:t>温度作用；</w:t>
            </w:r>
            <w:r>
              <w:rPr>
                <w:rFonts w:eastAsia="Times New Roman" w:hint="eastAsia"/>
                <w:color w:val="000000"/>
                <w:sz w:val="18"/>
                <w:szCs w:val="20"/>
              </w:rPr>
              <w:t xml:space="preserve"> </w:t>
            </w:r>
          </w:p>
          <w:p w:rsidR="008D62CE" w:rsidRDefault="00EE4F67">
            <w:pPr>
              <w:autoSpaceDE w:val="0"/>
              <w:autoSpaceDN w:val="0"/>
              <w:adjustRightInd w:val="0"/>
              <w:snapToGrid w:val="0"/>
              <w:spacing w:line="360" w:lineRule="auto"/>
              <w:rPr>
                <w:rFonts w:eastAsia="Times New Roman"/>
                <w:color w:val="000000"/>
                <w:sz w:val="24"/>
                <w:szCs w:val="20"/>
              </w:rPr>
            </w:pPr>
            <w:r>
              <w:rPr>
                <w:rFonts w:eastAsia="Times New Roman"/>
                <w:color w:val="000000"/>
                <w:sz w:val="18"/>
                <w:szCs w:val="20"/>
              </w:rPr>
              <w:t>7</w:t>
            </w:r>
            <w:r>
              <w:rPr>
                <w:rFonts w:eastAsia="Times New Roman" w:hint="eastAsia"/>
                <w:color w:val="000000"/>
                <w:sz w:val="18"/>
                <w:szCs w:val="20"/>
              </w:rPr>
              <w:t xml:space="preserve">. </w:t>
            </w:r>
            <w:r>
              <w:rPr>
                <w:rFonts w:ascii="宋体" w:hAnsi="宋体" w:hint="eastAsia"/>
                <w:color w:val="000000"/>
                <w:sz w:val="18"/>
                <w:szCs w:val="20"/>
              </w:rPr>
              <w:t>其他</w:t>
            </w:r>
            <w:r>
              <w:rPr>
                <w:rFonts w:hint="eastAsia"/>
                <w:color w:val="000000"/>
                <w:sz w:val="18"/>
                <w:szCs w:val="20"/>
              </w:rPr>
              <w:t>。</w:t>
            </w:r>
            <w:r>
              <w:rPr>
                <w:rFonts w:eastAsia="Times New Roman" w:hint="eastAsia"/>
                <w:color w:val="000000"/>
                <w:sz w:val="24"/>
                <w:szCs w:val="20"/>
              </w:rPr>
              <w:t xml:space="preserve"> </w:t>
            </w:r>
          </w:p>
        </w:tc>
      </w:tr>
      <w:tr w:rsidR="008D62CE">
        <w:trPr>
          <w:trHeight w:val="1015"/>
        </w:trPr>
        <w:tc>
          <w:tcPr>
            <w:tcW w:w="1180" w:type="pct"/>
            <w:tcBorders>
              <w:tl2br w:val="nil"/>
              <w:tr2bl w:val="nil"/>
            </w:tcBorders>
          </w:tcPr>
          <w:p w:rsidR="008D62CE" w:rsidRDefault="00EE4F67">
            <w:pPr>
              <w:autoSpaceDE w:val="0"/>
              <w:autoSpaceDN w:val="0"/>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3  </w:t>
            </w:r>
            <w:r>
              <w:rPr>
                <w:rFonts w:ascii="宋体" w:hAnsi="宋体" w:hint="eastAsia"/>
                <w:color w:val="000000"/>
                <w:sz w:val="18"/>
                <w:szCs w:val="20"/>
              </w:rPr>
              <w:t>偶然作用</w:t>
            </w:r>
            <w:r>
              <w:rPr>
                <w:rFonts w:eastAsia="Times New Roman" w:hint="eastAsia"/>
                <w:color w:val="000000"/>
                <w:sz w:val="18"/>
                <w:szCs w:val="20"/>
              </w:rPr>
              <w:t xml:space="preserve"> </w:t>
            </w:r>
          </w:p>
        </w:tc>
        <w:tc>
          <w:tcPr>
            <w:tcW w:w="3820" w:type="pct"/>
            <w:tcBorders>
              <w:tl2br w:val="nil"/>
              <w:tr2bl w:val="nil"/>
            </w:tcBorders>
          </w:tcPr>
          <w:p w:rsidR="008D62CE" w:rsidRDefault="00EE4F67">
            <w:pPr>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1. </w:t>
            </w:r>
            <w:r>
              <w:rPr>
                <w:rFonts w:ascii="宋体" w:hAnsi="宋体" w:hint="eastAsia"/>
                <w:color w:val="000000"/>
                <w:sz w:val="18"/>
                <w:szCs w:val="20"/>
              </w:rPr>
              <w:t>地震作用；</w:t>
            </w:r>
            <w:r>
              <w:rPr>
                <w:rFonts w:ascii="宋体" w:hAnsi="宋体" w:cs="宋体" w:hint="eastAsia"/>
                <w:color w:val="000000"/>
                <w:sz w:val="18"/>
                <w:szCs w:val="20"/>
              </w:rPr>
              <w:t>紧急事故冲击作用；</w:t>
            </w:r>
          </w:p>
          <w:p w:rsidR="008D62CE" w:rsidRDefault="00EE4F67">
            <w:pPr>
              <w:autoSpaceDE w:val="0"/>
              <w:autoSpaceDN w:val="0"/>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2. </w:t>
            </w:r>
            <w:r>
              <w:rPr>
                <w:rFonts w:ascii="宋体" w:hAnsi="宋体" w:hint="eastAsia"/>
                <w:color w:val="000000"/>
                <w:sz w:val="18"/>
                <w:szCs w:val="20"/>
              </w:rPr>
              <w:t>火灾、爆炸、撞击；</w:t>
            </w:r>
            <w:r>
              <w:rPr>
                <w:rFonts w:eastAsia="Times New Roman" w:hint="eastAsia"/>
                <w:color w:val="000000"/>
                <w:sz w:val="18"/>
                <w:szCs w:val="20"/>
              </w:rPr>
              <w:t xml:space="preserve"> </w:t>
            </w:r>
          </w:p>
          <w:p w:rsidR="008D62CE" w:rsidRDefault="00EE4F67">
            <w:pPr>
              <w:autoSpaceDE w:val="0"/>
              <w:autoSpaceDN w:val="0"/>
              <w:adjustRightInd w:val="0"/>
              <w:snapToGrid w:val="0"/>
              <w:spacing w:line="360" w:lineRule="auto"/>
              <w:rPr>
                <w:rFonts w:eastAsia="Times New Roman"/>
                <w:color w:val="000000"/>
                <w:sz w:val="18"/>
                <w:szCs w:val="20"/>
              </w:rPr>
            </w:pPr>
            <w:r>
              <w:rPr>
                <w:rFonts w:eastAsia="Times New Roman" w:hint="eastAsia"/>
                <w:color w:val="000000"/>
                <w:sz w:val="18"/>
                <w:szCs w:val="20"/>
              </w:rPr>
              <w:t xml:space="preserve">3. </w:t>
            </w:r>
            <w:r>
              <w:rPr>
                <w:rFonts w:ascii="宋体" w:hAnsi="宋体" w:hint="eastAsia"/>
                <w:color w:val="000000"/>
                <w:sz w:val="18"/>
                <w:szCs w:val="20"/>
              </w:rPr>
              <w:t>其他</w:t>
            </w:r>
            <w:r>
              <w:rPr>
                <w:rFonts w:eastAsia="Times New Roman" w:hint="eastAsia"/>
                <w:color w:val="000000"/>
                <w:sz w:val="18"/>
                <w:szCs w:val="20"/>
              </w:rPr>
              <w:t xml:space="preserve"> </w:t>
            </w:r>
          </w:p>
        </w:tc>
      </w:tr>
    </w:tbl>
    <w:p w:rsidR="008D62CE" w:rsidRDefault="00EE4F67">
      <w:pPr>
        <w:autoSpaceDE w:val="0"/>
        <w:autoSpaceDN w:val="0"/>
        <w:spacing w:line="360" w:lineRule="auto"/>
        <w:rPr>
          <w:szCs w:val="20"/>
        </w:rPr>
      </w:pPr>
      <w:r>
        <w:rPr>
          <w:rFonts w:hint="eastAsia"/>
          <w:b/>
          <w:bCs/>
          <w:sz w:val="18"/>
          <w:szCs w:val="18"/>
        </w:rPr>
        <w:t>【条文说明】：</w:t>
      </w:r>
    </w:p>
    <w:p w:rsidR="008D62CE" w:rsidRDefault="00EE4F67">
      <w:pPr>
        <w:adjustRightInd w:val="0"/>
        <w:snapToGrid w:val="0"/>
        <w:spacing w:line="360" w:lineRule="auto"/>
        <w:ind w:firstLineChars="200" w:firstLine="420"/>
        <w:jc w:val="left"/>
        <w:rPr>
          <w:sz w:val="24"/>
          <w:szCs w:val="20"/>
        </w:rPr>
      </w:pPr>
      <w:r>
        <w:rPr>
          <w:rFonts w:ascii="仿宋" w:eastAsia="仿宋" w:hAnsi="仿宋" w:cs="仿宋" w:hint="eastAsia"/>
          <w:color w:val="000000"/>
          <w:szCs w:val="18"/>
        </w:rPr>
        <w:t>本条结构上的作用主要是根据现行国家标准《建筑结构可靠性设计统一标准》GB50068进行分类的。可变作用调查还包括设备基础物相邻地下工程（如深基坑等）的开挖、施工等情况。部分基础的可变荷载宜由设备及工艺专业提供。</w:t>
      </w:r>
    </w:p>
    <w:p w:rsidR="008D62CE" w:rsidRDefault="00EE4F67">
      <w:pPr>
        <w:autoSpaceDE w:val="0"/>
        <w:autoSpaceDN w:val="0"/>
        <w:spacing w:line="360" w:lineRule="auto"/>
        <w:rPr>
          <w:rFonts w:eastAsia="Times New Roman"/>
          <w:szCs w:val="20"/>
        </w:rPr>
      </w:pPr>
      <w:r>
        <w:rPr>
          <w:szCs w:val="20"/>
        </w:rPr>
        <w:t xml:space="preserve">4.4.2  </w:t>
      </w:r>
      <w:r>
        <w:rPr>
          <w:rFonts w:ascii="宋体" w:hAnsi="宋体" w:hint="eastAsia"/>
          <w:szCs w:val="20"/>
        </w:rPr>
        <w:t>工业设备基础上的作用标准值应按下列规定取值：</w:t>
      </w:r>
      <w:r>
        <w:rPr>
          <w:rFonts w:eastAsia="Times New Roman" w:hint="eastAsia"/>
          <w:szCs w:val="20"/>
        </w:rPr>
        <w:t xml:space="preserve"> </w:t>
      </w:r>
    </w:p>
    <w:p w:rsidR="008D62CE" w:rsidRDefault="00EE4F67">
      <w:pPr>
        <w:autoSpaceDE w:val="0"/>
        <w:autoSpaceDN w:val="0"/>
        <w:spacing w:line="360" w:lineRule="auto"/>
        <w:ind w:firstLineChars="200" w:firstLine="420"/>
        <w:rPr>
          <w:rFonts w:eastAsia="Times New Roman"/>
          <w:szCs w:val="20"/>
        </w:rPr>
      </w:pPr>
      <w:r>
        <w:rPr>
          <w:rFonts w:eastAsia="Times New Roman" w:hint="eastAsia"/>
          <w:szCs w:val="20"/>
        </w:rPr>
        <w:t xml:space="preserve">1  </w:t>
      </w:r>
      <w:r>
        <w:rPr>
          <w:rFonts w:ascii="宋体" w:hAnsi="宋体" w:hint="eastAsia"/>
          <w:szCs w:val="20"/>
        </w:rPr>
        <w:t>经调查符合现行国家标准《建筑结构荷载规范》</w:t>
      </w:r>
      <w:r>
        <w:rPr>
          <w:rFonts w:eastAsia="Times New Roman" w:hint="eastAsia"/>
          <w:szCs w:val="20"/>
        </w:rPr>
        <w:t>GB 50009</w:t>
      </w:r>
      <w:r>
        <w:rPr>
          <w:rFonts w:ascii="宋体" w:hAnsi="宋体" w:hint="eastAsia"/>
          <w:szCs w:val="20"/>
        </w:rPr>
        <w:t>规定取值者，应按标准选用；</w:t>
      </w:r>
      <w:r>
        <w:rPr>
          <w:rFonts w:eastAsia="Times New Roman" w:hint="eastAsia"/>
          <w:szCs w:val="20"/>
        </w:rPr>
        <w:t xml:space="preserve"> </w:t>
      </w:r>
    </w:p>
    <w:p w:rsidR="008D62CE" w:rsidRDefault="00EE4F67">
      <w:pPr>
        <w:autoSpaceDE w:val="0"/>
        <w:autoSpaceDN w:val="0"/>
        <w:spacing w:line="360" w:lineRule="auto"/>
        <w:ind w:firstLineChars="200" w:firstLine="420"/>
        <w:rPr>
          <w:rFonts w:ascii="宋体" w:hAnsi="宋体"/>
          <w:szCs w:val="20"/>
        </w:rPr>
      </w:pPr>
      <w:r>
        <w:rPr>
          <w:rFonts w:eastAsia="Times New Roman" w:hint="eastAsia"/>
          <w:szCs w:val="20"/>
        </w:rPr>
        <w:t xml:space="preserve">2  </w:t>
      </w:r>
      <w:r>
        <w:rPr>
          <w:rFonts w:ascii="宋体" w:hAnsi="宋体" w:hint="eastAsia"/>
          <w:szCs w:val="20"/>
        </w:rPr>
        <w:t>结构上的作用与现行国家标准《建筑结构荷载规范》</w:t>
      </w:r>
      <w:r>
        <w:rPr>
          <w:rFonts w:eastAsia="Times New Roman" w:hint="eastAsia"/>
          <w:szCs w:val="20"/>
        </w:rPr>
        <w:t>GB 50009</w:t>
      </w:r>
      <w:r>
        <w:rPr>
          <w:rFonts w:ascii="宋体" w:hAnsi="宋体" w:hint="eastAsia"/>
          <w:szCs w:val="20"/>
        </w:rPr>
        <w:t>规定取值偏差较大</w:t>
      </w:r>
    </w:p>
    <w:p w:rsidR="008D62CE" w:rsidRDefault="00EE4F67">
      <w:pPr>
        <w:autoSpaceDE w:val="0"/>
        <w:autoSpaceDN w:val="0"/>
        <w:spacing w:line="360" w:lineRule="auto"/>
        <w:rPr>
          <w:rFonts w:eastAsia="Times New Roman"/>
          <w:szCs w:val="20"/>
        </w:rPr>
      </w:pPr>
      <w:r>
        <w:rPr>
          <w:rFonts w:ascii="宋体" w:hAnsi="宋体" w:hint="eastAsia"/>
          <w:szCs w:val="20"/>
        </w:rPr>
        <w:lastRenderedPageBreak/>
        <w:t>者，应按实际情况确定。</w:t>
      </w:r>
    </w:p>
    <w:p w:rsidR="008D62CE" w:rsidRDefault="00EE4F67">
      <w:pPr>
        <w:autoSpaceDE w:val="0"/>
        <w:autoSpaceDN w:val="0"/>
        <w:spacing w:line="360" w:lineRule="auto"/>
        <w:ind w:firstLineChars="200" w:firstLine="420"/>
        <w:rPr>
          <w:rFonts w:eastAsiaTheme="minorEastAsia"/>
          <w:szCs w:val="20"/>
        </w:rPr>
      </w:pPr>
      <w:r>
        <w:rPr>
          <w:rFonts w:eastAsia="Times New Roman" w:hint="eastAsia"/>
          <w:szCs w:val="20"/>
        </w:rPr>
        <w:t xml:space="preserve">3  </w:t>
      </w:r>
      <w:r>
        <w:rPr>
          <w:rFonts w:ascii="宋体" w:hAnsi="宋体" w:hint="eastAsia"/>
          <w:szCs w:val="20"/>
        </w:rPr>
        <w:t>现行国家标准《建筑结构荷载规范》</w:t>
      </w:r>
      <w:r>
        <w:rPr>
          <w:rFonts w:eastAsia="Times New Roman" w:hint="eastAsia"/>
          <w:szCs w:val="20"/>
        </w:rPr>
        <w:t>GB 50009</w:t>
      </w:r>
      <w:r>
        <w:rPr>
          <w:rFonts w:ascii="宋体" w:hAnsi="宋体" w:hint="eastAsia"/>
          <w:szCs w:val="20"/>
        </w:rPr>
        <w:t>未作规定或按实际情况难以直接选用时，可根据现场实际情况，结合现行国家标准《工程结构可靠性设计统一标准》</w:t>
      </w:r>
      <w:r>
        <w:rPr>
          <w:rFonts w:eastAsia="Times New Roman" w:hint="eastAsia"/>
          <w:szCs w:val="20"/>
        </w:rPr>
        <w:t>GB 50153</w:t>
      </w:r>
      <w:r>
        <w:rPr>
          <w:rFonts w:ascii="宋体" w:hAnsi="宋体" w:hint="eastAsia"/>
          <w:szCs w:val="20"/>
        </w:rPr>
        <w:t>、《建筑结构可靠性设计统一标准》</w:t>
      </w:r>
      <w:r>
        <w:rPr>
          <w:rFonts w:eastAsia="Times New Roman" w:hint="eastAsia"/>
          <w:szCs w:val="20"/>
        </w:rPr>
        <w:t>GB 50068</w:t>
      </w:r>
      <w:r>
        <w:rPr>
          <w:rFonts w:ascii="宋体" w:hAnsi="宋体" w:hint="eastAsia"/>
          <w:szCs w:val="20"/>
        </w:rPr>
        <w:t>的有关规定确定。</w:t>
      </w:r>
    </w:p>
    <w:p w:rsidR="008D62CE" w:rsidRDefault="00EE4F67">
      <w:pPr>
        <w:autoSpaceDE w:val="0"/>
        <w:autoSpaceDN w:val="0"/>
        <w:spacing w:line="360" w:lineRule="auto"/>
        <w:rPr>
          <w:rFonts w:eastAsia="Times New Roman"/>
          <w:szCs w:val="20"/>
        </w:rPr>
      </w:pPr>
      <w:r>
        <w:rPr>
          <w:rFonts w:hint="eastAsia"/>
          <w:b/>
          <w:bCs/>
          <w:sz w:val="18"/>
          <w:szCs w:val="18"/>
        </w:rPr>
        <w:t>【条文说明】：</w:t>
      </w:r>
    </w:p>
    <w:p w:rsidR="008D62CE" w:rsidRDefault="00EE4F67">
      <w:pPr>
        <w:adjustRightInd w:val="0"/>
        <w:snapToGrid w:val="0"/>
        <w:spacing w:line="360" w:lineRule="auto"/>
        <w:ind w:firstLineChars="200" w:firstLine="420"/>
        <w:jc w:val="left"/>
        <w:rPr>
          <w:rFonts w:ascii="仿宋" w:eastAsia="仿宋" w:hAnsi="仿宋" w:cs="仿宋"/>
          <w:color w:val="000000"/>
          <w:szCs w:val="18"/>
        </w:rPr>
      </w:pPr>
      <w:r>
        <w:rPr>
          <w:rFonts w:ascii="仿宋" w:eastAsia="仿宋" w:hAnsi="仿宋" w:cs="仿宋"/>
          <w:color w:val="000000"/>
          <w:szCs w:val="18"/>
        </w:rPr>
        <w:t>本条为既有</w:t>
      </w:r>
      <w:r>
        <w:rPr>
          <w:rFonts w:ascii="仿宋" w:eastAsia="仿宋" w:hAnsi="仿宋" w:cs="仿宋" w:hint="eastAsia"/>
          <w:color w:val="000000"/>
          <w:szCs w:val="18"/>
        </w:rPr>
        <w:t>工业设备基础</w:t>
      </w:r>
      <w:r>
        <w:rPr>
          <w:rFonts w:ascii="仿宋" w:eastAsia="仿宋" w:hAnsi="仿宋" w:cs="仿宋"/>
          <w:color w:val="000000"/>
          <w:szCs w:val="18"/>
        </w:rPr>
        <w:t>结构鉴定验算，在无特殊情况下，结构的作用标准值尽量采用现行国家标准《建筑结构荷载规范》</w:t>
      </w:r>
      <w:r>
        <w:rPr>
          <w:rFonts w:ascii="仿宋" w:eastAsia="仿宋" w:hAnsi="仿宋" w:cs="仿宋" w:hint="eastAsia"/>
          <w:color w:val="000000"/>
          <w:szCs w:val="18"/>
        </w:rPr>
        <w:t>GB50009</w:t>
      </w:r>
      <w:r>
        <w:rPr>
          <w:rFonts w:ascii="仿宋" w:eastAsia="仿宋" w:hAnsi="仿宋" w:cs="仿宋"/>
          <w:color w:val="000000"/>
          <w:szCs w:val="18"/>
        </w:rPr>
        <w:t>的规定值。但是，有些情况下结构验算荷载，例如</w:t>
      </w:r>
      <w:r>
        <w:rPr>
          <w:rFonts w:ascii="仿宋" w:eastAsia="仿宋" w:hAnsi="仿宋" w:cs="仿宋" w:hint="eastAsia"/>
          <w:color w:val="000000"/>
          <w:szCs w:val="18"/>
        </w:rPr>
        <w:t>特殊工况时设备运转产生的动荷载</w:t>
      </w:r>
      <w:r>
        <w:rPr>
          <w:rFonts w:ascii="仿宋" w:eastAsia="仿宋" w:hAnsi="仿宋" w:cs="仿宋"/>
          <w:color w:val="000000"/>
          <w:szCs w:val="18"/>
        </w:rPr>
        <w:t>、生产工艺荷载等难以选用现行国家标准《建筑结构荷载规范》</w:t>
      </w:r>
      <w:r>
        <w:rPr>
          <w:rFonts w:ascii="仿宋" w:eastAsia="仿宋" w:hAnsi="仿宋" w:cs="仿宋" w:hint="eastAsia"/>
          <w:color w:val="000000"/>
          <w:szCs w:val="18"/>
        </w:rPr>
        <w:t>GB50009</w:t>
      </w:r>
      <w:r>
        <w:rPr>
          <w:rFonts w:ascii="仿宋" w:eastAsia="仿宋" w:hAnsi="仿宋" w:cs="仿宋"/>
          <w:color w:val="000000"/>
          <w:szCs w:val="18"/>
        </w:rPr>
        <w:t>的规定值时，则需要根据现行国家标准《建筑结构可靠</w:t>
      </w:r>
      <w:r>
        <w:rPr>
          <w:rFonts w:ascii="仿宋" w:eastAsia="仿宋" w:hAnsi="仿宋" w:cs="仿宋" w:hint="eastAsia"/>
          <w:color w:val="000000"/>
          <w:szCs w:val="18"/>
        </w:rPr>
        <w:t>性</w:t>
      </w:r>
      <w:r>
        <w:rPr>
          <w:rFonts w:ascii="仿宋" w:eastAsia="仿宋" w:hAnsi="仿宋" w:cs="仿宋"/>
          <w:color w:val="000000"/>
          <w:szCs w:val="18"/>
        </w:rPr>
        <w:t>设计统一标准》</w:t>
      </w:r>
      <w:r>
        <w:rPr>
          <w:rFonts w:ascii="仿宋" w:eastAsia="仿宋" w:hAnsi="仿宋" w:cs="仿宋" w:hint="eastAsia"/>
          <w:color w:val="000000"/>
          <w:szCs w:val="18"/>
        </w:rPr>
        <w:t>GB50068</w:t>
      </w:r>
      <w:r>
        <w:rPr>
          <w:rFonts w:ascii="仿宋" w:eastAsia="仿宋" w:hAnsi="仿宋" w:cs="仿宋"/>
          <w:color w:val="000000"/>
          <w:szCs w:val="18"/>
        </w:rPr>
        <w:t>的原则采用实测统计的方法确定。</w:t>
      </w:r>
    </w:p>
    <w:p w:rsidR="008D62CE" w:rsidRDefault="00EE4F67">
      <w:pPr>
        <w:autoSpaceDE w:val="0"/>
        <w:autoSpaceDN w:val="0"/>
        <w:spacing w:line="360" w:lineRule="auto"/>
        <w:rPr>
          <w:rFonts w:ascii="宋体" w:hAnsi="宋体"/>
          <w:szCs w:val="20"/>
        </w:rPr>
      </w:pPr>
      <w:r>
        <w:rPr>
          <w:rFonts w:eastAsia="Times New Roman" w:hint="eastAsia"/>
          <w:szCs w:val="20"/>
        </w:rPr>
        <w:t>4.</w:t>
      </w:r>
      <w:r>
        <w:rPr>
          <w:rFonts w:eastAsiaTheme="minorEastAsia"/>
          <w:szCs w:val="20"/>
        </w:rPr>
        <w:t>4</w:t>
      </w:r>
      <w:r>
        <w:rPr>
          <w:rFonts w:eastAsia="Times New Roman" w:hint="eastAsia"/>
          <w:szCs w:val="20"/>
        </w:rPr>
        <w:t>.</w:t>
      </w:r>
      <w:r>
        <w:rPr>
          <w:rFonts w:eastAsiaTheme="minorEastAsia"/>
          <w:szCs w:val="20"/>
        </w:rPr>
        <w:t>3</w:t>
      </w:r>
      <w:r>
        <w:rPr>
          <w:rFonts w:eastAsia="Times New Roman" w:hint="eastAsia"/>
          <w:szCs w:val="20"/>
        </w:rPr>
        <w:t xml:space="preserve">  </w:t>
      </w:r>
      <w:r>
        <w:rPr>
          <w:rFonts w:ascii="宋体" w:hAnsi="宋体" w:hint="eastAsia"/>
          <w:szCs w:val="20"/>
        </w:rPr>
        <w:t>设备作用调查应符合下列规定：</w:t>
      </w:r>
    </w:p>
    <w:p w:rsidR="008D62CE" w:rsidRDefault="00EE4F67">
      <w:pPr>
        <w:autoSpaceDE w:val="0"/>
        <w:autoSpaceDN w:val="0"/>
        <w:spacing w:line="360" w:lineRule="auto"/>
        <w:ind w:firstLineChars="200" w:firstLine="420"/>
        <w:rPr>
          <w:rFonts w:ascii="宋体" w:hAnsi="宋体"/>
          <w:szCs w:val="20"/>
        </w:rPr>
      </w:pPr>
      <w:r>
        <w:rPr>
          <w:rFonts w:ascii="宋体" w:hAnsi="宋体"/>
          <w:szCs w:val="20"/>
        </w:rPr>
        <w:t>1</w:t>
      </w:r>
      <w:r w:rsidR="00493F2C">
        <w:rPr>
          <w:rFonts w:ascii="宋体" w:hAnsi="宋体" w:hint="eastAsia"/>
          <w:szCs w:val="20"/>
        </w:rPr>
        <w:t>了解工艺和实际使用情况时，</w:t>
      </w:r>
      <w:r w:rsidR="00493F2C">
        <w:rPr>
          <w:rFonts w:ascii="宋体" w:hAnsi="宋体"/>
          <w:szCs w:val="20"/>
        </w:rPr>
        <w:t>除正常使用情况的荷载</w:t>
      </w:r>
      <w:r w:rsidR="00493F2C">
        <w:rPr>
          <w:rFonts w:ascii="宋体" w:hAnsi="宋体" w:hint="eastAsia"/>
          <w:szCs w:val="20"/>
        </w:rPr>
        <w:t>，</w:t>
      </w:r>
      <w:r>
        <w:rPr>
          <w:rFonts w:ascii="宋体" w:hAnsi="宋体" w:hint="eastAsia"/>
          <w:szCs w:val="20"/>
        </w:rPr>
        <w:t>尚应考虑设备检修和紧急情况时，物料和设备的堆积荷载；</w:t>
      </w:r>
    </w:p>
    <w:p w:rsidR="008D62CE" w:rsidRDefault="00EE4F67">
      <w:pPr>
        <w:snapToGrid w:val="0"/>
        <w:spacing w:line="360" w:lineRule="auto"/>
        <w:ind w:firstLineChars="200" w:firstLine="420"/>
        <w:rPr>
          <w:rFonts w:ascii="宋体" w:hAnsi="宋体"/>
          <w:szCs w:val="20"/>
        </w:rPr>
      </w:pPr>
      <w:r>
        <w:rPr>
          <w:rFonts w:ascii="宋体" w:hAnsi="宋体"/>
          <w:szCs w:val="20"/>
        </w:rPr>
        <w:t>2</w:t>
      </w:r>
      <w:r>
        <w:rPr>
          <w:rFonts w:ascii="宋体" w:hAnsi="宋体" w:hint="eastAsia"/>
          <w:szCs w:val="20"/>
        </w:rPr>
        <w:t xml:space="preserve"> 设备正常运行、检修、紧急事故等的工艺荷载和偶然荷载、振动荷载可按工艺专业资料、设备专业的荷载资料直接采用；</w:t>
      </w:r>
      <w:r>
        <w:rPr>
          <w:rFonts w:ascii="宋体" w:hAnsi="宋体"/>
          <w:szCs w:val="20"/>
        </w:rPr>
        <w:t xml:space="preserve"> </w:t>
      </w:r>
    </w:p>
    <w:p w:rsidR="008D62CE" w:rsidRDefault="00EE4F67">
      <w:pPr>
        <w:snapToGrid w:val="0"/>
        <w:spacing w:line="360" w:lineRule="auto"/>
        <w:ind w:firstLineChars="200" w:firstLine="420"/>
        <w:rPr>
          <w:rFonts w:ascii="宋体" w:hAnsi="宋体"/>
          <w:szCs w:val="20"/>
        </w:rPr>
      </w:pPr>
      <w:r>
        <w:rPr>
          <w:rFonts w:ascii="宋体" w:hAnsi="宋体"/>
          <w:szCs w:val="20"/>
        </w:rPr>
        <w:t>3</w:t>
      </w:r>
      <w:r>
        <w:rPr>
          <w:rFonts w:ascii="宋体" w:hAnsi="宋体" w:hint="eastAsia"/>
          <w:szCs w:val="20"/>
        </w:rPr>
        <w:t xml:space="preserve"> </w:t>
      </w:r>
      <w:r w:rsidR="00493F2C">
        <w:rPr>
          <w:rFonts w:ascii="宋体" w:hAnsi="宋体" w:hint="eastAsia"/>
          <w:szCs w:val="20"/>
        </w:rPr>
        <w:t>当无设备资料，设备资料不全，或对已有资料有疑问</w:t>
      </w:r>
      <w:r>
        <w:rPr>
          <w:rFonts w:ascii="宋体" w:hAnsi="宋体" w:hint="eastAsia"/>
          <w:szCs w:val="20"/>
        </w:rPr>
        <w:t>时，应根据实际状况和鉴定要求对设备荷载进行专项调查和测试；</w:t>
      </w:r>
    </w:p>
    <w:p w:rsidR="008D62CE" w:rsidRDefault="00EE4F67">
      <w:pPr>
        <w:snapToGrid w:val="0"/>
        <w:spacing w:line="360" w:lineRule="auto"/>
        <w:ind w:firstLineChars="200" w:firstLine="420"/>
        <w:rPr>
          <w:rFonts w:ascii="宋体" w:hAnsi="宋体"/>
          <w:szCs w:val="20"/>
        </w:rPr>
      </w:pPr>
      <w:r>
        <w:rPr>
          <w:rFonts w:ascii="宋体" w:hAnsi="宋体"/>
          <w:szCs w:val="20"/>
        </w:rPr>
        <w:t xml:space="preserve">4 </w:t>
      </w:r>
      <w:r>
        <w:rPr>
          <w:rFonts w:ascii="宋体" w:hAnsi="宋体" w:hint="eastAsia"/>
          <w:szCs w:val="20"/>
        </w:rPr>
        <w:t>当基础上设备高温热源对基础构件有明显影响时，尚应考虑温度作用；</w:t>
      </w:r>
    </w:p>
    <w:p w:rsidR="008D62CE" w:rsidRDefault="00EE4F67">
      <w:pPr>
        <w:snapToGrid w:val="0"/>
        <w:spacing w:line="360" w:lineRule="auto"/>
        <w:ind w:firstLineChars="200" w:firstLine="420"/>
        <w:rPr>
          <w:rFonts w:ascii="宋体" w:hAnsi="宋体"/>
          <w:b/>
          <w:bCs/>
          <w:szCs w:val="20"/>
          <w:u w:val="single"/>
        </w:rPr>
      </w:pPr>
      <w:r>
        <w:rPr>
          <w:rFonts w:ascii="宋体" w:hAnsi="宋体"/>
          <w:szCs w:val="20"/>
        </w:rPr>
        <w:t xml:space="preserve">5 </w:t>
      </w:r>
      <w:r>
        <w:rPr>
          <w:rFonts w:ascii="宋体" w:hAnsi="宋体" w:hint="eastAsia"/>
          <w:szCs w:val="20"/>
        </w:rPr>
        <w:t>设备振动对基础结构影响较大时，应了解设备</w:t>
      </w:r>
      <w:proofErr w:type="gramStart"/>
      <w:r>
        <w:rPr>
          <w:rFonts w:ascii="宋体" w:hAnsi="宋体" w:hint="eastAsia"/>
          <w:szCs w:val="20"/>
        </w:rPr>
        <w:t>的扰力特性</w:t>
      </w:r>
      <w:proofErr w:type="gramEnd"/>
      <w:r>
        <w:rPr>
          <w:rFonts w:ascii="宋体" w:hAnsi="宋体" w:hint="eastAsia"/>
          <w:szCs w:val="20"/>
        </w:rPr>
        <w:t>及其他相关影响因素，必要时应进行测试。</w:t>
      </w:r>
    </w:p>
    <w:p w:rsidR="008D62CE" w:rsidRDefault="00EE4F67">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8D62CE" w:rsidRDefault="00EE4F67">
      <w:pPr>
        <w:adjustRightInd w:val="0"/>
        <w:snapToGrid w:val="0"/>
        <w:spacing w:line="360" w:lineRule="auto"/>
        <w:ind w:firstLineChars="200" w:firstLine="420"/>
        <w:jc w:val="left"/>
        <w:rPr>
          <w:rFonts w:ascii="仿宋" w:eastAsia="仿宋" w:hAnsi="仿宋" w:cs="仿宋"/>
          <w:color w:val="000000"/>
          <w:szCs w:val="18"/>
        </w:rPr>
      </w:pPr>
      <w:r>
        <w:rPr>
          <w:rFonts w:ascii="仿宋" w:eastAsia="仿宋" w:hAnsi="仿宋" w:cs="仿宋"/>
          <w:color w:val="000000"/>
          <w:szCs w:val="18"/>
        </w:rPr>
        <w:t>本条为设备</w:t>
      </w:r>
      <w:r>
        <w:rPr>
          <w:rFonts w:ascii="仿宋" w:eastAsia="仿宋" w:hAnsi="仿宋" w:cs="仿宋" w:hint="eastAsia"/>
          <w:color w:val="000000"/>
          <w:szCs w:val="18"/>
        </w:rPr>
        <w:t>作用</w:t>
      </w:r>
      <w:r>
        <w:rPr>
          <w:rFonts w:ascii="仿宋" w:eastAsia="仿宋" w:hAnsi="仿宋" w:cs="仿宋"/>
          <w:color w:val="000000"/>
          <w:szCs w:val="18"/>
        </w:rPr>
        <w:t>调查，</w:t>
      </w:r>
      <w:r>
        <w:rPr>
          <w:rFonts w:ascii="仿宋" w:eastAsia="仿宋" w:hAnsi="仿宋" w:cs="仿宋" w:hint="eastAsia"/>
          <w:color w:val="000000"/>
          <w:szCs w:val="18"/>
        </w:rPr>
        <w:t>基础上作用的调查主要指作用于设备基础之上设备荷载的调查，应查阅设备和物料运输荷载资料，</w:t>
      </w:r>
      <w:r>
        <w:rPr>
          <w:rFonts w:ascii="仿宋" w:eastAsia="仿宋" w:hAnsi="仿宋" w:cs="仿宋"/>
          <w:color w:val="000000"/>
          <w:szCs w:val="18"/>
        </w:rPr>
        <w:t>包括</w:t>
      </w:r>
      <w:r>
        <w:rPr>
          <w:rFonts w:ascii="仿宋" w:eastAsia="仿宋" w:hAnsi="仿宋" w:cs="仿宋" w:hint="eastAsia"/>
          <w:color w:val="000000"/>
          <w:szCs w:val="18"/>
        </w:rPr>
        <w:t>设备基础顶面长期堆载，</w:t>
      </w:r>
      <w:r>
        <w:rPr>
          <w:rFonts w:ascii="仿宋" w:eastAsia="仿宋" w:hAnsi="仿宋" w:cs="仿宋"/>
          <w:color w:val="000000"/>
          <w:szCs w:val="18"/>
        </w:rPr>
        <w:t>操作荷载及检修荷载，工艺设备荷载调查应注意各行业工艺特点。</w:t>
      </w:r>
    </w:p>
    <w:p w:rsidR="008D62CE" w:rsidRDefault="00EE4F67">
      <w:r>
        <w:br w:type="page"/>
      </w:r>
    </w:p>
    <w:p w:rsidR="008D62CE" w:rsidRDefault="00EE4F67">
      <w:pPr>
        <w:pStyle w:val="1"/>
        <w:spacing w:before="312" w:after="312"/>
      </w:pPr>
      <w:bookmarkStart w:id="25" w:name="_Toc69634174"/>
      <w:bookmarkStart w:id="26" w:name="_Toc82693950"/>
      <w:r>
        <w:rPr>
          <w:rFonts w:hint="eastAsia"/>
        </w:rPr>
        <w:lastRenderedPageBreak/>
        <w:t xml:space="preserve">5 </w:t>
      </w:r>
      <w:r>
        <w:rPr>
          <w:rFonts w:hint="eastAsia"/>
        </w:rPr>
        <w:t>检测</w:t>
      </w:r>
      <w:bookmarkEnd w:id="25"/>
      <w:bookmarkEnd w:id="26"/>
    </w:p>
    <w:p w:rsidR="008D62CE" w:rsidRDefault="00EE4F67">
      <w:pPr>
        <w:pStyle w:val="2"/>
      </w:pPr>
      <w:bookmarkStart w:id="27" w:name="_Toc69634175"/>
      <w:bookmarkStart w:id="28" w:name="_Toc82693951"/>
      <w:r>
        <w:rPr>
          <w:rFonts w:hint="eastAsia"/>
        </w:rPr>
        <w:t xml:space="preserve">5.1  </w:t>
      </w:r>
      <w:r>
        <w:rPr>
          <w:rFonts w:hint="eastAsia"/>
        </w:rPr>
        <w:t>一般规定</w:t>
      </w:r>
      <w:bookmarkEnd w:id="27"/>
      <w:bookmarkEnd w:id="28"/>
    </w:p>
    <w:p w:rsidR="008D62CE" w:rsidRDefault="00EE4F67">
      <w:pPr>
        <w:snapToGrid w:val="0"/>
        <w:spacing w:line="360" w:lineRule="auto"/>
      </w:pPr>
      <w:r>
        <w:rPr>
          <w:rFonts w:hint="eastAsia"/>
        </w:rPr>
        <w:t>5</w:t>
      </w:r>
      <w:r>
        <w:t xml:space="preserve">.1.1  </w:t>
      </w:r>
      <w:r>
        <w:rPr>
          <w:rFonts w:hint="eastAsia"/>
        </w:rPr>
        <w:t>工业设备基础的检测内容应包括地基检测、基础本体检测、连接件检测。</w:t>
      </w:r>
    </w:p>
    <w:p w:rsidR="008D62CE" w:rsidRDefault="00EE4F67">
      <w:pPr>
        <w:snapToGrid w:val="0"/>
        <w:spacing w:line="360" w:lineRule="auto"/>
      </w:pPr>
      <w:r>
        <w:rPr>
          <w:rFonts w:hint="eastAsia"/>
        </w:rPr>
        <w:t>5</w:t>
      </w:r>
      <w:r>
        <w:t xml:space="preserve">.1.2  </w:t>
      </w:r>
      <w:r>
        <w:rPr>
          <w:rFonts w:hint="eastAsia"/>
        </w:rPr>
        <w:t>对工业设备基础的检测过程、抽检数量、抽检方法应满足《建筑结构检测技术标准》（</w:t>
      </w:r>
      <w:r>
        <w:rPr>
          <w:rFonts w:hint="eastAsia"/>
        </w:rPr>
        <w:t>GB/T50344</w:t>
      </w:r>
      <w:r>
        <w:rPr>
          <w:rFonts w:hint="eastAsia"/>
        </w:rPr>
        <w:t>）等国家规范标准要求。</w:t>
      </w:r>
    </w:p>
    <w:p w:rsidR="008D62CE" w:rsidRDefault="00EE4F67">
      <w:pPr>
        <w:autoSpaceDE w:val="0"/>
        <w:autoSpaceDN w:val="0"/>
        <w:spacing w:line="360" w:lineRule="auto"/>
        <w:rPr>
          <w:szCs w:val="20"/>
        </w:rPr>
      </w:pPr>
      <w:r>
        <w:rPr>
          <w:rFonts w:hint="eastAsia"/>
          <w:b/>
          <w:bCs/>
          <w:sz w:val="18"/>
          <w:szCs w:val="18"/>
        </w:rPr>
        <w:t>【条文说明】：</w:t>
      </w:r>
    </w:p>
    <w:p w:rsidR="008D62CE" w:rsidRDefault="00EE4F67">
      <w:pPr>
        <w:adjustRightInd w:val="0"/>
        <w:snapToGrid w:val="0"/>
        <w:spacing w:line="360" w:lineRule="auto"/>
        <w:ind w:firstLineChars="200" w:firstLine="420"/>
        <w:rPr>
          <w:rFonts w:ascii="仿宋" w:eastAsia="仿宋" w:hAnsi="仿宋"/>
          <w:sz w:val="24"/>
        </w:rPr>
      </w:pPr>
      <w:r>
        <w:rPr>
          <w:rFonts w:ascii="仿宋" w:eastAsia="仿宋" w:hAnsi="仿宋" w:hint="eastAsia"/>
        </w:rPr>
        <w:t>抽检数量</w:t>
      </w:r>
      <w:proofErr w:type="gramStart"/>
      <w:r>
        <w:rPr>
          <w:rFonts w:ascii="仿宋" w:eastAsia="仿宋" w:hAnsi="仿宋" w:hint="eastAsia"/>
        </w:rPr>
        <w:t>宜满足</w:t>
      </w:r>
      <w:proofErr w:type="gramEnd"/>
      <w:r>
        <w:rPr>
          <w:rFonts w:ascii="仿宋" w:eastAsia="仿宋" w:hAnsi="仿宋" w:hint="eastAsia"/>
        </w:rPr>
        <w:t>《建筑结构检测技术标准》（GB/T50344）的计数要求和《工业建筑可靠性鉴定标准》（GB/T50</w:t>
      </w:r>
      <w:r>
        <w:rPr>
          <w:rFonts w:ascii="仿宋" w:eastAsia="仿宋" w:hAnsi="仿宋"/>
        </w:rPr>
        <w:t>1</w:t>
      </w:r>
      <w:r>
        <w:rPr>
          <w:rFonts w:ascii="仿宋" w:eastAsia="仿宋" w:hAnsi="仿宋" w:hint="eastAsia"/>
        </w:rPr>
        <w:t>44）相关鉴定规范的鉴定要求，检测过程、检测方法应参照《钢结构现场检测技术标准》（</w:t>
      </w:r>
      <w:r>
        <w:rPr>
          <w:rFonts w:ascii="仿宋" w:eastAsia="仿宋" w:hAnsi="仿宋"/>
        </w:rPr>
        <w:t>GB/T 50621</w:t>
      </w:r>
      <w:r>
        <w:rPr>
          <w:rFonts w:ascii="仿宋" w:eastAsia="仿宋" w:hAnsi="仿宋" w:hint="eastAsia"/>
        </w:rPr>
        <w:t>）和《混凝土结构现场检测技术标准》（</w:t>
      </w:r>
      <w:r>
        <w:rPr>
          <w:rFonts w:ascii="仿宋" w:eastAsia="仿宋" w:hAnsi="仿宋"/>
        </w:rPr>
        <w:t>GB/T 50784</w:t>
      </w:r>
      <w:r>
        <w:rPr>
          <w:rFonts w:ascii="仿宋" w:eastAsia="仿宋" w:hAnsi="仿宋" w:hint="eastAsia"/>
        </w:rPr>
        <w:t>）等标准规范。</w:t>
      </w:r>
    </w:p>
    <w:p w:rsidR="008D62CE" w:rsidRDefault="00EE4F67">
      <w:pPr>
        <w:snapToGrid w:val="0"/>
        <w:spacing w:line="360" w:lineRule="auto"/>
      </w:pPr>
      <w:r>
        <w:rPr>
          <w:rFonts w:hint="eastAsia"/>
        </w:rPr>
        <w:t>5</w:t>
      </w:r>
      <w:r>
        <w:t xml:space="preserve">.1.3  </w:t>
      </w:r>
      <w:r>
        <w:rPr>
          <w:rFonts w:hint="eastAsia"/>
        </w:rPr>
        <w:t>检测过程及检测方法应</w:t>
      </w:r>
      <w:r w:rsidR="006C750C">
        <w:rPr>
          <w:rFonts w:hint="eastAsia"/>
        </w:rPr>
        <w:t>尽可能不</w:t>
      </w:r>
      <w:r>
        <w:rPr>
          <w:rFonts w:hint="eastAsia"/>
        </w:rPr>
        <w:t>影响设备的运行安全，且</w:t>
      </w:r>
      <w:r w:rsidR="006C750C">
        <w:rPr>
          <w:rFonts w:hint="eastAsia"/>
        </w:rPr>
        <w:t>振动测试</w:t>
      </w:r>
      <w:r>
        <w:rPr>
          <w:rFonts w:hint="eastAsia"/>
        </w:rPr>
        <w:t>应能反映设备</w:t>
      </w:r>
      <w:r w:rsidR="00493F2C">
        <w:rPr>
          <w:rFonts w:hint="eastAsia"/>
        </w:rPr>
        <w:t>运行</w:t>
      </w:r>
      <w:r>
        <w:rPr>
          <w:rFonts w:hint="eastAsia"/>
        </w:rPr>
        <w:t>的实际工况。</w:t>
      </w:r>
    </w:p>
    <w:p w:rsidR="008D62CE" w:rsidRDefault="00EE4F67">
      <w:pPr>
        <w:autoSpaceDE w:val="0"/>
        <w:autoSpaceDN w:val="0"/>
        <w:spacing w:line="360" w:lineRule="auto"/>
        <w:rPr>
          <w:szCs w:val="20"/>
        </w:rPr>
      </w:pPr>
      <w:r>
        <w:rPr>
          <w:rFonts w:hint="eastAsia"/>
          <w:b/>
          <w:bCs/>
          <w:sz w:val="18"/>
          <w:szCs w:val="18"/>
        </w:rPr>
        <w:t>【条文说明】：</w:t>
      </w:r>
    </w:p>
    <w:p w:rsidR="008D62CE" w:rsidRDefault="00EE4F67">
      <w:pPr>
        <w:adjustRightInd w:val="0"/>
        <w:snapToGrid w:val="0"/>
        <w:spacing w:line="360" w:lineRule="auto"/>
        <w:ind w:firstLineChars="200" w:firstLine="420"/>
        <w:rPr>
          <w:rFonts w:ascii="仿宋" w:eastAsia="仿宋" w:hAnsi="仿宋"/>
        </w:rPr>
      </w:pPr>
      <w:r>
        <w:rPr>
          <w:rFonts w:ascii="仿宋" w:eastAsia="仿宋" w:hAnsi="仿宋" w:hint="eastAsia"/>
        </w:rPr>
        <w:t>工业设备基础是为设备的正常运行服务的，对工业设备基础检测时应尽量避免对设备运行的影响，同时</w:t>
      </w:r>
      <w:r w:rsidR="006C750C">
        <w:rPr>
          <w:rFonts w:ascii="仿宋" w:eastAsia="仿宋" w:hAnsi="仿宋" w:hint="eastAsia"/>
        </w:rPr>
        <w:t>振动测试</w:t>
      </w:r>
      <w:r w:rsidR="0092642E">
        <w:rPr>
          <w:rFonts w:ascii="仿宋" w:eastAsia="仿宋" w:hAnsi="仿宋" w:hint="eastAsia"/>
        </w:rPr>
        <w:t>时的</w:t>
      </w:r>
      <w:r>
        <w:rPr>
          <w:rFonts w:ascii="仿宋" w:eastAsia="仿宋" w:hAnsi="仿宋" w:hint="eastAsia"/>
        </w:rPr>
        <w:t>工况应能反应设备运行的实际情况。</w:t>
      </w:r>
    </w:p>
    <w:p w:rsidR="008D62CE" w:rsidRDefault="00EE4F67">
      <w:pPr>
        <w:pStyle w:val="2"/>
      </w:pPr>
      <w:bookmarkStart w:id="29" w:name="_Toc69634176"/>
      <w:bookmarkStart w:id="30" w:name="_Toc82693952"/>
      <w:r>
        <w:rPr>
          <w:rFonts w:hint="eastAsia"/>
        </w:rPr>
        <w:t>5.</w:t>
      </w:r>
      <w:r>
        <w:t>2</w:t>
      </w:r>
      <w:r>
        <w:rPr>
          <w:rFonts w:hint="eastAsia"/>
        </w:rPr>
        <w:t xml:space="preserve">  </w:t>
      </w:r>
      <w:r>
        <w:rPr>
          <w:rFonts w:hint="eastAsia"/>
        </w:rPr>
        <w:t>地基检测</w:t>
      </w:r>
      <w:bookmarkEnd w:id="29"/>
      <w:bookmarkEnd w:id="30"/>
    </w:p>
    <w:p w:rsidR="008D62CE" w:rsidRDefault="00EE4F67">
      <w:pPr>
        <w:snapToGrid w:val="0"/>
        <w:spacing w:line="360" w:lineRule="auto"/>
      </w:pPr>
      <w:r>
        <w:rPr>
          <w:rFonts w:hint="eastAsia"/>
        </w:rPr>
        <w:t>5</w:t>
      </w:r>
      <w:r>
        <w:t xml:space="preserve">.2.1  </w:t>
      </w:r>
      <w:r w:rsidR="006C750C">
        <w:rPr>
          <w:rFonts w:hint="eastAsia"/>
        </w:rPr>
        <w:t>地基检测包括地基外观</w:t>
      </w:r>
      <w:r>
        <w:rPr>
          <w:rFonts w:hint="eastAsia"/>
        </w:rPr>
        <w:t>检测</w:t>
      </w:r>
      <w:r w:rsidR="0092642E">
        <w:rPr>
          <w:rFonts w:hint="eastAsia"/>
        </w:rPr>
        <w:t>、</w:t>
      </w:r>
      <w:r>
        <w:rPr>
          <w:rFonts w:hint="eastAsia"/>
        </w:rPr>
        <w:t>地基的岩土性能</w:t>
      </w:r>
      <w:r w:rsidR="006C750C">
        <w:rPr>
          <w:rFonts w:hint="eastAsia"/>
        </w:rPr>
        <w:t>沉降观测</w:t>
      </w:r>
      <w:r>
        <w:rPr>
          <w:rFonts w:hint="eastAsia"/>
        </w:rPr>
        <w:t>。</w:t>
      </w:r>
    </w:p>
    <w:p w:rsidR="008D62CE" w:rsidRDefault="00EE4F67">
      <w:pPr>
        <w:snapToGrid w:val="0"/>
        <w:spacing w:line="360" w:lineRule="auto"/>
      </w:pPr>
      <w:r>
        <w:rPr>
          <w:rFonts w:hint="eastAsia"/>
        </w:rPr>
        <w:t>5</w:t>
      </w:r>
      <w:r>
        <w:t xml:space="preserve">.2.2  </w:t>
      </w:r>
      <w:r>
        <w:rPr>
          <w:rFonts w:hint="eastAsia"/>
        </w:rPr>
        <w:t>地基外观检查内容</w:t>
      </w:r>
      <w:proofErr w:type="gramStart"/>
      <w:r>
        <w:rPr>
          <w:rFonts w:hint="eastAsia"/>
        </w:rPr>
        <w:t>宜包括</w:t>
      </w:r>
      <w:proofErr w:type="gramEnd"/>
      <w:r>
        <w:rPr>
          <w:rFonts w:hint="eastAsia"/>
        </w:rPr>
        <w:t>基础</w:t>
      </w:r>
      <w:r w:rsidR="0092642E">
        <w:rPr>
          <w:rFonts w:hint="eastAsia"/>
        </w:rPr>
        <w:t>底面与地基</w:t>
      </w:r>
      <w:r>
        <w:rPr>
          <w:rFonts w:hint="eastAsia"/>
        </w:rPr>
        <w:t>是否</w:t>
      </w:r>
      <w:r w:rsidR="0092642E">
        <w:rPr>
          <w:rFonts w:hint="eastAsia"/>
        </w:rPr>
        <w:t>脱开</w:t>
      </w:r>
      <w:r>
        <w:rPr>
          <w:rFonts w:hint="eastAsia"/>
        </w:rPr>
        <w:t>、设备周边场地是否有沉降变形现象等。</w:t>
      </w:r>
    </w:p>
    <w:p w:rsidR="008D62CE" w:rsidRDefault="00EE4F67">
      <w:pPr>
        <w:snapToGrid w:val="0"/>
        <w:spacing w:line="360" w:lineRule="auto"/>
      </w:pPr>
      <w:r>
        <w:rPr>
          <w:rFonts w:hint="eastAsia"/>
        </w:rPr>
        <w:t>5</w:t>
      </w:r>
      <w:r>
        <w:t xml:space="preserve">.2.3  </w:t>
      </w:r>
      <w:r>
        <w:rPr>
          <w:rFonts w:hint="eastAsia"/>
        </w:rPr>
        <w:t>当地基外观质量完好，且设备无因基础沉降问题引起故障，后续使用荷载</w:t>
      </w:r>
      <w:r w:rsidR="0092642E">
        <w:rPr>
          <w:rFonts w:hint="eastAsia"/>
        </w:rPr>
        <w:t>无明显变化时，</w:t>
      </w:r>
      <w:r>
        <w:rPr>
          <w:rFonts w:hint="eastAsia"/>
        </w:rPr>
        <w:t>可不</w:t>
      </w:r>
      <w:r w:rsidR="006C750C">
        <w:rPr>
          <w:rFonts w:hint="eastAsia"/>
        </w:rPr>
        <w:t>再</w:t>
      </w:r>
      <w:r>
        <w:rPr>
          <w:rFonts w:hint="eastAsia"/>
        </w:rPr>
        <w:t>进行</w:t>
      </w:r>
      <w:r w:rsidR="006C750C">
        <w:rPr>
          <w:rFonts w:hint="eastAsia"/>
        </w:rPr>
        <w:t>其它</w:t>
      </w:r>
      <w:r>
        <w:rPr>
          <w:rFonts w:hint="eastAsia"/>
        </w:rPr>
        <w:t>地基检测。</w:t>
      </w:r>
    </w:p>
    <w:p w:rsidR="008D62CE" w:rsidRDefault="00EE4F67">
      <w:pPr>
        <w:snapToGrid w:val="0"/>
        <w:spacing w:line="360" w:lineRule="auto"/>
      </w:pPr>
      <w:r>
        <w:rPr>
          <w:rFonts w:hint="eastAsia"/>
        </w:rPr>
        <w:t>5</w:t>
      </w:r>
      <w:r>
        <w:t xml:space="preserve">.2.4  </w:t>
      </w:r>
      <w:r>
        <w:rPr>
          <w:rFonts w:hint="eastAsia"/>
        </w:rPr>
        <w:t>当不满足</w:t>
      </w:r>
      <w:r>
        <w:rPr>
          <w:rFonts w:hint="eastAsia"/>
        </w:rPr>
        <w:t>5</w:t>
      </w:r>
      <w:r>
        <w:t>.2.3</w:t>
      </w:r>
      <w:r>
        <w:rPr>
          <w:rFonts w:hint="eastAsia"/>
        </w:rPr>
        <w:t>时，宜对设备基础进行沉降观测，沉降观测方法见附录</w:t>
      </w:r>
      <w:r>
        <w:rPr>
          <w:rFonts w:hint="eastAsia"/>
        </w:rPr>
        <w:t>D</w:t>
      </w:r>
      <w:r>
        <w:rPr>
          <w:rFonts w:hint="eastAsia"/>
        </w:rPr>
        <w:t>。</w:t>
      </w:r>
    </w:p>
    <w:p w:rsidR="008D62CE" w:rsidRDefault="00EE4F67">
      <w:pPr>
        <w:snapToGrid w:val="0"/>
        <w:spacing w:line="360" w:lineRule="auto"/>
      </w:pPr>
      <w:r>
        <w:rPr>
          <w:rFonts w:hint="eastAsia"/>
        </w:rPr>
        <w:t>5</w:t>
      </w:r>
      <w:r>
        <w:t xml:space="preserve">.2.5  </w:t>
      </w:r>
      <w:r>
        <w:rPr>
          <w:rFonts w:hint="eastAsia"/>
        </w:rPr>
        <w:t>当需要地基的岩土性能标准值和地基承载能力特征值时，应根据调查和补充勘察结果按</w:t>
      </w:r>
      <w:r w:rsidR="0092642E">
        <w:rPr>
          <w:rFonts w:hint="eastAsia"/>
        </w:rPr>
        <w:t>《</w:t>
      </w:r>
      <w:r>
        <w:rPr>
          <w:rFonts w:hint="eastAsia"/>
        </w:rPr>
        <w:t>既有建筑地基基础检测技术标准》</w:t>
      </w:r>
      <w:r w:rsidR="00862A2E">
        <w:rPr>
          <w:rFonts w:hint="eastAsia"/>
        </w:rPr>
        <w:t>（</w:t>
      </w:r>
      <w:r w:rsidR="00862A2E" w:rsidRPr="00862A2E">
        <w:rPr>
          <w:rFonts w:hint="eastAsia"/>
          <w:szCs w:val="22"/>
        </w:rPr>
        <w:t>JGJ/T 422</w:t>
      </w:r>
      <w:r w:rsidR="00862A2E">
        <w:rPr>
          <w:rFonts w:hint="eastAsia"/>
          <w:szCs w:val="22"/>
        </w:rPr>
        <w:t>）</w:t>
      </w:r>
      <w:r>
        <w:rPr>
          <w:rFonts w:hint="eastAsia"/>
        </w:rPr>
        <w:t>等</w:t>
      </w:r>
      <w:r w:rsidR="0092642E">
        <w:rPr>
          <w:rFonts w:hint="eastAsia"/>
        </w:rPr>
        <w:t>现行国家标准</w:t>
      </w:r>
      <w:r>
        <w:rPr>
          <w:rFonts w:hint="eastAsia"/>
        </w:rPr>
        <w:t>的规定取值。</w:t>
      </w:r>
    </w:p>
    <w:p w:rsidR="008D62CE" w:rsidRDefault="00EE4F67">
      <w:pPr>
        <w:pStyle w:val="2"/>
      </w:pPr>
      <w:bookmarkStart w:id="31" w:name="_Toc69634177"/>
      <w:bookmarkStart w:id="32" w:name="_Toc82693953"/>
      <w:r>
        <w:rPr>
          <w:rFonts w:hint="eastAsia"/>
        </w:rPr>
        <w:t>5.</w:t>
      </w:r>
      <w:r>
        <w:t>3</w:t>
      </w:r>
      <w:r>
        <w:rPr>
          <w:rFonts w:hint="eastAsia"/>
        </w:rPr>
        <w:t xml:space="preserve">  </w:t>
      </w:r>
      <w:r w:rsidR="00E5525D">
        <w:rPr>
          <w:rFonts w:hint="eastAsia"/>
        </w:rPr>
        <w:t>基础</w:t>
      </w:r>
      <w:r>
        <w:rPr>
          <w:rFonts w:hint="eastAsia"/>
        </w:rPr>
        <w:t>检测</w:t>
      </w:r>
      <w:bookmarkEnd w:id="31"/>
      <w:bookmarkEnd w:id="32"/>
    </w:p>
    <w:p w:rsidR="008D62CE" w:rsidRDefault="00EE4F67">
      <w:pPr>
        <w:snapToGrid w:val="0"/>
        <w:spacing w:line="360" w:lineRule="auto"/>
      </w:pPr>
      <w:r>
        <w:rPr>
          <w:rFonts w:hint="eastAsia"/>
        </w:rPr>
        <w:t>5</w:t>
      </w:r>
      <w:r>
        <w:t xml:space="preserve">.3.1  </w:t>
      </w:r>
      <w:r>
        <w:rPr>
          <w:rFonts w:hint="eastAsia"/>
        </w:rPr>
        <w:t>工业设备基础本体检测</w:t>
      </w:r>
      <w:r w:rsidR="006C750C">
        <w:rPr>
          <w:rFonts w:hint="eastAsia"/>
        </w:rPr>
        <w:t>应主要</w:t>
      </w:r>
      <w:r>
        <w:rPr>
          <w:rFonts w:hint="eastAsia"/>
        </w:rPr>
        <w:t>包括结构体系与布置、构件尺寸、材料性能、外观损伤和缺陷、钢筋配置、构件变形等；</w:t>
      </w:r>
    </w:p>
    <w:p w:rsidR="008D62CE" w:rsidRDefault="00EE4F67">
      <w:pPr>
        <w:autoSpaceDE w:val="0"/>
        <w:autoSpaceDN w:val="0"/>
        <w:spacing w:line="360" w:lineRule="auto"/>
        <w:rPr>
          <w:szCs w:val="20"/>
        </w:rPr>
      </w:pPr>
      <w:r>
        <w:rPr>
          <w:rFonts w:hint="eastAsia"/>
          <w:b/>
          <w:bCs/>
          <w:sz w:val="18"/>
          <w:szCs w:val="18"/>
        </w:rPr>
        <w:t>【条文说明】：</w:t>
      </w:r>
    </w:p>
    <w:p w:rsidR="008D62CE" w:rsidRDefault="00EE4F67">
      <w:pPr>
        <w:adjustRightInd w:val="0"/>
        <w:snapToGrid w:val="0"/>
        <w:spacing w:line="360" w:lineRule="auto"/>
        <w:ind w:firstLineChars="200" w:firstLine="420"/>
        <w:rPr>
          <w:rFonts w:ascii="仿宋" w:hAnsi="仿宋"/>
        </w:rPr>
      </w:pPr>
      <w:r>
        <w:rPr>
          <w:rFonts w:ascii="仿宋" w:eastAsia="仿宋" w:hAnsi="仿宋" w:hint="eastAsia"/>
        </w:rPr>
        <w:lastRenderedPageBreak/>
        <w:t>材料性能包括材料力学性能、有害物质含量检测；外观损伤和缺陷包括构件蜂窝、麻面、掉皮、起砂、疏松、露筋和开裂、钢筋锈蚀、混凝土缺失、保护层脱落等；钢筋配置检测包括钢筋数量、间距、直径等。</w:t>
      </w:r>
    </w:p>
    <w:p w:rsidR="008D62CE" w:rsidRDefault="00EE4F67">
      <w:pPr>
        <w:snapToGrid w:val="0"/>
        <w:spacing w:line="360" w:lineRule="auto"/>
      </w:pPr>
      <w:r>
        <w:rPr>
          <w:rFonts w:hint="eastAsia"/>
        </w:rPr>
        <w:t>5.3.</w:t>
      </w:r>
      <w:r>
        <w:t>2</w:t>
      </w:r>
      <w:r>
        <w:rPr>
          <w:rFonts w:hint="eastAsia"/>
        </w:rPr>
        <w:t xml:space="preserve">  </w:t>
      </w:r>
      <w:r>
        <w:rPr>
          <w:rFonts w:hint="eastAsia"/>
        </w:rPr>
        <w:t>对工业设备基础本体的检测，每种类型构件均应进行抽样检测，抽样数量</w:t>
      </w:r>
      <w:r w:rsidR="00FA5E09">
        <w:rPr>
          <w:rFonts w:hint="eastAsia"/>
        </w:rPr>
        <w:t>满足最小样本</w:t>
      </w:r>
      <w:r>
        <w:rPr>
          <w:rFonts w:hint="eastAsia"/>
        </w:rPr>
        <w:t>；当需要开挖时，宜选择有代表性的位置开挖</w:t>
      </w:r>
      <w:r w:rsidR="00FA5E09">
        <w:rPr>
          <w:rFonts w:hint="eastAsia"/>
        </w:rPr>
        <w:t>后</w:t>
      </w:r>
      <w:r>
        <w:rPr>
          <w:rFonts w:hint="eastAsia"/>
        </w:rPr>
        <w:t>进行检测。</w:t>
      </w:r>
    </w:p>
    <w:p w:rsidR="008D62CE" w:rsidRDefault="00EE4F67">
      <w:pPr>
        <w:snapToGrid w:val="0"/>
        <w:spacing w:line="360" w:lineRule="auto"/>
      </w:pPr>
      <w:r>
        <w:rPr>
          <w:rFonts w:hint="eastAsia"/>
        </w:rPr>
        <w:t>5</w:t>
      </w:r>
      <w:r>
        <w:t xml:space="preserve">.3.3  </w:t>
      </w:r>
      <w:r>
        <w:rPr>
          <w:rFonts w:hint="eastAsia"/>
        </w:rPr>
        <w:t>基础本体检测中构件布置、几何尺寸及材料性能的检测，当图纸资料完整齐全时</w:t>
      </w:r>
      <w:r w:rsidR="00FA5E09">
        <w:rPr>
          <w:rFonts w:hint="eastAsia"/>
        </w:rPr>
        <w:t>，可按鉴定工作需要进行现场抽样复核；当资料不全或可信度不高时，应</w:t>
      </w:r>
      <w:r>
        <w:rPr>
          <w:rFonts w:hint="eastAsia"/>
        </w:rPr>
        <w:t>按现行国家标准《建筑结构检测技术标准》</w:t>
      </w:r>
      <w:r w:rsidRPr="00862A2E">
        <w:t>GB</w:t>
      </w:r>
      <w:r w:rsidR="00862A2E">
        <w:rPr>
          <w:rFonts w:hint="eastAsia"/>
        </w:rPr>
        <w:t>/</w:t>
      </w:r>
      <w:r w:rsidRPr="00862A2E">
        <w:t>T 50344</w:t>
      </w:r>
      <w:r>
        <w:rPr>
          <w:rFonts w:hint="eastAsia"/>
        </w:rPr>
        <w:t>的规定进行现场检测。</w:t>
      </w:r>
    </w:p>
    <w:p w:rsidR="008D62CE" w:rsidRDefault="00EE4F67">
      <w:pPr>
        <w:snapToGrid w:val="0"/>
        <w:spacing w:line="360" w:lineRule="auto"/>
      </w:pPr>
      <w:r>
        <w:rPr>
          <w:rFonts w:hint="eastAsia"/>
        </w:rPr>
        <w:t>5</w:t>
      </w:r>
      <w:r>
        <w:t xml:space="preserve">.3.4  </w:t>
      </w:r>
      <w:r>
        <w:rPr>
          <w:rFonts w:hint="eastAsia"/>
        </w:rPr>
        <w:t>对基础本体的缺陷、损伤和腐蚀，应进行全面检测，并应详细记录缺陷、损伤和腐蚀部位、范围、程度、形态，并拍照留存。</w:t>
      </w:r>
    </w:p>
    <w:p w:rsidR="008D62CE" w:rsidRDefault="00EE4F67">
      <w:pPr>
        <w:autoSpaceDE w:val="0"/>
        <w:autoSpaceDN w:val="0"/>
        <w:spacing w:line="360" w:lineRule="auto"/>
        <w:rPr>
          <w:szCs w:val="20"/>
        </w:rPr>
      </w:pPr>
      <w:r>
        <w:rPr>
          <w:rFonts w:hint="eastAsia"/>
          <w:b/>
          <w:bCs/>
          <w:sz w:val="18"/>
          <w:szCs w:val="18"/>
        </w:rPr>
        <w:t>【条文说明】：</w:t>
      </w:r>
    </w:p>
    <w:p w:rsidR="003A3A93" w:rsidRDefault="00EE4F67" w:rsidP="003A3A93">
      <w:pPr>
        <w:adjustRightInd w:val="0"/>
        <w:snapToGrid w:val="0"/>
        <w:spacing w:line="360" w:lineRule="auto"/>
        <w:ind w:firstLineChars="200" w:firstLine="420"/>
        <w:rPr>
          <w:rFonts w:ascii="仿宋" w:eastAsia="仿宋" w:hAnsi="仿宋"/>
        </w:rPr>
      </w:pPr>
      <w:proofErr w:type="gramStart"/>
      <w:r>
        <w:rPr>
          <w:rFonts w:ascii="仿宋" w:eastAsia="仿宋" w:hAnsi="仿宋" w:hint="eastAsia"/>
        </w:rPr>
        <w:t>当必要</w:t>
      </w:r>
      <w:proofErr w:type="gramEnd"/>
      <w:r>
        <w:rPr>
          <w:rFonts w:ascii="仿宋" w:eastAsia="仿宋" w:hAnsi="仿宋" w:hint="eastAsia"/>
        </w:rPr>
        <w:t>时尚应绘制缺陷、损伤和腐蚀部位、范围、程度和形态分布图。</w:t>
      </w:r>
    </w:p>
    <w:p w:rsidR="008D62CE" w:rsidRDefault="00EE4F67">
      <w:pPr>
        <w:pStyle w:val="2"/>
      </w:pPr>
      <w:bookmarkStart w:id="33" w:name="_Toc69634178"/>
      <w:bookmarkStart w:id="34" w:name="_Toc82693954"/>
      <w:r>
        <w:rPr>
          <w:rFonts w:hint="eastAsia"/>
        </w:rPr>
        <w:t>5.</w:t>
      </w:r>
      <w:r>
        <w:t>4</w:t>
      </w:r>
      <w:r>
        <w:rPr>
          <w:rFonts w:hint="eastAsia"/>
        </w:rPr>
        <w:t xml:space="preserve">  </w:t>
      </w:r>
      <w:r>
        <w:rPr>
          <w:rFonts w:hint="eastAsia"/>
        </w:rPr>
        <w:t>连接件检测</w:t>
      </w:r>
      <w:bookmarkEnd w:id="33"/>
      <w:bookmarkEnd w:id="34"/>
    </w:p>
    <w:p w:rsidR="008D62CE" w:rsidRDefault="00EE4F67">
      <w:pPr>
        <w:snapToGrid w:val="0"/>
        <w:spacing w:line="360" w:lineRule="auto"/>
      </w:pPr>
      <w:r>
        <w:rPr>
          <w:rFonts w:hint="eastAsia"/>
        </w:rPr>
        <w:t>5</w:t>
      </w:r>
      <w:r>
        <w:t xml:space="preserve">.4.1  </w:t>
      </w:r>
      <w:r>
        <w:rPr>
          <w:rFonts w:hint="eastAsia"/>
        </w:rPr>
        <w:t>连接件的检测</w:t>
      </w:r>
      <w:r w:rsidR="00FA5E09">
        <w:rPr>
          <w:rFonts w:hint="eastAsia"/>
        </w:rPr>
        <w:t>应主要</w:t>
      </w:r>
      <w:r>
        <w:rPr>
          <w:rFonts w:hint="eastAsia"/>
        </w:rPr>
        <w:t>包括连接件布置、外观质量、变形、材料性能、尺寸与偏差等，必要时需对连接件内部缺陷进行检测。</w:t>
      </w:r>
    </w:p>
    <w:p w:rsidR="008D62CE" w:rsidRDefault="00EE4F67">
      <w:pPr>
        <w:snapToGrid w:val="0"/>
        <w:spacing w:line="360" w:lineRule="auto"/>
      </w:pPr>
      <w:r>
        <w:rPr>
          <w:rFonts w:hint="eastAsia"/>
        </w:rPr>
        <w:t>5</w:t>
      </w:r>
      <w:r>
        <w:t xml:space="preserve">.4.2  </w:t>
      </w:r>
      <w:r>
        <w:rPr>
          <w:rFonts w:hint="eastAsia"/>
        </w:rPr>
        <w:t>连接件外观质量检查的内容应包括连接件断</w:t>
      </w:r>
      <w:r w:rsidR="0092642E">
        <w:rPr>
          <w:rFonts w:hint="eastAsia"/>
        </w:rPr>
        <w:t>裂、松动、脱落、弯曲变形、配件是否齐全和锈蚀程度、二次灌浆层是否</w:t>
      </w:r>
      <w:r>
        <w:rPr>
          <w:rFonts w:hint="eastAsia"/>
        </w:rPr>
        <w:t>完好等；外观质量宜采用观察、锤击等方法进行。</w:t>
      </w:r>
    </w:p>
    <w:p w:rsidR="008D62CE" w:rsidRDefault="00EE4F67">
      <w:pPr>
        <w:adjustRightInd w:val="0"/>
        <w:snapToGrid w:val="0"/>
        <w:spacing w:line="360" w:lineRule="auto"/>
      </w:pPr>
      <w:r>
        <w:t xml:space="preserve">5.4.3 </w:t>
      </w:r>
      <w:r w:rsidR="0092642E">
        <w:rPr>
          <w:rFonts w:hint="eastAsia"/>
        </w:rPr>
        <w:t xml:space="preserve"> </w:t>
      </w:r>
      <w:r>
        <w:rPr>
          <w:rFonts w:hint="eastAsia"/>
        </w:rPr>
        <w:t>连接件的布置、外观质量、变形等的检测宜全数检查，材料性能、尺寸与偏差的检测抽样数量宜复合《建筑结构检测技术标准》计数抽样的规定。</w:t>
      </w:r>
    </w:p>
    <w:p w:rsidR="00DB2E7B" w:rsidRPr="00026CF2" w:rsidRDefault="00DB2E7B" w:rsidP="00DB2E7B">
      <w:pPr>
        <w:pStyle w:val="2"/>
      </w:pPr>
      <w:bookmarkStart w:id="35" w:name="_Toc23495764"/>
      <w:bookmarkStart w:id="36" w:name="_Toc82693955"/>
      <w:r>
        <w:rPr>
          <w:rFonts w:hint="eastAsia"/>
        </w:rPr>
        <w:t>5.5</w:t>
      </w:r>
      <w:r w:rsidRPr="00026CF2">
        <w:rPr>
          <w:rFonts w:hint="eastAsia"/>
        </w:rPr>
        <w:t xml:space="preserve">  </w:t>
      </w:r>
      <w:r w:rsidRPr="00026CF2">
        <w:rPr>
          <w:rFonts w:hint="eastAsia"/>
        </w:rPr>
        <w:t>振动检测</w:t>
      </w:r>
      <w:bookmarkEnd w:id="35"/>
      <w:bookmarkEnd w:id="36"/>
    </w:p>
    <w:p w:rsidR="00DB2E7B" w:rsidRDefault="00DB2E7B" w:rsidP="00DB2E7B">
      <w:pPr>
        <w:snapToGrid w:val="0"/>
        <w:spacing w:line="360" w:lineRule="auto"/>
      </w:pPr>
      <w:r>
        <w:rPr>
          <w:rFonts w:hint="eastAsia"/>
        </w:rPr>
        <w:t xml:space="preserve">5.5.1 </w:t>
      </w:r>
      <w:r>
        <w:rPr>
          <w:rFonts w:hint="eastAsia"/>
        </w:rPr>
        <w:t>设备运行产生振动，并对设备基础、临近的人员、仪器设备、工厂生产等产生有害影响时，应进行设备引起的振动检测。</w:t>
      </w:r>
    </w:p>
    <w:p w:rsidR="00DB2E7B" w:rsidRPr="00302584" w:rsidRDefault="00DB2E7B" w:rsidP="00DB2E7B">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DB2E7B" w:rsidRPr="000066B4" w:rsidRDefault="00DB2E7B" w:rsidP="00DB2E7B">
      <w:pPr>
        <w:snapToGrid w:val="0"/>
        <w:spacing w:line="360" w:lineRule="auto"/>
        <w:rPr>
          <w:rFonts w:ascii="仿宋" w:eastAsia="仿宋" w:hAnsi="仿宋"/>
        </w:rPr>
      </w:pPr>
      <w:r w:rsidRPr="000066B4">
        <w:rPr>
          <w:rFonts w:ascii="仿宋" w:eastAsia="仿宋" w:hAnsi="仿宋" w:hint="eastAsia"/>
        </w:rPr>
        <w:t>多数情况下，振动检测由业主提出，检测人员也可以根据现场情况要求进行振动检测。设备运行产生的振动导致基础主体结构损伤、围护结构破坏，设备工作时噪音大，密封系统泄露导致粉尘大，人体感觉不适，附近设备工作受到影响等情况下，应该进行振动检测。</w:t>
      </w:r>
    </w:p>
    <w:p w:rsidR="00DB2E7B" w:rsidRDefault="00DB2E7B" w:rsidP="00DB2E7B">
      <w:pPr>
        <w:snapToGrid w:val="0"/>
        <w:spacing w:line="360" w:lineRule="auto"/>
      </w:pPr>
    </w:p>
    <w:p w:rsidR="00DB2E7B" w:rsidRDefault="00DB2E7B" w:rsidP="00DB2E7B">
      <w:pPr>
        <w:snapToGrid w:val="0"/>
        <w:spacing w:line="360" w:lineRule="auto"/>
      </w:pPr>
      <w:r>
        <w:rPr>
          <w:rFonts w:hint="eastAsia"/>
        </w:rPr>
        <w:t xml:space="preserve">5.5.2 </w:t>
      </w:r>
      <w:r>
        <w:rPr>
          <w:rFonts w:hint="eastAsia"/>
        </w:rPr>
        <w:t>振动检测内容包括设备基础的动力特性和动力反应。设备基础的动力特性参数包括</w:t>
      </w:r>
      <w:r>
        <w:rPr>
          <w:rFonts w:hint="eastAsia"/>
        </w:rPr>
        <w:lastRenderedPageBreak/>
        <w:t>振型、周期和频率以及阻尼比。</w:t>
      </w:r>
    </w:p>
    <w:p w:rsidR="00DB2E7B" w:rsidRPr="00302584" w:rsidRDefault="00DB2E7B" w:rsidP="00DB2E7B">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DB2E7B" w:rsidRPr="000066B4" w:rsidRDefault="00DB2E7B" w:rsidP="00DB2E7B">
      <w:pPr>
        <w:snapToGrid w:val="0"/>
        <w:spacing w:line="360" w:lineRule="auto"/>
        <w:rPr>
          <w:rFonts w:ascii="仿宋" w:eastAsia="仿宋" w:hAnsi="仿宋"/>
        </w:rPr>
      </w:pPr>
      <w:r w:rsidRPr="000066B4">
        <w:rPr>
          <w:rFonts w:ascii="仿宋" w:eastAsia="仿宋" w:hAnsi="仿宋" w:hint="eastAsia"/>
        </w:rPr>
        <w:t>动力特性参数是设备基础结构进行振动计算和分析时的主要参数，根据实测的设备基础的动力特性参数可以校核计算模型的准确性。测试设备基础的动力反应一方面是为了分析设备基础结构的动力特性，另一方面是为了判断设备基础结构的振动是否超限。</w:t>
      </w:r>
    </w:p>
    <w:p w:rsidR="00DB2E7B" w:rsidRDefault="00DB2E7B" w:rsidP="00DB2E7B">
      <w:pPr>
        <w:snapToGrid w:val="0"/>
        <w:spacing w:line="360" w:lineRule="auto"/>
      </w:pPr>
      <w:r>
        <w:rPr>
          <w:rFonts w:hint="eastAsia"/>
        </w:rPr>
        <w:t xml:space="preserve">5.5.3 </w:t>
      </w:r>
      <w:r w:rsidRPr="002C7396">
        <w:rPr>
          <w:rFonts w:hint="eastAsia"/>
        </w:rPr>
        <w:t>振动</w:t>
      </w:r>
      <w:r>
        <w:rPr>
          <w:rFonts w:hint="eastAsia"/>
        </w:rPr>
        <w:t>检测</w:t>
      </w:r>
      <w:r w:rsidRPr="002C7396">
        <w:rPr>
          <w:rFonts w:hint="eastAsia"/>
        </w:rPr>
        <w:t>的物理量根据设备运行特征</w:t>
      </w:r>
      <w:r>
        <w:rPr>
          <w:rFonts w:hint="eastAsia"/>
        </w:rPr>
        <w:t>确定</w:t>
      </w:r>
      <w:r w:rsidRPr="002C7396">
        <w:rPr>
          <w:rFonts w:hint="eastAsia"/>
        </w:rPr>
        <w:t>，包括位移、速度和加速度。</w:t>
      </w:r>
    </w:p>
    <w:p w:rsidR="00DB2E7B" w:rsidRPr="00302584" w:rsidRDefault="00DB2E7B" w:rsidP="00DB2E7B">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DB2E7B" w:rsidRPr="000066B4" w:rsidRDefault="00DB2E7B" w:rsidP="00DB2E7B">
      <w:pPr>
        <w:snapToGrid w:val="0"/>
        <w:spacing w:line="360" w:lineRule="auto"/>
        <w:rPr>
          <w:rFonts w:ascii="仿宋" w:eastAsia="仿宋" w:hAnsi="仿宋"/>
        </w:rPr>
      </w:pPr>
      <w:r w:rsidRPr="000066B4">
        <w:rPr>
          <w:rFonts w:ascii="仿宋" w:eastAsia="仿宋" w:hAnsi="仿宋" w:hint="eastAsia"/>
        </w:rPr>
        <w:t>按照各行业设备基础设计的要求，设备基础振动控制的物理量包括位移、速度和加速度，振动检测时对应进行测试。</w:t>
      </w:r>
    </w:p>
    <w:p w:rsidR="00DB2E7B" w:rsidRPr="001F10ED" w:rsidRDefault="00DB2E7B" w:rsidP="00DB2E7B">
      <w:pPr>
        <w:snapToGrid w:val="0"/>
        <w:spacing w:line="360" w:lineRule="auto"/>
      </w:pPr>
      <w:r>
        <w:rPr>
          <w:rFonts w:hint="eastAsia"/>
        </w:rPr>
        <w:t>5.5.4</w:t>
      </w:r>
      <w:r>
        <w:rPr>
          <w:rFonts w:hint="eastAsia"/>
        </w:rPr>
        <w:t>设备采用隔振减振措施时，除了和常规设备基础相同的检测内容外，还要测试隔振减振装置的减隔振效率。</w:t>
      </w:r>
    </w:p>
    <w:p w:rsidR="00DB2E7B" w:rsidRPr="00302584" w:rsidRDefault="00DB2E7B" w:rsidP="00DB2E7B">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8D62CE" w:rsidRPr="000066B4" w:rsidRDefault="00DB2E7B" w:rsidP="000066B4">
      <w:pPr>
        <w:snapToGrid w:val="0"/>
        <w:spacing w:line="360" w:lineRule="auto"/>
        <w:rPr>
          <w:rFonts w:ascii="仿宋" w:eastAsia="仿宋" w:hAnsi="仿宋"/>
        </w:rPr>
      </w:pPr>
      <w:r w:rsidRPr="000066B4">
        <w:rPr>
          <w:rFonts w:ascii="仿宋" w:eastAsia="仿宋" w:hAnsi="仿宋" w:hint="eastAsia"/>
        </w:rPr>
        <w:t>测试条件允许时，检测隔振减振装置的减隔振效率可以判断隔振减振装置的工作情况，从而对隔振减振装置的性能做出判断。</w:t>
      </w:r>
    </w:p>
    <w:p w:rsidR="00DB2E7B" w:rsidRPr="00DB2E7B" w:rsidRDefault="00DB2E7B">
      <w:pPr>
        <w:adjustRightInd w:val="0"/>
        <w:snapToGrid w:val="0"/>
        <w:spacing w:line="360" w:lineRule="auto"/>
      </w:pPr>
    </w:p>
    <w:p w:rsidR="008D62CE" w:rsidRDefault="008D62CE">
      <w:pPr>
        <w:adjustRightInd w:val="0"/>
        <w:snapToGrid w:val="0"/>
        <w:spacing w:line="360" w:lineRule="auto"/>
        <w:sectPr w:rsidR="008D62CE">
          <w:footerReference w:type="default" r:id="rId15"/>
          <w:pgSz w:w="10319" w:h="14572"/>
          <w:pgMar w:top="1134" w:right="1134" w:bottom="1134" w:left="1134" w:header="851" w:footer="992" w:gutter="0"/>
          <w:cols w:space="425"/>
          <w:docGrid w:type="lines" w:linePitch="312"/>
        </w:sectPr>
      </w:pPr>
    </w:p>
    <w:p w:rsidR="008D62CE" w:rsidRDefault="00EE4F67">
      <w:pPr>
        <w:pStyle w:val="1"/>
        <w:spacing w:before="312" w:after="312"/>
      </w:pPr>
      <w:bookmarkStart w:id="37" w:name="_Toc69634179"/>
      <w:bookmarkStart w:id="38" w:name="_Toc82693956"/>
      <w:r>
        <w:rPr>
          <w:rFonts w:hint="eastAsia"/>
        </w:rPr>
        <w:lastRenderedPageBreak/>
        <w:t xml:space="preserve">6  </w:t>
      </w:r>
      <w:r>
        <w:rPr>
          <w:rFonts w:hint="eastAsia"/>
        </w:rPr>
        <w:t>结构分析和校核</w:t>
      </w:r>
      <w:bookmarkEnd w:id="37"/>
      <w:bookmarkEnd w:id="38"/>
    </w:p>
    <w:p w:rsidR="008D62CE" w:rsidRDefault="00EE4F67">
      <w:pPr>
        <w:spacing w:line="360" w:lineRule="auto"/>
      </w:pPr>
      <w:r>
        <w:t xml:space="preserve">6.0.1 </w:t>
      </w:r>
      <w:r>
        <w:rPr>
          <w:rFonts w:hint="eastAsia"/>
        </w:rPr>
        <w:t>工业建筑设备基础的分析和校核应按承载能力极限状态和正常使用极限状态进行。</w:t>
      </w:r>
    </w:p>
    <w:p w:rsidR="008D62CE" w:rsidRDefault="00EE4F67">
      <w:pPr>
        <w:spacing w:line="360" w:lineRule="auto"/>
      </w:pPr>
      <w:r>
        <w:t>6.0.2</w:t>
      </w:r>
      <w:r>
        <w:rPr>
          <w:rFonts w:hint="eastAsia"/>
        </w:rPr>
        <w:t>若设备基础使用时间</w:t>
      </w:r>
      <w:r w:rsidR="00D11FCB">
        <w:rPr>
          <w:rFonts w:hint="eastAsia"/>
        </w:rPr>
        <w:t>已</w:t>
      </w:r>
      <w:r>
        <w:rPr>
          <w:rFonts w:hint="eastAsia"/>
        </w:rPr>
        <w:t>超过</w:t>
      </w:r>
      <w:r>
        <w:t>10</w:t>
      </w:r>
      <w:r>
        <w:rPr>
          <w:rFonts w:hint="eastAsia"/>
        </w:rPr>
        <w:t>年且经检测地基变形小于现行国家标准《建筑地基基础设计规范》</w:t>
      </w:r>
      <w:r>
        <w:t>GB 50007</w:t>
      </w:r>
      <w:r>
        <w:rPr>
          <w:rFonts w:hint="eastAsia"/>
        </w:rPr>
        <w:t>规定的允许值，沉降速率小</w:t>
      </w:r>
      <w:r>
        <w:t>0.01mm/d</w:t>
      </w:r>
      <w:r>
        <w:rPr>
          <w:rFonts w:hint="eastAsia"/>
        </w:rPr>
        <w:t>，基础及上部设备使用状况良好，无沉降裂缝、变形或位移且设备</w:t>
      </w:r>
      <w:proofErr w:type="gramStart"/>
      <w:r>
        <w:rPr>
          <w:rFonts w:hint="eastAsia"/>
        </w:rPr>
        <w:t>无改造</w:t>
      </w:r>
      <w:proofErr w:type="gramEnd"/>
      <w:r>
        <w:rPr>
          <w:rFonts w:hint="eastAsia"/>
        </w:rPr>
        <w:t>历史，可不对地基进行分析校核。</w:t>
      </w:r>
    </w:p>
    <w:p w:rsidR="00F74A08" w:rsidRDefault="00F74A08" w:rsidP="00F74A08">
      <w:pPr>
        <w:autoSpaceDE w:val="0"/>
        <w:autoSpaceDN w:val="0"/>
        <w:spacing w:line="360" w:lineRule="auto"/>
        <w:rPr>
          <w:szCs w:val="20"/>
        </w:rPr>
      </w:pPr>
      <w:r>
        <w:rPr>
          <w:rFonts w:hint="eastAsia"/>
          <w:b/>
          <w:bCs/>
          <w:sz w:val="18"/>
          <w:szCs w:val="18"/>
        </w:rPr>
        <w:t>【条文说明】：</w:t>
      </w:r>
    </w:p>
    <w:p w:rsidR="008D62CE" w:rsidRPr="00BB46FB" w:rsidRDefault="00EE4F67" w:rsidP="00F74A08">
      <w:pPr>
        <w:adjustRightInd w:val="0"/>
        <w:snapToGrid w:val="0"/>
        <w:spacing w:line="360" w:lineRule="auto"/>
        <w:ind w:firstLineChars="200" w:firstLine="420"/>
        <w:rPr>
          <w:rFonts w:ascii="仿宋" w:eastAsia="仿宋" w:hAnsi="仿宋"/>
        </w:rPr>
      </w:pPr>
      <w:r w:rsidRPr="00BB46FB">
        <w:rPr>
          <w:rFonts w:ascii="仿宋" w:eastAsia="仿宋" w:hAnsi="仿宋" w:hint="eastAsia"/>
        </w:rPr>
        <w:t>根据《工业建筑可靠性鉴定标准》</w:t>
      </w:r>
      <w:r w:rsidR="00F74A08" w:rsidRPr="00BB46FB">
        <w:rPr>
          <w:rFonts w:ascii="仿宋" w:eastAsia="仿宋" w:hAnsi="仿宋" w:hint="eastAsia"/>
        </w:rPr>
        <w:t>的</w:t>
      </w:r>
      <w:r w:rsidRPr="00BB46FB">
        <w:rPr>
          <w:rFonts w:ascii="仿宋" w:eastAsia="仿宋" w:hAnsi="仿宋"/>
        </w:rPr>
        <w:t>规定，对地基</w:t>
      </w:r>
      <w:r w:rsidRPr="00BB46FB">
        <w:rPr>
          <w:rFonts w:ascii="仿宋" w:eastAsia="仿宋" w:hAnsi="仿宋" w:hint="eastAsia"/>
        </w:rPr>
        <w:t>分析与校核的</w:t>
      </w:r>
      <w:r w:rsidRPr="00BB46FB">
        <w:rPr>
          <w:rFonts w:ascii="仿宋" w:eastAsia="仿宋" w:hAnsi="仿宋"/>
        </w:rPr>
        <w:t>条件进行了细化，酌情</w:t>
      </w:r>
      <w:r w:rsidRPr="00BB46FB">
        <w:rPr>
          <w:rFonts w:ascii="仿宋" w:eastAsia="仿宋" w:hAnsi="仿宋" w:hint="eastAsia"/>
        </w:rPr>
        <w:t>减少</w:t>
      </w:r>
      <w:r w:rsidRPr="00BB46FB">
        <w:rPr>
          <w:rFonts w:ascii="仿宋" w:eastAsia="仿宋" w:hAnsi="仿宋"/>
        </w:rPr>
        <w:t>部分</w:t>
      </w:r>
      <w:r w:rsidRPr="00BB46FB">
        <w:rPr>
          <w:rFonts w:ascii="仿宋" w:eastAsia="仿宋" w:hAnsi="仿宋" w:hint="eastAsia"/>
        </w:rPr>
        <w:t>地基分析与校核</w:t>
      </w:r>
      <w:r w:rsidRPr="00BB46FB">
        <w:rPr>
          <w:rFonts w:ascii="仿宋" w:eastAsia="仿宋" w:hAnsi="仿宋"/>
        </w:rPr>
        <w:t>的工作</w:t>
      </w:r>
      <w:r w:rsidRPr="00BB46FB">
        <w:rPr>
          <w:rFonts w:ascii="仿宋" w:eastAsia="仿宋" w:hAnsi="仿宋" w:hint="eastAsia"/>
        </w:rPr>
        <w:t>。</w:t>
      </w:r>
    </w:p>
    <w:p w:rsidR="008D62CE" w:rsidRDefault="00EE4F67">
      <w:pPr>
        <w:spacing w:line="360" w:lineRule="auto"/>
        <w:rPr>
          <w:szCs w:val="22"/>
        </w:rPr>
      </w:pPr>
      <w:r>
        <w:rPr>
          <w:rFonts w:hint="eastAsia"/>
          <w:szCs w:val="22"/>
        </w:rPr>
        <w:t>6.0.3</w:t>
      </w:r>
      <w:r>
        <w:rPr>
          <w:szCs w:val="22"/>
        </w:rPr>
        <w:t xml:space="preserve"> </w:t>
      </w:r>
      <w:r>
        <w:rPr>
          <w:rFonts w:hint="eastAsia"/>
          <w:szCs w:val="22"/>
        </w:rPr>
        <w:t>工业建筑设备基础</w:t>
      </w:r>
      <w:r>
        <w:rPr>
          <w:szCs w:val="22"/>
        </w:rPr>
        <w:t>分析与校核应符合</w:t>
      </w:r>
      <w:r>
        <w:rPr>
          <w:rFonts w:hint="eastAsia"/>
          <w:szCs w:val="22"/>
        </w:rPr>
        <w:t>下列</w:t>
      </w:r>
      <w:r>
        <w:rPr>
          <w:szCs w:val="22"/>
        </w:rPr>
        <w:t>规定：</w:t>
      </w:r>
    </w:p>
    <w:p w:rsidR="008D62CE" w:rsidRDefault="00EE4F67">
      <w:pPr>
        <w:spacing w:line="360" w:lineRule="auto"/>
        <w:ind w:firstLineChars="200" w:firstLine="420"/>
        <w:rPr>
          <w:szCs w:val="22"/>
        </w:rPr>
      </w:pPr>
      <w:r>
        <w:rPr>
          <w:szCs w:val="22"/>
        </w:rPr>
        <w:t xml:space="preserve">1 </w:t>
      </w:r>
      <w:r>
        <w:rPr>
          <w:rFonts w:hint="eastAsia"/>
          <w:szCs w:val="22"/>
        </w:rPr>
        <w:t>结构</w:t>
      </w:r>
      <w:r w:rsidR="00F74A08">
        <w:rPr>
          <w:szCs w:val="22"/>
        </w:rPr>
        <w:t>分析与结构</w:t>
      </w:r>
      <w:r w:rsidR="00F74A08">
        <w:rPr>
          <w:rFonts w:hint="eastAsia"/>
          <w:szCs w:val="22"/>
        </w:rPr>
        <w:t>、</w:t>
      </w:r>
      <w:r>
        <w:rPr>
          <w:szCs w:val="22"/>
        </w:rPr>
        <w:t>构件的校核方法</w:t>
      </w:r>
      <w:r w:rsidR="00F74A08">
        <w:rPr>
          <w:szCs w:val="22"/>
        </w:rPr>
        <w:t>，应符合国家现行设计标准</w:t>
      </w:r>
      <w:r w:rsidR="00F74A08">
        <w:rPr>
          <w:rFonts w:hint="eastAsia"/>
          <w:szCs w:val="22"/>
        </w:rPr>
        <w:t>《</w:t>
      </w:r>
      <w:r>
        <w:rPr>
          <w:rFonts w:hint="eastAsia"/>
          <w:szCs w:val="22"/>
        </w:rPr>
        <w:t>混凝土结构设计规范》</w:t>
      </w:r>
      <w:r>
        <w:rPr>
          <w:rFonts w:hint="eastAsia"/>
          <w:szCs w:val="22"/>
        </w:rPr>
        <w:t>GB 50010</w:t>
      </w:r>
      <w:r>
        <w:rPr>
          <w:rFonts w:hint="eastAsia"/>
          <w:szCs w:val="22"/>
        </w:rPr>
        <w:t>、《钢结构设计标准》</w:t>
      </w:r>
      <w:r>
        <w:rPr>
          <w:rFonts w:hint="eastAsia"/>
          <w:szCs w:val="22"/>
        </w:rPr>
        <w:t>GB 50017</w:t>
      </w:r>
      <w:r>
        <w:rPr>
          <w:rFonts w:hint="eastAsia"/>
          <w:szCs w:val="22"/>
        </w:rPr>
        <w:t>、《建筑地基基础设计规范》</w:t>
      </w:r>
      <w:r>
        <w:rPr>
          <w:rFonts w:hint="eastAsia"/>
          <w:szCs w:val="22"/>
        </w:rPr>
        <w:t>GB 50007</w:t>
      </w:r>
      <w:r>
        <w:rPr>
          <w:rFonts w:hint="eastAsia"/>
          <w:szCs w:val="22"/>
        </w:rPr>
        <w:t>等</w:t>
      </w:r>
      <w:r>
        <w:rPr>
          <w:szCs w:val="22"/>
        </w:rPr>
        <w:t>的规定。</w:t>
      </w:r>
    </w:p>
    <w:p w:rsidR="008D62CE" w:rsidRDefault="00EE4F67">
      <w:pPr>
        <w:spacing w:line="360" w:lineRule="auto"/>
        <w:ind w:firstLineChars="200" w:firstLine="420"/>
        <w:rPr>
          <w:szCs w:val="22"/>
        </w:rPr>
      </w:pPr>
      <w:r>
        <w:rPr>
          <w:szCs w:val="22"/>
        </w:rPr>
        <w:t xml:space="preserve">2 </w:t>
      </w:r>
      <w:r>
        <w:rPr>
          <w:rFonts w:hint="eastAsia"/>
          <w:szCs w:val="22"/>
        </w:rPr>
        <w:t>结构</w:t>
      </w:r>
      <w:r>
        <w:rPr>
          <w:szCs w:val="22"/>
        </w:rPr>
        <w:t>分析计算模型，应符合结构的实际状况。</w:t>
      </w:r>
    </w:p>
    <w:p w:rsidR="008D62CE" w:rsidRDefault="00EE4F67">
      <w:pPr>
        <w:spacing w:line="360" w:lineRule="auto"/>
        <w:ind w:firstLineChars="200" w:firstLine="420"/>
        <w:rPr>
          <w:szCs w:val="22"/>
        </w:rPr>
      </w:pPr>
      <w:r>
        <w:rPr>
          <w:szCs w:val="22"/>
        </w:rPr>
        <w:t xml:space="preserve">3 </w:t>
      </w:r>
      <w:r>
        <w:rPr>
          <w:rFonts w:hint="eastAsia"/>
          <w:szCs w:val="22"/>
        </w:rPr>
        <w:t>材料</w:t>
      </w:r>
      <w:r>
        <w:rPr>
          <w:szCs w:val="22"/>
        </w:rPr>
        <w:t>强度的标准值，应根据</w:t>
      </w:r>
      <w:r>
        <w:rPr>
          <w:rFonts w:hint="eastAsia"/>
          <w:szCs w:val="22"/>
        </w:rPr>
        <w:t>结构</w:t>
      </w:r>
      <w:r>
        <w:rPr>
          <w:szCs w:val="22"/>
        </w:rPr>
        <w:t>构件的实际状况和已</w:t>
      </w:r>
      <w:r>
        <w:rPr>
          <w:rFonts w:hint="eastAsia"/>
          <w:szCs w:val="22"/>
        </w:rPr>
        <w:t>获得</w:t>
      </w:r>
      <w:r>
        <w:rPr>
          <w:szCs w:val="22"/>
        </w:rPr>
        <w:t>的</w:t>
      </w:r>
      <w:r>
        <w:rPr>
          <w:rFonts w:hint="eastAsia"/>
          <w:szCs w:val="22"/>
        </w:rPr>
        <w:t>检测</w:t>
      </w:r>
      <w:r>
        <w:rPr>
          <w:szCs w:val="22"/>
        </w:rPr>
        <w:t>数据按下列原则取值：</w:t>
      </w:r>
    </w:p>
    <w:p w:rsidR="008D62CE" w:rsidRDefault="00EE4F67">
      <w:pPr>
        <w:spacing w:line="360" w:lineRule="auto"/>
        <w:ind w:firstLineChars="200" w:firstLine="420"/>
        <w:rPr>
          <w:szCs w:val="22"/>
        </w:rPr>
      </w:pPr>
      <w:r>
        <w:rPr>
          <w:rFonts w:hint="eastAsia"/>
          <w:szCs w:val="22"/>
        </w:rPr>
        <w:t>1</w:t>
      </w:r>
      <w:r>
        <w:rPr>
          <w:rFonts w:hint="eastAsia"/>
          <w:szCs w:val="22"/>
        </w:rPr>
        <w:t>）</w:t>
      </w:r>
      <w:r>
        <w:rPr>
          <w:szCs w:val="22"/>
        </w:rPr>
        <w:t>当材料的</w:t>
      </w:r>
      <w:r>
        <w:rPr>
          <w:rFonts w:hint="eastAsia"/>
          <w:szCs w:val="22"/>
        </w:rPr>
        <w:t>强度</w:t>
      </w:r>
      <w:r>
        <w:rPr>
          <w:szCs w:val="22"/>
        </w:rPr>
        <w:t>符合</w:t>
      </w:r>
      <w:r>
        <w:rPr>
          <w:rFonts w:hint="eastAsia"/>
          <w:szCs w:val="22"/>
        </w:rPr>
        <w:t>原</w:t>
      </w:r>
      <w:r>
        <w:rPr>
          <w:szCs w:val="22"/>
        </w:rPr>
        <w:t>设计文件要求时，可按原设计标准值取值；</w:t>
      </w:r>
    </w:p>
    <w:p w:rsidR="008D62CE" w:rsidRDefault="00EE4F67">
      <w:pPr>
        <w:spacing w:line="360" w:lineRule="auto"/>
        <w:ind w:firstLineChars="200" w:firstLine="420"/>
        <w:rPr>
          <w:szCs w:val="22"/>
        </w:rPr>
      </w:pPr>
      <w:r>
        <w:rPr>
          <w:szCs w:val="22"/>
        </w:rPr>
        <w:t>2</w:t>
      </w:r>
      <w:r>
        <w:rPr>
          <w:rFonts w:hint="eastAsia"/>
          <w:szCs w:val="22"/>
        </w:rPr>
        <w:t>）</w:t>
      </w:r>
      <w:r>
        <w:rPr>
          <w:szCs w:val="22"/>
        </w:rPr>
        <w:t>当材料的</w:t>
      </w:r>
      <w:r>
        <w:rPr>
          <w:rFonts w:hint="eastAsia"/>
          <w:szCs w:val="22"/>
        </w:rPr>
        <w:t>强度与</w:t>
      </w:r>
      <w:r>
        <w:rPr>
          <w:szCs w:val="22"/>
        </w:rPr>
        <w:t>原</w:t>
      </w:r>
      <w:r>
        <w:rPr>
          <w:rFonts w:hint="eastAsia"/>
          <w:szCs w:val="22"/>
        </w:rPr>
        <w:t>设计</w:t>
      </w:r>
      <w:r>
        <w:rPr>
          <w:szCs w:val="22"/>
        </w:rPr>
        <w:t>不符或材料性能已显著退化时，应根据实测数据按</w:t>
      </w:r>
      <w:r>
        <w:rPr>
          <w:rFonts w:hint="eastAsia"/>
          <w:szCs w:val="22"/>
        </w:rPr>
        <w:t>现行</w:t>
      </w:r>
      <w:r>
        <w:rPr>
          <w:szCs w:val="22"/>
        </w:rPr>
        <w:t>国家</w:t>
      </w:r>
      <w:r>
        <w:rPr>
          <w:rFonts w:hint="eastAsia"/>
          <w:szCs w:val="22"/>
        </w:rPr>
        <w:t>标准《建筑结构检测技术标准》</w:t>
      </w:r>
      <w:r>
        <w:rPr>
          <w:rFonts w:hint="eastAsia"/>
          <w:szCs w:val="22"/>
        </w:rPr>
        <w:t>GB /T 50344</w:t>
      </w:r>
      <w:r>
        <w:rPr>
          <w:rFonts w:hint="eastAsia"/>
          <w:szCs w:val="22"/>
        </w:rPr>
        <w:t>的规定确定</w:t>
      </w:r>
      <w:r>
        <w:rPr>
          <w:szCs w:val="22"/>
        </w:rPr>
        <w:t>。</w:t>
      </w:r>
    </w:p>
    <w:p w:rsidR="008D62CE" w:rsidRDefault="00EE4F67">
      <w:pPr>
        <w:snapToGrid w:val="0"/>
        <w:spacing w:line="360" w:lineRule="auto"/>
        <w:ind w:firstLineChars="200" w:firstLine="420"/>
      </w:pPr>
      <w:r>
        <w:rPr>
          <w:szCs w:val="22"/>
        </w:rPr>
        <w:t>4</w:t>
      </w:r>
      <w:r>
        <w:rPr>
          <w:rFonts w:hint="eastAsia"/>
        </w:rPr>
        <w:t>作用效应的分项系数和组合系数，应按生产工艺资料、现行国家标准《建筑结构可靠性设计统一标准》</w:t>
      </w:r>
      <w:r>
        <w:rPr>
          <w:rFonts w:hint="eastAsia"/>
        </w:rPr>
        <w:t>GB 50068</w:t>
      </w:r>
      <w:r>
        <w:rPr>
          <w:rFonts w:hint="eastAsia"/>
        </w:rPr>
        <w:t>、《建筑结构荷载规范》</w:t>
      </w:r>
      <w:r>
        <w:rPr>
          <w:rFonts w:hint="eastAsia"/>
        </w:rPr>
        <w:t>GB</w:t>
      </w:r>
      <w:r>
        <w:t xml:space="preserve"> </w:t>
      </w:r>
      <w:r>
        <w:rPr>
          <w:rFonts w:hint="eastAsia"/>
        </w:rPr>
        <w:t>50009</w:t>
      </w:r>
      <w:r>
        <w:rPr>
          <w:rFonts w:hint="eastAsia"/>
        </w:rPr>
        <w:t>的规定确定，两者之中取大值。</w:t>
      </w:r>
    </w:p>
    <w:p w:rsidR="008D62CE" w:rsidRDefault="00EE4F67">
      <w:pPr>
        <w:spacing w:line="360" w:lineRule="auto"/>
        <w:ind w:firstLineChars="200" w:firstLine="420"/>
        <w:rPr>
          <w:szCs w:val="22"/>
        </w:rPr>
      </w:pPr>
      <w:r>
        <w:rPr>
          <w:szCs w:val="22"/>
        </w:rPr>
        <w:t xml:space="preserve">5 </w:t>
      </w:r>
      <w:proofErr w:type="gramStart"/>
      <w:r>
        <w:rPr>
          <w:rFonts w:hint="eastAsia"/>
          <w:szCs w:val="22"/>
        </w:rPr>
        <w:t>当</w:t>
      </w:r>
      <w:r>
        <w:rPr>
          <w:szCs w:val="22"/>
        </w:rPr>
        <w:t>结构</w:t>
      </w:r>
      <w:proofErr w:type="gramEnd"/>
      <w:r>
        <w:rPr>
          <w:szCs w:val="22"/>
        </w:rPr>
        <w:t>受到不可忽略的</w:t>
      </w:r>
      <w:r>
        <w:rPr>
          <w:rFonts w:hint="eastAsia"/>
          <w:szCs w:val="22"/>
        </w:rPr>
        <w:t>温度、</w:t>
      </w:r>
      <w:r>
        <w:rPr>
          <w:szCs w:val="22"/>
        </w:rPr>
        <w:t>地基变形</w:t>
      </w:r>
      <w:r>
        <w:rPr>
          <w:rFonts w:hint="eastAsia"/>
          <w:szCs w:val="22"/>
        </w:rPr>
        <w:t>、差异</w:t>
      </w:r>
      <w:r>
        <w:rPr>
          <w:szCs w:val="22"/>
        </w:rPr>
        <w:t>沉降等作用</w:t>
      </w:r>
      <w:r>
        <w:rPr>
          <w:rFonts w:hint="eastAsia"/>
          <w:szCs w:val="22"/>
        </w:rPr>
        <w:t>时</w:t>
      </w:r>
      <w:r>
        <w:rPr>
          <w:szCs w:val="22"/>
        </w:rPr>
        <w:t>，应考虑</w:t>
      </w:r>
      <w:r>
        <w:rPr>
          <w:rFonts w:hint="eastAsia"/>
          <w:szCs w:val="22"/>
        </w:rPr>
        <w:t>它们</w:t>
      </w:r>
      <w:r>
        <w:rPr>
          <w:szCs w:val="22"/>
        </w:rPr>
        <w:t>产生的附加作用效应。</w:t>
      </w:r>
    </w:p>
    <w:p w:rsidR="008D62CE" w:rsidRDefault="00EE4F67">
      <w:pPr>
        <w:spacing w:line="360" w:lineRule="auto"/>
        <w:ind w:firstLineChars="200" w:firstLine="420"/>
        <w:rPr>
          <w:szCs w:val="22"/>
        </w:rPr>
      </w:pPr>
      <w:r>
        <w:rPr>
          <w:szCs w:val="22"/>
        </w:rPr>
        <w:t xml:space="preserve">6 </w:t>
      </w:r>
      <w:r>
        <w:rPr>
          <w:rFonts w:hint="eastAsia"/>
          <w:szCs w:val="22"/>
        </w:rPr>
        <w:t>当混凝土</w:t>
      </w:r>
      <w:r>
        <w:rPr>
          <w:szCs w:val="22"/>
        </w:rPr>
        <w:t>结构表面温度高于</w:t>
      </w:r>
      <w:r>
        <w:rPr>
          <w:rFonts w:hint="eastAsia"/>
          <w:szCs w:val="22"/>
        </w:rPr>
        <w:t>100</w:t>
      </w:r>
      <w:r>
        <w:rPr>
          <w:rFonts w:hint="eastAsia"/>
          <w:szCs w:val="22"/>
        </w:rPr>
        <w:t>℃或有生产热源且结构表面温度</w:t>
      </w:r>
      <w:r w:rsidR="00F74A08">
        <w:rPr>
          <w:rFonts w:hint="eastAsia"/>
          <w:szCs w:val="22"/>
        </w:rPr>
        <w:t>长期</w:t>
      </w:r>
      <w:r>
        <w:rPr>
          <w:szCs w:val="22"/>
        </w:rPr>
        <w:t>高于</w:t>
      </w:r>
      <w:r>
        <w:rPr>
          <w:rFonts w:hint="eastAsia"/>
          <w:szCs w:val="22"/>
        </w:rPr>
        <w:t>60</w:t>
      </w:r>
      <w:r>
        <w:rPr>
          <w:rFonts w:hint="eastAsia"/>
          <w:szCs w:val="22"/>
        </w:rPr>
        <w:t>℃</w:t>
      </w:r>
      <w:r>
        <w:rPr>
          <w:szCs w:val="22"/>
        </w:rPr>
        <w:t>，</w:t>
      </w:r>
      <w:r>
        <w:rPr>
          <w:szCs w:val="22"/>
        </w:rPr>
        <w:lastRenderedPageBreak/>
        <w:t>钢结构表面温度长期高于</w:t>
      </w:r>
      <w:r>
        <w:rPr>
          <w:rFonts w:hint="eastAsia"/>
          <w:szCs w:val="22"/>
        </w:rPr>
        <w:t>150</w:t>
      </w:r>
      <w:r>
        <w:rPr>
          <w:rFonts w:hint="eastAsia"/>
          <w:szCs w:val="22"/>
        </w:rPr>
        <w:t>℃</w:t>
      </w:r>
      <w:r>
        <w:rPr>
          <w:szCs w:val="22"/>
        </w:rPr>
        <w:t>时，应进行</w:t>
      </w:r>
      <w:r>
        <w:rPr>
          <w:rFonts w:hint="eastAsia"/>
          <w:szCs w:val="22"/>
        </w:rPr>
        <w:t>强度和刚度的折减</w:t>
      </w:r>
      <w:r>
        <w:rPr>
          <w:szCs w:val="22"/>
        </w:rPr>
        <w:t>。</w:t>
      </w:r>
      <w:r>
        <w:rPr>
          <w:rFonts w:hint="eastAsia"/>
          <w:szCs w:val="22"/>
        </w:rPr>
        <w:t>高强度螺栓连接处温度高于</w:t>
      </w:r>
      <w:r>
        <w:rPr>
          <w:rFonts w:hint="eastAsia"/>
          <w:szCs w:val="22"/>
        </w:rPr>
        <w:t>100</w:t>
      </w:r>
      <w:r>
        <w:rPr>
          <w:rFonts w:hint="eastAsia"/>
          <w:szCs w:val="22"/>
        </w:rPr>
        <w:t>℃或者曾经历过高于</w:t>
      </w:r>
      <w:r>
        <w:rPr>
          <w:rFonts w:hint="eastAsia"/>
          <w:szCs w:val="22"/>
        </w:rPr>
        <w:t>100</w:t>
      </w:r>
      <w:r>
        <w:rPr>
          <w:rFonts w:hint="eastAsia"/>
          <w:szCs w:val="22"/>
        </w:rPr>
        <w:t>℃的高温时，应考虑其抗滑移承载能力的降低。</w:t>
      </w:r>
    </w:p>
    <w:p w:rsidR="008D62CE" w:rsidRDefault="00EE4F67">
      <w:pPr>
        <w:spacing w:line="360" w:lineRule="auto"/>
        <w:ind w:firstLineChars="200" w:firstLine="420"/>
        <w:rPr>
          <w:szCs w:val="22"/>
        </w:rPr>
      </w:pPr>
      <w:r>
        <w:rPr>
          <w:szCs w:val="22"/>
        </w:rPr>
        <w:t xml:space="preserve">7 </w:t>
      </w:r>
      <w:r>
        <w:rPr>
          <w:rFonts w:hint="eastAsia"/>
          <w:szCs w:val="22"/>
        </w:rPr>
        <w:t>工业建筑设备基础构件</w:t>
      </w:r>
      <w:r>
        <w:rPr>
          <w:szCs w:val="22"/>
        </w:rPr>
        <w:t>的几何参数应</w:t>
      </w:r>
      <w:r>
        <w:rPr>
          <w:rFonts w:hint="eastAsia"/>
          <w:szCs w:val="22"/>
        </w:rPr>
        <w:t>取</w:t>
      </w:r>
      <w:r>
        <w:rPr>
          <w:szCs w:val="22"/>
        </w:rPr>
        <w:t>实测值，并</w:t>
      </w:r>
      <w:r>
        <w:rPr>
          <w:rFonts w:hint="eastAsia"/>
          <w:szCs w:val="22"/>
        </w:rPr>
        <w:t>考虑</w:t>
      </w:r>
      <w:r>
        <w:rPr>
          <w:szCs w:val="22"/>
        </w:rPr>
        <w:t>结构</w:t>
      </w:r>
      <w:r>
        <w:rPr>
          <w:rFonts w:hint="eastAsia"/>
          <w:szCs w:val="22"/>
        </w:rPr>
        <w:t>和构件</w:t>
      </w:r>
      <w:r>
        <w:rPr>
          <w:szCs w:val="22"/>
        </w:rPr>
        <w:t>变形、施工偏差以及裂缝、缺陷、损伤、腐蚀等</w:t>
      </w:r>
      <w:r>
        <w:rPr>
          <w:rFonts w:hint="eastAsia"/>
          <w:szCs w:val="22"/>
        </w:rPr>
        <w:t>影响</w:t>
      </w:r>
      <w:r>
        <w:rPr>
          <w:szCs w:val="22"/>
        </w:rPr>
        <w:t>。</w:t>
      </w:r>
    </w:p>
    <w:p w:rsidR="008D62CE" w:rsidRDefault="00EE4F67">
      <w:pPr>
        <w:autoSpaceDE w:val="0"/>
        <w:autoSpaceDN w:val="0"/>
        <w:spacing w:line="360" w:lineRule="auto"/>
        <w:rPr>
          <w:rFonts w:ascii="仿宋" w:eastAsia="仿宋" w:hAnsi="仿宋" w:cs="仿宋"/>
          <w:color w:val="000000"/>
          <w:sz w:val="18"/>
          <w:szCs w:val="18"/>
        </w:rPr>
      </w:pPr>
      <w:r>
        <w:rPr>
          <w:rFonts w:hint="eastAsia"/>
          <w:b/>
          <w:bCs/>
          <w:sz w:val="18"/>
          <w:szCs w:val="18"/>
        </w:rPr>
        <w:t>【条文说明】：</w:t>
      </w:r>
    </w:p>
    <w:p w:rsidR="008D62CE" w:rsidRPr="00343A8B" w:rsidRDefault="00EE4F67" w:rsidP="00343A8B">
      <w:pPr>
        <w:spacing w:line="360" w:lineRule="auto"/>
        <w:ind w:firstLineChars="200" w:firstLine="360"/>
        <w:rPr>
          <w:szCs w:val="22"/>
        </w:rPr>
      </w:pPr>
      <w:r>
        <w:rPr>
          <w:rFonts w:ascii="仿宋" w:eastAsia="仿宋" w:hAnsi="仿宋" w:cs="仿宋" w:hint="eastAsia"/>
          <w:color w:val="000000"/>
          <w:sz w:val="18"/>
          <w:szCs w:val="18"/>
        </w:rPr>
        <w:t>结构上的作用效应除应满足现行《建筑结构可靠性设计统一标准》GB 50068、《建筑结构荷载规范》GB 50009外，还应满足相关工业设备基础设计标准，包括《动力机器基础设计规范》GB50040、《石油化工设备抗震鉴定标准》SH/T 3001、《石油化工企业钢储罐地基和基础设计规范》SH 68-195309、《石油化工塔型设备基础设计规范》SH3030、《石油化工钢制设备抗震设计规范》GB 50761、《石油化工冷换设备和容器基础设计规范》SH T3058、《石油化工压缩机基础设计规范》SH3091、《石油化工球罐基础设计规范》SH T3062、《化工设备基础设计规定》 HG/T 20643、《工业企业电气设备抗震鉴定标准》 GB50994、《钢铁企业</w:t>
      </w:r>
      <w:proofErr w:type="gramStart"/>
      <w:r>
        <w:rPr>
          <w:rFonts w:ascii="仿宋" w:eastAsia="仿宋" w:hAnsi="仿宋" w:cs="仿宋" w:hint="eastAsia"/>
          <w:color w:val="000000"/>
          <w:sz w:val="18"/>
          <w:szCs w:val="18"/>
        </w:rPr>
        <w:t>治金</w:t>
      </w:r>
      <w:proofErr w:type="gramEnd"/>
      <w:r>
        <w:rPr>
          <w:rFonts w:ascii="仿宋" w:eastAsia="仿宋" w:hAnsi="仿宋" w:cs="仿宋" w:hint="eastAsia"/>
          <w:color w:val="000000"/>
          <w:sz w:val="18"/>
          <w:szCs w:val="18"/>
        </w:rPr>
        <w:t>设备基础设计规范》GB50696等。</w:t>
      </w:r>
    </w:p>
    <w:p w:rsidR="008D62CE" w:rsidRDefault="00EE4F67">
      <w:pPr>
        <w:pStyle w:val="1"/>
        <w:spacing w:before="312" w:after="312"/>
      </w:pPr>
      <w:r>
        <w:br w:type="page"/>
      </w:r>
      <w:bookmarkStart w:id="39" w:name="_Toc69634180"/>
      <w:bookmarkStart w:id="40" w:name="_Toc82693957"/>
      <w:r>
        <w:rPr>
          <w:rFonts w:hint="eastAsia"/>
        </w:rPr>
        <w:lastRenderedPageBreak/>
        <w:t xml:space="preserve">7 </w:t>
      </w:r>
      <w:r>
        <w:rPr>
          <w:rFonts w:hint="eastAsia"/>
        </w:rPr>
        <w:t>构件的鉴定评级</w:t>
      </w:r>
      <w:bookmarkEnd w:id="39"/>
      <w:bookmarkEnd w:id="40"/>
    </w:p>
    <w:p w:rsidR="008D62CE" w:rsidRDefault="00EE4F67">
      <w:pPr>
        <w:pStyle w:val="2"/>
      </w:pPr>
      <w:bookmarkStart w:id="41" w:name="_Toc27386284"/>
      <w:bookmarkStart w:id="42" w:name="_Toc69634181"/>
      <w:bookmarkStart w:id="43" w:name="_Toc533494482"/>
      <w:bookmarkStart w:id="44" w:name="_Toc82693958"/>
      <w:r>
        <w:t xml:space="preserve">7.1  </w:t>
      </w:r>
      <w:r>
        <w:t>一般规定</w:t>
      </w:r>
      <w:bookmarkEnd w:id="41"/>
      <w:bookmarkEnd w:id="42"/>
      <w:bookmarkEnd w:id="43"/>
      <w:bookmarkEnd w:id="44"/>
    </w:p>
    <w:p w:rsidR="00FA5E09" w:rsidRDefault="00FA5E09" w:rsidP="00FA5E09">
      <w:pPr>
        <w:snapToGrid w:val="0"/>
        <w:spacing w:line="360" w:lineRule="auto"/>
      </w:pPr>
      <w:r>
        <w:rPr>
          <w:rFonts w:hint="eastAsia"/>
        </w:rPr>
        <w:t>7.1.1</w:t>
      </w:r>
      <w:r>
        <w:t xml:space="preserve">  </w:t>
      </w:r>
      <w:r>
        <w:rPr>
          <w:rFonts w:hint="eastAsia"/>
        </w:rPr>
        <w:t>构件的安全性和使用性等级应按下列规定评定：</w:t>
      </w:r>
    </w:p>
    <w:p w:rsidR="00FA5E09" w:rsidRDefault="00FA5E09" w:rsidP="00FA5E09">
      <w:pPr>
        <w:snapToGrid w:val="0"/>
        <w:spacing w:line="360" w:lineRule="auto"/>
        <w:ind w:firstLine="284"/>
      </w:pPr>
      <w:r>
        <w:rPr>
          <w:rFonts w:hint="eastAsia"/>
        </w:rPr>
        <w:t xml:space="preserve">1  </w:t>
      </w:r>
      <w:r>
        <w:rPr>
          <w:rFonts w:hint="eastAsia"/>
        </w:rPr>
        <w:t>构件的安全性等级应按照承载能力项目、构造和连接项目进行分析评定；构件的使用性等级应按照裂缝、变形或偏差、缺陷和损伤、腐蚀、老化等项目进行分析评定。</w:t>
      </w:r>
    </w:p>
    <w:p w:rsidR="00FA5E09" w:rsidRDefault="00FA5E09" w:rsidP="00FA5E09">
      <w:pPr>
        <w:snapToGrid w:val="0"/>
        <w:spacing w:line="360" w:lineRule="auto"/>
        <w:ind w:firstLine="284"/>
      </w:pPr>
      <w:r>
        <w:rPr>
          <w:rFonts w:hint="eastAsia"/>
        </w:rPr>
        <w:t xml:space="preserve">2  </w:t>
      </w:r>
      <w:r>
        <w:rPr>
          <w:rFonts w:hint="eastAsia"/>
        </w:rPr>
        <w:t>当构件的状态或条件符合下列规定时，可直接评定其安全性等级或使用性等级：</w:t>
      </w:r>
    </w:p>
    <w:p w:rsidR="00FA5E09" w:rsidRDefault="00FA5E09" w:rsidP="00FA5E09">
      <w:pPr>
        <w:snapToGrid w:val="0"/>
        <w:spacing w:line="360" w:lineRule="auto"/>
        <w:ind w:firstLine="630"/>
      </w:pPr>
      <w:r>
        <w:rPr>
          <w:rFonts w:hint="eastAsia"/>
        </w:rPr>
        <w:t>1</w:t>
      </w:r>
      <w:r>
        <w:rPr>
          <w:rFonts w:hint="eastAsia"/>
        </w:rPr>
        <w:t>）已确定构件处于危险状态时，构件的安全性等级应评定为</w:t>
      </w:r>
      <w:r>
        <w:rPr>
          <w:rFonts w:hint="eastAsia"/>
        </w:rPr>
        <w:t>d</w:t>
      </w:r>
      <w:r>
        <w:rPr>
          <w:rFonts w:hint="eastAsia"/>
        </w:rPr>
        <w:t>级；</w:t>
      </w:r>
    </w:p>
    <w:p w:rsidR="00FA5E09" w:rsidRDefault="00FA5E09" w:rsidP="00FA5E09">
      <w:pPr>
        <w:snapToGrid w:val="0"/>
        <w:spacing w:line="360" w:lineRule="auto"/>
        <w:ind w:left="993" w:hanging="335"/>
      </w:pPr>
      <w:r>
        <w:rPr>
          <w:rFonts w:hint="eastAsia"/>
        </w:rPr>
        <w:t>2</w:t>
      </w:r>
      <w:r>
        <w:rPr>
          <w:rFonts w:hint="eastAsia"/>
        </w:rPr>
        <w:t>）已确定构件符合本标准第</w:t>
      </w:r>
      <w:r>
        <w:rPr>
          <w:rFonts w:hint="eastAsia"/>
        </w:rPr>
        <w:t>7.1.3</w:t>
      </w:r>
      <w:r>
        <w:rPr>
          <w:rFonts w:hint="eastAsia"/>
        </w:rPr>
        <w:t>条规定的条件时，构件的使用性等级可按本标准第</w:t>
      </w:r>
      <w:r>
        <w:rPr>
          <w:rFonts w:hint="eastAsia"/>
        </w:rPr>
        <w:t>7.1.3</w:t>
      </w:r>
      <w:r>
        <w:rPr>
          <w:rFonts w:hint="eastAsia"/>
        </w:rPr>
        <w:t>条的规定评定。</w:t>
      </w:r>
    </w:p>
    <w:p w:rsidR="00FA5E09" w:rsidRDefault="00FA5E09" w:rsidP="00FA5E09">
      <w:pPr>
        <w:snapToGrid w:val="0"/>
        <w:spacing w:line="360" w:lineRule="auto"/>
        <w:ind w:firstLine="284"/>
      </w:pPr>
      <w:r>
        <w:t>3</w:t>
      </w:r>
      <w:r>
        <w:rPr>
          <w:rFonts w:hint="eastAsia"/>
        </w:rPr>
        <w:t xml:space="preserve"> </w:t>
      </w:r>
      <w:r>
        <w:rPr>
          <w:rFonts w:hint="eastAsia"/>
        </w:rPr>
        <w:t>当构件的变形过大、裂缝过宽、腐蚀以及缺陷和损伤严重时，应考虑其对构件安全性评级的影响，其使用性等级应评为</w:t>
      </w:r>
      <w:r>
        <w:rPr>
          <w:rFonts w:hint="eastAsia"/>
        </w:rPr>
        <w:t>c</w:t>
      </w:r>
      <w:r>
        <w:rPr>
          <w:rFonts w:hint="eastAsia"/>
        </w:rPr>
        <w:t>级。</w:t>
      </w:r>
    </w:p>
    <w:p w:rsidR="008D62CE" w:rsidRDefault="00EE4F67">
      <w:pPr>
        <w:snapToGrid w:val="0"/>
        <w:spacing w:line="360" w:lineRule="auto"/>
      </w:pPr>
      <w:r>
        <w:rPr>
          <w:rFonts w:hint="eastAsia"/>
        </w:rPr>
        <w:t>7.1.</w:t>
      </w:r>
      <w:r w:rsidR="00FA5E09">
        <w:rPr>
          <w:rFonts w:hint="eastAsia"/>
        </w:rPr>
        <w:t>2</w:t>
      </w:r>
      <w:r>
        <w:t xml:space="preserve">  </w:t>
      </w:r>
      <w:r>
        <w:rPr>
          <w:rFonts w:hint="eastAsia"/>
        </w:rPr>
        <w:t>单个构件的鉴定评级，应对其安全性等级和使用性等级进行评定。需要评定其可靠性等级时，应根据安全性等级和使用性等级评定结果按下列原则确定：</w:t>
      </w:r>
    </w:p>
    <w:p w:rsidR="008D62CE" w:rsidRDefault="00EE4F67">
      <w:pPr>
        <w:snapToGrid w:val="0"/>
        <w:spacing w:line="360" w:lineRule="auto"/>
        <w:ind w:firstLine="284"/>
      </w:pPr>
      <w:r>
        <w:rPr>
          <w:rFonts w:hint="eastAsia"/>
        </w:rPr>
        <w:t xml:space="preserve">1  </w:t>
      </w:r>
      <w:r>
        <w:rPr>
          <w:rFonts w:hint="eastAsia"/>
        </w:rPr>
        <w:t>当构件的使用性等级为</w:t>
      </w:r>
      <w:r>
        <w:rPr>
          <w:rFonts w:hint="eastAsia"/>
        </w:rPr>
        <w:t>a</w:t>
      </w:r>
      <w:r>
        <w:rPr>
          <w:rFonts w:hint="eastAsia"/>
        </w:rPr>
        <w:t>级或</w:t>
      </w:r>
      <w:r>
        <w:rPr>
          <w:rFonts w:hint="eastAsia"/>
        </w:rPr>
        <w:t>b</w:t>
      </w:r>
      <w:r>
        <w:rPr>
          <w:rFonts w:hint="eastAsia"/>
        </w:rPr>
        <w:t>级时，应按安全性等级确定；</w:t>
      </w:r>
    </w:p>
    <w:p w:rsidR="008D62CE" w:rsidRDefault="00EE4F67">
      <w:pPr>
        <w:snapToGrid w:val="0"/>
        <w:spacing w:line="360" w:lineRule="auto"/>
        <w:ind w:firstLine="284"/>
      </w:pPr>
      <w:r>
        <w:rPr>
          <w:rFonts w:hint="eastAsia"/>
        </w:rPr>
        <w:t xml:space="preserve">2  </w:t>
      </w:r>
      <w:r>
        <w:rPr>
          <w:rFonts w:hint="eastAsia"/>
        </w:rPr>
        <w:t>当构件的使用性等级为</w:t>
      </w:r>
      <w:r>
        <w:rPr>
          <w:rFonts w:hint="eastAsia"/>
        </w:rPr>
        <w:t>c</w:t>
      </w:r>
      <w:r>
        <w:rPr>
          <w:rFonts w:hint="eastAsia"/>
        </w:rPr>
        <w:t>级、安全性等级不低于</w:t>
      </w:r>
      <w:r>
        <w:rPr>
          <w:rFonts w:hint="eastAsia"/>
        </w:rPr>
        <w:t>b</w:t>
      </w:r>
      <w:r>
        <w:rPr>
          <w:rFonts w:hint="eastAsia"/>
        </w:rPr>
        <w:t>级时，宜定为</w:t>
      </w:r>
      <w:r>
        <w:rPr>
          <w:rFonts w:hint="eastAsia"/>
        </w:rPr>
        <w:t>c</w:t>
      </w:r>
      <w:r>
        <w:rPr>
          <w:rFonts w:hint="eastAsia"/>
        </w:rPr>
        <w:t>级；</w:t>
      </w:r>
    </w:p>
    <w:p w:rsidR="008D62CE" w:rsidRDefault="00EE4F67">
      <w:pPr>
        <w:snapToGrid w:val="0"/>
        <w:spacing w:line="360" w:lineRule="auto"/>
        <w:ind w:firstLine="284"/>
      </w:pPr>
      <w:r>
        <w:rPr>
          <w:rFonts w:hint="eastAsia"/>
        </w:rPr>
        <w:t>3</w:t>
      </w:r>
      <w:r>
        <w:t xml:space="preserve">  </w:t>
      </w:r>
      <w:r>
        <w:rPr>
          <w:rFonts w:hint="eastAsia"/>
        </w:rPr>
        <w:t>位于生产工艺流程关键部位的构件，可按安全性等级和使用性等级中的较低等级确定。</w:t>
      </w:r>
    </w:p>
    <w:p w:rsidR="008D62CE" w:rsidRDefault="00EE4F67">
      <w:pPr>
        <w:snapToGrid w:val="0"/>
        <w:spacing w:line="360" w:lineRule="auto"/>
      </w:pPr>
      <w:r>
        <w:rPr>
          <w:rFonts w:hint="eastAsia"/>
        </w:rPr>
        <w:t>7.1.</w:t>
      </w:r>
      <w:r>
        <w:t>3</w:t>
      </w:r>
      <w:r>
        <w:rPr>
          <w:rFonts w:hint="eastAsia"/>
        </w:rPr>
        <w:t xml:space="preserve">  </w:t>
      </w:r>
      <w:r>
        <w:rPr>
          <w:rFonts w:hint="eastAsia"/>
        </w:rPr>
        <w:t>当同时符合下列条件时，构件的使用性等级可根据实际使用状况评定为</w:t>
      </w:r>
      <w:r>
        <w:rPr>
          <w:rFonts w:hint="eastAsia"/>
        </w:rPr>
        <w:t>a</w:t>
      </w:r>
      <w:r>
        <w:rPr>
          <w:rFonts w:hint="eastAsia"/>
        </w:rPr>
        <w:t>级或</w:t>
      </w:r>
      <w:r>
        <w:rPr>
          <w:rFonts w:hint="eastAsia"/>
        </w:rPr>
        <w:t>b</w:t>
      </w:r>
      <w:r>
        <w:rPr>
          <w:rFonts w:hint="eastAsia"/>
        </w:rPr>
        <w:t>级：</w:t>
      </w:r>
    </w:p>
    <w:p w:rsidR="008D62CE" w:rsidRDefault="00EE4F67">
      <w:pPr>
        <w:snapToGrid w:val="0"/>
        <w:spacing w:line="360" w:lineRule="auto"/>
        <w:ind w:firstLineChars="135" w:firstLine="283"/>
      </w:pPr>
      <w:r>
        <w:rPr>
          <w:rFonts w:hint="eastAsia"/>
        </w:rPr>
        <w:t xml:space="preserve">1  </w:t>
      </w:r>
      <w:r>
        <w:rPr>
          <w:rFonts w:hint="eastAsia"/>
        </w:rPr>
        <w:t>经详细检查未发现构件有明显的变形、缺陷、损伤、腐蚀、裂缝、老化，也没有累积损伤问题，构件状态良好或基本良好；</w:t>
      </w:r>
    </w:p>
    <w:p w:rsidR="008D62CE" w:rsidRDefault="00EE4F67">
      <w:pPr>
        <w:snapToGrid w:val="0"/>
        <w:spacing w:line="360" w:lineRule="auto"/>
        <w:ind w:firstLineChars="135" w:firstLine="283"/>
      </w:pPr>
      <w:r>
        <w:rPr>
          <w:rFonts w:hint="eastAsia"/>
        </w:rPr>
        <w:t xml:space="preserve">2  </w:t>
      </w:r>
      <w:r>
        <w:rPr>
          <w:rFonts w:hint="eastAsia"/>
        </w:rPr>
        <w:t>在目标使用年限内，构件上的作用和</w:t>
      </w:r>
      <w:r w:rsidR="00343A8B">
        <w:rPr>
          <w:rFonts w:hint="eastAsia"/>
        </w:rPr>
        <w:t>使用环境</w:t>
      </w:r>
      <w:r>
        <w:rPr>
          <w:rFonts w:hint="eastAsia"/>
        </w:rPr>
        <w:t>与过去相比不会发生明显变化，构件有足够的耐久性，能够满足正常使用要求。</w:t>
      </w:r>
    </w:p>
    <w:p w:rsidR="008D62CE" w:rsidRDefault="00EE4F67">
      <w:pPr>
        <w:pStyle w:val="2"/>
      </w:pPr>
      <w:bookmarkStart w:id="45" w:name="_Toc533494483"/>
      <w:bookmarkStart w:id="46" w:name="_Toc69634182"/>
      <w:bookmarkStart w:id="47" w:name="_Toc27386285"/>
      <w:bookmarkStart w:id="48" w:name="_Toc82693959"/>
      <w:r>
        <w:t xml:space="preserve">7.2  </w:t>
      </w:r>
      <w:r>
        <w:rPr>
          <w:rFonts w:hAnsi="宋体"/>
        </w:rPr>
        <w:t>混凝土构件</w:t>
      </w:r>
      <w:bookmarkEnd w:id="45"/>
      <w:bookmarkEnd w:id="46"/>
      <w:bookmarkEnd w:id="47"/>
      <w:bookmarkEnd w:id="48"/>
    </w:p>
    <w:p w:rsidR="008D62CE" w:rsidRDefault="00EE4F67">
      <w:pPr>
        <w:snapToGrid w:val="0"/>
        <w:spacing w:line="360" w:lineRule="auto"/>
        <w:rPr>
          <w:rFonts w:eastAsiaTheme="minorEastAsia"/>
        </w:rPr>
      </w:pPr>
      <w:r>
        <w:t xml:space="preserve">7.2.1  </w:t>
      </w:r>
      <w:r>
        <w:rPr>
          <w:rFonts w:eastAsiaTheme="minorEastAsia" w:hAnsiTheme="minorEastAsia"/>
        </w:rPr>
        <w:t>混凝土构件的安全性等级应按承载能力、构造两个项目评定，并取其中较低等级作为构件的安全性等级。</w:t>
      </w:r>
    </w:p>
    <w:p w:rsidR="008D62CE" w:rsidRDefault="00EE4F67">
      <w:pPr>
        <w:snapToGrid w:val="0"/>
        <w:spacing w:line="360" w:lineRule="auto"/>
        <w:rPr>
          <w:rFonts w:eastAsiaTheme="minorEastAsia"/>
        </w:rPr>
      </w:pPr>
      <w:r>
        <w:rPr>
          <w:rFonts w:eastAsiaTheme="minorEastAsia"/>
        </w:rPr>
        <w:t xml:space="preserve">7.2.2  </w:t>
      </w:r>
      <w:r>
        <w:t>混凝土构件</w:t>
      </w:r>
      <w:r>
        <w:rPr>
          <w:szCs w:val="21"/>
        </w:rPr>
        <w:t>的安全性等级按</w:t>
      </w:r>
      <w:r>
        <w:rPr>
          <w:rFonts w:eastAsiaTheme="minorEastAsia" w:hAnsiTheme="minorEastAsia"/>
        </w:rPr>
        <w:t>承载能力</w:t>
      </w:r>
      <w:r>
        <w:t>项目评定时，</w:t>
      </w:r>
      <w:r>
        <w:rPr>
          <w:rFonts w:eastAsiaTheme="minorEastAsia" w:hAnsiTheme="minorEastAsia"/>
        </w:rPr>
        <w:t>应按表</w:t>
      </w:r>
      <w:r>
        <w:rPr>
          <w:rFonts w:eastAsiaTheme="minorEastAsia"/>
        </w:rPr>
        <w:t>7.2.2</w:t>
      </w:r>
      <w:r>
        <w:rPr>
          <w:rFonts w:eastAsiaTheme="minorEastAsia" w:hAnsiTheme="minorEastAsia"/>
        </w:rPr>
        <w:t>的规定评定。</w:t>
      </w:r>
    </w:p>
    <w:p w:rsidR="008D62CE" w:rsidRDefault="00EE4F67">
      <w:pPr>
        <w:snapToGrid w:val="0"/>
        <w:spacing w:line="360" w:lineRule="auto"/>
        <w:jc w:val="center"/>
        <w:rPr>
          <w:rFonts w:eastAsiaTheme="minorEastAsia"/>
          <w:sz w:val="18"/>
        </w:rPr>
      </w:pPr>
      <w:r>
        <w:rPr>
          <w:rFonts w:eastAsiaTheme="minorEastAsia" w:hAnsiTheme="minorEastAsia"/>
          <w:sz w:val="18"/>
        </w:rPr>
        <w:lastRenderedPageBreak/>
        <w:t>表</w:t>
      </w:r>
      <w:r>
        <w:rPr>
          <w:rFonts w:eastAsiaTheme="minorEastAsia"/>
          <w:sz w:val="18"/>
        </w:rPr>
        <w:t xml:space="preserve">7.2.2  </w:t>
      </w:r>
      <w:r>
        <w:rPr>
          <w:rFonts w:eastAsiaTheme="minorEastAsia" w:hAnsiTheme="minorEastAsia"/>
          <w:sz w:val="18"/>
        </w:rPr>
        <w:t>混凝土构件安全性按承载能力评定等级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9"/>
        <w:gridCol w:w="1579"/>
        <w:gridCol w:w="1579"/>
        <w:gridCol w:w="1579"/>
      </w:tblGrid>
      <w:tr w:rsidR="008D62CE">
        <w:trPr>
          <w:cantSplit/>
          <w:trHeight w:val="348"/>
        </w:trPr>
        <w:tc>
          <w:tcPr>
            <w:tcW w:w="1951" w:type="dxa"/>
            <w:vMerge w:val="restart"/>
            <w:tcBorders>
              <w:bottom w:val="single" w:sz="4" w:space="0" w:color="auto"/>
            </w:tcBorders>
            <w:vAlign w:val="center"/>
          </w:tcPr>
          <w:p w:rsidR="008D62CE" w:rsidRDefault="00EE4F67">
            <w:pPr>
              <w:snapToGrid w:val="0"/>
              <w:spacing w:line="360" w:lineRule="auto"/>
              <w:jc w:val="center"/>
              <w:rPr>
                <w:rFonts w:eastAsiaTheme="minorEastAsia"/>
                <w:sz w:val="18"/>
              </w:rPr>
            </w:pPr>
            <w:r>
              <w:rPr>
                <w:rFonts w:eastAsiaTheme="minorEastAsia" w:hAnsiTheme="minorEastAsia"/>
                <w:sz w:val="18"/>
              </w:rPr>
              <w:t>构件</w:t>
            </w:r>
          </w:p>
        </w:tc>
        <w:tc>
          <w:tcPr>
            <w:tcW w:w="6316" w:type="dxa"/>
            <w:gridSpan w:val="4"/>
            <w:tcBorders>
              <w:bottom w:val="single" w:sz="4" w:space="0" w:color="auto"/>
            </w:tcBorders>
            <w:vAlign w:val="center"/>
          </w:tcPr>
          <w:p w:rsidR="008D62CE" w:rsidRDefault="00EE4F67">
            <w:pPr>
              <w:snapToGrid w:val="0"/>
              <w:spacing w:line="360" w:lineRule="auto"/>
              <w:jc w:val="center"/>
              <w:rPr>
                <w:rFonts w:eastAsiaTheme="minorEastAsia"/>
                <w:sz w:val="18"/>
              </w:rPr>
            </w:pPr>
            <w:r>
              <w:rPr>
                <w:rFonts w:eastAsiaTheme="minorEastAsia" w:hAnsiTheme="minorEastAsia"/>
                <w:sz w:val="18"/>
              </w:rPr>
              <w:t>评定标准</w:t>
            </w:r>
          </w:p>
        </w:tc>
      </w:tr>
      <w:tr w:rsidR="008D62CE">
        <w:trPr>
          <w:cantSplit/>
        </w:trPr>
        <w:tc>
          <w:tcPr>
            <w:tcW w:w="1951" w:type="dxa"/>
            <w:vMerge/>
          </w:tcPr>
          <w:p w:rsidR="008D62CE" w:rsidRDefault="008D62CE">
            <w:pPr>
              <w:snapToGrid w:val="0"/>
              <w:spacing w:line="360" w:lineRule="auto"/>
              <w:rPr>
                <w:rFonts w:eastAsiaTheme="minorEastAsia"/>
                <w:sz w:val="18"/>
              </w:rPr>
            </w:pPr>
          </w:p>
        </w:tc>
        <w:tc>
          <w:tcPr>
            <w:tcW w:w="1579" w:type="dxa"/>
          </w:tcPr>
          <w:p w:rsidR="008D62CE" w:rsidRDefault="00EE4F67">
            <w:pPr>
              <w:spacing w:line="360" w:lineRule="auto"/>
              <w:jc w:val="center"/>
              <w:rPr>
                <w:sz w:val="18"/>
                <w:szCs w:val="18"/>
              </w:rPr>
            </w:pPr>
            <w:r>
              <w:rPr>
                <w:sz w:val="18"/>
                <w:szCs w:val="18"/>
              </w:rPr>
              <w:t>a</w:t>
            </w:r>
          </w:p>
        </w:tc>
        <w:tc>
          <w:tcPr>
            <w:tcW w:w="1579" w:type="dxa"/>
          </w:tcPr>
          <w:p w:rsidR="008D62CE" w:rsidRDefault="00EE4F67">
            <w:pPr>
              <w:spacing w:line="360" w:lineRule="auto"/>
              <w:jc w:val="center"/>
              <w:rPr>
                <w:sz w:val="18"/>
                <w:szCs w:val="18"/>
              </w:rPr>
            </w:pPr>
            <w:r>
              <w:rPr>
                <w:sz w:val="18"/>
                <w:szCs w:val="18"/>
              </w:rPr>
              <w:t>b</w:t>
            </w:r>
          </w:p>
        </w:tc>
        <w:tc>
          <w:tcPr>
            <w:tcW w:w="1579" w:type="dxa"/>
          </w:tcPr>
          <w:p w:rsidR="008D62CE" w:rsidRDefault="00EE4F67">
            <w:pPr>
              <w:spacing w:line="360" w:lineRule="auto"/>
              <w:jc w:val="center"/>
              <w:rPr>
                <w:sz w:val="18"/>
                <w:szCs w:val="18"/>
              </w:rPr>
            </w:pPr>
            <w:r>
              <w:rPr>
                <w:sz w:val="18"/>
                <w:szCs w:val="18"/>
              </w:rPr>
              <w:t>c</w:t>
            </w:r>
          </w:p>
        </w:tc>
        <w:tc>
          <w:tcPr>
            <w:tcW w:w="1579" w:type="dxa"/>
          </w:tcPr>
          <w:p w:rsidR="008D62CE" w:rsidRDefault="00EE4F67">
            <w:pPr>
              <w:spacing w:line="360" w:lineRule="auto"/>
              <w:jc w:val="center"/>
              <w:rPr>
                <w:sz w:val="18"/>
                <w:szCs w:val="18"/>
              </w:rPr>
            </w:pPr>
            <w:r>
              <w:rPr>
                <w:sz w:val="18"/>
                <w:szCs w:val="18"/>
              </w:rPr>
              <w:t>d</w:t>
            </w:r>
          </w:p>
        </w:tc>
      </w:tr>
      <w:tr w:rsidR="008D62CE">
        <w:tc>
          <w:tcPr>
            <w:tcW w:w="1951" w:type="dxa"/>
            <w:vAlign w:val="center"/>
          </w:tcPr>
          <w:p w:rsidR="008D62CE" w:rsidRDefault="00EE4F67">
            <w:pPr>
              <w:snapToGrid w:val="0"/>
              <w:spacing w:line="360" w:lineRule="auto"/>
              <w:jc w:val="center"/>
              <w:rPr>
                <w:rFonts w:eastAsiaTheme="minorEastAsia"/>
                <w:i/>
                <w:sz w:val="18"/>
              </w:rPr>
            </w:pPr>
            <w:r>
              <w:rPr>
                <w:rFonts w:eastAsiaTheme="minorEastAsia"/>
                <w:i/>
                <w:sz w:val="18"/>
              </w:rPr>
              <w:t>R/</w:t>
            </w:r>
            <w:r>
              <w:rPr>
                <w:rFonts w:eastAsiaTheme="minorEastAsia"/>
                <w:i/>
                <w:sz w:val="18"/>
              </w:rPr>
              <w:sym w:font="Symbol" w:char="F067"/>
            </w:r>
            <w:r>
              <w:rPr>
                <w:rFonts w:eastAsiaTheme="minorEastAsia"/>
                <w:i/>
                <w:sz w:val="18"/>
                <w:vertAlign w:val="subscript"/>
              </w:rPr>
              <w:t>0</w:t>
            </w:r>
            <w:r>
              <w:rPr>
                <w:rFonts w:eastAsiaTheme="minorEastAsia"/>
                <w:i/>
                <w:sz w:val="18"/>
              </w:rPr>
              <w:t>S</w:t>
            </w:r>
          </w:p>
        </w:tc>
        <w:tc>
          <w:tcPr>
            <w:tcW w:w="1579" w:type="dxa"/>
            <w:vAlign w:val="center"/>
          </w:tcPr>
          <w:p w:rsidR="008D62CE" w:rsidRDefault="00EE4F67">
            <w:pPr>
              <w:snapToGrid w:val="0"/>
              <w:spacing w:line="360" w:lineRule="auto"/>
              <w:jc w:val="center"/>
              <w:rPr>
                <w:rFonts w:eastAsiaTheme="minorEastAsia"/>
                <w:sz w:val="18"/>
              </w:rPr>
            </w:pPr>
            <w:r>
              <w:rPr>
                <w:rFonts w:eastAsiaTheme="minorEastAsia"/>
                <w:sz w:val="18"/>
              </w:rPr>
              <w:t>≥1.0</w:t>
            </w:r>
          </w:p>
        </w:tc>
        <w:tc>
          <w:tcPr>
            <w:tcW w:w="1579" w:type="dxa"/>
            <w:vAlign w:val="center"/>
          </w:tcPr>
          <w:p w:rsidR="008D62CE" w:rsidRDefault="00EE4F67">
            <w:pPr>
              <w:snapToGrid w:val="0"/>
              <w:spacing w:line="360" w:lineRule="auto"/>
              <w:jc w:val="center"/>
              <w:rPr>
                <w:rFonts w:eastAsiaTheme="minorEastAsia"/>
                <w:sz w:val="18"/>
              </w:rPr>
            </w:pPr>
            <w:r>
              <w:rPr>
                <w:rFonts w:eastAsiaTheme="minorEastAsia"/>
                <w:sz w:val="18"/>
              </w:rPr>
              <w:t>&lt;1.0</w:t>
            </w:r>
          </w:p>
          <w:p w:rsidR="008D62CE" w:rsidRDefault="00EE4F67">
            <w:pPr>
              <w:snapToGrid w:val="0"/>
              <w:spacing w:line="360" w:lineRule="auto"/>
              <w:jc w:val="center"/>
              <w:rPr>
                <w:rFonts w:eastAsiaTheme="minorEastAsia"/>
                <w:sz w:val="18"/>
              </w:rPr>
            </w:pPr>
            <w:r>
              <w:rPr>
                <w:rFonts w:eastAsiaTheme="minorEastAsia"/>
                <w:sz w:val="18"/>
              </w:rPr>
              <w:t>≥0.90</w:t>
            </w:r>
          </w:p>
        </w:tc>
        <w:tc>
          <w:tcPr>
            <w:tcW w:w="1579" w:type="dxa"/>
            <w:vAlign w:val="center"/>
          </w:tcPr>
          <w:p w:rsidR="008D62CE" w:rsidRDefault="00EE4F67">
            <w:pPr>
              <w:snapToGrid w:val="0"/>
              <w:spacing w:line="360" w:lineRule="auto"/>
              <w:jc w:val="center"/>
              <w:rPr>
                <w:rFonts w:eastAsiaTheme="minorEastAsia"/>
                <w:sz w:val="18"/>
              </w:rPr>
            </w:pPr>
            <w:r>
              <w:rPr>
                <w:rFonts w:eastAsiaTheme="minorEastAsia"/>
                <w:sz w:val="18"/>
              </w:rPr>
              <w:t>&lt;0.90</w:t>
            </w:r>
          </w:p>
          <w:p w:rsidR="008D62CE" w:rsidRDefault="00EE4F67">
            <w:pPr>
              <w:snapToGrid w:val="0"/>
              <w:spacing w:line="360" w:lineRule="auto"/>
              <w:jc w:val="center"/>
              <w:rPr>
                <w:rFonts w:eastAsiaTheme="minorEastAsia"/>
                <w:sz w:val="18"/>
              </w:rPr>
            </w:pPr>
            <w:r>
              <w:rPr>
                <w:rFonts w:eastAsiaTheme="minorEastAsia"/>
                <w:sz w:val="18"/>
              </w:rPr>
              <w:t>≥0.83</w:t>
            </w:r>
          </w:p>
        </w:tc>
        <w:tc>
          <w:tcPr>
            <w:tcW w:w="1579" w:type="dxa"/>
            <w:vAlign w:val="center"/>
          </w:tcPr>
          <w:p w:rsidR="008D62CE" w:rsidRDefault="00EE4F67">
            <w:pPr>
              <w:snapToGrid w:val="0"/>
              <w:spacing w:line="360" w:lineRule="auto"/>
              <w:jc w:val="center"/>
              <w:rPr>
                <w:rFonts w:eastAsiaTheme="minorEastAsia"/>
                <w:sz w:val="18"/>
              </w:rPr>
            </w:pPr>
            <w:r>
              <w:rPr>
                <w:rFonts w:eastAsiaTheme="minorEastAsia"/>
                <w:sz w:val="18"/>
              </w:rPr>
              <w:t>&lt;0.83</w:t>
            </w:r>
          </w:p>
        </w:tc>
      </w:tr>
    </w:tbl>
    <w:p w:rsidR="008D62CE" w:rsidRDefault="00EE4F67">
      <w:pPr>
        <w:snapToGrid w:val="0"/>
        <w:spacing w:line="360" w:lineRule="auto"/>
        <w:ind w:leftChars="134" w:left="677" w:hangingChars="220" w:hanging="396"/>
        <w:rPr>
          <w:rFonts w:eastAsiaTheme="minorEastAsia"/>
          <w:sz w:val="18"/>
          <w:szCs w:val="21"/>
        </w:rPr>
      </w:pPr>
      <w:r>
        <w:rPr>
          <w:rFonts w:eastAsiaTheme="minorEastAsia" w:hAnsiTheme="minorEastAsia"/>
          <w:sz w:val="18"/>
          <w:szCs w:val="21"/>
        </w:rPr>
        <w:t>注：当构件出现受压及斜压裂缝时，视其严重程度，承载能力项目直接评为</w:t>
      </w:r>
      <w:r>
        <w:rPr>
          <w:rFonts w:eastAsiaTheme="minorEastAsia"/>
          <w:sz w:val="18"/>
          <w:szCs w:val="21"/>
        </w:rPr>
        <w:t>c</w:t>
      </w:r>
      <w:r>
        <w:rPr>
          <w:rFonts w:eastAsiaTheme="minorEastAsia" w:hAnsiTheme="minorEastAsia"/>
          <w:sz w:val="18"/>
          <w:szCs w:val="21"/>
        </w:rPr>
        <w:t>级或</w:t>
      </w:r>
      <w:r>
        <w:rPr>
          <w:rFonts w:eastAsiaTheme="minorEastAsia"/>
          <w:sz w:val="18"/>
          <w:szCs w:val="21"/>
        </w:rPr>
        <w:t>d</w:t>
      </w:r>
      <w:r>
        <w:rPr>
          <w:rFonts w:eastAsiaTheme="minorEastAsia" w:hAnsiTheme="minorEastAsia"/>
          <w:sz w:val="18"/>
          <w:szCs w:val="21"/>
        </w:rPr>
        <w:t>级；当出现过宽的受拉裂缝、变形过大、严重的缺陷损伤及腐蚀情况时，尚应考虑其不利情况对承载能力评级的影响，且承载能力项目评定等级不应高于</w:t>
      </w:r>
      <w:r>
        <w:rPr>
          <w:rFonts w:eastAsiaTheme="minorEastAsia"/>
          <w:sz w:val="18"/>
          <w:szCs w:val="21"/>
        </w:rPr>
        <w:t>b</w:t>
      </w:r>
      <w:r>
        <w:rPr>
          <w:rFonts w:eastAsiaTheme="minorEastAsia" w:hAnsiTheme="minorEastAsia"/>
          <w:sz w:val="18"/>
          <w:szCs w:val="21"/>
        </w:rPr>
        <w:t>级。</w:t>
      </w:r>
    </w:p>
    <w:p w:rsidR="008D62CE" w:rsidRDefault="00EE4F67">
      <w:pPr>
        <w:snapToGrid w:val="0"/>
        <w:spacing w:line="360" w:lineRule="auto"/>
      </w:pPr>
      <w:r>
        <w:rPr>
          <w:rFonts w:eastAsiaTheme="minorEastAsia"/>
        </w:rPr>
        <w:t xml:space="preserve">7.2.3 </w:t>
      </w:r>
      <w:r>
        <w:t xml:space="preserve"> </w:t>
      </w:r>
      <w:r>
        <w:rPr>
          <w:rFonts w:hAnsi="宋体"/>
        </w:rPr>
        <w:t>混凝土构件的安全性等级按构造项目评定时，应按表</w:t>
      </w:r>
      <w:r>
        <w:t>7.2.3</w:t>
      </w:r>
      <w:r>
        <w:rPr>
          <w:rFonts w:hAnsi="宋体"/>
        </w:rPr>
        <w:t>的规定执行。</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7.2.3  </w:t>
      </w:r>
      <w:r>
        <w:rPr>
          <w:rFonts w:eastAsiaTheme="minorEastAsia" w:hAnsiTheme="minorEastAsia"/>
          <w:sz w:val="18"/>
        </w:rPr>
        <w:t>混凝土构件安全性按构造评定等级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390"/>
        <w:gridCol w:w="3390"/>
      </w:tblGrid>
      <w:tr w:rsidR="008D62CE">
        <w:trPr>
          <w:trHeight w:val="510"/>
        </w:trPr>
        <w:tc>
          <w:tcPr>
            <w:tcW w:w="899" w:type="pct"/>
            <w:vAlign w:val="center"/>
          </w:tcPr>
          <w:p w:rsidR="008D62CE" w:rsidRDefault="00EE4F67">
            <w:pPr>
              <w:spacing w:line="360" w:lineRule="auto"/>
              <w:jc w:val="center"/>
              <w:rPr>
                <w:sz w:val="18"/>
                <w:szCs w:val="18"/>
              </w:rPr>
            </w:pPr>
            <w:r>
              <w:rPr>
                <w:rFonts w:hAnsi="宋体"/>
                <w:sz w:val="18"/>
                <w:szCs w:val="18"/>
              </w:rPr>
              <w:t>检查项目</w:t>
            </w:r>
          </w:p>
        </w:tc>
        <w:tc>
          <w:tcPr>
            <w:tcW w:w="2050" w:type="pct"/>
            <w:vAlign w:val="center"/>
          </w:tcPr>
          <w:p w:rsidR="008D62CE" w:rsidRDefault="00EE4F67">
            <w:pPr>
              <w:spacing w:line="360" w:lineRule="auto"/>
              <w:jc w:val="center"/>
              <w:rPr>
                <w:sz w:val="18"/>
                <w:szCs w:val="18"/>
              </w:rPr>
            </w:pPr>
            <w:r>
              <w:rPr>
                <w:sz w:val="18"/>
                <w:szCs w:val="18"/>
              </w:rPr>
              <w:t>a</w:t>
            </w:r>
            <w:r>
              <w:rPr>
                <w:rFonts w:hAnsi="宋体"/>
                <w:sz w:val="18"/>
                <w:szCs w:val="18"/>
              </w:rPr>
              <w:t>级或</w:t>
            </w:r>
            <w:r>
              <w:rPr>
                <w:sz w:val="18"/>
                <w:szCs w:val="18"/>
              </w:rPr>
              <w:t>b</w:t>
            </w:r>
            <w:r>
              <w:rPr>
                <w:rFonts w:hAnsi="宋体"/>
                <w:sz w:val="18"/>
                <w:szCs w:val="18"/>
              </w:rPr>
              <w:t>级</w:t>
            </w:r>
          </w:p>
        </w:tc>
        <w:tc>
          <w:tcPr>
            <w:tcW w:w="2050" w:type="pct"/>
            <w:vAlign w:val="center"/>
          </w:tcPr>
          <w:p w:rsidR="008D62CE" w:rsidRDefault="00EE4F67">
            <w:pPr>
              <w:spacing w:line="360" w:lineRule="auto"/>
              <w:jc w:val="center"/>
              <w:rPr>
                <w:sz w:val="18"/>
                <w:szCs w:val="18"/>
              </w:rPr>
            </w:pPr>
            <w:r>
              <w:rPr>
                <w:sz w:val="18"/>
                <w:szCs w:val="18"/>
              </w:rPr>
              <w:t>c</w:t>
            </w:r>
            <w:r>
              <w:rPr>
                <w:rFonts w:hAnsi="宋体"/>
                <w:sz w:val="18"/>
                <w:szCs w:val="18"/>
              </w:rPr>
              <w:t>级或</w:t>
            </w:r>
            <w:r>
              <w:rPr>
                <w:sz w:val="18"/>
                <w:szCs w:val="18"/>
              </w:rPr>
              <w:t>d</w:t>
            </w:r>
            <w:r>
              <w:rPr>
                <w:rFonts w:hAnsi="宋体"/>
                <w:sz w:val="18"/>
                <w:szCs w:val="18"/>
              </w:rPr>
              <w:t>级</w:t>
            </w:r>
          </w:p>
        </w:tc>
      </w:tr>
      <w:tr w:rsidR="008D62CE">
        <w:trPr>
          <w:trHeight w:val="1264"/>
        </w:trPr>
        <w:tc>
          <w:tcPr>
            <w:tcW w:w="899" w:type="pct"/>
            <w:vAlign w:val="center"/>
          </w:tcPr>
          <w:p w:rsidR="008D62CE" w:rsidRDefault="00EE4F67">
            <w:pPr>
              <w:spacing w:line="360" w:lineRule="auto"/>
              <w:jc w:val="center"/>
              <w:rPr>
                <w:sz w:val="18"/>
                <w:szCs w:val="18"/>
              </w:rPr>
            </w:pPr>
            <w:r>
              <w:rPr>
                <w:rFonts w:hAnsi="宋体"/>
                <w:sz w:val="18"/>
                <w:szCs w:val="18"/>
              </w:rPr>
              <w:t>构件构造</w:t>
            </w:r>
          </w:p>
        </w:tc>
        <w:tc>
          <w:tcPr>
            <w:tcW w:w="2050" w:type="pct"/>
            <w:vAlign w:val="center"/>
          </w:tcPr>
          <w:p w:rsidR="008D62CE" w:rsidRDefault="00EE4F67">
            <w:pPr>
              <w:spacing w:line="360" w:lineRule="auto"/>
              <w:ind w:firstLineChars="100" w:firstLine="180"/>
              <w:rPr>
                <w:sz w:val="18"/>
                <w:szCs w:val="18"/>
              </w:rPr>
            </w:pPr>
            <w:r>
              <w:rPr>
                <w:rFonts w:hAnsi="宋体"/>
                <w:sz w:val="18"/>
                <w:szCs w:val="18"/>
              </w:rPr>
              <w:t>结构构件的构造合理，符合或基本符合国家现行标准规定；无缺陷或仅有局部表面缺陷；工作无异常</w:t>
            </w:r>
          </w:p>
        </w:tc>
        <w:tc>
          <w:tcPr>
            <w:tcW w:w="2050" w:type="pct"/>
            <w:vAlign w:val="center"/>
          </w:tcPr>
          <w:p w:rsidR="008D62CE" w:rsidRDefault="00EE4F67">
            <w:pPr>
              <w:spacing w:line="360" w:lineRule="auto"/>
              <w:ind w:firstLineChars="100" w:firstLine="180"/>
              <w:rPr>
                <w:sz w:val="18"/>
                <w:szCs w:val="18"/>
              </w:rPr>
            </w:pPr>
            <w:r>
              <w:rPr>
                <w:rFonts w:hAnsi="宋体"/>
                <w:sz w:val="18"/>
                <w:szCs w:val="18"/>
              </w:rPr>
              <w:t>结构构件的构造不合理，不符合国家现行标准规定；存在明显缺陷，已影响或显著影响正常工作</w:t>
            </w:r>
          </w:p>
        </w:tc>
      </w:tr>
    </w:tbl>
    <w:p w:rsidR="008D62CE" w:rsidRDefault="00EE4F67">
      <w:pPr>
        <w:snapToGrid w:val="0"/>
        <w:spacing w:line="360" w:lineRule="auto"/>
        <w:ind w:leftChars="134" w:left="677" w:hangingChars="220" w:hanging="396"/>
        <w:rPr>
          <w:rFonts w:eastAsiaTheme="minorEastAsia" w:hAnsiTheme="minorEastAsia"/>
          <w:sz w:val="18"/>
          <w:szCs w:val="21"/>
        </w:rPr>
      </w:pPr>
      <w:r>
        <w:rPr>
          <w:rFonts w:eastAsiaTheme="minorEastAsia" w:hAnsiTheme="minorEastAsia"/>
          <w:sz w:val="18"/>
          <w:szCs w:val="21"/>
        </w:rPr>
        <w:t>注：评定结果取</w:t>
      </w:r>
      <w:r>
        <w:rPr>
          <w:sz w:val="18"/>
          <w:szCs w:val="18"/>
        </w:rPr>
        <w:t>a</w:t>
      </w:r>
      <w:r>
        <w:rPr>
          <w:rFonts w:hAnsi="宋体"/>
          <w:sz w:val="18"/>
          <w:szCs w:val="18"/>
        </w:rPr>
        <w:t>级或</w:t>
      </w:r>
      <w:r>
        <w:rPr>
          <w:sz w:val="18"/>
          <w:szCs w:val="18"/>
        </w:rPr>
        <w:t>b</w:t>
      </w:r>
      <w:r>
        <w:rPr>
          <w:rFonts w:hAnsi="宋体"/>
          <w:sz w:val="18"/>
          <w:szCs w:val="18"/>
        </w:rPr>
        <w:t>级</w:t>
      </w:r>
      <w:r>
        <w:rPr>
          <w:rFonts w:eastAsiaTheme="minorEastAsia" w:hAnsiTheme="minorEastAsia"/>
          <w:sz w:val="18"/>
          <w:szCs w:val="21"/>
        </w:rPr>
        <w:t>，可根据其实际完好程度确定；评定结果取</w:t>
      </w:r>
      <w:r>
        <w:rPr>
          <w:sz w:val="18"/>
          <w:szCs w:val="18"/>
        </w:rPr>
        <w:t>c</w:t>
      </w:r>
      <w:r>
        <w:rPr>
          <w:rFonts w:hAnsi="宋体"/>
          <w:sz w:val="18"/>
          <w:szCs w:val="18"/>
        </w:rPr>
        <w:t>级或</w:t>
      </w:r>
      <w:r>
        <w:rPr>
          <w:sz w:val="18"/>
          <w:szCs w:val="18"/>
        </w:rPr>
        <w:t>d</w:t>
      </w:r>
      <w:r>
        <w:rPr>
          <w:rFonts w:hAnsi="宋体"/>
          <w:sz w:val="18"/>
          <w:szCs w:val="18"/>
        </w:rPr>
        <w:t>级</w:t>
      </w:r>
      <w:r>
        <w:rPr>
          <w:rFonts w:eastAsiaTheme="minorEastAsia" w:hAnsiTheme="minorEastAsia"/>
          <w:sz w:val="18"/>
          <w:szCs w:val="21"/>
        </w:rPr>
        <w:t>，可根据其实际严重程度确定</w:t>
      </w:r>
      <w:r>
        <w:rPr>
          <w:rFonts w:eastAsiaTheme="minorEastAsia" w:hAnsiTheme="minorEastAsia" w:hint="eastAsia"/>
          <w:sz w:val="18"/>
          <w:szCs w:val="21"/>
        </w:rPr>
        <w:t>。</w:t>
      </w:r>
    </w:p>
    <w:p w:rsidR="008D62CE" w:rsidRDefault="00EE4F67">
      <w:pPr>
        <w:snapToGrid w:val="0"/>
        <w:spacing w:line="360" w:lineRule="auto"/>
      </w:pPr>
      <w:r>
        <w:rPr>
          <w:rFonts w:eastAsiaTheme="minorEastAsia"/>
        </w:rPr>
        <w:t xml:space="preserve">7.2.4  </w:t>
      </w:r>
      <w:r>
        <w:rPr>
          <w:rFonts w:hAnsi="宋体"/>
        </w:rPr>
        <w:t>混凝土构件的使用性等级应按裂缝、</w:t>
      </w:r>
      <w:r>
        <w:rPr>
          <w:rFonts w:hAnsi="宋体" w:hint="eastAsia"/>
        </w:rPr>
        <w:t>倾斜</w:t>
      </w:r>
      <w:r>
        <w:rPr>
          <w:rFonts w:hAnsi="宋体"/>
        </w:rPr>
        <w:t>、缺陷和损伤、腐蚀四个项目评定，并取其中的最低等级作为构件的使用性等级。</w:t>
      </w:r>
    </w:p>
    <w:p w:rsidR="008D62CE" w:rsidRDefault="00EE4F67">
      <w:pPr>
        <w:snapToGrid w:val="0"/>
        <w:spacing w:line="360" w:lineRule="auto"/>
      </w:pPr>
      <w:r>
        <w:rPr>
          <w:rFonts w:eastAsiaTheme="minorEastAsia"/>
        </w:rPr>
        <w:t xml:space="preserve">7.2.5  </w:t>
      </w:r>
      <w:r>
        <w:t>按裂缝项目评定混凝土构件使用性等级时，应按下列规定</w:t>
      </w:r>
      <w:r>
        <w:rPr>
          <w:rFonts w:hint="eastAsia"/>
        </w:rPr>
        <w:t>进行</w:t>
      </w:r>
      <w:r>
        <w:t>：</w:t>
      </w:r>
    </w:p>
    <w:p w:rsidR="008D62CE" w:rsidRDefault="00EE4F67">
      <w:pPr>
        <w:snapToGrid w:val="0"/>
        <w:spacing w:line="360" w:lineRule="auto"/>
        <w:ind w:firstLine="284"/>
      </w:pPr>
      <w:r>
        <w:t xml:space="preserve">1  </w:t>
      </w:r>
      <w:r>
        <w:t>混凝土构件的使用性等级按受力裂缝宽度评定时，应按表</w:t>
      </w:r>
      <w:r>
        <w:t>7.2.5-1</w:t>
      </w:r>
      <w:r>
        <w:t>、表</w:t>
      </w:r>
      <w:r>
        <w:t>7.2.5-2</w:t>
      </w:r>
      <w:r>
        <w:t>的规定评定</w:t>
      </w:r>
      <w:r>
        <w:rPr>
          <w:rFonts w:hint="eastAsia"/>
        </w:rPr>
        <w:t>；</w:t>
      </w:r>
    </w:p>
    <w:p w:rsidR="008D62CE" w:rsidRDefault="00EE4F67">
      <w:pPr>
        <w:snapToGrid w:val="0"/>
        <w:spacing w:line="360" w:lineRule="auto"/>
        <w:ind w:firstLine="284"/>
      </w:pPr>
      <w:r>
        <w:t xml:space="preserve">2  </w:t>
      </w:r>
      <w:r>
        <w:t>混凝土构件因钢筋锈蚀产生的沿筋裂缝在腐蚀项目中评定，其他非受力裂缝应查明原因，并应根据裂缝对结构的影响进行评定。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7.2.5-1  </w:t>
      </w:r>
      <w:r>
        <w:rPr>
          <w:rFonts w:eastAsiaTheme="minorEastAsia" w:hAnsiTheme="minorEastAsia"/>
          <w:sz w:val="18"/>
        </w:rPr>
        <w:t>混凝土构件按受力裂缝宽度评定使用性等级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877"/>
        <w:gridCol w:w="984"/>
        <w:gridCol w:w="1181"/>
        <w:gridCol w:w="942"/>
      </w:tblGrid>
      <w:tr w:rsidR="008D62CE" w:rsidTr="00862A2E">
        <w:trPr>
          <w:cantSplit/>
          <w:trHeight w:val="296"/>
          <w:jc w:val="center"/>
        </w:trPr>
        <w:tc>
          <w:tcPr>
            <w:tcW w:w="776" w:type="pct"/>
            <w:vMerge w:val="restart"/>
            <w:vAlign w:val="center"/>
          </w:tcPr>
          <w:p w:rsidR="008D62CE" w:rsidRDefault="00EE4F67">
            <w:pPr>
              <w:spacing w:line="360" w:lineRule="auto"/>
              <w:jc w:val="center"/>
              <w:rPr>
                <w:sz w:val="18"/>
              </w:rPr>
            </w:pPr>
            <w:r>
              <w:rPr>
                <w:sz w:val="18"/>
              </w:rPr>
              <w:t>环境类别与作用等级</w:t>
            </w:r>
          </w:p>
        </w:tc>
        <w:tc>
          <w:tcPr>
            <w:tcW w:w="2345" w:type="pct"/>
            <w:vMerge w:val="restart"/>
            <w:vAlign w:val="center"/>
          </w:tcPr>
          <w:p w:rsidR="008D62CE" w:rsidRDefault="00EE4F67">
            <w:pPr>
              <w:spacing w:line="360" w:lineRule="auto"/>
              <w:jc w:val="center"/>
              <w:rPr>
                <w:sz w:val="18"/>
              </w:rPr>
            </w:pPr>
            <w:r>
              <w:rPr>
                <w:sz w:val="18"/>
              </w:rPr>
              <w:t>工作条件</w:t>
            </w:r>
          </w:p>
        </w:tc>
        <w:tc>
          <w:tcPr>
            <w:tcW w:w="1880" w:type="pct"/>
            <w:gridSpan w:val="3"/>
            <w:tcBorders>
              <w:bottom w:val="single" w:sz="4" w:space="0" w:color="auto"/>
            </w:tcBorders>
            <w:vAlign w:val="center"/>
          </w:tcPr>
          <w:p w:rsidR="008D62CE" w:rsidRDefault="00EE4F67">
            <w:pPr>
              <w:spacing w:line="360" w:lineRule="auto"/>
              <w:jc w:val="center"/>
              <w:rPr>
                <w:sz w:val="18"/>
              </w:rPr>
            </w:pPr>
            <w:r>
              <w:rPr>
                <w:sz w:val="18"/>
              </w:rPr>
              <w:t>裂缝宽度</w:t>
            </w:r>
            <w:r>
              <w:rPr>
                <w:sz w:val="18"/>
              </w:rPr>
              <w:t>(mm)</w:t>
            </w:r>
          </w:p>
        </w:tc>
      </w:tr>
      <w:tr w:rsidR="008D62CE" w:rsidTr="00862A2E">
        <w:trPr>
          <w:cantSplit/>
          <w:jc w:val="center"/>
        </w:trPr>
        <w:tc>
          <w:tcPr>
            <w:tcW w:w="776" w:type="pct"/>
            <w:vMerge/>
          </w:tcPr>
          <w:p w:rsidR="008D62CE" w:rsidRDefault="008D62CE">
            <w:pPr>
              <w:spacing w:line="360" w:lineRule="auto"/>
              <w:jc w:val="center"/>
              <w:rPr>
                <w:sz w:val="18"/>
              </w:rPr>
            </w:pPr>
          </w:p>
        </w:tc>
        <w:tc>
          <w:tcPr>
            <w:tcW w:w="2345" w:type="pct"/>
            <w:vMerge/>
          </w:tcPr>
          <w:p w:rsidR="008D62CE" w:rsidRDefault="008D62CE">
            <w:pPr>
              <w:spacing w:line="360" w:lineRule="auto"/>
              <w:jc w:val="center"/>
              <w:rPr>
                <w:sz w:val="18"/>
              </w:rPr>
            </w:pPr>
          </w:p>
        </w:tc>
        <w:tc>
          <w:tcPr>
            <w:tcW w:w="595" w:type="pct"/>
          </w:tcPr>
          <w:p w:rsidR="008D62CE" w:rsidRDefault="00EE4F67">
            <w:pPr>
              <w:spacing w:line="360" w:lineRule="auto"/>
              <w:jc w:val="center"/>
              <w:rPr>
                <w:sz w:val="18"/>
                <w:vertAlign w:val="subscript"/>
              </w:rPr>
            </w:pPr>
            <w:r>
              <w:rPr>
                <w:sz w:val="18"/>
              </w:rPr>
              <w:t>a</w:t>
            </w:r>
          </w:p>
        </w:tc>
        <w:tc>
          <w:tcPr>
            <w:tcW w:w="714" w:type="pct"/>
          </w:tcPr>
          <w:p w:rsidR="008D62CE" w:rsidRDefault="00EE4F67">
            <w:pPr>
              <w:spacing w:line="360" w:lineRule="auto"/>
              <w:jc w:val="center"/>
              <w:rPr>
                <w:sz w:val="18"/>
                <w:vertAlign w:val="subscript"/>
              </w:rPr>
            </w:pPr>
            <w:r>
              <w:rPr>
                <w:sz w:val="18"/>
              </w:rPr>
              <w:t>b</w:t>
            </w:r>
          </w:p>
        </w:tc>
        <w:tc>
          <w:tcPr>
            <w:tcW w:w="570" w:type="pct"/>
          </w:tcPr>
          <w:p w:rsidR="008D62CE" w:rsidRDefault="00EE4F67">
            <w:pPr>
              <w:spacing w:line="360" w:lineRule="auto"/>
              <w:jc w:val="center"/>
              <w:rPr>
                <w:sz w:val="18"/>
                <w:vertAlign w:val="subscript"/>
              </w:rPr>
            </w:pPr>
            <w:r>
              <w:rPr>
                <w:sz w:val="18"/>
              </w:rPr>
              <w:t>c</w:t>
            </w:r>
          </w:p>
        </w:tc>
      </w:tr>
      <w:tr w:rsidR="008D62CE" w:rsidTr="00862A2E">
        <w:trPr>
          <w:cantSplit/>
          <w:trHeight w:val="372"/>
          <w:jc w:val="center"/>
        </w:trPr>
        <w:tc>
          <w:tcPr>
            <w:tcW w:w="776" w:type="pct"/>
            <w:vAlign w:val="center"/>
          </w:tcPr>
          <w:p w:rsidR="008D62CE" w:rsidRDefault="00EE4F67">
            <w:pPr>
              <w:spacing w:line="360" w:lineRule="auto"/>
              <w:jc w:val="center"/>
              <w:rPr>
                <w:sz w:val="18"/>
              </w:rPr>
            </w:pPr>
            <w:r>
              <w:rPr>
                <w:sz w:val="18"/>
              </w:rPr>
              <w:t>I-A</w:t>
            </w:r>
          </w:p>
        </w:tc>
        <w:tc>
          <w:tcPr>
            <w:tcW w:w="2345" w:type="pct"/>
            <w:vAlign w:val="center"/>
          </w:tcPr>
          <w:p w:rsidR="008D62CE" w:rsidRDefault="00EE4F67">
            <w:pPr>
              <w:spacing w:line="360" w:lineRule="auto"/>
              <w:jc w:val="center"/>
              <w:rPr>
                <w:sz w:val="18"/>
              </w:rPr>
            </w:pPr>
            <w:r>
              <w:rPr>
                <w:sz w:val="18"/>
              </w:rPr>
              <w:t>室内正常环境</w:t>
            </w:r>
          </w:p>
        </w:tc>
        <w:tc>
          <w:tcPr>
            <w:tcW w:w="595" w:type="pct"/>
            <w:vAlign w:val="center"/>
          </w:tcPr>
          <w:p w:rsidR="008D62CE" w:rsidRDefault="00EE4F67">
            <w:pPr>
              <w:spacing w:line="360" w:lineRule="auto"/>
              <w:jc w:val="center"/>
              <w:rPr>
                <w:sz w:val="18"/>
              </w:rPr>
            </w:pPr>
            <w:r>
              <w:rPr>
                <w:sz w:val="18"/>
              </w:rPr>
              <w:sym w:font="Symbol" w:char="F0A3"/>
            </w:r>
            <w:r>
              <w:rPr>
                <w:sz w:val="18"/>
              </w:rPr>
              <w:t>0.3</w:t>
            </w:r>
          </w:p>
        </w:tc>
        <w:tc>
          <w:tcPr>
            <w:tcW w:w="714" w:type="pct"/>
            <w:vAlign w:val="center"/>
          </w:tcPr>
          <w:p w:rsidR="008D62CE" w:rsidRDefault="00EE4F67">
            <w:pPr>
              <w:spacing w:line="360" w:lineRule="auto"/>
              <w:jc w:val="center"/>
              <w:rPr>
                <w:sz w:val="18"/>
              </w:rPr>
            </w:pPr>
            <w:r>
              <w:rPr>
                <w:sz w:val="18"/>
              </w:rPr>
              <w:t>&gt;0.3</w:t>
            </w:r>
            <w:r>
              <w:rPr>
                <w:sz w:val="18"/>
              </w:rPr>
              <w:t>，</w:t>
            </w:r>
            <w:r>
              <w:rPr>
                <w:sz w:val="18"/>
              </w:rPr>
              <w:sym w:font="Symbol" w:char="F0A3"/>
            </w:r>
            <w:r>
              <w:rPr>
                <w:sz w:val="18"/>
              </w:rPr>
              <w:t>0.4</w:t>
            </w:r>
          </w:p>
        </w:tc>
        <w:tc>
          <w:tcPr>
            <w:tcW w:w="570" w:type="pct"/>
            <w:vAlign w:val="center"/>
          </w:tcPr>
          <w:p w:rsidR="008D62CE" w:rsidRDefault="00EE4F67">
            <w:pPr>
              <w:spacing w:line="360" w:lineRule="auto"/>
              <w:jc w:val="center"/>
              <w:rPr>
                <w:sz w:val="18"/>
              </w:rPr>
            </w:pPr>
            <w:r>
              <w:rPr>
                <w:sz w:val="18"/>
              </w:rPr>
              <w:t>&gt;0.4</w:t>
            </w:r>
          </w:p>
        </w:tc>
      </w:tr>
      <w:tr w:rsidR="008D62CE" w:rsidTr="00862A2E">
        <w:trPr>
          <w:jc w:val="center"/>
        </w:trPr>
        <w:tc>
          <w:tcPr>
            <w:tcW w:w="776" w:type="pct"/>
          </w:tcPr>
          <w:p w:rsidR="008D62CE" w:rsidRDefault="00EE4F67">
            <w:pPr>
              <w:spacing w:line="360" w:lineRule="auto"/>
              <w:jc w:val="center"/>
              <w:rPr>
                <w:sz w:val="18"/>
              </w:rPr>
            </w:pPr>
            <w:r>
              <w:rPr>
                <w:sz w:val="18"/>
              </w:rPr>
              <w:t>I-B</w:t>
            </w:r>
            <w:r>
              <w:rPr>
                <w:rFonts w:hAnsi="宋体" w:hint="eastAsia"/>
                <w:sz w:val="18"/>
              </w:rPr>
              <w:t>，</w:t>
            </w:r>
            <w:r>
              <w:rPr>
                <w:sz w:val="18"/>
              </w:rPr>
              <w:t>I-C</w:t>
            </w:r>
            <w:r>
              <w:rPr>
                <w:rFonts w:hAnsi="宋体"/>
                <w:sz w:val="18"/>
              </w:rPr>
              <w:t>，</w:t>
            </w:r>
            <w:r>
              <w:rPr>
                <w:sz w:val="18"/>
              </w:rPr>
              <w:t>Ⅱ-C</w:t>
            </w:r>
          </w:p>
        </w:tc>
        <w:tc>
          <w:tcPr>
            <w:tcW w:w="2345" w:type="pct"/>
            <w:vAlign w:val="center"/>
          </w:tcPr>
          <w:p w:rsidR="008D62CE" w:rsidRDefault="00EE4F67">
            <w:pPr>
              <w:spacing w:line="360" w:lineRule="auto"/>
              <w:jc w:val="center"/>
              <w:rPr>
                <w:sz w:val="18"/>
              </w:rPr>
            </w:pPr>
            <w:r>
              <w:rPr>
                <w:sz w:val="18"/>
              </w:rPr>
              <w:t>露天或室内高湿度环境，干湿交替环境</w:t>
            </w:r>
          </w:p>
        </w:tc>
        <w:tc>
          <w:tcPr>
            <w:tcW w:w="595" w:type="pct"/>
            <w:vAlign w:val="center"/>
          </w:tcPr>
          <w:p w:rsidR="008D62CE" w:rsidRDefault="00EE4F67">
            <w:pPr>
              <w:spacing w:line="360" w:lineRule="auto"/>
              <w:jc w:val="center"/>
              <w:rPr>
                <w:sz w:val="18"/>
              </w:rPr>
            </w:pPr>
            <w:r>
              <w:rPr>
                <w:sz w:val="18"/>
              </w:rPr>
              <w:sym w:font="Symbol" w:char="F0A3"/>
            </w:r>
            <w:r>
              <w:rPr>
                <w:sz w:val="18"/>
              </w:rPr>
              <w:t>0.2</w:t>
            </w:r>
          </w:p>
        </w:tc>
        <w:tc>
          <w:tcPr>
            <w:tcW w:w="714" w:type="pct"/>
            <w:vAlign w:val="center"/>
          </w:tcPr>
          <w:p w:rsidR="008D62CE" w:rsidRDefault="00EE4F67">
            <w:pPr>
              <w:spacing w:line="360" w:lineRule="auto"/>
              <w:jc w:val="center"/>
              <w:rPr>
                <w:sz w:val="18"/>
              </w:rPr>
            </w:pPr>
            <w:r>
              <w:rPr>
                <w:sz w:val="18"/>
              </w:rPr>
              <w:t>&gt;0.2</w:t>
            </w:r>
            <w:r>
              <w:rPr>
                <w:sz w:val="18"/>
              </w:rPr>
              <w:t>，</w:t>
            </w:r>
            <w:r>
              <w:rPr>
                <w:sz w:val="18"/>
              </w:rPr>
              <w:sym w:font="Symbol" w:char="F0A3"/>
            </w:r>
            <w:r>
              <w:rPr>
                <w:sz w:val="18"/>
              </w:rPr>
              <w:t>0.3</w:t>
            </w:r>
          </w:p>
        </w:tc>
        <w:tc>
          <w:tcPr>
            <w:tcW w:w="570" w:type="pct"/>
            <w:vAlign w:val="center"/>
          </w:tcPr>
          <w:p w:rsidR="008D62CE" w:rsidRDefault="00EE4F67">
            <w:pPr>
              <w:spacing w:line="360" w:lineRule="auto"/>
              <w:jc w:val="center"/>
              <w:rPr>
                <w:sz w:val="18"/>
              </w:rPr>
            </w:pPr>
            <w:r>
              <w:rPr>
                <w:sz w:val="18"/>
              </w:rPr>
              <w:t>&gt;0.3</w:t>
            </w:r>
          </w:p>
        </w:tc>
      </w:tr>
      <w:tr w:rsidR="008D62CE" w:rsidTr="00862A2E">
        <w:trPr>
          <w:jc w:val="center"/>
        </w:trPr>
        <w:tc>
          <w:tcPr>
            <w:tcW w:w="776" w:type="pct"/>
          </w:tcPr>
          <w:p w:rsidR="008D62CE" w:rsidRDefault="00EE4F67">
            <w:pPr>
              <w:spacing w:line="360" w:lineRule="auto"/>
              <w:jc w:val="center"/>
              <w:rPr>
                <w:sz w:val="18"/>
              </w:rPr>
            </w:pPr>
            <w:r>
              <w:rPr>
                <w:sz w:val="18"/>
              </w:rPr>
              <w:lastRenderedPageBreak/>
              <w:t>Ⅱ-D</w:t>
            </w:r>
            <w:r>
              <w:rPr>
                <w:rFonts w:hAnsi="宋体"/>
                <w:sz w:val="18"/>
              </w:rPr>
              <w:t>，</w:t>
            </w:r>
            <w:r>
              <w:rPr>
                <w:sz w:val="18"/>
              </w:rPr>
              <w:t>Ⅱ-E</w:t>
            </w:r>
            <w:r>
              <w:rPr>
                <w:rFonts w:hAnsi="宋体"/>
                <w:sz w:val="18"/>
              </w:rPr>
              <w:t>，</w:t>
            </w:r>
            <w:r>
              <w:rPr>
                <w:sz w:val="18"/>
              </w:rPr>
              <w:t>Ⅲ</w:t>
            </w:r>
            <w:r>
              <w:rPr>
                <w:rFonts w:hAnsi="宋体"/>
                <w:sz w:val="18"/>
              </w:rPr>
              <w:t>，</w:t>
            </w:r>
            <w:r>
              <w:rPr>
                <w:sz w:val="18"/>
              </w:rPr>
              <w:t>Ⅳ</w:t>
            </w:r>
            <w:r>
              <w:rPr>
                <w:rFonts w:hAnsi="宋体"/>
                <w:sz w:val="18"/>
              </w:rPr>
              <w:t>，</w:t>
            </w:r>
            <w:r>
              <w:rPr>
                <w:sz w:val="18"/>
              </w:rPr>
              <w:t>Ⅴ</w:t>
            </w:r>
          </w:p>
        </w:tc>
        <w:tc>
          <w:tcPr>
            <w:tcW w:w="2345" w:type="pct"/>
            <w:vAlign w:val="center"/>
          </w:tcPr>
          <w:p w:rsidR="008D62CE" w:rsidRDefault="00EE4F67">
            <w:pPr>
              <w:spacing w:line="360" w:lineRule="auto"/>
              <w:jc w:val="center"/>
              <w:rPr>
                <w:sz w:val="18"/>
              </w:rPr>
            </w:pPr>
            <w:r>
              <w:rPr>
                <w:sz w:val="18"/>
              </w:rPr>
              <w:t>使用除冰盐环境，滨海室外环境</w:t>
            </w:r>
          </w:p>
        </w:tc>
        <w:tc>
          <w:tcPr>
            <w:tcW w:w="595" w:type="pct"/>
            <w:vAlign w:val="center"/>
          </w:tcPr>
          <w:p w:rsidR="008D62CE" w:rsidRDefault="00EE4F67">
            <w:pPr>
              <w:spacing w:line="360" w:lineRule="auto"/>
              <w:jc w:val="center"/>
              <w:rPr>
                <w:sz w:val="18"/>
              </w:rPr>
            </w:pPr>
            <w:r>
              <w:rPr>
                <w:sz w:val="18"/>
              </w:rPr>
              <w:sym w:font="Symbol" w:char="F0A3"/>
            </w:r>
            <w:r>
              <w:rPr>
                <w:sz w:val="18"/>
              </w:rPr>
              <w:t>0.1</w:t>
            </w:r>
          </w:p>
        </w:tc>
        <w:tc>
          <w:tcPr>
            <w:tcW w:w="714" w:type="pct"/>
            <w:vAlign w:val="center"/>
          </w:tcPr>
          <w:p w:rsidR="008D62CE" w:rsidRDefault="00EE4F67">
            <w:pPr>
              <w:spacing w:line="360" w:lineRule="auto"/>
              <w:jc w:val="center"/>
              <w:rPr>
                <w:sz w:val="18"/>
              </w:rPr>
            </w:pPr>
            <w:r>
              <w:rPr>
                <w:sz w:val="18"/>
              </w:rPr>
              <w:t>&gt;0.1</w:t>
            </w:r>
            <w:r>
              <w:rPr>
                <w:rFonts w:hAnsi="宋体"/>
                <w:sz w:val="18"/>
              </w:rPr>
              <w:t>，</w:t>
            </w:r>
            <w:r>
              <w:rPr>
                <w:sz w:val="18"/>
              </w:rPr>
              <w:sym w:font="Symbol" w:char="F0A3"/>
            </w:r>
            <w:r>
              <w:rPr>
                <w:sz w:val="18"/>
              </w:rPr>
              <w:t>0.2</w:t>
            </w:r>
          </w:p>
        </w:tc>
        <w:tc>
          <w:tcPr>
            <w:tcW w:w="570" w:type="pct"/>
            <w:vAlign w:val="center"/>
          </w:tcPr>
          <w:p w:rsidR="008D62CE" w:rsidRDefault="00EE4F67">
            <w:pPr>
              <w:spacing w:line="360" w:lineRule="auto"/>
              <w:jc w:val="center"/>
              <w:rPr>
                <w:sz w:val="18"/>
              </w:rPr>
            </w:pPr>
            <w:r>
              <w:rPr>
                <w:sz w:val="18"/>
              </w:rPr>
              <w:t>&gt;0.2</w:t>
            </w:r>
          </w:p>
        </w:tc>
      </w:tr>
    </w:tbl>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7.2.5-2  </w:t>
      </w:r>
      <w:r>
        <w:rPr>
          <w:rFonts w:eastAsiaTheme="minorEastAsia" w:hAnsiTheme="minorEastAsia"/>
          <w:sz w:val="18"/>
        </w:rPr>
        <w:t>预应力混凝土构件按受力裂缝宽度评定使用性等级</w:t>
      </w:r>
      <w:r>
        <w:rPr>
          <w:rFonts w:eastAsiaTheme="minorEastAsia" w:hAnsiTheme="minor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656"/>
        <w:gridCol w:w="1189"/>
        <w:gridCol w:w="1278"/>
        <w:gridCol w:w="896"/>
      </w:tblGrid>
      <w:tr w:rsidR="008D62CE" w:rsidTr="00862A2E">
        <w:trPr>
          <w:cantSplit/>
        </w:trPr>
        <w:tc>
          <w:tcPr>
            <w:tcW w:w="755" w:type="pct"/>
            <w:vMerge w:val="restart"/>
            <w:vAlign w:val="center"/>
          </w:tcPr>
          <w:p w:rsidR="008D62CE" w:rsidRDefault="00EE4F67">
            <w:pPr>
              <w:spacing w:line="360" w:lineRule="auto"/>
              <w:jc w:val="center"/>
              <w:rPr>
                <w:sz w:val="18"/>
              </w:rPr>
            </w:pPr>
            <w:r>
              <w:rPr>
                <w:sz w:val="18"/>
              </w:rPr>
              <w:t>环境类别与</w:t>
            </w:r>
          </w:p>
          <w:p w:rsidR="008D62CE" w:rsidRDefault="00EE4F67">
            <w:pPr>
              <w:spacing w:line="360" w:lineRule="auto"/>
              <w:jc w:val="center"/>
              <w:rPr>
                <w:sz w:val="18"/>
              </w:rPr>
            </w:pPr>
            <w:r>
              <w:rPr>
                <w:sz w:val="18"/>
              </w:rPr>
              <w:t>作用等级</w:t>
            </w:r>
          </w:p>
        </w:tc>
        <w:tc>
          <w:tcPr>
            <w:tcW w:w="2211" w:type="pct"/>
            <w:vMerge w:val="restart"/>
            <w:vAlign w:val="center"/>
          </w:tcPr>
          <w:p w:rsidR="008D62CE" w:rsidRDefault="00EE4F67">
            <w:pPr>
              <w:spacing w:line="360" w:lineRule="auto"/>
              <w:jc w:val="center"/>
              <w:rPr>
                <w:sz w:val="18"/>
              </w:rPr>
            </w:pPr>
            <w:r>
              <w:rPr>
                <w:sz w:val="18"/>
              </w:rPr>
              <w:t>工作条件</w:t>
            </w:r>
          </w:p>
        </w:tc>
        <w:tc>
          <w:tcPr>
            <w:tcW w:w="2034" w:type="pct"/>
            <w:gridSpan w:val="3"/>
            <w:vAlign w:val="center"/>
          </w:tcPr>
          <w:p w:rsidR="008D62CE" w:rsidRDefault="00EE4F67">
            <w:pPr>
              <w:spacing w:line="360" w:lineRule="auto"/>
              <w:jc w:val="center"/>
              <w:rPr>
                <w:sz w:val="18"/>
              </w:rPr>
            </w:pPr>
            <w:r>
              <w:rPr>
                <w:sz w:val="18"/>
              </w:rPr>
              <w:t>裂缝宽度</w:t>
            </w:r>
            <w:r>
              <w:rPr>
                <w:sz w:val="18"/>
              </w:rPr>
              <w:t>(mm)</w:t>
            </w:r>
          </w:p>
        </w:tc>
      </w:tr>
      <w:tr w:rsidR="008D62CE" w:rsidTr="00862A2E">
        <w:trPr>
          <w:cantSplit/>
        </w:trPr>
        <w:tc>
          <w:tcPr>
            <w:tcW w:w="755" w:type="pct"/>
            <w:vMerge/>
            <w:vAlign w:val="center"/>
          </w:tcPr>
          <w:p w:rsidR="008D62CE" w:rsidRDefault="008D62CE">
            <w:pPr>
              <w:spacing w:line="360" w:lineRule="auto"/>
              <w:jc w:val="center"/>
              <w:rPr>
                <w:sz w:val="18"/>
              </w:rPr>
            </w:pPr>
          </w:p>
        </w:tc>
        <w:tc>
          <w:tcPr>
            <w:tcW w:w="2211" w:type="pct"/>
            <w:vMerge/>
            <w:vAlign w:val="center"/>
          </w:tcPr>
          <w:p w:rsidR="008D62CE" w:rsidRDefault="008D62CE">
            <w:pPr>
              <w:spacing w:line="360" w:lineRule="auto"/>
              <w:jc w:val="center"/>
              <w:rPr>
                <w:sz w:val="18"/>
              </w:rPr>
            </w:pPr>
          </w:p>
        </w:tc>
        <w:tc>
          <w:tcPr>
            <w:tcW w:w="719" w:type="pct"/>
            <w:vAlign w:val="center"/>
          </w:tcPr>
          <w:p w:rsidR="008D62CE" w:rsidRDefault="00EE4F67">
            <w:pPr>
              <w:spacing w:line="360" w:lineRule="auto"/>
              <w:jc w:val="center"/>
              <w:rPr>
                <w:sz w:val="18"/>
                <w:vertAlign w:val="subscript"/>
              </w:rPr>
            </w:pPr>
            <w:r>
              <w:rPr>
                <w:sz w:val="18"/>
              </w:rPr>
              <w:t>a</w:t>
            </w:r>
          </w:p>
        </w:tc>
        <w:tc>
          <w:tcPr>
            <w:tcW w:w="773" w:type="pct"/>
            <w:vAlign w:val="center"/>
          </w:tcPr>
          <w:p w:rsidR="008D62CE" w:rsidRDefault="00EE4F67">
            <w:pPr>
              <w:spacing w:line="360" w:lineRule="auto"/>
              <w:jc w:val="center"/>
              <w:rPr>
                <w:sz w:val="18"/>
                <w:vertAlign w:val="subscript"/>
              </w:rPr>
            </w:pPr>
            <w:r>
              <w:rPr>
                <w:sz w:val="18"/>
              </w:rPr>
              <w:t>b</w:t>
            </w:r>
          </w:p>
        </w:tc>
        <w:tc>
          <w:tcPr>
            <w:tcW w:w="541" w:type="pct"/>
            <w:vAlign w:val="center"/>
          </w:tcPr>
          <w:p w:rsidR="008D62CE" w:rsidRDefault="00EE4F67">
            <w:pPr>
              <w:spacing w:line="360" w:lineRule="auto"/>
              <w:jc w:val="center"/>
              <w:rPr>
                <w:sz w:val="18"/>
                <w:vertAlign w:val="subscript"/>
              </w:rPr>
            </w:pPr>
            <w:r>
              <w:rPr>
                <w:sz w:val="18"/>
              </w:rPr>
              <w:t>c</w:t>
            </w:r>
          </w:p>
        </w:tc>
      </w:tr>
      <w:tr w:rsidR="008D62CE" w:rsidTr="00862A2E">
        <w:tc>
          <w:tcPr>
            <w:tcW w:w="755" w:type="pct"/>
            <w:vAlign w:val="center"/>
          </w:tcPr>
          <w:p w:rsidR="008D62CE" w:rsidRDefault="00EE4F67">
            <w:pPr>
              <w:spacing w:line="360" w:lineRule="auto"/>
              <w:jc w:val="center"/>
              <w:rPr>
                <w:sz w:val="18"/>
              </w:rPr>
            </w:pPr>
            <w:r>
              <w:rPr>
                <w:sz w:val="18"/>
              </w:rPr>
              <w:t>I-A</w:t>
            </w:r>
          </w:p>
        </w:tc>
        <w:tc>
          <w:tcPr>
            <w:tcW w:w="2211" w:type="pct"/>
            <w:vAlign w:val="center"/>
          </w:tcPr>
          <w:p w:rsidR="008D62CE" w:rsidRDefault="00EE4F67">
            <w:pPr>
              <w:spacing w:line="360" w:lineRule="auto"/>
              <w:jc w:val="center"/>
              <w:rPr>
                <w:sz w:val="18"/>
              </w:rPr>
            </w:pPr>
            <w:r>
              <w:rPr>
                <w:sz w:val="18"/>
              </w:rPr>
              <w:t>室内正常环境</w:t>
            </w:r>
          </w:p>
        </w:tc>
        <w:tc>
          <w:tcPr>
            <w:tcW w:w="719" w:type="pct"/>
            <w:vAlign w:val="center"/>
          </w:tcPr>
          <w:p w:rsidR="008D62CE" w:rsidRDefault="00EE4F67">
            <w:pPr>
              <w:spacing w:line="360" w:lineRule="auto"/>
              <w:jc w:val="center"/>
              <w:rPr>
                <w:sz w:val="18"/>
              </w:rPr>
            </w:pPr>
            <w:r>
              <w:rPr>
                <w:sz w:val="18"/>
              </w:rPr>
              <w:sym w:font="Symbol" w:char="F0A3"/>
            </w:r>
            <w:r>
              <w:rPr>
                <w:sz w:val="18"/>
              </w:rPr>
              <w:t>0.20</w:t>
            </w:r>
          </w:p>
        </w:tc>
        <w:tc>
          <w:tcPr>
            <w:tcW w:w="773" w:type="pct"/>
            <w:vAlign w:val="center"/>
          </w:tcPr>
          <w:p w:rsidR="008D62CE" w:rsidRDefault="00EE4F67">
            <w:pPr>
              <w:spacing w:line="360" w:lineRule="auto"/>
              <w:jc w:val="center"/>
              <w:rPr>
                <w:sz w:val="18"/>
              </w:rPr>
            </w:pPr>
            <w:r>
              <w:rPr>
                <w:sz w:val="18"/>
              </w:rPr>
              <w:t>&gt;0.20</w:t>
            </w:r>
            <w:r>
              <w:rPr>
                <w:sz w:val="18"/>
              </w:rPr>
              <w:t>，</w:t>
            </w:r>
            <w:r>
              <w:rPr>
                <w:sz w:val="18"/>
              </w:rPr>
              <w:sym w:font="Symbol" w:char="F0A3"/>
            </w:r>
            <w:r>
              <w:rPr>
                <w:sz w:val="18"/>
              </w:rPr>
              <w:t>0.35</w:t>
            </w:r>
          </w:p>
        </w:tc>
        <w:tc>
          <w:tcPr>
            <w:tcW w:w="541" w:type="pct"/>
            <w:vAlign w:val="center"/>
          </w:tcPr>
          <w:p w:rsidR="008D62CE" w:rsidRDefault="00EE4F67">
            <w:pPr>
              <w:spacing w:line="360" w:lineRule="auto"/>
              <w:jc w:val="center"/>
              <w:rPr>
                <w:sz w:val="18"/>
              </w:rPr>
            </w:pPr>
            <w:r>
              <w:rPr>
                <w:sz w:val="18"/>
              </w:rPr>
              <w:t>&gt;0.35</w:t>
            </w:r>
          </w:p>
        </w:tc>
      </w:tr>
      <w:tr w:rsidR="008D62CE" w:rsidTr="00862A2E">
        <w:trPr>
          <w:cantSplit/>
        </w:trPr>
        <w:tc>
          <w:tcPr>
            <w:tcW w:w="755" w:type="pct"/>
            <w:vAlign w:val="center"/>
          </w:tcPr>
          <w:p w:rsidR="008D62CE" w:rsidRDefault="00EE4F67">
            <w:pPr>
              <w:spacing w:line="360" w:lineRule="auto"/>
              <w:jc w:val="center"/>
              <w:rPr>
                <w:sz w:val="18"/>
              </w:rPr>
            </w:pPr>
            <w:r>
              <w:rPr>
                <w:sz w:val="18"/>
              </w:rPr>
              <w:t>I-B</w:t>
            </w:r>
            <w:r>
              <w:rPr>
                <w:rFonts w:hAnsi="宋体"/>
                <w:sz w:val="18"/>
              </w:rPr>
              <w:t>，</w:t>
            </w:r>
            <w:r>
              <w:rPr>
                <w:sz w:val="18"/>
              </w:rPr>
              <w:t>I-C</w:t>
            </w:r>
            <w:r>
              <w:rPr>
                <w:rFonts w:hAnsi="宋体"/>
                <w:sz w:val="18"/>
              </w:rPr>
              <w:t>，</w:t>
            </w:r>
            <w:r>
              <w:rPr>
                <w:sz w:val="18"/>
              </w:rPr>
              <w:t>Ⅱ-C</w:t>
            </w:r>
          </w:p>
        </w:tc>
        <w:tc>
          <w:tcPr>
            <w:tcW w:w="2211" w:type="pct"/>
            <w:vAlign w:val="center"/>
          </w:tcPr>
          <w:p w:rsidR="008D62CE" w:rsidRDefault="00EE4F67">
            <w:pPr>
              <w:spacing w:line="360" w:lineRule="auto"/>
              <w:jc w:val="center"/>
              <w:rPr>
                <w:sz w:val="18"/>
              </w:rPr>
            </w:pPr>
            <w:r>
              <w:rPr>
                <w:sz w:val="18"/>
              </w:rPr>
              <w:t>露天或室内高湿度环境，干湿交替环境</w:t>
            </w:r>
          </w:p>
        </w:tc>
        <w:tc>
          <w:tcPr>
            <w:tcW w:w="719" w:type="pct"/>
            <w:vAlign w:val="center"/>
          </w:tcPr>
          <w:p w:rsidR="008D62CE" w:rsidRDefault="00EE4F67">
            <w:pPr>
              <w:spacing w:line="360" w:lineRule="auto"/>
              <w:jc w:val="center"/>
              <w:rPr>
                <w:sz w:val="18"/>
              </w:rPr>
            </w:pPr>
            <w:r>
              <w:rPr>
                <w:sz w:val="18"/>
              </w:rPr>
              <w:t>无裂缝</w:t>
            </w:r>
          </w:p>
        </w:tc>
        <w:tc>
          <w:tcPr>
            <w:tcW w:w="773" w:type="pct"/>
            <w:vAlign w:val="center"/>
          </w:tcPr>
          <w:p w:rsidR="008D62CE" w:rsidRDefault="00EE4F67">
            <w:pPr>
              <w:spacing w:line="360" w:lineRule="auto"/>
              <w:jc w:val="center"/>
              <w:rPr>
                <w:sz w:val="18"/>
              </w:rPr>
            </w:pPr>
            <w:r>
              <w:rPr>
                <w:sz w:val="18"/>
              </w:rPr>
              <w:sym w:font="Symbol" w:char="F0A3"/>
            </w:r>
            <w:r>
              <w:rPr>
                <w:sz w:val="18"/>
              </w:rPr>
              <w:t>0.05</w:t>
            </w:r>
          </w:p>
        </w:tc>
        <w:tc>
          <w:tcPr>
            <w:tcW w:w="541" w:type="pct"/>
            <w:vAlign w:val="center"/>
          </w:tcPr>
          <w:p w:rsidR="008D62CE" w:rsidRDefault="00EE4F67">
            <w:pPr>
              <w:spacing w:line="360" w:lineRule="auto"/>
              <w:jc w:val="center"/>
              <w:rPr>
                <w:sz w:val="18"/>
              </w:rPr>
            </w:pPr>
            <w:r>
              <w:rPr>
                <w:sz w:val="18"/>
              </w:rPr>
              <w:t>&gt;0.05</w:t>
            </w:r>
          </w:p>
        </w:tc>
      </w:tr>
      <w:tr w:rsidR="008D62CE" w:rsidTr="00862A2E">
        <w:trPr>
          <w:cantSplit/>
        </w:trPr>
        <w:tc>
          <w:tcPr>
            <w:tcW w:w="755" w:type="pct"/>
            <w:vAlign w:val="center"/>
          </w:tcPr>
          <w:p w:rsidR="008D62CE" w:rsidRDefault="00EE4F67">
            <w:pPr>
              <w:spacing w:line="360" w:lineRule="auto"/>
              <w:jc w:val="center"/>
              <w:rPr>
                <w:sz w:val="18"/>
              </w:rPr>
            </w:pPr>
            <w:r>
              <w:rPr>
                <w:sz w:val="18"/>
              </w:rPr>
              <w:t>Ⅱ-D</w:t>
            </w:r>
            <w:r>
              <w:rPr>
                <w:rFonts w:hAnsi="宋体"/>
                <w:sz w:val="18"/>
              </w:rPr>
              <w:t>，</w:t>
            </w:r>
            <w:r>
              <w:rPr>
                <w:sz w:val="18"/>
              </w:rPr>
              <w:t>Ⅱ-E</w:t>
            </w:r>
            <w:r>
              <w:rPr>
                <w:rFonts w:hAnsi="宋体"/>
                <w:sz w:val="18"/>
              </w:rPr>
              <w:t>，</w:t>
            </w:r>
            <w:r>
              <w:rPr>
                <w:sz w:val="18"/>
              </w:rPr>
              <w:t>Ⅲ</w:t>
            </w:r>
            <w:r>
              <w:rPr>
                <w:rFonts w:hAnsi="宋体"/>
                <w:sz w:val="18"/>
              </w:rPr>
              <w:t>，</w:t>
            </w:r>
            <w:r>
              <w:rPr>
                <w:sz w:val="18"/>
              </w:rPr>
              <w:t>Ⅳ</w:t>
            </w:r>
            <w:r>
              <w:rPr>
                <w:rFonts w:hAnsi="宋体"/>
                <w:sz w:val="18"/>
              </w:rPr>
              <w:t>，</w:t>
            </w:r>
            <w:r>
              <w:rPr>
                <w:sz w:val="18"/>
              </w:rPr>
              <w:t>Ⅴ</w:t>
            </w:r>
          </w:p>
        </w:tc>
        <w:tc>
          <w:tcPr>
            <w:tcW w:w="2211" w:type="pct"/>
            <w:vAlign w:val="center"/>
          </w:tcPr>
          <w:p w:rsidR="008D62CE" w:rsidRDefault="00EE4F67">
            <w:pPr>
              <w:spacing w:line="360" w:lineRule="auto"/>
              <w:jc w:val="center"/>
              <w:rPr>
                <w:sz w:val="18"/>
              </w:rPr>
            </w:pPr>
            <w:r>
              <w:rPr>
                <w:sz w:val="18"/>
              </w:rPr>
              <w:t>使用除冰盐环境，滨海室外环境</w:t>
            </w:r>
          </w:p>
        </w:tc>
        <w:tc>
          <w:tcPr>
            <w:tcW w:w="719" w:type="pct"/>
            <w:vAlign w:val="center"/>
          </w:tcPr>
          <w:p w:rsidR="008D62CE" w:rsidRDefault="00EE4F67">
            <w:pPr>
              <w:spacing w:line="360" w:lineRule="auto"/>
              <w:jc w:val="center"/>
              <w:rPr>
                <w:sz w:val="18"/>
              </w:rPr>
            </w:pPr>
            <w:r>
              <w:rPr>
                <w:sz w:val="18"/>
              </w:rPr>
              <w:t>无裂缝</w:t>
            </w:r>
          </w:p>
        </w:tc>
        <w:tc>
          <w:tcPr>
            <w:tcW w:w="773" w:type="pct"/>
            <w:vAlign w:val="center"/>
          </w:tcPr>
          <w:p w:rsidR="008D62CE" w:rsidRDefault="00EE4F67">
            <w:pPr>
              <w:spacing w:line="360" w:lineRule="auto"/>
              <w:jc w:val="center"/>
              <w:rPr>
                <w:sz w:val="18"/>
              </w:rPr>
            </w:pPr>
            <w:r>
              <w:rPr>
                <w:sz w:val="18"/>
              </w:rPr>
              <w:sym w:font="Symbol" w:char="F0A3"/>
            </w:r>
            <w:r>
              <w:rPr>
                <w:sz w:val="18"/>
              </w:rPr>
              <w:t>0.02</w:t>
            </w:r>
          </w:p>
        </w:tc>
        <w:tc>
          <w:tcPr>
            <w:tcW w:w="541" w:type="pct"/>
            <w:vAlign w:val="center"/>
          </w:tcPr>
          <w:p w:rsidR="008D62CE" w:rsidRDefault="00EE4F67">
            <w:pPr>
              <w:spacing w:line="360" w:lineRule="auto"/>
              <w:jc w:val="center"/>
              <w:rPr>
                <w:sz w:val="18"/>
              </w:rPr>
            </w:pPr>
            <w:r>
              <w:rPr>
                <w:sz w:val="18"/>
              </w:rPr>
              <w:t>&gt;0.02</w:t>
            </w:r>
          </w:p>
        </w:tc>
      </w:tr>
    </w:tbl>
    <w:p w:rsidR="008D62CE" w:rsidRDefault="00EE4F67">
      <w:pPr>
        <w:snapToGrid w:val="0"/>
        <w:spacing w:line="360" w:lineRule="auto"/>
      </w:pPr>
      <w:r>
        <w:t xml:space="preserve">7.2.6  </w:t>
      </w:r>
      <w:r>
        <w:t>按</w:t>
      </w:r>
      <w:r>
        <w:rPr>
          <w:rFonts w:hint="eastAsia"/>
        </w:rPr>
        <w:t>变形</w:t>
      </w:r>
      <w:r>
        <w:t>项目评定混凝土构件的使用性等级时，应按表</w:t>
      </w:r>
      <w:r>
        <w:t>7.2.6</w:t>
      </w:r>
      <w:r>
        <w:t>的规定评定。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7.2.6   </w:t>
      </w:r>
      <w:r>
        <w:rPr>
          <w:rFonts w:eastAsiaTheme="minorEastAsia" w:hAnsiTheme="minorEastAsia" w:hint="eastAsia"/>
          <w:sz w:val="18"/>
        </w:rPr>
        <w:t>混凝土</w:t>
      </w:r>
      <w:r>
        <w:rPr>
          <w:rFonts w:eastAsiaTheme="minorEastAsia" w:hAnsiTheme="minorEastAsia"/>
          <w:sz w:val="18"/>
        </w:rPr>
        <w:t>构件按变形评定使用性评级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071"/>
      </w:tblGrid>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评定等级</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a</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满足国家现行相关标准规定和设计要求</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b</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级要求，尚不影响正常使用</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c</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级要求，对正常使用有明显影响</w:t>
            </w:r>
          </w:p>
        </w:tc>
      </w:tr>
    </w:tbl>
    <w:p w:rsidR="008D62CE" w:rsidRDefault="008D62CE">
      <w:pPr>
        <w:snapToGrid w:val="0"/>
        <w:spacing w:line="360" w:lineRule="auto"/>
      </w:pPr>
    </w:p>
    <w:p w:rsidR="008D62CE" w:rsidRDefault="00EE4F67">
      <w:pPr>
        <w:snapToGrid w:val="0"/>
        <w:spacing w:line="360" w:lineRule="auto"/>
      </w:pPr>
      <w:r>
        <w:t xml:space="preserve">7.2.7  </w:t>
      </w:r>
      <w:r>
        <w:t>混凝土构件的使用性等级按缺陷和损伤项目评定时，应按表</w:t>
      </w:r>
      <w:r>
        <w:t>7.2.7</w:t>
      </w:r>
      <w:r>
        <w:t>规定</w:t>
      </w:r>
      <w:r>
        <w:rPr>
          <w:rFonts w:hint="eastAsia"/>
        </w:rPr>
        <w:t>进行</w:t>
      </w:r>
      <w:r>
        <w:t>。</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7.2.7  </w:t>
      </w:r>
      <w:r>
        <w:rPr>
          <w:rFonts w:eastAsiaTheme="minorEastAsia" w:hAnsiTheme="minorEastAsia"/>
          <w:sz w:val="18"/>
        </w:rPr>
        <w:t>混凝土构件按缺陷和损伤评定使用性等级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071"/>
      </w:tblGrid>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评定等级</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a</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rFonts w:hint="eastAsia"/>
                <w:sz w:val="18"/>
              </w:rPr>
              <w:t>完好</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b</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局部有缺陷和损伤，缺损深度小于保护层厚度</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c</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有较大范围的缺陷和损伤，或者局部有严重的缺陷和损伤，缺损深度大于保护层厚度</w:t>
            </w:r>
          </w:p>
        </w:tc>
      </w:tr>
    </w:tbl>
    <w:p w:rsidR="008D62CE" w:rsidRDefault="00EE4F67">
      <w:pPr>
        <w:snapToGrid w:val="0"/>
        <w:spacing w:line="360" w:lineRule="auto"/>
        <w:ind w:leftChars="134" w:left="677" w:hangingChars="220" w:hanging="396"/>
        <w:rPr>
          <w:rFonts w:eastAsiaTheme="minorEastAsia" w:hAnsiTheme="minorEastAsia"/>
          <w:sz w:val="18"/>
          <w:szCs w:val="21"/>
        </w:rPr>
      </w:pPr>
      <w:r>
        <w:rPr>
          <w:rFonts w:eastAsiaTheme="minorEastAsia" w:hAnsiTheme="minorEastAsia"/>
          <w:sz w:val="18"/>
          <w:szCs w:val="21"/>
        </w:rPr>
        <w:t>注：</w:t>
      </w:r>
      <w:r>
        <w:rPr>
          <w:rFonts w:eastAsiaTheme="minorEastAsia" w:hAnsiTheme="minorEastAsia"/>
          <w:sz w:val="18"/>
          <w:szCs w:val="21"/>
        </w:rPr>
        <w:t xml:space="preserve">1  </w:t>
      </w:r>
      <w:r>
        <w:rPr>
          <w:rFonts w:eastAsiaTheme="minorEastAsia" w:hAnsiTheme="minorEastAsia"/>
          <w:sz w:val="18"/>
          <w:szCs w:val="21"/>
        </w:rPr>
        <w:t>表中缺陷一般指构件外观存在的缺陷，当施工质量较差或有特殊要求时，尚应包括构件内部可能存在的缺陷</w:t>
      </w:r>
      <w:r>
        <w:rPr>
          <w:rFonts w:eastAsiaTheme="minorEastAsia" w:hAnsiTheme="minorEastAsia" w:hint="eastAsia"/>
          <w:sz w:val="18"/>
          <w:szCs w:val="21"/>
        </w:rPr>
        <w:t>；</w:t>
      </w:r>
    </w:p>
    <w:p w:rsidR="008D62CE" w:rsidRDefault="00EE4F67">
      <w:pPr>
        <w:snapToGrid w:val="0"/>
        <w:spacing w:line="360" w:lineRule="auto"/>
        <w:ind w:leftChars="134" w:left="677" w:hangingChars="220" w:hanging="396"/>
        <w:rPr>
          <w:rFonts w:eastAsiaTheme="minorEastAsia" w:hAnsiTheme="minorEastAsia"/>
          <w:sz w:val="18"/>
          <w:szCs w:val="21"/>
        </w:rPr>
      </w:pPr>
      <w:r>
        <w:rPr>
          <w:rFonts w:eastAsiaTheme="minorEastAsia" w:hAnsiTheme="minorEastAsia" w:hint="eastAsia"/>
          <w:sz w:val="18"/>
          <w:szCs w:val="21"/>
        </w:rPr>
        <w:t xml:space="preserve">    </w:t>
      </w:r>
      <w:r>
        <w:rPr>
          <w:rFonts w:eastAsiaTheme="minorEastAsia" w:hAnsiTheme="minorEastAsia"/>
          <w:sz w:val="18"/>
          <w:szCs w:val="21"/>
        </w:rPr>
        <w:t xml:space="preserve">2  </w:t>
      </w:r>
      <w:r>
        <w:rPr>
          <w:rFonts w:eastAsiaTheme="minorEastAsia" w:hAnsiTheme="minorEastAsia"/>
          <w:sz w:val="18"/>
          <w:szCs w:val="21"/>
        </w:rPr>
        <w:t>表中的损伤主要指机械磨损或碰撞等引起的损伤。</w:t>
      </w:r>
    </w:p>
    <w:p w:rsidR="008D62CE" w:rsidRDefault="00EE4F67">
      <w:pPr>
        <w:snapToGrid w:val="0"/>
        <w:spacing w:line="360" w:lineRule="auto"/>
      </w:pPr>
      <w:r>
        <w:lastRenderedPageBreak/>
        <w:t xml:space="preserve">7.2.8  </w:t>
      </w:r>
      <w:r>
        <w:t>混凝土构件的使用性等级按腐蚀项目评定时，应按表</w:t>
      </w:r>
      <w:r>
        <w:t>7.2.8</w:t>
      </w:r>
      <w:r>
        <w:t>的规定评定，</w:t>
      </w:r>
      <w:r>
        <w:rPr>
          <w:rFonts w:hint="eastAsia"/>
        </w:rPr>
        <w:t>其</w:t>
      </w:r>
      <w:r>
        <w:t>等级应取钢筋锈蚀和混凝土腐蚀评定结果中的较低等级。</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7.2.8  </w:t>
      </w:r>
      <w:r>
        <w:rPr>
          <w:rFonts w:eastAsiaTheme="minorEastAsia" w:hAnsiTheme="minorEastAsia"/>
          <w:sz w:val="18"/>
        </w:rPr>
        <w:t>混凝土构件按腐蚀评定使用性等级</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82"/>
        <w:gridCol w:w="2520"/>
        <w:gridCol w:w="2399"/>
      </w:tblGrid>
      <w:tr w:rsidR="008D62CE">
        <w:trPr>
          <w:cantSplit/>
        </w:trPr>
        <w:tc>
          <w:tcPr>
            <w:tcW w:w="1902" w:type="dxa"/>
            <w:vAlign w:val="center"/>
          </w:tcPr>
          <w:p w:rsidR="008D62CE" w:rsidRDefault="00EE4F67">
            <w:pPr>
              <w:spacing w:line="360" w:lineRule="auto"/>
              <w:jc w:val="center"/>
              <w:rPr>
                <w:sz w:val="18"/>
              </w:rPr>
            </w:pPr>
            <w:r>
              <w:rPr>
                <w:sz w:val="18"/>
              </w:rPr>
              <w:t>评定等级</w:t>
            </w:r>
          </w:p>
        </w:tc>
        <w:tc>
          <w:tcPr>
            <w:tcW w:w="1282" w:type="dxa"/>
            <w:vAlign w:val="center"/>
          </w:tcPr>
          <w:p w:rsidR="008D62CE" w:rsidRDefault="00EE4F67">
            <w:pPr>
              <w:spacing w:line="360" w:lineRule="auto"/>
              <w:jc w:val="center"/>
              <w:rPr>
                <w:sz w:val="18"/>
                <w:vertAlign w:val="subscript"/>
              </w:rPr>
            </w:pPr>
            <w:r>
              <w:rPr>
                <w:sz w:val="18"/>
              </w:rPr>
              <w:t>a</w:t>
            </w:r>
          </w:p>
        </w:tc>
        <w:tc>
          <w:tcPr>
            <w:tcW w:w="2520" w:type="dxa"/>
            <w:vAlign w:val="center"/>
          </w:tcPr>
          <w:p w:rsidR="008D62CE" w:rsidRDefault="00343A8B">
            <w:pPr>
              <w:spacing w:line="360" w:lineRule="auto"/>
              <w:jc w:val="center"/>
              <w:rPr>
                <w:sz w:val="18"/>
                <w:vertAlign w:val="subscript"/>
              </w:rPr>
            </w:pPr>
            <w:r>
              <w:rPr>
                <w:sz w:val="18"/>
              </w:rPr>
              <w:t>b</w:t>
            </w:r>
          </w:p>
        </w:tc>
        <w:tc>
          <w:tcPr>
            <w:tcW w:w="2399" w:type="dxa"/>
            <w:vAlign w:val="center"/>
          </w:tcPr>
          <w:p w:rsidR="008D62CE" w:rsidRDefault="00EE4F67">
            <w:pPr>
              <w:spacing w:line="360" w:lineRule="auto"/>
              <w:jc w:val="center"/>
              <w:rPr>
                <w:sz w:val="18"/>
                <w:vertAlign w:val="subscript"/>
              </w:rPr>
            </w:pPr>
            <w:r>
              <w:rPr>
                <w:sz w:val="18"/>
              </w:rPr>
              <w:t>c</w:t>
            </w:r>
          </w:p>
        </w:tc>
      </w:tr>
      <w:tr w:rsidR="008D62CE">
        <w:trPr>
          <w:cantSplit/>
          <w:trHeight w:val="495"/>
        </w:trPr>
        <w:tc>
          <w:tcPr>
            <w:tcW w:w="1902" w:type="dxa"/>
            <w:vAlign w:val="center"/>
          </w:tcPr>
          <w:p w:rsidR="008D62CE" w:rsidRDefault="00EE4F67">
            <w:pPr>
              <w:spacing w:line="360" w:lineRule="auto"/>
              <w:jc w:val="center"/>
              <w:rPr>
                <w:sz w:val="18"/>
              </w:rPr>
            </w:pPr>
            <w:r>
              <w:rPr>
                <w:sz w:val="18"/>
              </w:rPr>
              <w:t>钢筋锈蚀</w:t>
            </w:r>
          </w:p>
        </w:tc>
        <w:tc>
          <w:tcPr>
            <w:tcW w:w="1282" w:type="dxa"/>
            <w:vAlign w:val="center"/>
          </w:tcPr>
          <w:p w:rsidR="008D62CE" w:rsidRDefault="00EE4F67">
            <w:pPr>
              <w:spacing w:line="360" w:lineRule="auto"/>
              <w:jc w:val="center"/>
              <w:rPr>
                <w:sz w:val="18"/>
              </w:rPr>
            </w:pPr>
            <w:r>
              <w:rPr>
                <w:sz w:val="18"/>
              </w:rPr>
              <w:t>无锈蚀现象</w:t>
            </w:r>
          </w:p>
        </w:tc>
        <w:tc>
          <w:tcPr>
            <w:tcW w:w="2520" w:type="dxa"/>
            <w:vAlign w:val="center"/>
          </w:tcPr>
          <w:p w:rsidR="008D62CE" w:rsidRDefault="00EE4F67">
            <w:pPr>
              <w:spacing w:line="360" w:lineRule="auto"/>
              <w:jc w:val="center"/>
              <w:rPr>
                <w:sz w:val="18"/>
              </w:rPr>
            </w:pPr>
            <w:r>
              <w:rPr>
                <w:sz w:val="18"/>
              </w:rPr>
              <w:t>有锈蚀可能和轻微锈蚀现象</w:t>
            </w:r>
          </w:p>
        </w:tc>
        <w:tc>
          <w:tcPr>
            <w:tcW w:w="2399" w:type="dxa"/>
            <w:vAlign w:val="center"/>
          </w:tcPr>
          <w:p w:rsidR="008D62CE" w:rsidRDefault="00EE4F67">
            <w:pPr>
              <w:spacing w:line="360" w:lineRule="auto"/>
              <w:jc w:val="center"/>
              <w:rPr>
                <w:sz w:val="18"/>
              </w:rPr>
            </w:pPr>
            <w:r>
              <w:rPr>
                <w:sz w:val="18"/>
              </w:rPr>
              <w:t>外观有沿筋裂缝或明显锈迹</w:t>
            </w:r>
          </w:p>
        </w:tc>
      </w:tr>
      <w:tr w:rsidR="008D62CE">
        <w:tc>
          <w:tcPr>
            <w:tcW w:w="1902" w:type="dxa"/>
            <w:vAlign w:val="center"/>
          </w:tcPr>
          <w:p w:rsidR="008D62CE" w:rsidRDefault="00EE4F67">
            <w:pPr>
              <w:spacing w:line="360" w:lineRule="auto"/>
              <w:jc w:val="center"/>
              <w:rPr>
                <w:sz w:val="18"/>
              </w:rPr>
            </w:pPr>
            <w:r>
              <w:rPr>
                <w:sz w:val="18"/>
              </w:rPr>
              <w:t>混凝土腐蚀</w:t>
            </w:r>
          </w:p>
        </w:tc>
        <w:tc>
          <w:tcPr>
            <w:tcW w:w="1282" w:type="dxa"/>
            <w:vAlign w:val="center"/>
          </w:tcPr>
          <w:p w:rsidR="008D62CE" w:rsidRDefault="00EE4F67">
            <w:pPr>
              <w:spacing w:line="360" w:lineRule="auto"/>
              <w:jc w:val="center"/>
              <w:rPr>
                <w:sz w:val="18"/>
              </w:rPr>
            </w:pPr>
            <w:r>
              <w:rPr>
                <w:sz w:val="18"/>
              </w:rPr>
              <w:t>无腐蚀损伤</w:t>
            </w:r>
          </w:p>
        </w:tc>
        <w:tc>
          <w:tcPr>
            <w:tcW w:w="2520" w:type="dxa"/>
            <w:vAlign w:val="center"/>
          </w:tcPr>
          <w:p w:rsidR="008D62CE" w:rsidRDefault="00EE4F67">
            <w:pPr>
              <w:spacing w:line="360" w:lineRule="auto"/>
              <w:jc w:val="center"/>
              <w:rPr>
                <w:sz w:val="18"/>
              </w:rPr>
            </w:pPr>
            <w:r>
              <w:rPr>
                <w:sz w:val="18"/>
              </w:rPr>
              <w:t>表面有轻度腐蚀损伤</w:t>
            </w:r>
          </w:p>
        </w:tc>
        <w:tc>
          <w:tcPr>
            <w:tcW w:w="2399" w:type="dxa"/>
            <w:vAlign w:val="center"/>
          </w:tcPr>
          <w:p w:rsidR="008D62CE" w:rsidRDefault="00EE4F67">
            <w:pPr>
              <w:spacing w:line="360" w:lineRule="auto"/>
              <w:jc w:val="center"/>
              <w:rPr>
                <w:sz w:val="18"/>
              </w:rPr>
            </w:pPr>
            <w:r>
              <w:rPr>
                <w:sz w:val="18"/>
              </w:rPr>
              <w:t>表面有明显腐蚀损伤</w:t>
            </w:r>
          </w:p>
        </w:tc>
      </w:tr>
    </w:tbl>
    <w:p w:rsidR="008D62CE" w:rsidRDefault="00EE4F67">
      <w:pPr>
        <w:snapToGrid w:val="0"/>
        <w:spacing w:line="360" w:lineRule="auto"/>
        <w:ind w:leftChars="134" w:left="677" w:hangingChars="220" w:hanging="396"/>
        <w:rPr>
          <w:rFonts w:eastAsiaTheme="minorEastAsia" w:hAnsiTheme="minorEastAsia"/>
          <w:sz w:val="18"/>
          <w:szCs w:val="21"/>
        </w:rPr>
      </w:pPr>
      <w:r>
        <w:rPr>
          <w:rFonts w:eastAsiaTheme="minorEastAsia" w:hAnsiTheme="minorEastAsia"/>
          <w:sz w:val="18"/>
          <w:szCs w:val="21"/>
        </w:rPr>
        <w:t>注：对于墙板类和梁柱构件中的钢筋，当钢筋锈蚀状况符合表中</w:t>
      </w:r>
      <w:r>
        <w:rPr>
          <w:rFonts w:eastAsiaTheme="minorEastAsia" w:hAnsiTheme="minorEastAsia"/>
          <w:sz w:val="18"/>
          <w:szCs w:val="21"/>
        </w:rPr>
        <w:t>b</w:t>
      </w:r>
      <w:r>
        <w:rPr>
          <w:rFonts w:eastAsiaTheme="minorEastAsia" w:hAnsiTheme="minorEastAsia"/>
          <w:sz w:val="18"/>
          <w:szCs w:val="21"/>
        </w:rPr>
        <w:t>级标准时，钢筋截面锈蚀损伤不应大于</w:t>
      </w:r>
      <w:r>
        <w:rPr>
          <w:rFonts w:eastAsiaTheme="minorEastAsia" w:hAnsiTheme="minorEastAsia"/>
          <w:sz w:val="18"/>
          <w:szCs w:val="21"/>
        </w:rPr>
        <w:t>5%</w:t>
      </w:r>
      <w:r>
        <w:rPr>
          <w:rFonts w:eastAsiaTheme="minorEastAsia" w:hAnsiTheme="minorEastAsia"/>
          <w:sz w:val="18"/>
          <w:szCs w:val="21"/>
        </w:rPr>
        <w:t>，否则应评为</w:t>
      </w:r>
      <w:r>
        <w:rPr>
          <w:rFonts w:eastAsiaTheme="minorEastAsia" w:hAnsiTheme="minorEastAsia"/>
          <w:sz w:val="18"/>
          <w:szCs w:val="21"/>
        </w:rPr>
        <w:t>c</w:t>
      </w:r>
      <w:r>
        <w:rPr>
          <w:rFonts w:eastAsiaTheme="minorEastAsia" w:hAnsiTheme="minorEastAsia"/>
          <w:sz w:val="18"/>
          <w:szCs w:val="21"/>
        </w:rPr>
        <w:t>级。</w:t>
      </w:r>
    </w:p>
    <w:p w:rsidR="008D62CE" w:rsidRDefault="00EE4F67">
      <w:pPr>
        <w:pStyle w:val="2"/>
      </w:pPr>
      <w:bookmarkStart w:id="49" w:name="_Toc69634183"/>
      <w:bookmarkStart w:id="50" w:name="_Toc27386286"/>
      <w:bookmarkStart w:id="51" w:name="_Toc533494484"/>
      <w:bookmarkStart w:id="52" w:name="_Toc82693960"/>
      <w:r>
        <w:t xml:space="preserve">7.3  </w:t>
      </w:r>
      <w:r>
        <w:rPr>
          <w:rFonts w:hAnsi="宋体"/>
        </w:rPr>
        <w:t>钢构件</w:t>
      </w:r>
      <w:bookmarkEnd w:id="49"/>
      <w:bookmarkEnd w:id="50"/>
      <w:bookmarkEnd w:id="51"/>
      <w:bookmarkEnd w:id="52"/>
    </w:p>
    <w:p w:rsidR="008D62CE" w:rsidRDefault="00EE4F67">
      <w:pPr>
        <w:snapToGrid w:val="0"/>
        <w:spacing w:line="360" w:lineRule="auto"/>
        <w:rPr>
          <w:rFonts w:eastAsiaTheme="minorEastAsia"/>
        </w:rPr>
      </w:pPr>
      <w:r>
        <w:rPr>
          <w:rFonts w:eastAsiaTheme="minorEastAsia"/>
        </w:rPr>
        <w:t xml:space="preserve">7.3.1  </w:t>
      </w:r>
      <w:r>
        <w:rPr>
          <w:rFonts w:eastAsiaTheme="minorEastAsia" w:hAnsiTheme="minorEastAsia"/>
        </w:rPr>
        <w:t>钢构件的安全性等级应按承载能力、构造两个项目评定，并应取其中较低等级作为构件的安全性等级。</w:t>
      </w:r>
    </w:p>
    <w:p w:rsidR="008D62CE" w:rsidRDefault="00EE4F67">
      <w:pPr>
        <w:snapToGrid w:val="0"/>
        <w:spacing w:line="360" w:lineRule="auto"/>
        <w:rPr>
          <w:rFonts w:eastAsiaTheme="minorEastAsia"/>
        </w:rPr>
      </w:pPr>
      <w:r>
        <w:rPr>
          <w:rFonts w:eastAsiaTheme="minorEastAsia"/>
        </w:rPr>
        <w:t xml:space="preserve">7.3.2  </w:t>
      </w:r>
      <w:r>
        <w:rPr>
          <w:rFonts w:eastAsiaTheme="minorEastAsia" w:hAnsiTheme="minorEastAsia"/>
        </w:rPr>
        <w:t>钢构件安全性等级按承载能力项目评定时，应按表</w:t>
      </w:r>
      <w:r>
        <w:rPr>
          <w:rFonts w:eastAsiaTheme="minorEastAsia"/>
        </w:rPr>
        <w:t>7.3.2</w:t>
      </w:r>
      <w:r>
        <w:rPr>
          <w:rFonts w:eastAsiaTheme="minorEastAsia"/>
        </w:rPr>
        <w:t>的</w:t>
      </w:r>
      <w:r>
        <w:rPr>
          <w:rFonts w:eastAsiaTheme="minorEastAsia" w:hAnsiTheme="minorEastAsia"/>
        </w:rPr>
        <w:t>规定评定。在确定构件抗力时，应考虑实际的材料性能、缺陷损伤、腐蚀、过大变形和偏差对承载能力的影响。</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7.3.2  </w:t>
      </w:r>
      <w:r>
        <w:rPr>
          <w:rFonts w:eastAsiaTheme="minorEastAsia" w:hAnsiTheme="minorEastAsia"/>
          <w:sz w:val="18"/>
        </w:rPr>
        <w:t>钢构件按承载能力评定安全性等级</w:t>
      </w:r>
    </w:p>
    <w:tbl>
      <w:tblPr>
        <w:tblW w:w="8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2"/>
        <w:gridCol w:w="1453"/>
        <w:gridCol w:w="1453"/>
        <w:gridCol w:w="1453"/>
        <w:gridCol w:w="1453"/>
      </w:tblGrid>
      <w:tr w:rsidR="008D62CE">
        <w:trPr>
          <w:cantSplit/>
          <w:trHeight w:val="413"/>
          <w:jc w:val="center"/>
        </w:trPr>
        <w:tc>
          <w:tcPr>
            <w:tcW w:w="2372" w:type="dxa"/>
            <w:vMerge w:val="restart"/>
            <w:vAlign w:val="center"/>
          </w:tcPr>
          <w:p w:rsidR="008D62CE" w:rsidRDefault="00EE4F67">
            <w:pPr>
              <w:spacing w:line="360" w:lineRule="auto"/>
              <w:jc w:val="center"/>
              <w:rPr>
                <w:rFonts w:eastAsiaTheme="minorEastAsia"/>
                <w:sz w:val="20"/>
              </w:rPr>
            </w:pPr>
            <w:r>
              <w:rPr>
                <w:rFonts w:eastAsiaTheme="minorEastAsia" w:hAnsiTheme="minorEastAsia"/>
                <w:sz w:val="20"/>
              </w:rPr>
              <w:t>构件</w:t>
            </w:r>
            <w:r>
              <w:rPr>
                <w:rFonts w:eastAsiaTheme="minorEastAsia" w:hAnsiTheme="minorEastAsia" w:hint="eastAsia"/>
                <w:sz w:val="20"/>
              </w:rPr>
              <w:t>、连接</w:t>
            </w:r>
          </w:p>
        </w:tc>
        <w:tc>
          <w:tcPr>
            <w:tcW w:w="5812" w:type="dxa"/>
            <w:gridSpan w:val="4"/>
            <w:vAlign w:val="center"/>
          </w:tcPr>
          <w:p w:rsidR="008D62CE" w:rsidRDefault="00EE4F67">
            <w:pPr>
              <w:spacing w:line="360" w:lineRule="auto"/>
              <w:jc w:val="center"/>
              <w:rPr>
                <w:rFonts w:eastAsiaTheme="minorEastAsia"/>
                <w:sz w:val="20"/>
              </w:rPr>
            </w:pPr>
            <w:r>
              <w:rPr>
                <w:rFonts w:eastAsiaTheme="minorEastAsia" w:hAnsiTheme="minorEastAsia"/>
                <w:sz w:val="20"/>
              </w:rPr>
              <w:t>评定标准</w:t>
            </w:r>
          </w:p>
        </w:tc>
      </w:tr>
      <w:tr w:rsidR="008D62CE">
        <w:trPr>
          <w:cantSplit/>
          <w:trHeight w:val="433"/>
          <w:jc w:val="center"/>
        </w:trPr>
        <w:tc>
          <w:tcPr>
            <w:tcW w:w="2372" w:type="dxa"/>
            <w:vMerge/>
            <w:vAlign w:val="center"/>
          </w:tcPr>
          <w:p w:rsidR="008D62CE" w:rsidRDefault="008D62CE">
            <w:pPr>
              <w:widowControl/>
              <w:spacing w:line="360" w:lineRule="auto"/>
              <w:jc w:val="left"/>
              <w:rPr>
                <w:rFonts w:eastAsiaTheme="minorEastAsia"/>
                <w:sz w:val="20"/>
              </w:rPr>
            </w:pP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a</w:t>
            </w:r>
          </w:p>
        </w:tc>
        <w:tc>
          <w:tcPr>
            <w:tcW w:w="1453" w:type="dxa"/>
            <w:vAlign w:val="center"/>
          </w:tcPr>
          <w:p w:rsidR="008D62CE" w:rsidRDefault="00343A8B">
            <w:pPr>
              <w:spacing w:line="360" w:lineRule="auto"/>
              <w:jc w:val="center"/>
              <w:rPr>
                <w:rFonts w:eastAsiaTheme="minorEastAsia"/>
                <w:sz w:val="20"/>
              </w:rPr>
            </w:pPr>
            <w:r>
              <w:rPr>
                <w:rFonts w:eastAsiaTheme="minorEastAsia"/>
                <w:sz w:val="20"/>
              </w:rPr>
              <w:t>b</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c</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d</w:t>
            </w:r>
          </w:p>
        </w:tc>
      </w:tr>
      <w:tr w:rsidR="008D62CE">
        <w:trPr>
          <w:cantSplit/>
          <w:trHeight w:val="453"/>
          <w:jc w:val="center"/>
        </w:trPr>
        <w:tc>
          <w:tcPr>
            <w:tcW w:w="2372" w:type="dxa"/>
            <w:vAlign w:val="center"/>
          </w:tcPr>
          <w:p w:rsidR="008D62CE" w:rsidRDefault="00EE4F67">
            <w:pPr>
              <w:spacing w:line="360" w:lineRule="auto"/>
              <w:jc w:val="center"/>
              <w:rPr>
                <w:rFonts w:eastAsiaTheme="minorEastAsia"/>
                <w:i/>
                <w:sz w:val="20"/>
              </w:rPr>
            </w:pPr>
            <w:r>
              <w:rPr>
                <w:rFonts w:eastAsiaTheme="minorEastAsia"/>
                <w:i/>
                <w:sz w:val="20"/>
              </w:rPr>
              <w:t>R/</w:t>
            </w:r>
            <w:r>
              <w:rPr>
                <w:rFonts w:eastAsiaTheme="minorEastAsia"/>
                <w:i/>
                <w:sz w:val="20"/>
              </w:rPr>
              <w:sym w:font="Symbol" w:char="F067"/>
            </w:r>
            <w:r>
              <w:rPr>
                <w:rFonts w:eastAsiaTheme="minorEastAsia"/>
                <w:i/>
                <w:sz w:val="20"/>
                <w:vertAlign w:val="subscript"/>
              </w:rPr>
              <w:t>0</w:t>
            </w:r>
            <w:r>
              <w:rPr>
                <w:rFonts w:eastAsiaTheme="minorEastAsia"/>
                <w:i/>
                <w:sz w:val="20"/>
              </w:rPr>
              <w:t>S</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≥1.0</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&lt;1.0</w:t>
            </w:r>
          </w:p>
          <w:p w:rsidR="008D62CE" w:rsidRDefault="00EE4F67">
            <w:pPr>
              <w:spacing w:line="360" w:lineRule="auto"/>
              <w:jc w:val="center"/>
              <w:rPr>
                <w:rFonts w:eastAsiaTheme="minorEastAsia"/>
                <w:sz w:val="20"/>
              </w:rPr>
            </w:pPr>
            <w:r>
              <w:rPr>
                <w:rFonts w:eastAsiaTheme="minorEastAsia"/>
                <w:sz w:val="20"/>
              </w:rPr>
              <w:t>≥0.95</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&lt;0.95</w:t>
            </w:r>
          </w:p>
          <w:p w:rsidR="008D62CE" w:rsidRDefault="00EE4F67">
            <w:pPr>
              <w:spacing w:line="360" w:lineRule="auto"/>
              <w:jc w:val="center"/>
              <w:rPr>
                <w:rFonts w:eastAsiaTheme="minorEastAsia"/>
                <w:sz w:val="20"/>
              </w:rPr>
            </w:pPr>
            <w:r>
              <w:rPr>
                <w:rFonts w:eastAsiaTheme="minorEastAsia"/>
                <w:sz w:val="20"/>
              </w:rPr>
              <w:t>≥0.88</w:t>
            </w:r>
          </w:p>
        </w:tc>
        <w:tc>
          <w:tcPr>
            <w:tcW w:w="1453" w:type="dxa"/>
            <w:vAlign w:val="center"/>
          </w:tcPr>
          <w:p w:rsidR="008D62CE" w:rsidRDefault="00EE4F67">
            <w:pPr>
              <w:spacing w:line="360" w:lineRule="auto"/>
              <w:jc w:val="center"/>
              <w:rPr>
                <w:rFonts w:eastAsiaTheme="minorEastAsia"/>
                <w:sz w:val="20"/>
              </w:rPr>
            </w:pPr>
            <w:r>
              <w:rPr>
                <w:rFonts w:eastAsiaTheme="minorEastAsia"/>
                <w:sz w:val="20"/>
              </w:rPr>
              <w:t>&lt;0.88</w:t>
            </w:r>
          </w:p>
        </w:tc>
      </w:tr>
    </w:tbl>
    <w:p w:rsidR="008D62CE" w:rsidRDefault="00EE4F67">
      <w:pPr>
        <w:snapToGrid w:val="0"/>
        <w:spacing w:line="360" w:lineRule="auto"/>
        <w:ind w:leftChars="134" w:left="677" w:hangingChars="220" w:hanging="396"/>
        <w:rPr>
          <w:rFonts w:eastAsiaTheme="minorEastAsia" w:hAnsiTheme="minorEastAsia"/>
          <w:sz w:val="18"/>
          <w:szCs w:val="21"/>
        </w:rPr>
      </w:pPr>
      <w:r>
        <w:rPr>
          <w:rFonts w:eastAsiaTheme="minorEastAsia" w:hAnsiTheme="minorEastAsia"/>
          <w:sz w:val="18"/>
          <w:szCs w:val="21"/>
        </w:rPr>
        <w:t>注：动力设备基础的疲劳性能评定不受表中数值限制，应按附录</w:t>
      </w:r>
      <w:r>
        <w:rPr>
          <w:rFonts w:eastAsiaTheme="minorEastAsia" w:hAnsiTheme="minorEastAsia"/>
          <w:sz w:val="18"/>
          <w:szCs w:val="21"/>
        </w:rPr>
        <w:t>C</w:t>
      </w:r>
      <w:r>
        <w:rPr>
          <w:rFonts w:eastAsiaTheme="minorEastAsia" w:hAnsiTheme="minorEastAsia"/>
          <w:sz w:val="18"/>
          <w:szCs w:val="21"/>
        </w:rPr>
        <w:t>规定的方法进行评定。</w:t>
      </w:r>
    </w:p>
    <w:p w:rsidR="008D62CE" w:rsidRDefault="00EE4F67">
      <w:pPr>
        <w:snapToGrid w:val="0"/>
        <w:spacing w:line="360" w:lineRule="auto"/>
      </w:pPr>
      <w:r>
        <w:t xml:space="preserve">7.3.3  </w:t>
      </w:r>
      <w:r>
        <w:t>承重构件的钢材应符合原设计标准的规定，构件的使用条件发生改变时，则</w:t>
      </w:r>
      <w:proofErr w:type="gramStart"/>
      <w:r>
        <w:t>宜符合</w:t>
      </w:r>
      <w:proofErr w:type="gramEnd"/>
      <w:r>
        <w:t>国家现行标准的规定；仅材料强度不满足要求时，可按拉伸试验结果确定的设计强度计算承载能力；其他性能指标不满足要求时，不得评为</w:t>
      </w:r>
      <w:r>
        <w:t>a</w:t>
      </w:r>
      <w:r>
        <w:t>级；材料性能特别恶劣时，应评为</w:t>
      </w:r>
      <w:r>
        <w:t>d</w:t>
      </w:r>
      <w:r>
        <w:t>级。</w:t>
      </w:r>
    </w:p>
    <w:p w:rsidR="008D62CE" w:rsidRDefault="00EE4F67">
      <w:pPr>
        <w:spacing w:line="360" w:lineRule="auto"/>
        <w:rPr>
          <w:szCs w:val="21"/>
        </w:rPr>
      </w:pPr>
      <w:r>
        <w:rPr>
          <w:szCs w:val="21"/>
        </w:rPr>
        <w:t xml:space="preserve">7.3.4  </w:t>
      </w:r>
      <w:r>
        <w:rPr>
          <w:rFonts w:hAnsi="宋体"/>
          <w:szCs w:val="21"/>
        </w:rPr>
        <w:t>钢构件构造项目包括构件构造</w:t>
      </w:r>
      <w:r>
        <w:rPr>
          <w:rFonts w:hAnsi="宋体" w:hint="eastAsia"/>
          <w:szCs w:val="21"/>
        </w:rPr>
        <w:t>和</w:t>
      </w:r>
      <w:r>
        <w:rPr>
          <w:rFonts w:hAnsi="宋体"/>
          <w:szCs w:val="21"/>
        </w:rPr>
        <w:t>节点</w:t>
      </w:r>
      <w:r>
        <w:rPr>
          <w:rFonts w:hAnsi="宋体" w:hint="eastAsia"/>
          <w:szCs w:val="21"/>
        </w:rPr>
        <w:t>、</w:t>
      </w:r>
      <w:r>
        <w:rPr>
          <w:rFonts w:hAnsi="宋体"/>
          <w:szCs w:val="21"/>
        </w:rPr>
        <w:t>连接构造，钢构件安全性等级按构造项目评定时，应根按表</w:t>
      </w:r>
      <w:r>
        <w:rPr>
          <w:szCs w:val="21"/>
        </w:rPr>
        <w:t>7.3.4</w:t>
      </w:r>
      <w:r>
        <w:rPr>
          <w:rFonts w:hAnsi="宋体"/>
          <w:szCs w:val="21"/>
        </w:rPr>
        <w:t>的规定评定，并取</w:t>
      </w:r>
      <w:r>
        <w:rPr>
          <w:rFonts w:hAnsi="宋体" w:hint="eastAsia"/>
          <w:szCs w:val="21"/>
        </w:rPr>
        <w:t>其中</w:t>
      </w:r>
      <w:r>
        <w:rPr>
          <w:rFonts w:hAnsi="宋体"/>
          <w:szCs w:val="21"/>
        </w:rPr>
        <w:t>评定结果的较低等级作为钢构件按构造项目评定的安全性等级。</w:t>
      </w:r>
    </w:p>
    <w:p w:rsidR="008D62CE" w:rsidRDefault="00EE4F67">
      <w:pPr>
        <w:widowControl/>
        <w:autoSpaceDE w:val="0"/>
        <w:autoSpaceDN w:val="0"/>
        <w:snapToGrid w:val="0"/>
        <w:spacing w:beforeLines="50" w:before="156" w:line="360" w:lineRule="auto"/>
        <w:jc w:val="center"/>
        <w:textAlignment w:val="bottom"/>
        <w:rPr>
          <w:rFonts w:eastAsiaTheme="minorEastAsia"/>
          <w:sz w:val="18"/>
        </w:rPr>
      </w:pPr>
      <w:r>
        <w:rPr>
          <w:rFonts w:eastAsiaTheme="minorEastAsia" w:hAnsiTheme="minorEastAsia"/>
          <w:sz w:val="18"/>
        </w:rPr>
        <w:t>表</w:t>
      </w:r>
      <w:r>
        <w:rPr>
          <w:rFonts w:eastAsiaTheme="minorEastAsia"/>
          <w:sz w:val="18"/>
        </w:rPr>
        <w:t xml:space="preserve">7.3.4  </w:t>
      </w:r>
      <w:r>
        <w:rPr>
          <w:rFonts w:eastAsiaTheme="minorEastAsia" w:hAnsiTheme="minorEastAsia"/>
          <w:sz w:val="18"/>
        </w:rPr>
        <w:t>钢构件按构造项目评定安全性评级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390"/>
        <w:gridCol w:w="3390"/>
      </w:tblGrid>
      <w:tr w:rsidR="008D62CE" w:rsidTr="00343A8B">
        <w:trPr>
          <w:trHeight w:val="510"/>
        </w:trPr>
        <w:tc>
          <w:tcPr>
            <w:tcW w:w="899" w:type="pct"/>
            <w:vAlign w:val="center"/>
          </w:tcPr>
          <w:p w:rsidR="008D62CE" w:rsidRDefault="00EE4F67">
            <w:pPr>
              <w:spacing w:line="360" w:lineRule="auto"/>
              <w:jc w:val="center"/>
              <w:rPr>
                <w:sz w:val="18"/>
                <w:szCs w:val="18"/>
              </w:rPr>
            </w:pPr>
            <w:r>
              <w:rPr>
                <w:rFonts w:hAnsi="宋体"/>
                <w:sz w:val="18"/>
                <w:szCs w:val="18"/>
              </w:rPr>
              <w:lastRenderedPageBreak/>
              <w:t>检查项目</w:t>
            </w:r>
          </w:p>
        </w:tc>
        <w:tc>
          <w:tcPr>
            <w:tcW w:w="2050" w:type="pct"/>
            <w:vAlign w:val="center"/>
          </w:tcPr>
          <w:p w:rsidR="008D62CE" w:rsidRDefault="00EE4F67">
            <w:pPr>
              <w:spacing w:line="360" w:lineRule="auto"/>
              <w:jc w:val="center"/>
              <w:rPr>
                <w:sz w:val="18"/>
                <w:szCs w:val="18"/>
              </w:rPr>
            </w:pPr>
            <w:r>
              <w:rPr>
                <w:sz w:val="18"/>
                <w:szCs w:val="18"/>
              </w:rPr>
              <w:t>a</w:t>
            </w:r>
            <w:r>
              <w:rPr>
                <w:rFonts w:hAnsi="宋体"/>
                <w:sz w:val="18"/>
                <w:szCs w:val="18"/>
              </w:rPr>
              <w:t>级或</w:t>
            </w:r>
            <w:r>
              <w:rPr>
                <w:sz w:val="18"/>
                <w:szCs w:val="18"/>
              </w:rPr>
              <w:t>b</w:t>
            </w:r>
            <w:r>
              <w:rPr>
                <w:rFonts w:hAnsi="宋体"/>
                <w:sz w:val="18"/>
                <w:szCs w:val="18"/>
              </w:rPr>
              <w:t>级</w:t>
            </w:r>
          </w:p>
        </w:tc>
        <w:tc>
          <w:tcPr>
            <w:tcW w:w="2050" w:type="pct"/>
            <w:vAlign w:val="center"/>
          </w:tcPr>
          <w:p w:rsidR="008D62CE" w:rsidRDefault="00EE4F67">
            <w:pPr>
              <w:spacing w:line="360" w:lineRule="auto"/>
              <w:jc w:val="center"/>
              <w:rPr>
                <w:sz w:val="18"/>
                <w:szCs w:val="18"/>
              </w:rPr>
            </w:pPr>
            <w:r>
              <w:rPr>
                <w:sz w:val="18"/>
                <w:szCs w:val="18"/>
              </w:rPr>
              <w:t>c</w:t>
            </w:r>
            <w:r>
              <w:rPr>
                <w:rFonts w:hAnsi="宋体"/>
                <w:sz w:val="18"/>
                <w:szCs w:val="18"/>
              </w:rPr>
              <w:t>级或</w:t>
            </w:r>
            <w:r>
              <w:rPr>
                <w:sz w:val="18"/>
                <w:szCs w:val="18"/>
              </w:rPr>
              <w:t>d</w:t>
            </w:r>
            <w:r>
              <w:rPr>
                <w:rFonts w:hAnsi="宋体"/>
                <w:sz w:val="18"/>
                <w:szCs w:val="18"/>
              </w:rPr>
              <w:t>级</w:t>
            </w:r>
          </w:p>
        </w:tc>
      </w:tr>
      <w:tr w:rsidR="008D62CE" w:rsidTr="00343A8B">
        <w:trPr>
          <w:trHeight w:val="1759"/>
        </w:trPr>
        <w:tc>
          <w:tcPr>
            <w:tcW w:w="899" w:type="pct"/>
            <w:vAlign w:val="center"/>
          </w:tcPr>
          <w:p w:rsidR="008D62CE" w:rsidRDefault="00EE4F67">
            <w:pPr>
              <w:spacing w:line="360" w:lineRule="auto"/>
              <w:jc w:val="center"/>
              <w:rPr>
                <w:sz w:val="18"/>
                <w:szCs w:val="18"/>
              </w:rPr>
            </w:pPr>
            <w:r>
              <w:rPr>
                <w:rFonts w:hAnsi="宋体"/>
                <w:sz w:val="18"/>
                <w:szCs w:val="18"/>
              </w:rPr>
              <w:t>构件构造</w:t>
            </w:r>
          </w:p>
        </w:tc>
        <w:tc>
          <w:tcPr>
            <w:tcW w:w="2050" w:type="pct"/>
            <w:vAlign w:val="center"/>
          </w:tcPr>
          <w:p w:rsidR="008D62CE" w:rsidRDefault="00EE4F67">
            <w:pPr>
              <w:spacing w:line="360" w:lineRule="auto"/>
              <w:ind w:firstLineChars="100" w:firstLine="180"/>
              <w:rPr>
                <w:sz w:val="18"/>
                <w:szCs w:val="18"/>
              </w:rPr>
            </w:pPr>
            <w:r>
              <w:rPr>
                <w:rFonts w:hAnsi="宋体"/>
                <w:sz w:val="18"/>
                <w:szCs w:val="18"/>
              </w:rPr>
              <w:t>构件组成形式、长细比或高跨比、宽厚比或</w:t>
            </w:r>
            <w:proofErr w:type="gramStart"/>
            <w:r>
              <w:rPr>
                <w:rFonts w:hAnsi="宋体"/>
                <w:sz w:val="18"/>
                <w:szCs w:val="18"/>
              </w:rPr>
              <w:t>高厚比等</w:t>
            </w:r>
            <w:proofErr w:type="gramEnd"/>
            <w:r>
              <w:rPr>
                <w:rFonts w:hAnsi="宋体"/>
                <w:sz w:val="18"/>
                <w:szCs w:val="18"/>
              </w:rPr>
              <w:t>符合或基本符合国家现行标准规定；无缺陷或仅有局部表面缺陷；工作无异常</w:t>
            </w:r>
          </w:p>
        </w:tc>
        <w:tc>
          <w:tcPr>
            <w:tcW w:w="2050" w:type="pct"/>
            <w:vAlign w:val="center"/>
          </w:tcPr>
          <w:p w:rsidR="008D62CE" w:rsidRDefault="00EE4F67" w:rsidP="00343A8B">
            <w:pPr>
              <w:spacing w:line="360" w:lineRule="auto"/>
              <w:ind w:firstLineChars="100" w:firstLine="180"/>
              <w:rPr>
                <w:sz w:val="18"/>
                <w:szCs w:val="18"/>
              </w:rPr>
            </w:pPr>
            <w:r>
              <w:rPr>
                <w:rFonts w:hAnsi="宋体"/>
                <w:sz w:val="18"/>
                <w:szCs w:val="18"/>
              </w:rPr>
              <w:t>构</w:t>
            </w:r>
            <w:r w:rsidR="00343A8B">
              <w:rPr>
                <w:rFonts w:hAnsi="宋体"/>
                <w:sz w:val="18"/>
                <w:szCs w:val="18"/>
              </w:rPr>
              <w:t>件组成形式、长细比或高跨比、宽厚比或</w:t>
            </w:r>
            <w:proofErr w:type="gramStart"/>
            <w:r w:rsidR="00343A8B">
              <w:rPr>
                <w:rFonts w:hAnsi="宋体"/>
                <w:sz w:val="18"/>
                <w:szCs w:val="18"/>
              </w:rPr>
              <w:t>高厚比等</w:t>
            </w:r>
            <w:proofErr w:type="gramEnd"/>
            <w:r w:rsidR="00343A8B">
              <w:rPr>
                <w:rFonts w:hAnsi="宋体"/>
                <w:sz w:val="18"/>
                <w:szCs w:val="18"/>
              </w:rPr>
              <w:t>不符合国家现行设计标准要</w:t>
            </w:r>
            <w:r>
              <w:rPr>
                <w:rFonts w:hAnsi="宋体"/>
                <w:sz w:val="18"/>
                <w:szCs w:val="18"/>
              </w:rPr>
              <w:t>求；存在明显缺陷，已影响或显著影响正常工作</w:t>
            </w:r>
          </w:p>
        </w:tc>
      </w:tr>
      <w:tr w:rsidR="008D62CE" w:rsidTr="00343A8B">
        <w:trPr>
          <w:trHeight w:val="699"/>
        </w:trPr>
        <w:tc>
          <w:tcPr>
            <w:tcW w:w="899" w:type="pct"/>
            <w:vAlign w:val="center"/>
          </w:tcPr>
          <w:p w:rsidR="008D62CE" w:rsidRDefault="00EE4F67">
            <w:pPr>
              <w:spacing w:line="360" w:lineRule="auto"/>
              <w:jc w:val="center"/>
              <w:rPr>
                <w:sz w:val="18"/>
                <w:szCs w:val="18"/>
              </w:rPr>
            </w:pPr>
            <w:r>
              <w:rPr>
                <w:rFonts w:hAnsi="宋体"/>
                <w:sz w:val="18"/>
                <w:szCs w:val="18"/>
              </w:rPr>
              <w:t>节点、连接构造</w:t>
            </w:r>
          </w:p>
        </w:tc>
        <w:tc>
          <w:tcPr>
            <w:tcW w:w="2050" w:type="pct"/>
            <w:vAlign w:val="center"/>
          </w:tcPr>
          <w:p w:rsidR="008D62CE" w:rsidRDefault="00EE4F67">
            <w:pPr>
              <w:spacing w:line="360" w:lineRule="auto"/>
              <w:ind w:firstLineChars="100" w:firstLine="180"/>
              <w:rPr>
                <w:sz w:val="18"/>
                <w:szCs w:val="18"/>
              </w:rPr>
            </w:pPr>
            <w:r>
              <w:rPr>
                <w:rFonts w:hAnsi="宋体"/>
                <w:sz w:val="18"/>
                <w:szCs w:val="18"/>
              </w:rPr>
              <w:t>节点、连接方式正确，符合或基本符合国家现行标准规定；无缺陷或仅有局部的表面缺陷，如焊缝表面质量稍差、焊缝尺寸稍有不足、连接板位置稍有偏差等；但工作无异常</w:t>
            </w:r>
          </w:p>
        </w:tc>
        <w:tc>
          <w:tcPr>
            <w:tcW w:w="2050" w:type="pct"/>
            <w:vAlign w:val="center"/>
          </w:tcPr>
          <w:p w:rsidR="008D62CE" w:rsidRDefault="00EE4F67">
            <w:pPr>
              <w:spacing w:line="360" w:lineRule="auto"/>
              <w:ind w:firstLineChars="100" w:firstLine="180"/>
              <w:rPr>
                <w:sz w:val="18"/>
                <w:szCs w:val="18"/>
              </w:rPr>
            </w:pPr>
            <w:r>
              <w:rPr>
                <w:rFonts w:hAnsi="宋体"/>
                <w:sz w:val="18"/>
                <w:szCs w:val="18"/>
              </w:rPr>
              <w:t>节点、连接方式不当，不符合国家现行标准规定，构造有明显缺陷；如焊接部位有裂纹；部分螺栓或铆钉有松动、变形、断裂、脱落或节点板、连接板、铸件有裂纹或显著变形；已影响或显著影响正常工作</w:t>
            </w:r>
          </w:p>
        </w:tc>
      </w:tr>
    </w:tbl>
    <w:p w:rsidR="008D62CE" w:rsidRDefault="00EE4F67">
      <w:pPr>
        <w:spacing w:line="360" w:lineRule="auto"/>
        <w:ind w:leftChars="135" w:left="913" w:hangingChars="350" w:hanging="630"/>
        <w:rPr>
          <w:sz w:val="18"/>
          <w:szCs w:val="18"/>
        </w:rPr>
      </w:pPr>
      <w:r>
        <w:rPr>
          <w:rFonts w:hAnsi="宋体"/>
          <w:sz w:val="18"/>
          <w:szCs w:val="18"/>
        </w:rPr>
        <w:t>注：</w:t>
      </w:r>
      <w:r>
        <w:rPr>
          <w:sz w:val="18"/>
          <w:szCs w:val="18"/>
        </w:rPr>
        <w:t xml:space="preserve">1  </w:t>
      </w:r>
      <w:r>
        <w:rPr>
          <w:rFonts w:hAnsi="宋体"/>
          <w:sz w:val="18"/>
          <w:szCs w:val="18"/>
        </w:rPr>
        <w:t>评定结果取</w:t>
      </w:r>
      <w:r>
        <w:rPr>
          <w:sz w:val="18"/>
          <w:szCs w:val="18"/>
        </w:rPr>
        <w:t>a</w:t>
      </w:r>
      <w:r>
        <w:rPr>
          <w:rFonts w:hAnsi="宋体"/>
          <w:sz w:val="18"/>
          <w:szCs w:val="18"/>
        </w:rPr>
        <w:t>级或</w:t>
      </w:r>
      <w:r>
        <w:rPr>
          <w:sz w:val="18"/>
          <w:szCs w:val="18"/>
        </w:rPr>
        <w:t>b</w:t>
      </w:r>
      <w:r>
        <w:rPr>
          <w:rFonts w:hAnsi="宋体"/>
          <w:sz w:val="18"/>
          <w:szCs w:val="18"/>
        </w:rPr>
        <w:t>级，可根据其实际完好程度确定；评定结果取</w:t>
      </w:r>
      <w:r>
        <w:rPr>
          <w:sz w:val="18"/>
          <w:szCs w:val="18"/>
        </w:rPr>
        <w:t>c</w:t>
      </w:r>
      <w:r>
        <w:rPr>
          <w:rFonts w:hAnsi="宋体"/>
          <w:sz w:val="18"/>
          <w:szCs w:val="18"/>
        </w:rPr>
        <w:t>级或</w:t>
      </w:r>
      <w:r>
        <w:rPr>
          <w:sz w:val="18"/>
          <w:szCs w:val="18"/>
        </w:rPr>
        <w:t>d</w:t>
      </w:r>
      <w:r>
        <w:rPr>
          <w:rFonts w:hAnsi="宋体"/>
          <w:sz w:val="18"/>
          <w:szCs w:val="18"/>
        </w:rPr>
        <w:t>级，可根据其实际严重程度确定；</w:t>
      </w:r>
    </w:p>
    <w:p w:rsidR="008D62CE" w:rsidRDefault="00EE4F67">
      <w:pPr>
        <w:spacing w:line="360" w:lineRule="auto"/>
        <w:ind w:leftChars="135" w:left="913" w:hangingChars="350" w:hanging="630"/>
        <w:rPr>
          <w:sz w:val="18"/>
          <w:szCs w:val="18"/>
        </w:rPr>
      </w:pPr>
      <w:r>
        <w:rPr>
          <w:sz w:val="18"/>
          <w:szCs w:val="18"/>
        </w:rPr>
        <w:t xml:space="preserve">    2  </w:t>
      </w:r>
      <w:r>
        <w:rPr>
          <w:rFonts w:hAnsi="宋体"/>
          <w:sz w:val="18"/>
          <w:szCs w:val="18"/>
        </w:rPr>
        <w:t>构造缺陷还包括施工遗留的缺陷：对焊缝系指夹渣、气泡、咬边、烧穿、漏焊、少焊、未焊</w:t>
      </w:r>
      <w:proofErr w:type="gramStart"/>
      <w:r>
        <w:rPr>
          <w:rFonts w:hAnsi="宋体"/>
          <w:sz w:val="18"/>
          <w:szCs w:val="18"/>
        </w:rPr>
        <w:t>透以及焊脚</w:t>
      </w:r>
      <w:proofErr w:type="gramEnd"/>
      <w:r>
        <w:rPr>
          <w:rFonts w:hAnsi="宋体"/>
          <w:sz w:val="18"/>
          <w:szCs w:val="18"/>
        </w:rPr>
        <w:t>尺寸不足等；对铆钉或螺栓系指漏铆、漏</w:t>
      </w:r>
      <w:proofErr w:type="gramStart"/>
      <w:r>
        <w:rPr>
          <w:rFonts w:hAnsi="宋体"/>
          <w:sz w:val="18"/>
          <w:szCs w:val="18"/>
        </w:rPr>
        <w:t>栓</w:t>
      </w:r>
      <w:proofErr w:type="gramEnd"/>
      <w:r>
        <w:rPr>
          <w:rFonts w:hAnsi="宋体"/>
          <w:sz w:val="18"/>
          <w:szCs w:val="18"/>
        </w:rPr>
        <w:t>、错位、</w:t>
      </w:r>
      <w:proofErr w:type="gramStart"/>
      <w:r>
        <w:rPr>
          <w:rFonts w:hAnsi="宋体"/>
          <w:sz w:val="18"/>
          <w:szCs w:val="18"/>
        </w:rPr>
        <w:t>错排及</w:t>
      </w:r>
      <w:proofErr w:type="gramEnd"/>
      <w:r>
        <w:rPr>
          <w:rFonts w:hAnsi="宋体"/>
          <w:sz w:val="18"/>
          <w:szCs w:val="18"/>
        </w:rPr>
        <w:t>掉头等；其他施工遗留的缺陷应根据实际情况确定；</w:t>
      </w:r>
    </w:p>
    <w:p w:rsidR="008D62CE" w:rsidRDefault="00EE4F67" w:rsidP="007B213F">
      <w:pPr>
        <w:spacing w:line="360" w:lineRule="auto"/>
        <w:ind w:leftChars="135" w:left="611" w:hangingChars="182" w:hanging="328"/>
        <w:rPr>
          <w:sz w:val="18"/>
          <w:szCs w:val="18"/>
        </w:rPr>
      </w:pPr>
      <w:r>
        <w:rPr>
          <w:sz w:val="18"/>
          <w:szCs w:val="18"/>
        </w:rPr>
        <w:t xml:space="preserve">    3  </w:t>
      </w:r>
      <w:r>
        <w:rPr>
          <w:rFonts w:hAnsi="宋体"/>
          <w:sz w:val="18"/>
          <w:szCs w:val="18"/>
        </w:rPr>
        <w:t>当国家有关标准有构造连接的承载能力计算方法时，应按表</w:t>
      </w:r>
      <w:r>
        <w:rPr>
          <w:sz w:val="18"/>
          <w:szCs w:val="18"/>
        </w:rPr>
        <w:t>7.3.2</w:t>
      </w:r>
      <w:r>
        <w:rPr>
          <w:rFonts w:hAnsi="宋体"/>
          <w:sz w:val="18"/>
          <w:szCs w:val="18"/>
        </w:rPr>
        <w:t>进行承载能力评级。</w:t>
      </w:r>
    </w:p>
    <w:p w:rsidR="008D62CE" w:rsidRDefault="00EE4F67">
      <w:pPr>
        <w:snapToGrid w:val="0"/>
        <w:spacing w:line="360" w:lineRule="auto"/>
      </w:pPr>
      <w:r>
        <w:t xml:space="preserve">7.3.5  </w:t>
      </w:r>
      <w:r>
        <w:t>钢结构构件及其连接存在明显的缺陷损伤时，其安全性等级应评为</w:t>
      </w:r>
      <w:r>
        <w:t>c</w:t>
      </w:r>
      <w:r>
        <w:t>级或</w:t>
      </w:r>
      <w:r>
        <w:t>d</w:t>
      </w:r>
      <w:r>
        <w:t>级。</w:t>
      </w:r>
    </w:p>
    <w:p w:rsidR="008D62CE" w:rsidRDefault="00EE4F67">
      <w:pPr>
        <w:spacing w:beforeLines="50" w:before="156" w:line="360" w:lineRule="auto"/>
        <w:rPr>
          <w:rStyle w:val="CharChar"/>
          <w:b w:val="0"/>
          <w:szCs w:val="21"/>
        </w:rPr>
      </w:pPr>
      <w:r>
        <w:rPr>
          <w:rStyle w:val="CharChar"/>
          <w:b w:val="0"/>
          <w:szCs w:val="21"/>
        </w:rPr>
        <w:t xml:space="preserve">7.3.6  </w:t>
      </w:r>
      <w:r>
        <w:rPr>
          <w:rStyle w:val="CharChar"/>
          <w:b w:val="0"/>
          <w:szCs w:val="21"/>
        </w:rPr>
        <w:t>腐蚀钢构件按本标准第</w:t>
      </w:r>
      <w:r>
        <w:rPr>
          <w:rStyle w:val="CharChar"/>
          <w:b w:val="0"/>
          <w:szCs w:val="21"/>
        </w:rPr>
        <w:t>7.3.2</w:t>
      </w:r>
      <w:r>
        <w:rPr>
          <w:rStyle w:val="CharChar"/>
          <w:b w:val="0"/>
          <w:szCs w:val="21"/>
        </w:rPr>
        <w:t>条评定其承载能力安全等级时，应按下列规定考虑腐蚀</w:t>
      </w:r>
      <w:r>
        <w:rPr>
          <w:rStyle w:val="CharChar"/>
          <w:b w:val="0"/>
        </w:rPr>
        <w:t>对钢材性能和截面损失的影响</w:t>
      </w:r>
      <w:r>
        <w:rPr>
          <w:rStyle w:val="CharChar"/>
          <w:b w:val="0"/>
          <w:szCs w:val="21"/>
        </w:rPr>
        <w:t>：</w:t>
      </w:r>
    </w:p>
    <w:p w:rsidR="008D62CE" w:rsidRDefault="00EE4F67">
      <w:pPr>
        <w:spacing w:line="360" w:lineRule="auto"/>
        <w:ind w:firstLine="284"/>
        <w:rPr>
          <w:rStyle w:val="CharChar"/>
          <w:rFonts w:eastAsiaTheme="minorEastAsia"/>
          <w:b w:val="0"/>
          <w:szCs w:val="21"/>
        </w:rPr>
      </w:pPr>
      <w:r>
        <w:rPr>
          <w:rStyle w:val="CharChar"/>
          <w:rFonts w:eastAsiaTheme="minorEastAsia"/>
          <w:b w:val="0"/>
          <w:szCs w:val="21"/>
        </w:rPr>
        <w:t>1</w:t>
      </w:r>
      <w:r>
        <w:rPr>
          <w:rFonts w:eastAsiaTheme="minorEastAsia"/>
          <w:szCs w:val="21"/>
        </w:rPr>
        <w:t xml:space="preserve">  </w:t>
      </w:r>
      <w:r>
        <w:rPr>
          <w:rStyle w:val="CharChar"/>
          <w:rFonts w:eastAsiaTheme="minorEastAsia"/>
          <w:b w:val="0"/>
          <w:szCs w:val="21"/>
        </w:rPr>
        <w:t>对于普通钢结构，当腐蚀损伤量不超过初始厚度的</w:t>
      </w:r>
      <w:r>
        <w:rPr>
          <w:rStyle w:val="CharChar"/>
          <w:rFonts w:eastAsiaTheme="minorEastAsia"/>
          <w:b w:val="0"/>
          <w:szCs w:val="21"/>
        </w:rPr>
        <w:t>10%</w:t>
      </w:r>
      <w:r>
        <w:rPr>
          <w:rStyle w:val="CharChar"/>
          <w:rFonts w:eastAsiaTheme="minorEastAsia"/>
          <w:b w:val="0"/>
          <w:szCs w:val="21"/>
        </w:rPr>
        <w:t>且剩余厚度大于</w:t>
      </w:r>
      <w:r>
        <w:rPr>
          <w:rStyle w:val="CharChar"/>
          <w:rFonts w:eastAsiaTheme="minorEastAsia"/>
          <w:b w:val="0"/>
          <w:szCs w:val="21"/>
        </w:rPr>
        <w:t>5mm</w:t>
      </w:r>
      <w:r>
        <w:rPr>
          <w:rStyle w:val="CharChar"/>
          <w:rFonts w:eastAsiaTheme="minorEastAsia"/>
          <w:b w:val="0"/>
          <w:szCs w:val="21"/>
        </w:rPr>
        <w:t>时，可不考虑腐蚀对钢材强度的影响；当腐蚀损伤量超过初始厚度的</w:t>
      </w:r>
      <w:r>
        <w:rPr>
          <w:rStyle w:val="CharChar"/>
          <w:rFonts w:eastAsiaTheme="minorEastAsia"/>
          <w:b w:val="0"/>
          <w:szCs w:val="21"/>
        </w:rPr>
        <w:t>10%</w:t>
      </w:r>
      <w:r>
        <w:rPr>
          <w:rStyle w:val="CharChar"/>
          <w:rFonts w:eastAsiaTheme="minorEastAsia"/>
          <w:b w:val="0"/>
          <w:szCs w:val="21"/>
        </w:rPr>
        <w:t>或剩余厚度不大于</w:t>
      </w:r>
      <w:r>
        <w:rPr>
          <w:rStyle w:val="CharChar"/>
          <w:rFonts w:eastAsiaTheme="minorEastAsia"/>
          <w:b w:val="0"/>
          <w:szCs w:val="21"/>
        </w:rPr>
        <w:t>5mm</w:t>
      </w:r>
      <w:r>
        <w:rPr>
          <w:rStyle w:val="CharChar"/>
          <w:rFonts w:eastAsiaTheme="minorEastAsia"/>
          <w:b w:val="0"/>
          <w:szCs w:val="21"/>
        </w:rPr>
        <w:t>时，钢材强度应乘以</w:t>
      </w:r>
      <w:r>
        <w:rPr>
          <w:rStyle w:val="CharChar"/>
          <w:rFonts w:eastAsiaTheme="minorEastAsia"/>
          <w:b w:val="0"/>
          <w:szCs w:val="21"/>
        </w:rPr>
        <w:t>0.8</w:t>
      </w:r>
      <w:proofErr w:type="gramStart"/>
      <w:r>
        <w:rPr>
          <w:rStyle w:val="CharChar"/>
          <w:rFonts w:eastAsiaTheme="minorEastAsia"/>
          <w:b w:val="0"/>
          <w:szCs w:val="21"/>
        </w:rPr>
        <w:t>的折减系数</w:t>
      </w:r>
      <w:proofErr w:type="gramEnd"/>
      <w:r>
        <w:rPr>
          <w:rStyle w:val="CharChar"/>
          <w:rFonts w:eastAsiaTheme="minorEastAsia"/>
          <w:b w:val="0"/>
          <w:szCs w:val="21"/>
        </w:rPr>
        <w:t>。对于冷弯薄壁钢结构，当截面腐蚀大于</w:t>
      </w:r>
      <w:r>
        <w:rPr>
          <w:rStyle w:val="CharChar"/>
          <w:rFonts w:eastAsiaTheme="minorEastAsia"/>
          <w:b w:val="0"/>
          <w:szCs w:val="21"/>
        </w:rPr>
        <w:t>5%</w:t>
      </w:r>
      <w:r>
        <w:rPr>
          <w:rStyle w:val="CharChar"/>
          <w:rFonts w:eastAsiaTheme="minorEastAsia"/>
          <w:b w:val="0"/>
          <w:szCs w:val="21"/>
        </w:rPr>
        <w:t>时，钢材强度应乘以</w:t>
      </w:r>
      <w:r>
        <w:rPr>
          <w:rStyle w:val="CharChar"/>
          <w:rFonts w:eastAsiaTheme="minorEastAsia"/>
          <w:b w:val="0"/>
          <w:szCs w:val="21"/>
        </w:rPr>
        <w:t>0.8</w:t>
      </w:r>
      <w:proofErr w:type="gramStart"/>
      <w:r>
        <w:rPr>
          <w:rStyle w:val="CharChar"/>
          <w:rFonts w:eastAsiaTheme="minorEastAsia"/>
          <w:b w:val="0"/>
          <w:szCs w:val="21"/>
        </w:rPr>
        <w:t>的折减系数</w:t>
      </w:r>
      <w:proofErr w:type="gramEnd"/>
      <w:r>
        <w:rPr>
          <w:rStyle w:val="CharChar"/>
          <w:rFonts w:eastAsiaTheme="minorEastAsia"/>
          <w:b w:val="0"/>
          <w:szCs w:val="21"/>
        </w:rPr>
        <w:t>。</w:t>
      </w:r>
    </w:p>
    <w:p w:rsidR="008D62CE" w:rsidRDefault="00EE4F67">
      <w:pPr>
        <w:spacing w:line="360" w:lineRule="auto"/>
        <w:ind w:firstLineChars="135" w:firstLine="283"/>
        <w:rPr>
          <w:rStyle w:val="CharChar"/>
          <w:b w:val="0"/>
          <w:szCs w:val="21"/>
        </w:rPr>
      </w:pPr>
      <w:r>
        <w:rPr>
          <w:rStyle w:val="CharChar"/>
          <w:b w:val="0"/>
          <w:szCs w:val="21"/>
        </w:rPr>
        <w:t>2</w:t>
      </w:r>
      <w:r>
        <w:rPr>
          <w:szCs w:val="21"/>
        </w:rPr>
        <w:t xml:space="preserve">  </w:t>
      </w:r>
      <w:r>
        <w:rPr>
          <w:rStyle w:val="CharChar"/>
          <w:b w:val="0"/>
          <w:szCs w:val="21"/>
        </w:rPr>
        <w:t>强度和整体稳定性验算时，钢构件截面积和截面模量的取值应考虑腐蚀对截面的</w:t>
      </w:r>
      <w:r>
        <w:rPr>
          <w:rStyle w:val="CharChar"/>
          <w:b w:val="0"/>
          <w:szCs w:val="21"/>
        </w:rPr>
        <w:lastRenderedPageBreak/>
        <w:t>削弱。</w:t>
      </w:r>
    </w:p>
    <w:p w:rsidR="008D62CE" w:rsidRDefault="00EE4F67">
      <w:pPr>
        <w:widowControl/>
        <w:autoSpaceDE w:val="0"/>
        <w:autoSpaceDN w:val="0"/>
        <w:snapToGrid w:val="0"/>
        <w:spacing w:line="360" w:lineRule="auto"/>
        <w:textAlignment w:val="bottom"/>
      </w:pPr>
      <w:r>
        <w:t xml:space="preserve">7.3.7  </w:t>
      </w:r>
      <w:r>
        <w:rPr>
          <w:rFonts w:hAnsi="宋体"/>
        </w:rPr>
        <w:t>钢构件的使用性等级应按变形、偏差、一般构造和腐蚀等项目进行评定，并应取其中最低等级作为构件的使用性等级。</w:t>
      </w:r>
    </w:p>
    <w:p w:rsidR="008D62CE" w:rsidRDefault="00EE4F67">
      <w:pPr>
        <w:snapToGrid w:val="0"/>
        <w:spacing w:line="360" w:lineRule="auto"/>
      </w:pPr>
      <w:r>
        <w:t xml:space="preserve">7.3.8  </w:t>
      </w:r>
      <w:r>
        <w:t>钢构件使用性等级按变形评定时，应按表</w:t>
      </w:r>
      <w:r>
        <w:t>7.3.8</w:t>
      </w:r>
      <w:r>
        <w:t>的规定评定。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7.3.8   </w:t>
      </w:r>
      <w:r>
        <w:rPr>
          <w:rFonts w:eastAsiaTheme="minorEastAsia" w:hAnsiTheme="minorEastAsia"/>
          <w:sz w:val="18"/>
        </w:rPr>
        <w:t>钢构件按变形评定使用性评级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071"/>
      </w:tblGrid>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评定等级</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a</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满足国家现行相关标准规定和设计要求</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b</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级要求，尚不影响正常使用</w:t>
            </w:r>
          </w:p>
        </w:tc>
      </w:tr>
      <w:tr w:rsidR="008D62CE">
        <w:trPr>
          <w:jc w:val="center"/>
        </w:trPr>
        <w:tc>
          <w:tcPr>
            <w:tcW w:w="2975" w:type="dxa"/>
            <w:shd w:val="clear" w:color="auto" w:fill="auto"/>
          </w:tcPr>
          <w:p w:rsidR="008D62CE" w:rsidRDefault="00EE4F67">
            <w:pPr>
              <w:widowControl/>
              <w:autoSpaceDE w:val="0"/>
              <w:autoSpaceDN w:val="0"/>
              <w:spacing w:line="360" w:lineRule="auto"/>
              <w:jc w:val="center"/>
              <w:textAlignment w:val="bottom"/>
              <w:rPr>
                <w:sz w:val="18"/>
              </w:rPr>
            </w:pPr>
            <w:r>
              <w:rPr>
                <w:sz w:val="18"/>
              </w:rPr>
              <w:t>c</w:t>
            </w:r>
          </w:p>
        </w:tc>
        <w:tc>
          <w:tcPr>
            <w:tcW w:w="5071"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级要求，对正常使用有明显影响</w:t>
            </w:r>
          </w:p>
        </w:tc>
      </w:tr>
    </w:tbl>
    <w:p w:rsidR="008D62CE" w:rsidRDefault="00EE4F67">
      <w:pPr>
        <w:spacing w:beforeLines="50" w:before="156" w:line="360" w:lineRule="auto"/>
        <w:rPr>
          <w:rStyle w:val="CharChar"/>
          <w:b w:val="0"/>
          <w:szCs w:val="21"/>
        </w:rPr>
      </w:pPr>
      <w:r>
        <w:rPr>
          <w:rStyle w:val="CharChar"/>
          <w:b w:val="0"/>
          <w:szCs w:val="21"/>
        </w:rPr>
        <w:t xml:space="preserve">7.3.9  </w:t>
      </w:r>
      <w:r>
        <w:rPr>
          <w:rStyle w:val="CharChar"/>
          <w:b w:val="0"/>
          <w:szCs w:val="21"/>
        </w:rPr>
        <w:t>钢构件使用性等级按偏差评定时，应按表</w:t>
      </w:r>
      <w:r>
        <w:rPr>
          <w:rStyle w:val="CharChar"/>
          <w:b w:val="0"/>
          <w:szCs w:val="21"/>
        </w:rPr>
        <w:t>7.3.9</w:t>
      </w:r>
      <w:r>
        <w:rPr>
          <w:rStyle w:val="CharChar"/>
          <w:b w:val="0"/>
          <w:szCs w:val="21"/>
        </w:rPr>
        <w:t>的规定评定。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7.3.9  </w:t>
      </w:r>
      <w:r>
        <w:rPr>
          <w:rFonts w:eastAsiaTheme="minorEastAsia" w:hAnsiTheme="minorEastAsia"/>
          <w:sz w:val="18"/>
        </w:rPr>
        <w:t>钢构件按偏差评定使用性评级</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5077"/>
      </w:tblGrid>
      <w:tr w:rsidR="008D62CE">
        <w:trPr>
          <w:jc w:val="center"/>
        </w:trPr>
        <w:tc>
          <w:tcPr>
            <w:tcW w:w="2981" w:type="dxa"/>
          </w:tcPr>
          <w:p w:rsidR="008D62CE" w:rsidRDefault="00EE4F67">
            <w:pPr>
              <w:widowControl/>
              <w:autoSpaceDE w:val="0"/>
              <w:autoSpaceDN w:val="0"/>
              <w:spacing w:line="360" w:lineRule="auto"/>
              <w:jc w:val="center"/>
              <w:textAlignment w:val="bottom"/>
              <w:rPr>
                <w:sz w:val="18"/>
              </w:rPr>
            </w:pPr>
            <w:r>
              <w:rPr>
                <w:sz w:val="18"/>
              </w:rPr>
              <w:t>评定等级</w:t>
            </w:r>
          </w:p>
        </w:tc>
        <w:tc>
          <w:tcPr>
            <w:tcW w:w="5077"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jc w:val="center"/>
        </w:trPr>
        <w:tc>
          <w:tcPr>
            <w:tcW w:w="2981" w:type="dxa"/>
          </w:tcPr>
          <w:p w:rsidR="008D62CE" w:rsidRDefault="00EE4F67">
            <w:pPr>
              <w:widowControl/>
              <w:autoSpaceDE w:val="0"/>
              <w:autoSpaceDN w:val="0"/>
              <w:spacing w:line="360" w:lineRule="auto"/>
              <w:jc w:val="center"/>
              <w:textAlignment w:val="bottom"/>
              <w:rPr>
                <w:sz w:val="18"/>
              </w:rPr>
            </w:pPr>
            <w:r>
              <w:rPr>
                <w:sz w:val="18"/>
              </w:rPr>
              <w:t>a</w:t>
            </w:r>
          </w:p>
        </w:tc>
        <w:tc>
          <w:tcPr>
            <w:tcW w:w="5077" w:type="dxa"/>
            <w:shd w:val="clear" w:color="auto" w:fill="auto"/>
          </w:tcPr>
          <w:p w:rsidR="008D62CE" w:rsidRDefault="00EE4F67">
            <w:pPr>
              <w:widowControl/>
              <w:autoSpaceDE w:val="0"/>
              <w:autoSpaceDN w:val="0"/>
              <w:spacing w:line="360" w:lineRule="auto"/>
              <w:jc w:val="center"/>
              <w:textAlignment w:val="bottom"/>
              <w:rPr>
                <w:sz w:val="18"/>
              </w:rPr>
            </w:pPr>
            <w:r>
              <w:rPr>
                <w:sz w:val="18"/>
              </w:rPr>
              <w:t>满足国家现行相关标准的规定</w:t>
            </w:r>
          </w:p>
        </w:tc>
      </w:tr>
      <w:tr w:rsidR="008D62CE">
        <w:trPr>
          <w:jc w:val="center"/>
        </w:trPr>
        <w:tc>
          <w:tcPr>
            <w:tcW w:w="2981" w:type="dxa"/>
          </w:tcPr>
          <w:p w:rsidR="008D62CE" w:rsidRDefault="00EE4F67">
            <w:pPr>
              <w:widowControl/>
              <w:autoSpaceDE w:val="0"/>
              <w:autoSpaceDN w:val="0"/>
              <w:spacing w:line="360" w:lineRule="auto"/>
              <w:jc w:val="center"/>
              <w:textAlignment w:val="bottom"/>
              <w:rPr>
                <w:sz w:val="18"/>
              </w:rPr>
            </w:pPr>
            <w:r>
              <w:rPr>
                <w:sz w:val="18"/>
              </w:rPr>
              <w:t>b</w:t>
            </w:r>
          </w:p>
        </w:tc>
        <w:tc>
          <w:tcPr>
            <w:tcW w:w="5077"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级要求，尚不明显影响正常使用</w:t>
            </w:r>
          </w:p>
        </w:tc>
      </w:tr>
      <w:tr w:rsidR="008D62CE">
        <w:trPr>
          <w:jc w:val="center"/>
        </w:trPr>
        <w:tc>
          <w:tcPr>
            <w:tcW w:w="2981" w:type="dxa"/>
          </w:tcPr>
          <w:p w:rsidR="008D62CE" w:rsidRDefault="00EE4F67">
            <w:pPr>
              <w:widowControl/>
              <w:autoSpaceDE w:val="0"/>
              <w:autoSpaceDN w:val="0"/>
              <w:spacing w:line="360" w:lineRule="auto"/>
              <w:jc w:val="center"/>
              <w:textAlignment w:val="bottom"/>
              <w:rPr>
                <w:sz w:val="18"/>
              </w:rPr>
            </w:pPr>
            <w:r>
              <w:rPr>
                <w:sz w:val="18"/>
              </w:rPr>
              <w:t>c</w:t>
            </w:r>
          </w:p>
        </w:tc>
        <w:tc>
          <w:tcPr>
            <w:tcW w:w="5077" w:type="dxa"/>
            <w:shd w:val="clear" w:color="auto" w:fill="auto"/>
          </w:tcPr>
          <w:p w:rsidR="008D62CE" w:rsidRDefault="00EE4F67">
            <w:pPr>
              <w:widowControl/>
              <w:autoSpaceDE w:val="0"/>
              <w:autoSpaceDN w:val="0"/>
              <w:spacing w:line="360" w:lineRule="auto"/>
              <w:jc w:val="center"/>
              <w:textAlignment w:val="bottom"/>
              <w:rPr>
                <w:sz w:val="18"/>
              </w:rPr>
            </w:pPr>
            <w:r>
              <w:rPr>
                <w:sz w:val="18"/>
              </w:rPr>
              <w:t>超过</w:t>
            </w:r>
            <w:r>
              <w:rPr>
                <w:sz w:val="18"/>
              </w:rPr>
              <w:t>a</w:t>
            </w:r>
            <w:r>
              <w:rPr>
                <w:sz w:val="18"/>
              </w:rPr>
              <w:t>级要求，对正常使用有明显影响</w:t>
            </w:r>
          </w:p>
        </w:tc>
      </w:tr>
    </w:tbl>
    <w:p w:rsidR="008D62CE" w:rsidRDefault="00EE4F67">
      <w:pPr>
        <w:spacing w:beforeLines="50" w:before="156" w:line="360" w:lineRule="auto"/>
        <w:rPr>
          <w:rStyle w:val="CharChar"/>
          <w:b w:val="0"/>
          <w:szCs w:val="21"/>
        </w:rPr>
      </w:pPr>
      <w:r>
        <w:rPr>
          <w:rStyle w:val="CharChar"/>
          <w:b w:val="0"/>
          <w:szCs w:val="21"/>
        </w:rPr>
        <w:t xml:space="preserve">7.3.10  </w:t>
      </w:r>
      <w:r>
        <w:rPr>
          <w:rStyle w:val="CharChar"/>
          <w:b w:val="0"/>
          <w:szCs w:val="21"/>
        </w:rPr>
        <w:t>钢构件的腐蚀和防腐项目应按表</w:t>
      </w:r>
      <w:r>
        <w:rPr>
          <w:rStyle w:val="CharChar"/>
          <w:b w:val="0"/>
          <w:szCs w:val="21"/>
        </w:rPr>
        <w:t>7.3.10</w:t>
      </w:r>
      <w:r>
        <w:rPr>
          <w:rStyle w:val="CharChar"/>
          <w:b w:val="0"/>
          <w:szCs w:val="21"/>
        </w:rPr>
        <w:t>规定评定等级。</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7.3.10  </w:t>
      </w:r>
      <w:r>
        <w:rPr>
          <w:rFonts w:eastAsiaTheme="minorEastAsia" w:hAnsiTheme="minorEastAsia"/>
          <w:sz w:val="18"/>
        </w:rPr>
        <w:t>钢构件按腐蚀和防腐评定使用性评级</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5070"/>
      </w:tblGrid>
      <w:tr w:rsidR="008D62CE">
        <w:trPr>
          <w:jc w:val="center"/>
        </w:trPr>
        <w:tc>
          <w:tcPr>
            <w:tcW w:w="2974" w:type="dxa"/>
          </w:tcPr>
          <w:p w:rsidR="008D62CE" w:rsidRDefault="00EE4F67">
            <w:pPr>
              <w:widowControl/>
              <w:autoSpaceDE w:val="0"/>
              <w:autoSpaceDN w:val="0"/>
              <w:spacing w:line="360" w:lineRule="auto"/>
              <w:jc w:val="center"/>
              <w:textAlignment w:val="bottom"/>
              <w:rPr>
                <w:sz w:val="18"/>
              </w:rPr>
            </w:pPr>
            <w:r>
              <w:rPr>
                <w:sz w:val="18"/>
              </w:rPr>
              <w:t>评定等级</w:t>
            </w:r>
          </w:p>
        </w:tc>
        <w:tc>
          <w:tcPr>
            <w:tcW w:w="5070"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jc w:val="center"/>
        </w:trPr>
        <w:tc>
          <w:tcPr>
            <w:tcW w:w="2974" w:type="dxa"/>
          </w:tcPr>
          <w:p w:rsidR="008D62CE" w:rsidRDefault="00EE4F67">
            <w:pPr>
              <w:widowControl/>
              <w:autoSpaceDE w:val="0"/>
              <w:autoSpaceDN w:val="0"/>
              <w:spacing w:line="360" w:lineRule="auto"/>
              <w:jc w:val="center"/>
              <w:textAlignment w:val="bottom"/>
              <w:rPr>
                <w:sz w:val="18"/>
              </w:rPr>
            </w:pPr>
            <w:r>
              <w:rPr>
                <w:sz w:val="18"/>
              </w:rPr>
              <w:t>a</w:t>
            </w:r>
          </w:p>
        </w:tc>
        <w:tc>
          <w:tcPr>
            <w:tcW w:w="5070"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防腐措施完备且无腐蚀</w:t>
            </w:r>
          </w:p>
        </w:tc>
      </w:tr>
      <w:tr w:rsidR="008D62CE">
        <w:trPr>
          <w:jc w:val="center"/>
        </w:trPr>
        <w:tc>
          <w:tcPr>
            <w:tcW w:w="2974" w:type="dxa"/>
          </w:tcPr>
          <w:p w:rsidR="008D62CE" w:rsidRDefault="00EE4F67">
            <w:pPr>
              <w:widowControl/>
              <w:autoSpaceDE w:val="0"/>
              <w:autoSpaceDN w:val="0"/>
              <w:spacing w:line="360" w:lineRule="auto"/>
              <w:jc w:val="center"/>
              <w:textAlignment w:val="bottom"/>
              <w:rPr>
                <w:sz w:val="18"/>
              </w:rPr>
            </w:pPr>
            <w:r>
              <w:rPr>
                <w:sz w:val="18"/>
              </w:rPr>
              <w:t>b</w:t>
            </w:r>
          </w:p>
        </w:tc>
        <w:tc>
          <w:tcPr>
            <w:tcW w:w="5070"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轻微腐蚀，或防腐措施不完备</w:t>
            </w:r>
          </w:p>
        </w:tc>
      </w:tr>
      <w:tr w:rsidR="008D62CE">
        <w:trPr>
          <w:jc w:val="center"/>
        </w:trPr>
        <w:tc>
          <w:tcPr>
            <w:tcW w:w="2974" w:type="dxa"/>
          </w:tcPr>
          <w:p w:rsidR="008D62CE" w:rsidRDefault="00EE4F67">
            <w:pPr>
              <w:widowControl/>
              <w:autoSpaceDE w:val="0"/>
              <w:autoSpaceDN w:val="0"/>
              <w:spacing w:line="360" w:lineRule="auto"/>
              <w:jc w:val="center"/>
              <w:textAlignment w:val="bottom"/>
              <w:rPr>
                <w:sz w:val="18"/>
              </w:rPr>
            </w:pPr>
            <w:r>
              <w:rPr>
                <w:sz w:val="18"/>
              </w:rPr>
              <w:t>c</w:t>
            </w:r>
          </w:p>
        </w:tc>
        <w:tc>
          <w:tcPr>
            <w:tcW w:w="5070"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大面积腐蚀，或防腐措施已失效</w:t>
            </w:r>
          </w:p>
        </w:tc>
      </w:tr>
    </w:tbl>
    <w:p w:rsidR="008D62CE" w:rsidRDefault="00EE4F67">
      <w:pPr>
        <w:adjustRightInd w:val="0"/>
        <w:snapToGrid w:val="0"/>
        <w:spacing w:beforeLines="50" w:before="156" w:line="360" w:lineRule="auto"/>
        <w:jc w:val="left"/>
        <w:rPr>
          <w:rFonts w:ascii="宋体" w:hAnsi="宋体"/>
          <w:szCs w:val="21"/>
        </w:rPr>
      </w:pPr>
      <w:r>
        <w:rPr>
          <w:snapToGrid w:val="0"/>
          <w:kern w:val="0"/>
        </w:rPr>
        <w:t xml:space="preserve">7.3.11  </w:t>
      </w:r>
      <w:r>
        <w:rPr>
          <w:snapToGrid w:val="0"/>
          <w:kern w:val="0"/>
        </w:rPr>
        <w:t>与钢构件正常使用性有关的一般构造要求，符合现行标准规定应评为</w:t>
      </w:r>
      <w:r>
        <w:rPr>
          <w:snapToGrid w:val="0"/>
          <w:kern w:val="0"/>
        </w:rPr>
        <w:t>a</w:t>
      </w:r>
      <w:r>
        <w:rPr>
          <w:snapToGrid w:val="0"/>
          <w:kern w:val="0"/>
        </w:rPr>
        <w:t>级，不符合现行标准规定时应根据对正常使用的影响程度评为</w:t>
      </w:r>
      <w:r>
        <w:rPr>
          <w:snapToGrid w:val="0"/>
          <w:kern w:val="0"/>
        </w:rPr>
        <w:t>b</w:t>
      </w:r>
      <w:r>
        <w:rPr>
          <w:snapToGrid w:val="0"/>
          <w:kern w:val="0"/>
        </w:rPr>
        <w:t>或</w:t>
      </w:r>
      <w:r>
        <w:rPr>
          <w:snapToGrid w:val="0"/>
          <w:kern w:val="0"/>
        </w:rPr>
        <w:t>c</w:t>
      </w:r>
      <w:r>
        <w:rPr>
          <w:snapToGrid w:val="0"/>
          <w:kern w:val="0"/>
        </w:rPr>
        <w:t>级。</w:t>
      </w:r>
      <w:r>
        <w:rPr>
          <w:rFonts w:ascii="宋体" w:hAnsi="宋体"/>
          <w:szCs w:val="21"/>
        </w:rPr>
        <w:br w:type="page"/>
      </w:r>
    </w:p>
    <w:p w:rsidR="008D62CE" w:rsidRDefault="00EE4F67">
      <w:pPr>
        <w:pStyle w:val="1"/>
        <w:spacing w:before="312" w:after="312"/>
        <w:rPr>
          <w:rFonts w:asciiTheme="minorEastAsia" w:eastAsiaTheme="minorEastAsia" w:hAnsiTheme="minorEastAsia"/>
          <w:sz w:val="28"/>
        </w:rPr>
      </w:pPr>
      <w:bookmarkStart w:id="53" w:name="_Toc533494487"/>
      <w:bookmarkStart w:id="54" w:name="_Toc69634184"/>
      <w:bookmarkStart w:id="55" w:name="_Toc82693961"/>
      <w:r>
        <w:rPr>
          <w:rFonts w:hint="eastAsia"/>
        </w:rPr>
        <w:lastRenderedPageBreak/>
        <w:t xml:space="preserve">8  </w:t>
      </w:r>
      <w:r>
        <w:rPr>
          <w:rFonts w:hint="eastAsia"/>
        </w:rPr>
        <w:t>系统的鉴定评级</w:t>
      </w:r>
      <w:bookmarkEnd w:id="53"/>
      <w:bookmarkEnd w:id="54"/>
      <w:bookmarkEnd w:id="55"/>
    </w:p>
    <w:p w:rsidR="008D62CE" w:rsidRDefault="00EE4F67">
      <w:pPr>
        <w:pStyle w:val="2"/>
      </w:pPr>
      <w:bookmarkStart w:id="56" w:name="_Toc69634185"/>
      <w:bookmarkStart w:id="57" w:name="_Toc533494488"/>
      <w:bookmarkStart w:id="58" w:name="_Toc27386293"/>
      <w:bookmarkStart w:id="59" w:name="_Toc82693962"/>
      <w:r>
        <w:rPr>
          <w:rFonts w:hint="eastAsia"/>
        </w:rPr>
        <w:t xml:space="preserve">8.1 </w:t>
      </w:r>
      <w:r>
        <w:rPr>
          <w:rFonts w:hint="eastAsia"/>
        </w:rPr>
        <w:t>一般规定</w:t>
      </w:r>
      <w:bookmarkEnd w:id="56"/>
      <w:bookmarkEnd w:id="57"/>
      <w:bookmarkEnd w:id="58"/>
      <w:bookmarkEnd w:id="59"/>
    </w:p>
    <w:p w:rsidR="008D62CE" w:rsidRDefault="00EE4F67">
      <w:pPr>
        <w:snapToGrid w:val="0"/>
        <w:spacing w:line="360" w:lineRule="auto"/>
      </w:pPr>
      <w:r>
        <w:rPr>
          <w:rFonts w:hint="eastAsia"/>
        </w:rPr>
        <w:t>8.1.1</w:t>
      </w:r>
      <w:r>
        <w:t xml:space="preserve">  </w:t>
      </w:r>
      <w:r>
        <w:rPr>
          <w:rFonts w:hint="eastAsia"/>
        </w:rPr>
        <w:t>工业设备基础系统的安全性鉴定，应对地</w:t>
      </w:r>
      <w:r w:rsidR="00343A8B">
        <w:rPr>
          <w:rFonts w:hint="eastAsia"/>
        </w:rPr>
        <w:t>基、基础</w:t>
      </w:r>
      <w:r>
        <w:rPr>
          <w:rFonts w:hint="eastAsia"/>
        </w:rPr>
        <w:t>和连接件的安全性等级分别进行评定。工业设备基础系统的使用性鉴定，应对地基、</w:t>
      </w:r>
      <w:r w:rsidR="00862A2E">
        <w:rPr>
          <w:rFonts w:hint="eastAsia"/>
        </w:rPr>
        <w:t>基础</w:t>
      </w:r>
      <w:r>
        <w:rPr>
          <w:rFonts w:hint="eastAsia"/>
        </w:rPr>
        <w:t>和连接件的</w:t>
      </w:r>
      <w:proofErr w:type="gramStart"/>
      <w:r>
        <w:rPr>
          <w:rFonts w:hint="eastAsia"/>
        </w:rPr>
        <w:t>的</w:t>
      </w:r>
      <w:proofErr w:type="gramEnd"/>
      <w:r>
        <w:rPr>
          <w:rFonts w:hint="eastAsia"/>
        </w:rPr>
        <w:t>使用性等级分别进行评定。</w:t>
      </w:r>
    </w:p>
    <w:p w:rsidR="008D62CE" w:rsidRDefault="00EE4F67">
      <w:pPr>
        <w:snapToGrid w:val="0"/>
        <w:spacing w:line="360" w:lineRule="auto"/>
      </w:pPr>
      <w:r>
        <w:rPr>
          <w:rFonts w:hint="eastAsia"/>
        </w:rPr>
        <w:t>8.1.2</w:t>
      </w:r>
      <w:r>
        <w:t xml:space="preserve">  </w:t>
      </w:r>
      <w:r>
        <w:rPr>
          <w:rFonts w:hint="eastAsia"/>
        </w:rPr>
        <w:t>系统的可靠性等级，应根据其安全性等级和使用性等级评定结果，按下列原则确定：</w:t>
      </w:r>
    </w:p>
    <w:p w:rsidR="008D62CE" w:rsidRDefault="00EE4F67">
      <w:pPr>
        <w:snapToGrid w:val="0"/>
        <w:spacing w:line="360" w:lineRule="auto"/>
        <w:ind w:firstLine="284"/>
      </w:pPr>
      <w:r>
        <w:rPr>
          <w:rFonts w:hint="eastAsia"/>
        </w:rPr>
        <w:t xml:space="preserve">1 </w:t>
      </w:r>
      <w:r>
        <w:t xml:space="preserve"> </w:t>
      </w:r>
      <w:r>
        <w:rPr>
          <w:rFonts w:hint="eastAsia"/>
        </w:rPr>
        <w:t>当系统的使用性等级为</w:t>
      </w:r>
      <w:r>
        <w:rPr>
          <w:rFonts w:hint="eastAsia"/>
        </w:rPr>
        <w:t>A</w:t>
      </w:r>
      <w:r>
        <w:rPr>
          <w:rFonts w:hint="eastAsia"/>
        </w:rPr>
        <w:t>级或</w:t>
      </w:r>
      <w:r>
        <w:rPr>
          <w:rFonts w:hint="eastAsia"/>
        </w:rPr>
        <w:t>B</w:t>
      </w:r>
      <w:r>
        <w:rPr>
          <w:rFonts w:hint="eastAsia"/>
        </w:rPr>
        <w:t>级时，应按安全性等级确定；</w:t>
      </w:r>
    </w:p>
    <w:p w:rsidR="008D62CE" w:rsidRDefault="00EE4F67">
      <w:pPr>
        <w:snapToGrid w:val="0"/>
        <w:spacing w:line="360" w:lineRule="auto"/>
        <w:ind w:firstLine="284"/>
      </w:pPr>
      <w:r>
        <w:rPr>
          <w:rFonts w:hint="eastAsia"/>
        </w:rPr>
        <w:t xml:space="preserve">2 </w:t>
      </w:r>
      <w:r>
        <w:t xml:space="preserve"> </w:t>
      </w:r>
      <w:r>
        <w:rPr>
          <w:rFonts w:hint="eastAsia"/>
        </w:rPr>
        <w:t>当系统的使用性等级为</w:t>
      </w:r>
      <w:r>
        <w:rPr>
          <w:rFonts w:hint="eastAsia"/>
        </w:rPr>
        <w:t>C</w:t>
      </w:r>
      <w:r>
        <w:rPr>
          <w:rFonts w:hint="eastAsia"/>
        </w:rPr>
        <w:t>级、安全性等级不低于</w:t>
      </w:r>
      <w:r>
        <w:rPr>
          <w:rFonts w:hint="eastAsia"/>
        </w:rPr>
        <w:t>B</w:t>
      </w:r>
      <w:r>
        <w:rPr>
          <w:rFonts w:hint="eastAsia"/>
        </w:rPr>
        <w:t>级时，宜评为</w:t>
      </w:r>
      <w:r>
        <w:rPr>
          <w:rFonts w:hint="eastAsia"/>
        </w:rPr>
        <w:t>C</w:t>
      </w:r>
      <w:r>
        <w:rPr>
          <w:rFonts w:hint="eastAsia"/>
        </w:rPr>
        <w:t>级；</w:t>
      </w:r>
    </w:p>
    <w:p w:rsidR="008D62CE" w:rsidRDefault="00EE4F67">
      <w:pPr>
        <w:snapToGrid w:val="0"/>
        <w:spacing w:line="360" w:lineRule="auto"/>
        <w:ind w:firstLine="284"/>
      </w:pPr>
      <w:r>
        <w:rPr>
          <w:rFonts w:hint="eastAsia"/>
        </w:rPr>
        <w:t>3</w:t>
      </w:r>
      <w:r>
        <w:t xml:space="preserve">  </w:t>
      </w:r>
      <w:r>
        <w:rPr>
          <w:rFonts w:hint="eastAsia"/>
        </w:rPr>
        <w:t>位于生产工艺流程重要区域的系统，可按安全性等级和使用性等级中的较低等级确定。</w:t>
      </w:r>
    </w:p>
    <w:p w:rsidR="008D62CE" w:rsidRDefault="00EE4F67">
      <w:pPr>
        <w:snapToGrid w:val="0"/>
        <w:spacing w:line="360" w:lineRule="auto"/>
      </w:pPr>
      <w:r>
        <w:rPr>
          <w:rFonts w:hint="eastAsia"/>
        </w:rPr>
        <w:t>8.1.</w:t>
      </w:r>
      <w:r>
        <w:t xml:space="preserve">3  </w:t>
      </w:r>
      <w:r w:rsidR="00343A8B">
        <w:rPr>
          <w:rFonts w:hint="eastAsia"/>
        </w:rPr>
        <w:t>当振动对设备基础</w:t>
      </w:r>
      <w:r>
        <w:rPr>
          <w:rFonts w:hint="eastAsia"/>
        </w:rPr>
        <w:t>整体或局部的安全、正常使用有明显影响时，可按本标准附录</w:t>
      </w:r>
      <w:r>
        <w:t>C</w:t>
      </w:r>
      <w:r>
        <w:rPr>
          <w:rFonts w:hint="eastAsia"/>
        </w:rPr>
        <w:t>规定的方法进行评定。</w:t>
      </w:r>
    </w:p>
    <w:p w:rsidR="008D62CE" w:rsidRDefault="00EE4F67">
      <w:pPr>
        <w:pStyle w:val="2"/>
        <w:rPr>
          <w:rFonts w:ascii="Times New Roman" w:hAnsi="Times New Roman" w:cs="Times New Roman"/>
          <w:strike/>
          <w:szCs w:val="24"/>
        </w:rPr>
      </w:pPr>
      <w:bookmarkStart w:id="60" w:name="_Toc533494489"/>
      <w:bookmarkStart w:id="61" w:name="_Toc69634186"/>
      <w:bookmarkStart w:id="62" w:name="_Toc27386294"/>
      <w:bookmarkStart w:id="63" w:name="_Toc82693963"/>
      <w:r>
        <w:t xml:space="preserve">8.2  </w:t>
      </w:r>
      <w:bookmarkEnd w:id="60"/>
      <w:r>
        <w:rPr>
          <w:rFonts w:hAnsi="宋体"/>
        </w:rPr>
        <w:t>地基</w:t>
      </w:r>
      <w:bookmarkEnd w:id="61"/>
      <w:bookmarkEnd w:id="62"/>
      <w:bookmarkEnd w:id="63"/>
    </w:p>
    <w:p w:rsidR="008D62CE" w:rsidRDefault="00EE4F67">
      <w:pPr>
        <w:pStyle w:val="a6"/>
        <w:snapToGrid w:val="0"/>
        <w:spacing w:line="360" w:lineRule="auto"/>
      </w:pPr>
      <w:r>
        <w:rPr>
          <w:rFonts w:ascii="Times New Roman" w:hAnsi="Times New Roman" w:cs="Times New Roman"/>
          <w:szCs w:val="24"/>
        </w:rPr>
        <w:t xml:space="preserve">8.2.1  </w:t>
      </w:r>
      <w:r>
        <w:rPr>
          <w:rFonts w:ascii="Times New Roman" w:hAnsi="Times New Roman" w:cs="Times New Roman"/>
          <w:szCs w:val="24"/>
        </w:rPr>
        <w:t>地基</w:t>
      </w:r>
      <w:r>
        <w:t>宜根据地基变形观测资料和工业设备基础现状进行评定，需要时也可按地基基础的承载能力进行评定</w:t>
      </w:r>
      <w:r>
        <w:rPr>
          <w:rFonts w:hint="eastAsia"/>
        </w:rPr>
        <w:t>。</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420"/>
        <w:rPr>
          <w:rFonts w:ascii="仿宋" w:eastAsia="仿宋" w:hAnsi="仿宋"/>
        </w:rPr>
      </w:pPr>
      <w:r>
        <w:rPr>
          <w:rFonts w:ascii="仿宋" w:eastAsia="仿宋" w:hAnsi="仿宋" w:hint="eastAsia"/>
        </w:rPr>
        <w:t>建在斜坡场地环境下的工业设备基础，应检测评定边坡场地的稳定性及其对工业设备基础安全性的影响；</w:t>
      </w:r>
      <w:r>
        <w:rPr>
          <w:rFonts w:ascii="仿宋" w:eastAsia="仿宋" w:hAnsi="仿宋"/>
        </w:rPr>
        <w:t xml:space="preserve"> </w:t>
      </w:r>
      <w:r>
        <w:rPr>
          <w:rFonts w:ascii="仿宋" w:eastAsia="仿宋" w:hAnsi="仿宋" w:hint="eastAsia"/>
        </w:rPr>
        <w:t>建在回填土、特殊土等场地上的工业设备基础，应根据特殊土力学性能、特点按相应标准进行评定；对有大面积地面荷载或软弱地基上的工业设备基础，</w:t>
      </w:r>
      <w:proofErr w:type="gramStart"/>
      <w:r>
        <w:rPr>
          <w:rFonts w:ascii="仿宋" w:eastAsia="仿宋" w:hAnsi="仿宋" w:hint="eastAsia"/>
        </w:rPr>
        <w:t>应评价</w:t>
      </w:r>
      <w:proofErr w:type="gramEnd"/>
      <w:r>
        <w:rPr>
          <w:rFonts w:ascii="仿宋" w:eastAsia="仿宋" w:hAnsi="仿宋" w:hint="eastAsia"/>
        </w:rPr>
        <w:t>地面荷载、相邻建筑以及循环工作荷载引起的附加变形或桩基侧移对工业设备基础安全使用的影响；当工业设备基础附近新建施工、开挖、堆填载荷，地下工程侧穿、下穿、场地地下水、土压力等与设计工况有较大改变时，应考虑其改变产生的不利影响。</w:t>
      </w:r>
    </w:p>
    <w:p w:rsidR="008D62CE" w:rsidRDefault="00EE4F67">
      <w:pPr>
        <w:pStyle w:val="a6"/>
        <w:snapToGrid w:val="0"/>
        <w:spacing w:line="360" w:lineRule="auto"/>
        <w:rPr>
          <w:rFonts w:ascii="Times New Roman" w:hAnsi="Times New Roman" w:cs="Times New Roman"/>
        </w:rPr>
      </w:pPr>
      <w:r>
        <w:rPr>
          <w:rFonts w:ascii="Times New Roman" w:hAnsi="Times New Roman" w:cs="Times New Roman"/>
          <w:szCs w:val="24"/>
        </w:rPr>
        <w:t xml:space="preserve">8.2.2  </w:t>
      </w:r>
      <w:r>
        <w:rPr>
          <w:rFonts w:ascii="Times New Roman" w:hAnsi="Times New Roman" w:cs="Times New Roman"/>
          <w:szCs w:val="24"/>
        </w:rPr>
        <w:t>当地基的安全性按地基变形观测资料和工业设备基础现状的检测结果评定时，应按表</w:t>
      </w:r>
      <w:r>
        <w:rPr>
          <w:rFonts w:ascii="Times New Roman" w:hAnsi="Times New Roman" w:cs="Times New Roman"/>
          <w:szCs w:val="24"/>
        </w:rPr>
        <w:t>8.2.2</w:t>
      </w:r>
      <w:r>
        <w:rPr>
          <w:rFonts w:ascii="Times New Roman" w:hAnsi="Times New Roman" w:cs="Times New Roman"/>
          <w:szCs w:val="24"/>
        </w:rPr>
        <w:t>的</w:t>
      </w:r>
      <w:r>
        <w:rPr>
          <w:rFonts w:ascii="Times New Roman" w:hAnsi="Times New Roman" w:cs="Times New Roman"/>
        </w:rPr>
        <w:t>规定评定等级。</w:t>
      </w:r>
    </w:p>
    <w:p w:rsidR="008D62CE" w:rsidRDefault="00EE4F67">
      <w:pPr>
        <w:snapToGrid w:val="0"/>
        <w:spacing w:line="360" w:lineRule="auto"/>
      </w:pPr>
      <w:r>
        <w:rPr>
          <w:rFonts w:hint="eastAsia"/>
        </w:rPr>
        <w:t>【条文说明】</w:t>
      </w:r>
    </w:p>
    <w:p w:rsidR="008D62CE" w:rsidRDefault="00343A8B">
      <w:pPr>
        <w:pStyle w:val="a6"/>
        <w:snapToGrid w:val="0"/>
        <w:spacing w:line="360" w:lineRule="auto"/>
        <w:ind w:firstLineChars="200" w:firstLine="420"/>
        <w:rPr>
          <w:rFonts w:ascii="仿宋" w:eastAsia="仿宋" w:hAnsi="仿宋" w:cs="Times New Roman"/>
          <w:szCs w:val="24"/>
        </w:rPr>
      </w:pPr>
      <w:r>
        <w:rPr>
          <w:rFonts w:ascii="仿宋" w:eastAsia="仿宋" w:hAnsi="仿宋" w:cs="Times New Roman" w:hint="eastAsia"/>
          <w:szCs w:val="24"/>
        </w:rPr>
        <w:t>有相关行业标准的按行业标准评定，没有行业标准</w:t>
      </w:r>
      <w:r w:rsidR="00EE4F67">
        <w:rPr>
          <w:rFonts w:ascii="仿宋" w:eastAsia="仿宋" w:hAnsi="仿宋" w:cs="Times New Roman" w:hint="eastAsia"/>
          <w:szCs w:val="24"/>
        </w:rPr>
        <w:t>的遵照本标准评定</w:t>
      </w:r>
      <w:r w:rsidR="00EE4F67">
        <w:rPr>
          <w:rFonts w:ascii="仿宋" w:eastAsia="仿宋" w:hAnsi="仿宋" w:cs="Times New Roman"/>
          <w:szCs w:val="24"/>
        </w:rPr>
        <w:t>。</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8.2.2  </w:t>
      </w:r>
      <w:r>
        <w:rPr>
          <w:rFonts w:eastAsiaTheme="minorEastAsia" w:hAnsiTheme="minorEastAsia"/>
          <w:sz w:val="18"/>
        </w:rPr>
        <w:t>按地基变形评定地基基础的安全性等级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sz w:val="18"/>
              </w:rPr>
            </w:pPr>
            <w:r>
              <w:rPr>
                <w:sz w:val="18"/>
              </w:rPr>
              <w:lastRenderedPageBreak/>
              <w:t>评定等级</w:t>
            </w:r>
          </w:p>
        </w:tc>
        <w:tc>
          <w:tcPr>
            <w:tcW w:w="6599"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trHeight w:val="1456"/>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A</w:t>
            </w:r>
          </w:p>
        </w:tc>
        <w:tc>
          <w:tcPr>
            <w:tcW w:w="6599" w:type="dxa"/>
            <w:shd w:val="clear" w:color="auto" w:fill="auto"/>
            <w:vAlign w:val="center"/>
          </w:tcPr>
          <w:p w:rsidR="008D62CE" w:rsidRDefault="00EE4F67" w:rsidP="009C11E8">
            <w:pPr>
              <w:widowControl/>
              <w:autoSpaceDE w:val="0"/>
              <w:autoSpaceDN w:val="0"/>
              <w:spacing w:line="360" w:lineRule="auto"/>
              <w:textAlignment w:val="bottom"/>
              <w:rPr>
                <w:sz w:val="18"/>
              </w:rPr>
            </w:pPr>
            <w:r>
              <w:rPr>
                <w:sz w:val="18"/>
              </w:rPr>
              <w:t>地基沉降速率小于</w:t>
            </w:r>
            <w:r>
              <w:rPr>
                <w:sz w:val="18"/>
              </w:rPr>
              <w:t>0.01mm/d</w:t>
            </w:r>
            <w:r>
              <w:rPr>
                <w:rFonts w:hint="eastAsia"/>
                <w:sz w:val="18"/>
              </w:rPr>
              <w:t>（对地基变形</w:t>
            </w:r>
            <w:r>
              <w:rPr>
                <w:sz w:val="18"/>
              </w:rPr>
              <w:t>有特殊要求的设备按设备参数控制</w:t>
            </w:r>
            <w:r>
              <w:rPr>
                <w:rFonts w:hint="eastAsia"/>
                <w:sz w:val="18"/>
              </w:rPr>
              <w:t>）</w:t>
            </w:r>
            <w:r>
              <w:rPr>
                <w:sz w:val="18"/>
              </w:rPr>
              <w:t>，工业设备基础使用状况良好，无沉降裂缝、变形或位移，机械设备运行正常</w:t>
            </w:r>
          </w:p>
        </w:tc>
      </w:tr>
      <w:tr w:rsidR="008D62CE">
        <w:trPr>
          <w:trHeight w:val="1419"/>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B</w:t>
            </w:r>
          </w:p>
        </w:tc>
        <w:tc>
          <w:tcPr>
            <w:tcW w:w="6599" w:type="dxa"/>
            <w:shd w:val="clear" w:color="auto" w:fill="auto"/>
            <w:vAlign w:val="center"/>
          </w:tcPr>
          <w:p w:rsidR="008D62CE" w:rsidRDefault="00EE4F67" w:rsidP="009C11E8">
            <w:pPr>
              <w:widowControl/>
              <w:autoSpaceDE w:val="0"/>
              <w:autoSpaceDN w:val="0"/>
              <w:spacing w:line="360" w:lineRule="auto"/>
              <w:textAlignment w:val="bottom"/>
              <w:rPr>
                <w:sz w:val="18"/>
              </w:rPr>
            </w:pPr>
            <w:r>
              <w:rPr>
                <w:sz w:val="18"/>
              </w:rPr>
              <w:t>地基沉降速率不大于</w:t>
            </w:r>
            <w:r>
              <w:rPr>
                <w:sz w:val="18"/>
              </w:rPr>
              <w:t>0.05mm/d</w:t>
            </w:r>
            <w:r>
              <w:rPr>
                <w:sz w:val="18"/>
              </w:rPr>
              <w:t>，半年内的沉降量小于</w:t>
            </w:r>
            <w:r>
              <w:rPr>
                <w:sz w:val="18"/>
              </w:rPr>
              <w:t>5mm</w:t>
            </w:r>
            <w:r>
              <w:rPr>
                <w:sz w:val="18"/>
              </w:rPr>
              <w:t>（</w:t>
            </w:r>
            <w:r>
              <w:rPr>
                <w:rFonts w:hint="eastAsia"/>
                <w:sz w:val="18"/>
              </w:rPr>
              <w:t>对地基变形</w:t>
            </w:r>
            <w:r>
              <w:rPr>
                <w:sz w:val="18"/>
              </w:rPr>
              <w:t>有特殊要求的设备按设备参数控制），工业设备基础有轻微沉降裂缝出现，但无进一步发展趋势，沉降对机械设备的正常运行基本没有影响</w:t>
            </w:r>
          </w:p>
        </w:tc>
      </w:tr>
      <w:tr w:rsidR="008D62CE">
        <w:trPr>
          <w:trHeight w:val="1398"/>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C</w:t>
            </w:r>
          </w:p>
        </w:tc>
        <w:tc>
          <w:tcPr>
            <w:tcW w:w="6599" w:type="dxa"/>
            <w:shd w:val="clear" w:color="auto" w:fill="auto"/>
            <w:vAlign w:val="center"/>
          </w:tcPr>
          <w:p w:rsidR="008D62CE" w:rsidRDefault="00EE4F67" w:rsidP="009C11E8">
            <w:pPr>
              <w:widowControl/>
              <w:autoSpaceDE w:val="0"/>
              <w:autoSpaceDN w:val="0"/>
              <w:spacing w:line="360" w:lineRule="auto"/>
              <w:textAlignment w:val="bottom"/>
              <w:rPr>
                <w:sz w:val="18"/>
              </w:rPr>
            </w:pPr>
            <w:r>
              <w:rPr>
                <w:sz w:val="18"/>
              </w:rPr>
              <w:t>地基沉降速率大于</w:t>
            </w:r>
            <w:r>
              <w:rPr>
                <w:sz w:val="18"/>
              </w:rPr>
              <w:t>0.05mm/d</w:t>
            </w:r>
            <w:r>
              <w:rPr>
                <w:sz w:val="18"/>
              </w:rPr>
              <w:t>（</w:t>
            </w:r>
            <w:r>
              <w:rPr>
                <w:rFonts w:hint="eastAsia"/>
                <w:sz w:val="18"/>
              </w:rPr>
              <w:t>对地基变形</w:t>
            </w:r>
            <w:r>
              <w:rPr>
                <w:sz w:val="18"/>
              </w:rPr>
              <w:t>有特殊要求的设备按设备参数控制），工业设备基础的沉降裂缝有进一步发展趋势，沉降已影响到机械设备的正常运行，但尚有调整余地</w:t>
            </w:r>
          </w:p>
        </w:tc>
      </w:tr>
      <w:tr w:rsidR="008D62CE">
        <w:trPr>
          <w:trHeight w:val="1380"/>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D</w:t>
            </w:r>
          </w:p>
        </w:tc>
        <w:tc>
          <w:tcPr>
            <w:tcW w:w="6599" w:type="dxa"/>
            <w:shd w:val="clear" w:color="auto" w:fill="auto"/>
            <w:vAlign w:val="center"/>
          </w:tcPr>
          <w:p w:rsidR="008D62CE" w:rsidRDefault="00EE4F67" w:rsidP="009C11E8">
            <w:pPr>
              <w:widowControl/>
              <w:autoSpaceDE w:val="0"/>
              <w:autoSpaceDN w:val="0"/>
              <w:spacing w:line="360" w:lineRule="auto"/>
              <w:textAlignment w:val="bottom"/>
              <w:rPr>
                <w:sz w:val="18"/>
              </w:rPr>
            </w:pPr>
            <w:r>
              <w:rPr>
                <w:sz w:val="18"/>
              </w:rPr>
              <w:t>地基沉降速率大于</w:t>
            </w:r>
            <w:r>
              <w:rPr>
                <w:sz w:val="18"/>
              </w:rPr>
              <w:t>0.05mm/d</w:t>
            </w:r>
            <w:r>
              <w:rPr>
                <w:sz w:val="18"/>
              </w:rPr>
              <w:t>（</w:t>
            </w:r>
            <w:r>
              <w:rPr>
                <w:rFonts w:hint="eastAsia"/>
                <w:sz w:val="18"/>
              </w:rPr>
              <w:t>对地基变形</w:t>
            </w:r>
            <w:r>
              <w:rPr>
                <w:sz w:val="18"/>
              </w:rPr>
              <w:t>有特殊要求的设备按设备参数控制），工业设备基础的沉降裂缝发展显著，沉降已导致机械设备不能正常运行</w:t>
            </w:r>
          </w:p>
        </w:tc>
      </w:tr>
    </w:tbl>
    <w:p w:rsidR="008D62CE" w:rsidRDefault="00EE4F67">
      <w:pPr>
        <w:pStyle w:val="a6"/>
        <w:spacing w:beforeLines="50" w:before="156" w:line="360" w:lineRule="auto"/>
        <w:rPr>
          <w:rFonts w:ascii="Times New Roman" w:hAnsi="Times New Roman" w:cs="Times New Roman"/>
        </w:rPr>
      </w:pPr>
      <w:r>
        <w:rPr>
          <w:rFonts w:ascii="Times New Roman" w:hAnsi="Times New Roman" w:cs="Times New Roman"/>
          <w:szCs w:val="24"/>
        </w:rPr>
        <w:t xml:space="preserve">8.2.3  </w:t>
      </w:r>
      <w:r>
        <w:rPr>
          <w:rFonts w:ascii="Times New Roman" w:hAnsi="Times New Roman" w:cs="Times New Roman"/>
          <w:szCs w:val="24"/>
        </w:rPr>
        <w:t>当地基的安全性按承载能力项目评定时，应</w:t>
      </w:r>
      <w:r>
        <w:rPr>
          <w:rFonts w:ascii="Times New Roman" w:hAnsi="Times New Roman" w:cs="Times New Roman"/>
        </w:rPr>
        <w:t>按表</w:t>
      </w:r>
      <w:r>
        <w:rPr>
          <w:rFonts w:ascii="Times New Roman" w:hAnsi="Times New Roman" w:cs="Times New Roman"/>
        </w:rPr>
        <w:t>8.2.3</w:t>
      </w:r>
      <w:r>
        <w:rPr>
          <w:rFonts w:ascii="Times New Roman" w:hAnsi="Times New Roman" w:cs="Times New Roman"/>
        </w:rPr>
        <w:t>的规定评定等级。</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8.2.3  </w:t>
      </w:r>
      <w:r>
        <w:rPr>
          <w:rFonts w:eastAsiaTheme="minorEastAsia" w:hAnsiTheme="minorEastAsia"/>
          <w:sz w:val="18"/>
        </w:rPr>
        <w:t>按承载能力项目评定地基的安全性等级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8D62CE">
        <w:trPr>
          <w:trHeight w:val="546"/>
          <w:jc w:val="center"/>
        </w:trPr>
        <w:tc>
          <w:tcPr>
            <w:tcW w:w="1248" w:type="dxa"/>
            <w:shd w:val="clear" w:color="auto" w:fill="auto"/>
          </w:tcPr>
          <w:p w:rsidR="008D62CE" w:rsidRDefault="00EE4F67">
            <w:pPr>
              <w:widowControl/>
              <w:autoSpaceDE w:val="0"/>
              <w:autoSpaceDN w:val="0"/>
              <w:spacing w:line="360" w:lineRule="auto"/>
              <w:jc w:val="center"/>
              <w:textAlignment w:val="bottom"/>
              <w:rPr>
                <w:sz w:val="18"/>
              </w:rPr>
            </w:pPr>
            <w:r>
              <w:rPr>
                <w:sz w:val="18"/>
              </w:rPr>
              <w:t>评定等级</w:t>
            </w:r>
          </w:p>
        </w:tc>
        <w:tc>
          <w:tcPr>
            <w:tcW w:w="6599"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trHeight w:val="1037"/>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A</w:t>
            </w:r>
          </w:p>
        </w:tc>
        <w:tc>
          <w:tcPr>
            <w:tcW w:w="6599" w:type="dxa"/>
            <w:shd w:val="clear" w:color="auto" w:fill="auto"/>
            <w:vAlign w:val="center"/>
          </w:tcPr>
          <w:p w:rsidR="008D62CE" w:rsidRDefault="00EE4F67">
            <w:pPr>
              <w:widowControl/>
              <w:autoSpaceDE w:val="0"/>
              <w:autoSpaceDN w:val="0"/>
              <w:spacing w:line="360" w:lineRule="auto"/>
              <w:textAlignment w:val="bottom"/>
              <w:rPr>
                <w:sz w:val="18"/>
              </w:rPr>
            </w:pPr>
            <w:r>
              <w:rPr>
                <w:rFonts w:hint="eastAsia"/>
                <w:sz w:val="18"/>
              </w:rPr>
              <w:t xml:space="preserve">  </w:t>
            </w:r>
            <w:r>
              <w:rPr>
                <w:sz w:val="18"/>
              </w:rPr>
              <w:t>地基的承载能力满足现行国家标准《建筑地基基础设计规范》</w:t>
            </w:r>
            <w:r>
              <w:rPr>
                <w:sz w:val="18"/>
              </w:rPr>
              <w:t>GB 50007</w:t>
            </w:r>
            <w:r>
              <w:rPr>
                <w:sz w:val="18"/>
              </w:rPr>
              <w:t>规定的要求（</w:t>
            </w:r>
            <w:r>
              <w:rPr>
                <w:rFonts w:hint="eastAsia"/>
                <w:sz w:val="18"/>
              </w:rPr>
              <w:t>对地基承载能力</w:t>
            </w:r>
            <w:r>
              <w:rPr>
                <w:sz w:val="18"/>
              </w:rPr>
              <w:t>有特殊要求的设备按设备参数控制），</w:t>
            </w:r>
            <w:r>
              <w:rPr>
                <w:rFonts w:hint="eastAsia"/>
                <w:sz w:val="18"/>
              </w:rPr>
              <w:t>基础</w:t>
            </w:r>
            <w:r>
              <w:rPr>
                <w:sz w:val="18"/>
              </w:rPr>
              <w:t>完好无损</w:t>
            </w:r>
            <w:r>
              <w:rPr>
                <w:rFonts w:hint="eastAsia"/>
                <w:sz w:val="18"/>
              </w:rPr>
              <w:t>且</w:t>
            </w:r>
            <w:r>
              <w:rPr>
                <w:sz w:val="18"/>
              </w:rPr>
              <w:t>不影响设备运行</w:t>
            </w:r>
          </w:p>
        </w:tc>
      </w:tr>
      <w:tr w:rsidR="008D62CE">
        <w:trPr>
          <w:trHeight w:val="1108"/>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B</w:t>
            </w:r>
          </w:p>
        </w:tc>
        <w:tc>
          <w:tcPr>
            <w:tcW w:w="6599" w:type="dxa"/>
            <w:shd w:val="clear" w:color="auto" w:fill="auto"/>
            <w:vAlign w:val="center"/>
          </w:tcPr>
          <w:p w:rsidR="008D62CE" w:rsidRDefault="00EE4F67">
            <w:pPr>
              <w:widowControl/>
              <w:autoSpaceDE w:val="0"/>
              <w:autoSpaceDN w:val="0"/>
              <w:spacing w:line="360" w:lineRule="auto"/>
              <w:textAlignment w:val="bottom"/>
              <w:rPr>
                <w:sz w:val="18"/>
              </w:rPr>
            </w:pPr>
            <w:r>
              <w:rPr>
                <w:rFonts w:hint="eastAsia"/>
                <w:sz w:val="18"/>
              </w:rPr>
              <w:t xml:space="preserve">  </w:t>
            </w:r>
            <w:r>
              <w:rPr>
                <w:sz w:val="18"/>
              </w:rPr>
              <w:t>地基的承载能力略低于现行国家标准《建筑地基基础设计规范》</w:t>
            </w:r>
            <w:r>
              <w:rPr>
                <w:sz w:val="18"/>
              </w:rPr>
              <w:t>GB 50007</w:t>
            </w:r>
            <w:r>
              <w:rPr>
                <w:sz w:val="18"/>
              </w:rPr>
              <w:t>规定的要求，</w:t>
            </w:r>
            <w:r>
              <w:rPr>
                <w:rFonts w:hint="eastAsia"/>
                <w:sz w:val="18"/>
              </w:rPr>
              <w:t>基础</w:t>
            </w:r>
            <w:r>
              <w:rPr>
                <w:sz w:val="18"/>
              </w:rPr>
              <w:t>局部有与地基相关的轻微损伤</w:t>
            </w:r>
            <w:r>
              <w:rPr>
                <w:rFonts w:hint="eastAsia"/>
                <w:sz w:val="18"/>
              </w:rPr>
              <w:t>但</w:t>
            </w:r>
            <w:r>
              <w:rPr>
                <w:sz w:val="18"/>
              </w:rPr>
              <w:t>不影响设备运行</w:t>
            </w:r>
          </w:p>
        </w:tc>
      </w:tr>
      <w:tr w:rsidR="008D62CE">
        <w:trPr>
          <w:trHeight w:val="982"/>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C</w:t>
            </w:r>
          </w:p>
        </w:tc>
        <w:tc>
          <w:tcPr>
            <w:tcW w:w="6599" w:type="dxa"/>
            <w:shd w:val="clear" w:color="auto" w:fill="auto"/>
            <w:vAlign w:val="center"/>
          </w:tcPr>
          <w:p w:rsidR="008D62CE" w:rsidRDefault="00EE4F67">
            <w:pPr>
              <w:widowControl/>
              <w:autoSpaceDE w:val="0"/>
              <w:autoSpaceDN w:val="0"/>
              <w:spacing w:line="360" w:lineRule="auto"/>
              <w:textAlignment w:val="bottom"/>
              <w:rPr>
                <w:sz w:val="18"/>
              </w:rPr>
            </w:pPr>
            <w:r>
              <w:rPr>
                <w:rFonts w:hint="eastAsia"/>
                <w:sz w:val="18"/>
              </w:rPr>
              <w:t xml:space="preserve">  </w:t>
            </w:r>
            <w:r>
              <w:rPr>
                <w:sz w:val="18"/>
              </w:rPr>
              <w:t>地基的承载能力不满足现行国家标准《建筑地基基础设计规范》</w:t>
            </w:r>
            <w:r>
              <w:rPr>
                <w:sz w:val="18"/>
              </w:rPr>
              <w:t>GB 50007</w:t>
            </w:r>
            <w:r>
              <w:rPr>
                <w:sz w:val="18"/>
              </w:rPr>
              <w:t>规定的要求，基础有与地基相关的开裂损伤</w:t>
            </w:r>
            <w:r>
              <w:rPr>
                <w:rFonts w:hint="eastAsia"/>
                <w:sz w:val="18"/>
              </w:rPr>
              <w:t>，</w:t>
            </w:r>
            <w:r>
              <w:rPr>
                <w:sz w:val="18"/>
              </w:rPr>
              <w:t>影响设备运行</w:t>
            </w:r>
          </w:p>
        </w:tc>
      </w:tr>
      <w:tr w:rsidR="008D62CE">
        <w:trPr>
          <w:trHeight w:val="983"/>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lastRenderedPageBreak/>
              <w:t>D</w:t>
            </w:r>
          </w:p>
        </w:tc>
        <w:tc>
          <w:tcPr>
            <w:tcW w:w="6599" w:type="dxa"/>
            <w:shd w:val="clear" w:color="auto" w:fill="auto"/>
            <w:vAlign w:val="center"/>
          </w:tcPr>
          <w:p w:rsidR="008D62CE" w:rsidRDefault="00EE4F67">
            <w:pPr>
              <w:widowControl/>
              <w:autoSpaceDE w:val="0"/>
              <w:autoSpaceDN w:val="0"/>
              <w:spacing w:line="360" w:lineRule="auto"/>
              <w:textAlignment w:val="bottom"/>
              <w:rPr>
                <w:sz w:val="18"/>
              </w:rPr>
            </w:pPr>
            <w:r>
              <w:rPr>
                <w:rFonts w:hint="eastAsia"/>
                <w:sz w:val="18"/>
              </w:rPr>
              <w:t xml:space="preserve">  </w:t>
            </w:r>
            <w:r>
              <w:rPr>
                <w:sz w:val="18"/>
              </w:rPr>
              <w:t>地基的承载能力不满足现行国家标准《建筑地基基础设计规范》</w:t>
            </w:r>
            <w:r>
              <w:rPr>
                <w:sz w:val="18"/>
              </w:rPr>
              <w:t>GB 50007</w:t>
            </w:r>
            <w:r>
              <w:rPr>
                <w:sz w:val="18"/>
              </w:rPr>
              <w:t>规定的要求，</w:t>
            </w:r>
            <w:r>
              <w:rPr>
                <w:rFonts w:hint="eastAsia"/>
                <w:sz w:val="18"/>
              </w:rPr>
              <w:t>基础</w:t>
            </w:r>
            <w:r>
              <w:rPr>
                <w:sz w:val="18"/>
              </w:rPr>
              <w:t>有与地基相关的严重开裂损伤</w:t>
            </w:r>
            <w:r>
              <w:rPr>
                <w:rFonts w:hint="eastAsia"/>
                <w:sz w:val="18"/>
              </w:rPr>
              <w:t>，严重</w:t>
            </w:r>
            <w:r>
              <w:rPr>
                <w:sz w:val="18"/>
              </w:rPr>
              <w:t>影响设备运行</w:t>
            </w:r>
          </w:p>
        </w:tc>
      </w:tr>
    </w:tbl>
    <w:p w:rsidR="008D62CE" w:rsidRDefault="00EE4F67">
      <w:pPr>
        <w:pStyle w:val="a6"/>
        <w:spacing w:beforeLines="50" w:before="156" w:line="360" w:lineRule="auto"/>
        <w:rPr>
          <w:rFonts w:ascii="Times New Roman" w:hAnsi="Times New Roman" w:cs="Times New Roman"/>
          <w:szCs w:val="24"/>
        </w:rPr>
      </w:pPr>
      <w:r>
        <w:rPr>
          <w:rFonts w:ascii="Times New Roman" w:hAnsi="Times New Roman" w:cs="Times New Roman"/>
          <w:szCs w:val="24"/>
        </w:rPr>
        <w:t xml:space="preserve">8.2.4  </w:t>
      </w:r>
      <w:r>
        <w:rPr>
          <w:rFonts w:ascii="Times New Roman" w:hAnsi="Times New Roman" w:cs="Times New Roman"/>
          <w:szCs w:val="24"/>
        </w:rPr>
        <w:t>地基的安全性等级，应根据本标准第</w:t>
      </w:r>
      <w:r>
        <w:rPr>
          <w:rFonts w:ascii="Times New Roman" w:hAnsi="Times New Roman" w:cs="Times New Roman"/>
          <w:szCs w:val="24"/>
        </w:rPr>
        <w:t>8.2.2</w:t>
      </w:r>
      <w:r>
        <w:rPr>
          <w:rFonts w:ascii="Times New Roman" w:hAnsi="Times New Roman" w:cs="Times New Roman"/>
          <w:szCs w:val="24"/>
        </w:rPr>
        <w:t>条和</w:t>
      </w:r>
      <w:r>
        <w:rPr>
          <w:rFonts w:ascii="Times New Roman" w:hAnsi="Times New Roman" w:cs="Times New Roman"/>
          <w:szCs w:val="24"/>
        </w:rPr>
        <w:t>8.2.3</w:t>
      </w:r>
      <w:r>
        <w:rPr>
          <w:rFonts w:ascii="Times New Roman" w:hAnsi="Times New Roman" w:cs="Times New Roman"/>
          <w:szCs w:val="24"/>
        </w:rPr>
        <w:t>条的评定结果按</w:t>
      </w:r>
      <w:r>
        <w:rPr>
          <w:rFonts w:ascii="Times New Roman" w:hAnsi="Times New Roman" w:cs="Times New Roman" w:hint="eastAsia"/>
          <w:szCs w:val="24"/>
        </w:rPr>
        <w:t>较</w:t>
      </w:r>
      <w:r>
        <w:rPr>
          <w:rFonts w:ascii="Times New Roman" w:hAnsi="Times New Roman" w:cs="Times New Roman"/>
          <w:szCs w:val="24"/>
        </w:rPr>
        <w:t>低等级确定。</w:t>
      </w:r>
    </w:p>
    <w:p w:rsidR="008D62CE" w:rsidRDefault="00EE4F67">
      <w:pPr>
        <w:pStyle w:val="a6"/>
        <w:snapToGrid w:val="0"/>
        <w:spacing w:line="360" w:lineRule="auto"/>
        <w:rPr>
          <w:rFonts w:ascii="Times New Roman" w:hAnsi="Times New Roman" w:cs="Times New Roman"/>
          <w:szCs w:val="24"/>
        </w:rPr>
      </w:pPr>
      <w:r>
        <w:rPr>
          <w:rFonts w:ascii="Times New Roman" w:hAnsi="Times New Roman" w:cs="Times New Roman"/>
          <w:szCs w:val="24"/>
        </w:rPr>
        <w:t xml:space="preserve">8.2.5  </w:t>
      </w:r>
      <w:r>
        <w:rPr>
          <w:rFonts w:ascii="Times New Roman" w:hAnsi="Times New Roman" w:cs="Times New Roman"/>
          <w:szCs w:val="24"/>
        </w:rPr>
        <w:t>地基的使用性等级</w:t>
      </w:r>
      <w:r>
        <w:rPr>
          <w:rFonts w:ascii="Times New Roman" w:hAnsi="Times New Roman" w:cs="Times New Roman" w:hint="eastAsia"/>
          <w:szCs w:val="24"/>
        </w:rPr>
        <w:t>，</w:t>
      </w:r>
      <w:r>
        <w:rPr>
          <w:rFonts w:ascii="Times New Roman" w:hAnsi="Times New Roman" w:cs="Times New Roman"/>
          <w:szCs w:val="24"/>
        </w:rPr>
        <w:t>宜根据</w:t>
      </w:r>
      <w:r w:rsidR="00343A8B">
        <w:rPr>
          <w:rFonts w:ascii="Times New Roman" w:hAnsi="Times New Roman" w:cs="Times New Roman"/>
          <w:szCs w:val="24"/>
        </w:rPr>
        <w:t>设备基础</w:t>
      </w:r>
      <w:r>
        <w:rPr>
          <w:rFonts w:ascii="Times New Roman" w:hAnsi="Times New Roman" w:cs="Times New Roman"/>
          <w:szCs w:val="24"/>
        </w:rPr>
        <w:t>和连接</w:t>
      </w:r>
      <w:r>
        <w:rPr>
          <w:rFonts w:ascii="Times New Roman" w:hAnsi="Times New Roman" w:cs="Times New Roman" w:hint="eastAsia"/>
          <w:szCs w:val="24"/>
        </w:rPr>
        <w:t>件</w:t>
      </w:r>
      <w:r>
        <w:rPr>
          <w:rFonts w:ascii="Times New Roman" w:hAnsi="Times New Roman" w:cs="Times New Roman"/>
          <w:szCs w:val="24"/>
        </w:rPr>
        <w:t>的使用状况按</w:t>
      </w:r>
      <w:r>
        <w:rPr>
          <w:rFonts w:ascii="Times New Roman" w:hAnsi="Times New Roman" w:cs="Times New Roman"/>
        </w:rPr>
        <w:t>表</w:t>
      </w:r>
      <w:r>
        <w:rPr>
          <w:rFonts w:ascii="Times New Roman" w:hAnsi="Times New Roman" w:cs="Times New Roman"/>
        </w:rPr>
        <w:t>8.2.5</w:t>
      </w:r>
      <w:r>
        <w:rPr>
          <w:rFonts w:ascii="Times New Roman" w:hAnsi="Times New Roman" w:cs="Times New Roman"/>
        </w:rPr>
        <w:t>的规定评定。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8.2.5  </w:t>
      </w:r>
      <w:r>
        <w:rPr>
          <w:rFonts w:eastAsiaTheme="minorEastAsia" w:hAnsiTheme="minorEastAsia"/>
          <w:sz w:val="18"/>
        </w:rPr>
        <w:t>地基的使用性评定等级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sz w:val="18"/>
              </w:rPr>
            </w:pPr>
            <w:r>
              <w:rPr>
                <w:sz w:val="18"/>
              </w:rPr>
              <w:t>评定等级</w:t>
            </w:r>
          </w:p>
        </w:tc>
        <w:tc>
          <w:tcPr>
            <w:tcW w:w="6599" w:type="dxa"/>
            <w:shd w:val="clear" w:color="auto" w:fill="auto"/>
          </w:tcPr>
          <w:p w:rsidR="008D62CE" w:rsidRDefault="00EE4F67">
            <w:pPr>
              <w:widowControl/>
              <w:autoSpaceDE w:val="0"/>
              <w:autoSpaceDN w:val="0"/>
              <w:spacing w:line="360" w:lineRule="auto"/>
              <w:jc w:val="center"/>
              <w:textAlignment w:val="bottom"/>
              <w:rPr>
                <w:sz w:val="18"/>
              </w:rPr>
            </w:pPr>
            <w:r>
              <w:rPr>
                <w:sz w:val="18"/>
              </w:rPr>
              <w:t>评级标准</w:t>
            </w:r>
          </w:p>
        </w:tc>
      </w:tr>
      <w:tr w:rsidR="008D62CE">
        <w:trPr>
          <w:trHeight w:val="551"/>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A</w:t>
            </w:r>
          </w:p>
        </w:tc>
        <w:tc>
          <w:tcPr>
            <w:tcW w:w="6599" w:type="dxa"/>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和连接</w:t>
            </w:r>
            <w:r w:rsidR="00EE4F67">
              <w:rPr>
                <w:rFonts w:hint="eastAsia"/>
                <w:sz w:val="18"/>
              </w:rPr>
              <w:t>件</w:t>
            </w:r>
            <w:r w:rsidR="00EE4F67">
              <w:rPr>
                <w:sz w:val="18"/>
              </w:rPr>
              <w:t>的使用状况良好，或所出现的问题与地基基础无关</w:t>
            </w:r>
          </w:p>
        </w:tc>
      </w:tr>
      <w:tr w:rsidR="008D62CE">
        <w:trPr>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B</w:t>
            </w:r>
          </w:p>
        </w:tc>
        <w:tc>
          <w:tcPr>
            <w:tcW w:w="6599" w:type="dxa"/>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和连接</w:t>
            </w:r>
            <w:r w:rsidR="00EE4F67">
              <w:rPr>
                <w:rFonts w:hint="eastAsia"/>
                <w:sz w:val="18"/>
              </w:rPr>
              <w:t>件</w:t>
            </w:r>
            <w:r w:rsidR="00EE4F67">
              <w:rPr>
                <w:sz w:val="18"/>
              </w:rPr>
              <w:t>的使用状况基本正常，结构或</w:t>
            </w:r>
            <w:proofErr w:type="gramStart"/>
            <w:r w:rsidR="00EE4F67">
              <w:rPr>
                <w:sz w:val="18"/>
              </w:rPr>
              <w:t>连接因</w:t>
            </w:r>
            <w:proofErr w:type="gramEnd"/>
            <w:r w:rsidR="00EE4F67">
              <w:rPr>
                <w:sz w:val="18"/>
              </w:rPr>
              <w:t>地基基础变形有个别损伤</w:t>
            </w:r>
          </w:p>
        </w:tc>
      </w:tr>
      <w:tr w:rsidR="008D62CE">
        <w:trPr>
          <w:jc w:val="center"/>
        </w:trPr>
        <w:tc>
          <w:tcPr>
            <w:tcW w:w="1248" w:type="dxa"/>
            <w:shd w:val="clear" w:color="auto" w:fill="auto"/>
            <w:vAlign w:val="center"/>
          </w:tcPr>
          <w:p w:rsidR="008D62CE" w:rsidRDefault="00EE4F67">
            <w:pPr>
              <w:widowControl/>
              <w:autoSpaceDE w:val="0"/>
              <w:autoSpaceDN w:val="0"/>
              <w:spacing w:line="360" w:lineRule="auto"/>
              <w:jc w:val="center"/>
              <w:textAlignment w:val="bottom"/>
              <w:rPr>
                <w:sz w:val="18"/>
              </w:rPr>
            </w:pPr>
            <w:r>
              <w:rPr>
                <w:sz w:val="18"/>
              </w:rPr>
              <w:t>C</w:t>
            </w:r>
          </w:p>
        </w:tc>
        <w:tc>
          <w:tcPr>
            <w:tcW w:w="6599" w:type="dxa"/>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和连接</w:t>
            </w:r>
            <w:r w:rsidR="00EE4F67">
              <w:rPr>
                <w:rFonts w:hint="eastAsia"/>
                <w:sz w:val="18"/>
              </w:rPr>
              <w:t>件</w:t>
            </w:r>
            <w:r w:rsidR="00EE4F67">
              <w:rPr>
                <w:sz w:val="18"/>
              </w:rPr>
              <w:t>的使用状况不完全正常，结构或</w:t>
            </w:r>
            <w:proofErr w:type="gramStart"/>
            <w:r w:rsidR="00EE4F67">
              <w:rPr>
                <w:sz w:val="18"/>
              </w:rPr>
              <w:t>连接因</w:t>
            </w:r>
            <w:proofErr w:type="gramEnd"/>
            <w:r w:rsidR="00EE4F67">
              <w:rPr>
                <w:sz w:val="18"/>
              </w:rPr>
              <w:t>地基变形有局部或大面积损伤</w:t>
            </w:r>
          </w:p>
        </w:tc>
      </w:tr>
    </w:tbl>
    <w:p w:rsidR="008D62CE" w:rsidRDefault="008D62CE">
      <w:pPr>
        <w:snapToGrid w:val="0"/>
        <w:spacing w:line="360" w:lineRule="auto"/>
        <w:rPr>
          <w:szCs w:val="21"/>
        </w:rPr>
      </w:pPr>
      <w:bookmarkStart w:id="64" w:name="_Toc27386296"/>
      <w:bookmarkStart w:id="65" w:name="_Toc533494492"/>
    </w:p>
    <w:p w:rsidR="008D62CE" w:rsidRDefault="00EE4F67">
      <w:pPr>
        <w:pStyle w:val="2"/>
      </w:pPr>
      <w:bookmarkStart w:id="66" w:name="_Toc69634187"/>
      <w:bookmarkStart w:id="67" w:name="_Toc82693964"/>
      <w:r>
        <w:t xml:space="preserve">8.3  </w:t>
      </w:r>
      <w:bookmarkEnd w:id="64"/>
      <w:bookmarkEnd w:id="65"/>
      <w:r>
        <w:rPr>
          <w:rFonts w:hAnsi="宋体" w:hint="eastAsia"/>
        </w:rPr>
        <w:t>基础</w:t>
      </w:r>
      <w:bookmarkEnd w:id="66"/>
      <w:bookmarkEnd w:id="67"/>
    </w:p>
    <w:p w:rsidR="008D62CE" w:rsidRDefault="008D62CE">
      <w:pPr>
        <w:snapToGrid w:val="0"/>
        <w:spacing w:line="360" w:lineRule="auto"/>
        <w:rPr>
          <w:szCs w:val="21"/>
        </w:rPr>
      </w:pPr>
    </w:p>
    <w:p w:rsidR="008D62CE" w:rsidRDefault="00EE4F67">
      <w:pPr>
        <w:snapToGrid w:val="0"/>
        <w:spacing w:line="360" w:lineRule="auto"/>
        <w:rPr>
          <w:szCs w:val="21"/>
        </w:rPr>
      </w:pPr>
      <w:r>
        <w:rPr>
          <w:szCs w:val="21"/>
        </w:rPr>
        <w:t xml:space="preserve">8.3.1  </w:t>
      </w:r>
      <w:r w:rsidR="00514EAF">
        <w:rPr>
          <w:rFonts w:hAnsi="宋体" w:hint="eastAsia"/>
          <w:szCs w:val="21"/>
        </w:rPr>
        <w:t>基础</w:t>
      </w:r>
      <w:r>
        <w:rPr>
          <w:rFonts w:hAnsi="宋体"/>
          <w:szCs w:val="21"/>
        </w:rPr>
        <w:t>的安全性等级，应按承载功能评定，必要时应考虑过大</w:t>
      </w:r>
      <w:r>
        <w:rPr>
          <w:rFonts w:hAnsi="宋体" w:hint="eastAsia"/>
          <w:szCs w:val="21"/>
        </w:rPr>
        <w:t>倾斜、沉降</w:t>
      </w:r>
      <w:r>
        <w:rPr>
          <w:rFonts w:hAnsi="宋体"/>
          <w:szCs w:val="21"/>
        </w:rPr>
        <w:t>或明显振动对该系统或其中部分结构安全性的影响。</w:t>
      </w:r>
    </w:p>
    <w:p w:rsidR="008D62CE" w:rsidRDefault="00EE4F67">
      <w:pPr>
        <w:snapToGrid w:val="0"/>
        <w:spacing w:line="360" w:lineRule="auto"/>
        <w:rPr>
          <w:rFonts w:hAnsi="宋体"/>
          <w:szCs w:val="21"/>
        </w:rPr>
      </w:pPr>
      <w:r>
        <w:rPr>
          <w:szCs w:val="21"/>
        </w:rPr>
        <w:t xml:space="preserve">8.3.2  </w:t>
      </w:r>
      <w:r>
        <w:rPr>
          <w:rFonts w:hAnsi="宋体" w:hint="eastAsia"/>
          <w:szCs w:val="21"/>
        </w:rPr>
        <w:t>基础本体</w:t>
      </w:r>
      <w:r>
        <w:rPr>
          <w:rFonts w:hAnsi="宋体"/>
          <w:szCs w:val="21"/>
        </w:rPr>
        <w:t>承载功能的评定等级，当有条件采用较精确的方法评定时，应在详细调查的基础上，根据结构体系的类型及空间作用，按国家现行标准规范的规定确定合理的计算模型，通过结构作用效应分析和结构抗力分析，并结合该体系以往的承载状况和工程经验确定。结构抗力分析时尚应考虑结构及构件的变形、损伤和材料劣化对结构承载能力的影响。</w:t>
      </w:r>
    </w:p>
    <w:p w:rsidR="008D62CE" w:rsidRDefault="00EE4F67">
      <w:pPr>
        <w:snapToGrid w:val="0"/>
        <w:spacing w:line="360" w:lineRule="auto"/>
        <w:rPr>
          <w:szCs w:val="21"/>
        </w:rPr>
      </w:pPr>
      <w:r>
        <w:rPr>
          <w:szCs w:val="21"/>
        </w:rPr>
        <w:t xml:space="preserve">8.3.3  </w:t>
      </w:r>
      <w:r w:rsidR="00514EAF">
        <w:rPr>
          <w:rFonts w:hint="eastAsia"/>
          <w:szCs w:val="21"/>
        </w:rPr>
        <w:t>基础</w:t>
      </w:r>
      <w:r>
        <w:rPr>
          <w:szCs w:val="21"/>
        </w:rPr>
        <w:t>安全性等级按表</w:t>
      </w:r>
      <w:r>
        <w:rPr>
          <w:szCs w:val="21"/>
        </w:rPr>
        <w:t>8.3.3</w:t>
      </w:r>
      <w:r>
        <w:rPr>
          <w:szCs w:val="21"/>
        </w:rPr>
        <w:t>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8.3.3  </w:t>
      </w:r>
      <w:r w:rsidR="00514EAF">
        <w:rPr>
          <w:rFonts w:eastAsiaTheme="minorEastAsia" w:hAnsiTheme="minorEastAsia" w:hint="eastAsia"/>
          <w:sz w:val="18"/>
        </w:rPr>
        <w:t>基础</w:t>
      </w:r>
      <w:r>
        <w:rPr>
          <w:rFonts w:eastAsiaTheme="minorEastAsia" w:hAnsiTheme="minorEastAsia"/>
          <w:sz w:val="18"/>
        </w:rPr>
        <w:t>安全性评定等级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599"/>
      </w:tblGrid>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评定等级</w:t>
            </w:r>
          </w:p>
        </w:tc>
        <w:tc>
          <w:tcPr>
            <w:tcW w:w="6599"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评级标准</w:t>
            </w:r>
          </w:p>
        </w:tc>
      </w:tr>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A</w:t>
            </w:r>
            <w:r>
              <w:rPr>
                <w:rFonts w:eastAsiaTheme="minorEastAsia" w:hAnsiTheme="minorEastAsia"/>
                <w:sz w:val="18"/>
              </w:rPr>
              <w:t>级</w:t>
            </w:r>
          </w:p>
        </w:tc>
        <w:tc>
          <w:tcPr>
            <w:tcW w:w="6599"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不含</w:t>
            </w:r>
            <w:r>
              <w:rPr>
                <w:rFonts w:eastAsiaTheme="minorEastAsia"/>
                <w:sz w:val="18"/>
              </w:rPr>
              <w:t>c</w:t>
            </w:r>
            <w:r>
              <w:rPr>
                <w:rFonts w:eastAsiaTheme="minorEastAsia" w:hAnsiTheme="minorEastAsia"/>
                <w:sz w:val="18"/>
              </w:rPr>
              <w:t>级构件，含</w:t>
            </w:r>
            <w:r>
              <w:rPr>
                <w:rFonts w:eastAsiaTheme="minorEastAsia"/>
                <w:sz w:val="18"/>
              </w:rPr>
              <w:t>b</w:t>
            </w:r>
            <w:r>
              <w:rPr>
                <w:rFonts w:eastAsiaTheme="minorEastAsia" w:hAnsiTheme="minorEastAsia"/>
                <w:sz w:val="18"/>
              </w:rPr>
              <w:t>级构件且不多于</w:t>
            </w:r>
            <w:r>
              <w:rPr>
                <w:rFonts w:eastAsiaTheme="minorEastAsia"/>
                <w:sz w:val="18"/>
              </w:rPr>
              <w:t>30%</w:t>
            </w:r>
          </w:p>
        </w:tc>
      </w:tr>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B</w:t>
            </w:r>
            <w:r>
              <w:rPr>
                <w:rFonts w:eastAsiaTheme="minorEastAsia" w:hAnsiTheme="minorEastAsia"/>
                <w:sz w:val="18"/>
              </w:rPr>
              <w:t>级</w:t>
            </w:r>
          </w:p>
        </w:tc>
        <w:tc>
          <w:tcPr>
            <w:tcW w:w="6599"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b</w:t>
            </w:r>
            <w:r>
              <w:rPr>
                <w:rFonts w:eastAsiaTheme="minorEastAsia" w:hAnsiTheme="minorEastAsia"/>
                <w:sz w:val="18"/>
              </w:rPr>
              <w:t>级构件且多于</w:t>
            </w:r>
            <w:r>
              <w:rPr>
                <w:rFonts w:eastAsiaTheme="minorEastAsia"/>
                <w:sz w:val="18"/>
              </w:rPr>
              <w:t>30%</w:t>
            </w:r>
            <w:r>
              <w:rPr>
                <w:rFonts w:eastAsiaTheme="minorEastAsia" w:hAnsiTheme="minorEastAsia"/>
                <w:sz w:val="18"/>
              </w:rPr>
              <w:t>或含</w:t>
            </w:r>
            <w:r>
              <w:rPr>
                <w:rFonts w:eastAsiaTheme="minorEastAsia"/>
                <w:sz w:val="18"/>
              </w:rPr>
              <w:t>c</w:t>
            </w:r>
            <w:r>
              <w:rPr>
                <w:rFonts w:eastAsiaTheme="minorEastAsia" w:hAnsiTheme="minorEastAsia"/>
                <w:sz w:val="18"/>
              </w:rPr>
              <w:t>级构件且不多于</w:t>
            </w:r>
            <w:r>
              <w:rPr>
                <w:rFonts w:eastAsiaTheme="minorEastAsia"/>
                <w:sz w:val="18"/>
              </w:rPr>
              <w:t>20%</w:t>
            </w:r>
            <w:r w:rsidR="001D3D2C">
              <w:rPr>
                <w:rFonts w:eastAsiaTheme="minorEastAsia" w:hint="eastAsia"/>
                <w:sz w:val="18"/>
              </w:rPr>
              <w:t>，</w:t>
            </w:r>
            <w:r w:rsidR="001D3D2C">
              <w:rPr>
                <w:rFonts w:eastAsiaTheme="minorEastAsia"/>
                <w:sz w:val="18"/>
              </w:rPr>
              <w:t>不含</w:t>
            </w:r>
            <w:r w:rsidR="001D3D2C">
              <w:rPr>
                <w:rFonts w:eastAsiaTheme="minorEastAsia" w:hint="eastAsia"/>
                <w:sz w:val="18"/>
              </w:rPr>
              <w:t>d</w:t>
            </w:r>
            <w:r w:rsidR="001D3D2C">
              <w:rPr>
                <w:rFonts w:eastAsiaTheme="minorEastAsia" w:hint="eastAsia"/>
                <w:sz w:val="18"/>
              </w:rPr>
              <w:t>级</w:t>
            </w:r>
          </w:p>
        </w:tc>
      </w:tr>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lastRenderedPageBreak/>
              <w:t>C</w:t>
            </w:r>
            <w:r>
              <w:rPr>
                <w:rFonts w:eastAsiaTheme="minorEastAsia" w:hAnsiTheme="minorEastAsia"/>
                <w:sz w:val="18"/>
              </w:rPr>
              <w:t>级</w:t>
            </w:r>
          </w:p>
        </w:tc>
        <w:tc>
          <w:tcPr>
            <w:tcW w:w="6599"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c</w:t>
            </w:r>
            <w:r>
              <w:rPr>
                <w:rFonts w:eastAsiaTheme="minorEastAsia" w:hAnsiTheme="minorEastAsia"/>
                <w:sz w:val="18"/>
              </w:rPr>
              <w:t>级构件且多于</w:t>
            </w:r>
            <w:r>
              <w:rPr>
                <w:rFonts w:eastAsiaTheme="minorEastAsia"/>
                <w:sz w:val="18"/>
              </w:rPr>
              <w:t>20%</w:t>
            </w:r>
            <w:r w:rsidR="008A583E">
              <w:rPr>
                <w:rFonts w:eastAsiaTheme="minorEastAsia" w:hint="eastAsia"/>
                <w:sz w:val="18"/>
              </w:rPr>
              <w:t>，</w:t>
            </w:r>
            <w:r w:rsidR="008A583E">
              <w:rPr>
                <w:rFonts w:eastAsiaTheme="minorEastAsia"/>
                <w:sz w:val="18"/>
              </w:rPr>
              <w:t>或含</w:t>
            </w:r>
            <w:r w:rsidR="008A583E">
              <w:rPr>
                <w:rFonts w:eastAsiaTheme="minorEastAsia"/>
                <w:sz w:val="18"/>
              </w:rPr>
              <w:t>d</w:t>
            </w:r>
            <w:r w:rsidR="008A583E">
              <w:rPr>
                <w:rFonts w:eastAsiaTheme="minorEastAsia"/>
                <w:sz w:val="18"/>
              </w:rPr>
              <w:t>级构件且</w:t>
            </w:r>
            <w:r w:rsidR="000C0D09">
              <w:rPr>
                <w:rFonts w:eastAsiaTheme="minorEastAsia"/>
                <w:sz w:val="18"/>
              </w:rPr>
              <w:t>少于</w:t>
            </w:r>
            <w:r w:rsidR="000C0D09">
              <w:rPr>
                <w:rFonts w:eastAsiaTheme="minorEastAsia" w:hint="eastAsia"/>
                <w:sz w:val="18"/>
              </w:rPr>
              <w:t>10%</w:t>
            </w:r>
          </w:p>
        </w:tc>
      </w:tr>
      <w:tr w:rsidR="008D62CE">
        <w:trPr>
          <w:jc w:val="center"/>
        </w:trPr>
        <w:tc>
          <w:tcPr>
            <w:tcW w:w="1248"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D</w:t>
            </w:r>
            <w:r>
              <w:rPr>
                <w:rFonts w:eastAsiaTheme="minorEastAsia" w:hAnsiTheme="minorEastAsia"/>
                <w:sz w:val="18"/>
              </w:rPr>
              <w:t>级</w:t>
            </w:r>
          </w:p>
        </w:tc>
        <w:tc>
          <w:tcPr>
            <w:tcW w:w="6599" w:type="dxa"/>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d</w:t>
            </w:r>
            <w:r>
              <w:rPr>
                <w:rFonts w:eastAsiaTheme="minorEastAsia" w:hAnsiTheme="minorEastAsia"/>
                <w:sz w:val="18"/>
              </w:rPr>
              <w:t>级构件且不少于</w:t>
            </w:r>
            <w:r>
              <w:rPr>
                <w:rFonts w:eastAsiaTheme="minorEastAsia"/>
                <w:sz w:val="18"/>
              </w:rPr>
              <w:t>10</w:t>
            </w:r>
            <w:r>
              <w:rPr>
                <w:rFonts w:eastAsiaTheme="minorEastAsia" w:hAnsiTheme="minorEastAsia"/>
                <w:sz w:val="18"/>
              </w:rPr>
              <w:t>％</w:t>
            </w:r>
          </w:p>
        </w:tc>
      </w:tr>
    </w:tbl>
    <w:p w:rsidR="008D62CE" w:rsidRDefault="008D62CE">
      <w:pPr>
        <w:snapToGrid w:val="0"/>
        <w:spacing w:line="360" w:lineRule="auto"/>
        <w:rPr>
          <w:szCs w:val="21"/>
        </w:rPr>
      </w:pPr>
    </w:p>
    <w:p w:rsidR="008D62CE" w:rsidRDefault="00EE4F67">
      <w:pPr>
        <w:snapToGrid w:val="0"/>
        <w:spacing w:line="360" w:lineRule="auto"/>
        <w:rPr>
          <w:szCs w:val="21"/>
        </w:rPr>
      </w:pPr>
      <w:r>
        <w:rPr>
          <w:szCs w:val="21"/>
        </w:rPr>
        <w:t xml:space="preserve">8.3.4  </w:t>
      </w:r>
      <w:r w:rsidR="00514EAF">
        <w:rPr>
          <w:rFonts w:hAnsi="宋体" w:hint="eastAsia"/>
          <w:szCs w:val="21"/>
        </w:rPr>
        <w:t>基础</w:t>
      </w:r>
      <w:r>
        <w:rPr>
          <w:rFonts w:hAnsi="宋体"/>
          <w:szCs w:val="21"/>
        </w:rPr>
        <w:t>的使用性等级应按</w:t>
      </w:r>
      <w:r>
        <w:rPr>
          <w:rFonts w:hAnsi="宋体" w:hint="eastAsia"/>
          <w:szCs w:val="21"/>
        </w:rPr>
        <w:t>基础本体</w:t>
      </w:r>
      <w:r>
        <w:rPr>
          <w:rFonts w:hAnsi="宋体"/>
          <w:szCs w:val="21"/>
        </w:rPr>
        <w:t>使用状况和</w:t>
      </w:r>
      <w:r>
        <w:rPr>
          <w:rFonts w:hAnsi="宋体" w:hint="eastAsia"/>
          <w:szCs w:val="21"/>
        </w:rPr>
        <w:t>对设备运行的影响</w:t>
      </w:r>
      <w:r w:rsidR="00343A8B">
        <w:rPr>
          <w:rFonts w:hAnsi="宋体"/>
          <w:szCs w:val="21"/>
        </w:rPr>
        <w:t>两个项目评定，并取其中较低的评定等级作为基础的</w:t>
      </w:r>
      <w:r>
        <w:rPr>
          <w:rFonts w:hAnsi="宋体"/>
          <w:szCs w:val="21"/>
        </w:rPr>
        <w:t>使用性等级，尚应考虑振动对该系统或其中部分结构正常使用性的影响。</w:t>
      </w:r>
    </w:p>
    <w:p w:rsidR="008D62CE" w:rsidRDefault="00EE4F67">
      <w:pPr>
        <w:snapToGrid w:val="0"/>
        <w:spacing w:line="360" w:lineRule="auto"/>
        <w:rPr>
          <w:szCs w:val="21"/>
        </w:rPr>
      </w:pPr>
      <w:r>
        <w:rPr>
          <w:szCs w:val="21"/>
        </w:rPr>
        <w:t xml:space="preserve">8.3.5  </w:t>
      </w:r>
      <w:r>
        <w:rPr>
          <w:rFonts w:hAnsi="宋体"/>
          <w:szCs w:val="21"/>
        </w:rPr>
        <w:t>当</w:t>
      </w:r>
      <w:r>
        <w:rPr>
          <w:rFonts w:hAnsi="宋体" w:hint="eastAsia"/>
          <w:szCs w:val="21"/>
        </w:rPr>
        <w:t>基础本体</w:t>
      </w:r>
      <w:r>
        <w:rPr>
          <w:rFonts w:hAnsi="宋体"/>
          <w:szCs w:val="21"/>
        </w:rPr>
        <w:t>的使用性等级按</w:t>
      </w:r>
      <w:r>
        <w:rPr>
          <w:rFonts w:hAnsi="宋体" w:hint="eastAsia"/>
          <w:szCs w:val="21"/>
        </w:rPr>
        <w:t>使用状况</w:t>
      </w:r>
      <w:r>
        <w:rPr>
          <w:rFonts w:hAnsi="宋体"/>
          <w:szCs w:val="21"/>
        </w:rPr>
        <w:t>评定时，按表</w:t>
      </w:r>
      <w:r>
        <w:rPr>
          <w:szCs w:val="21"/>
        </w:rPr>
        <w:t>8.3.5</w:t>
      </w:r>
      <w:r>
        <w:rPr>
          <w:rFonts w:hAnsi="宋体"/>
          <w:szCs w:val="21"/>
        </w:rPr>
        <w:t>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8.3.5  </w:t>
      </w:r>
      <w:r>
        <w:rPr>
          <w:rFonts w:eastAsiaTheme="minorEastAsia" w:hAnsiTheme="minorEastAsia" w:hint="eastAsia"/>
          <w:sz w:val="18"/>
        </w:rPr>
        <w:t>基础本体使用</w:t>
      </w:r>
      <w:r>
        <w:rPr>
          <w:rFonts w:eastAsiaTheme="minorEastAsia" w:hAnsiTheme="minorEastAsia"/>
          <w:sz w:val="18"/>
        </w:rPr>
        <w:t>状况的使用性评定等级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900"/>
      </w:tblGrid>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rFonts w:hint="eastAsia"/>
                <w:sz w:val="18"/>
              </w:rPr>
              <w:t>评定等级</w:t>
            </w:r>
          </w:p>
        </w:tc>
        <w:tc>
          <w:tcPr>
            <w:tcW w:w="4173" w:type="pct"/>
            <w:shd w:val="clear" w:color="auto" w:fill="auto"/>
          </w:tcPr>
          <w:p w:rsidR="008D62CE" w:rsidRDefault="00EE4F67">
            <w:pPr>
              <w:widowControl/>
              <w:autoSpaceDE w:val="0"/>
              <w:autoSpaceDN w:val="0"/>
              <w:spacing w:line="360" w:lineRule="auto"/>
              <w:jc w:val="center"/>
              <w:textAlignment w:val="bottom"/>
              <w:rPr>
                <w:sz w:val="18"/>
              </w:rPr>
            </w:pPr>
            <w:r>
              <w:rPr>
                <w:rFonts w:hint="eastAsia"/>
                <w:sz w:val="18"/>
              </w:rPr>
              <w:t>评级标准</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A</w:t>
            </w:r>
            <w:r>
              <w:rPr>
                <w:rFonts w:hint="eastAsia"/>
                <w:sz w:val="18"/>
              </w:rPr>
              <w:t>级</w:t>
            </w:r>
          </w:p>
        </w:tc>
        <w:tc>
          <w:tcPr>
            <w:tcW w:w="4173" w:type="pct"/>
            <w:shd w:val="clear" w:color="auto" w:fill="auto"/>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使用状况良好</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B</w:t>
            </w:r>
            <w:r>
              <w:rPr>
                <w:rFonts w:hint="eastAsia"/>
                <w:sz w:val="18"/>
              </w:rPr>
              <w:t>级</w:t>
            </w:r>
          </w:p>
        </w:tc>
        <w:tc>
          <w:tcPr>
            <w:tcW w:w="4173" w:type="pct"/>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使用状况基本正常，结构</w:t>
            </w:r>
            <w:r w:rsidR="00EE4F67">
              <w:rPr>
                <w:rFonts w:hint="eastAsia"/>
                <w:sz w:val="18"/>
              </w:rPr>
              <w:t>构件</w:t>
            </w:r>
            <w:r w:rsidR="00EE4F67">
              <w:rPr>
                <w:sz w:val="18"/>
              </w:rPr>
              <w:t>有个别损伤</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C</w:t>
            </w:r>
            <w:r>
              <w:rPr>
                <w:rFonts w:hint="eastAsia"/>
                <w:sz w:val="18"/>
              </w:rPr>
              <w:t>级</w:t>
            </w:r>
          </w:p>
        </w:tc>
        <w:tc>
          <w:tcPr>
            <w:tcW w:w="4173" w:type="pct"/>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使用状况不完全正常，结构</w:t>
            </w:r>
            <w:r w:rsidR="00EE4F67">
              <w:rPr>
                <w:rFonts w:hint="eastAsia"/>
                <w:sz w:val="18"/>
              </w:rPr>
              <w:t>构件</w:t>
            </w:r>
            <w:r w:rsidR="00EE4F67">
              <w:rPr>
                <w:sz w:val="18"/>
              </w:rPr>
              <w:t>有局部或大面积损伤</w:t>
            </w:r>
          </w:p>
        </w:tc>
      </w:tr>
    </w:tbl>
    <w:p w:rsidR="008D62CE" w:rsidRDefault="00EE4F67">
      <w:pPr>
        <w:snapToGrid w:val="0"/>
        <w:spacing w:line="360" w:lineRule="auto"/>
        <w:rPr>
          <w:szCs w:val="21"/>
        </w:rPr>
      </w:pPr>
      <w:r>
        <w:rPr>
          <w:szCs w:val="21"/>
        </w:rPr>
        <w:t xml:space="preserve">8.3.6  </w:t>
      </w:r>
      <w:r>
        <w:rPr>
          <w:rFonts w:hAnsi="宋体"/>
          <w:szCs w:val="21"/>
        </w:rPr>
        <w:t>当</w:t>
      </w:r>
      <w:r>
        <w:rPr>
          <w:rFonts w:hAnsi="宋体" w:hint="eastAsia"/>
          <w:szCs w:val="21"/>
        </w:rPr>
        <w:t>基础本体</w:t>
      </w:r>
      <w:r>
        <w:rPr>
          <w:rFonts w:hAnsi="宋体"/>
          <w:szCs w:val="21"/>
        </w:rPr>
        <w:t>的使用性等级按</w:t>
      </w:r>
      <w:r>
        <w:rPr>
          <w:rFonts w:hAnsi="宋体" w:hint="eastAsia"/>
          <w:szCs w:val="21"/>
        </w:rPr>
        <w:t>对设备</w:t>
      </w:r>
      <w:r>
        <w:rPr>
          <w:rFonts w:hAnsi="宋体"/>
          <w:szCs w:val="21"/>
        </w:rPr>
        <w:t>运行的影响评定时，按表</w:t>
      </w:r>
      <w:r>
        <w:rPr>
          <w:szCs w:val="21"/>
        </w:rPr>
        <w:t>8.3.6</w:t>
      </w:r>
      <w:r>
        <w:rPr>
          <w:rFonts w:hAnsi="宋体"/>
          <w:szCs w:val="21"/>
        </w:rPr>
        <w:t>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8.3.6  </w:t>
      </w:r>
      <w:r>
        <w:rPr>
          <w:rFonts w:eastAsiaTheme="minorEastAsia" w:hAnsiTheme="minorEastAsia" w:hint="eastAsia"/>
          <w:sz w:val="18"/>
        </w:rPr>
        <w:t>基础本体对设备</w:t>
      </w:r>
      <w:r>
        <w:rPr>
          <w:rFonts w:eastAsiaTheme="minorEastAsia" w:hAnsiTheme="minorEastAsia"/>
          <w:sz w:val="18"/>
        </w:rPr>
        <w:t>运行影响的使用性评定等级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900"/>
      </w:tblGrid>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rFonts w:hint="eastAsia"/>
                <w:sz w:val="18"/>
              </w:rPr>
              <w:t>评定等级</w:t>
            </w:r>
          </w:p>
        </w:tc>
        <w:tc>
          <w:tcPr>
            <w:tcW w:w="4173" w:type="pct"/>
            <w:shd w:val="clear" w:color="auto" w:fill="auto"/>
          </w:tcPr>
          <w:p w:rsidR="008D62CE" w:rsidRDefault="00EE4F67">
            <w:pPr>
              <w:widowControl/>
              <w:autoSpaceDE w:val="0"/>
              <w:autoSpaceDN w:val="0"/>
              <w:spacing w:line="360" w:lineRule="auto"/>
              <w:jc w:val="center"/>
              <w:textAlignment w:val="bottom"/>
              <w:rPr>
                <w:sz w:val="18"/>
              </w:rPr>
            </w:pPr>
            <w:r>
              <w:rPr>
                <w:rFonts w:hint="eastAsia"/>
                <w:sz w:val="18"/>
              </w:rPr>
              <w:t>评级标准</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A</w:t>
            </w:r>
            <w:r>
              <w:rPr>
                <w:rFonts w:hint="eastAsia"/>
                <w:sz w:val="18"/>
              </w:rPr>
              <w:t>级</w:t>
            </w:r>
          </w:p>
        </w:tc>
        <w:tc>
          <w:tcPr>
            <w:tcW w:w="4173" w:type="pct"/>
            <w:shd w:val="clear" w:color="auto" w:fill="auto"/>
          </w:tcPr>
          <w:p w:rsidR="008D62CE" w:rsidRDefault="00514EAF">
            <w:pPr>
              <w:widowControl/>
              <w:autoSpaceDE w:val="0"/>
              <w:autoSpaceDN w:val="0"/>
              <w:spacing w:line="360" w:lineRule="auto"/>
              <w:textAlignment w:val="bottom"/>
              <w:rPr>
                <w:sz w:val="18"/>
              </w:rPr>
            </w:pPr>
            <w:r>
              <w:rPr>
                <w:rFonts w:hint="eastAsia"/>
                <w:sz w:val="18"/>
              </w:rPr>
              <w:t>基础</w:t>
            </w:r>
            <w:r w:rsidR="00EE4F67">
              <w:rPr>
                <w:sz w:val="18"/>
              </w:rPr>
              <w:t>不影响设备运行</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B</w:t>
            </w:r>
            <w:r>
              <w:rPr>
                <w:rFonts w:hint="eastAsia"/>
                <w:sz w:val="18"/>
              </w:rPr>
              <w:t>级</w:t>
            </w:r>
          </w:p>
        </w:tc>
        <w:tc>
          <w:tcPr>
            <w:tcW w:w="4173" w:type="pct"/>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rFonts w:hint="eastAsia"/>
                <w:sz w:val="18"/>
              </w:rPr>
              <w:t>轻微</w:t>
            </w:r>
            <w:r w:rsidR="00EE4F67">
              <w:rPr>
                <w:sz w:val="18"/>
              </w:rPr>
              <w:t>影响设备运行</w:t>
            </w:r>
          </w:p>
        </w:tc>
      </w:tr>
      <w:tr w:rsidR="008D62CE" w:rsidTr="00B51D9E">
        <w:trPr>
          <w:jc w:val="center"/>
        </w:trPr>
        <w:tc>
          <w:tcPr>
            <w:tcW w:w="827" w:type="pct"/>
            <w:shd w:val="clear" w:color="auto" w:fill="auto"/>
          </w:tcPr>
          <w:p w:rsidR="008D62CE" w:rsidRDefault="00EE4F67">
            <w:pPr>
              <w:widowControl/>
              <w:autoSpaceDE w:val="0"/>
              <w:autoSpaceDN w:val="0"/>
              <w:spacing w:line="360" w:lineRule="auto"/>
              <w:jc w:val="center"/>
              <w:textAlignment w:val="bottom"/>
              <w:rPr>
                <w:sz w:val="18"/>
              </w:rPr>
            </w:pPr>
            <w:r>
              <w:rPr>
                <w:sz w:val="18"/>
              </w:rPr>
              <w:t>C</w:t>
            </w:r>
            <w:r>
              <w:rPr>
                <w:rFonts w:hint="eastAsia"/>
                <w:sz w:val="18"/>
              </w:rPr>
              <w:t>级</w:t>
            </w:r>
          </w:p>
        </w:tc>
        <w:tc>
          <w:tcPr>
            <w:tcW w:w="4173" w:type="pct"/>
            <w:shd w:val="clear" w:color="auto" w:fill="auto"/>
            <w:vAlign w:val="center"/>
          </w:tcPr>
          <w:p w:rsidR="008D62CE" w:rsidRDefault="00514EAF">
            <w:pPr>
              <w:widowControl/>
              <w:autoSpaceDE w:val="0"/>
              <w:autoSpaceDN w:val="0"/>
              <w:spacing w:line="360" w:lineRule="auto"/>
              <w:textAlignment w:val="bottom"/>
              <w:rPr>
                <w:sz w:val="18"/>
              </w:rPr>
            </w:pPr>
            <w:r>
              <w:rPr>
                <w:rFonts w:hint="eastAsia"/>
                <w:sz w:val="18"/>
              </w:rPr>
              <w:t>基础</w:t>
            </w:r>
            <w:r w:rsidR="00EE4F67">
              <w:rPr>
                <w:rFonts w:hint="eastAsia"/>
                <w:sz w:val="18"/>
              </w:rPr>
              <w:t>严重</w:t>
            </w:r>
            <w:r w:rsidR="00EE4F67">
              <w:rPr>
                <w:sz w:val="18"/>
              </w:rPr>
              <w:t>影响设备运行</w:t>
            </w:r>
          </w:p>
        </w:tc>
      </w:tr>
    </w:tbl>
    <w:p w:rsidR="008D62CE" w:rsidRDefault="00EE4F67">
      <w:pPr>
        <w:snapToGrid w:val="0"/>
        <w:spacing w:line="360" w:lineRule="auto"/>
        <w:rPr>
          <w:szCs w:val="21"/>
        </w:rPr>
      </w:pPr>
      <w:r>
        <w:rPr>
          <w:szCs w:val="21"/>
        </w:rPr>
        <w:t xml:space="preserve">8.3.7  </w:t>
      </w:r>
      <w:r>
        <w:rPr>
          <w:rFonts w:hAnsi="宋体"/>
          <w:szCs w:val="21"/>
        </w:rPr>
        <w:t>当鉴定评级中需要考虑明显振动对承重结构整体或局部的影响时，可按本标准附录</w:t>
      </w:r>
      <w:r>
        <w:rPr>
          <w:szCs w:val="21"/>
        </w:rPr>
        <w:t>C</w:t>
      </w:r>
      <w:r>
        <w:rPr>
          <w:rFonts w:hAnsi="宋体"/>
          <w:szCs w:val="21"/>
        </w:rPr>
        <w:t>的规定进行评定。评定结果对结构的安全性有影响时，应在承重结构承载功能的评定等级中予以考虑；评定结果对结构的正常使用性有影响时，则应在</w:t>
      </w:r>
      <w:r>
        <w:rPr>
          <w:rFonts w:hAnsi="宋体" w:hint="eastAsia"/>
          <w:szCs w:val="21"/>
        </w:rPr>
        <w:t>承重</w:t>
      </w:r>
      <w:r>
        <w:rPr>
          <w:rFonts w:hAnsi="宋体"/>
          <w:szCs w:val="21"/>
        </w:rPr>
        <w:t>结构使用状况的评定等级中予以考虑。</w:t>
      </w:r>
    </w:p>
    <w:p w:rsidR="008D62CE" w:rsidRDefault="00EE4F67">
      <w:pPr>
        <w:pStyle w:val="2"/>
      </w:pPr>
      <w:bookmarkStart w:id="68" w:name="_Toc533494490"/>
      <w:bookmarkStart w:id="69" w:name="_Toc27386297"/>
      <w:bookmarkStart w:id="70" w:name="_Toc69634188"/>
      <w:bookmarkStart w:id="71" w:name="_Toc82693965"/>
      <w:r>
        <w:t xml:space="preserve">8.4  </w:t>
      </w:r>
      <w:bookmarkEnd w:id="68"/>
      <w:r>
        <w:rPr>
          <w:rFonts w:hAnsi="宋体"/>
        </w:rPr>
        <w:t>连接件</w:t>
      </w:r>
      <w:bookmarkEnd w:id="69"/>
      <w:bookmarkEnd w:id="70"/>
      <w:bookmarkEnd w:id="71"/>
    </w:p>
    <w:p w:rsidR="008D62CE" w:rsidRDefault="00EE4F67">
      <w:pPr>
        <w:snapToGrid w:val="0"/>
        <w:spacing w:line="360" w:lineRule="auto"/>
        <w:rPr>
          <w:szCs w:val="21"/>
        </w:rPr>
      </w:pPr>
      <w:r>
        <w:rPr>
          <w:szCs w:val="21"/>
        </w:rPr>
        <w:t xml:space="preserve">8.4.1  </w:t>
      </w:r>
      <w:r w:rsidR="00514EAF">
        <w:rPr>
          <w:szCs w:val="21"/>
        </w:rPr>
        <w:t>连接件</w:t>
      </w:r>
      <w:r>
        <w:rPr>
          <w:szCs w:val="21"/>
        </w:rPr>
        <w:t>安全性等级按表</w:t>
      </w:r>
      <w:r>
        <w:rPr>
          <w:szCs w:val="21"/>
        </w:rPr>
        <w:t>8.4.1</w:t>
      </w:r>
      <w:r>
        <w:rPr>
          <w:szCs w:val="21"/>
        </w:rPr>
        <w:t>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8.4.1  </w:t>
      </w:r>
      <w:r w:rsidR="00514EAF">
        <w:rPr>
          <w:rFonts w:eastAsiaTheme="minorEastAsia" w:hAnsiTheme="minorEastAsia"/>
          <w:sz w:val="18"/>
        </w:rPr>
        <w:t>连接件</w:t>
      </w:r>
      <w:r>
        <w:rPr>
          <w:rFonts w:eastAsiaTheme="minorEastAsia" w:hAnsiTheme="minorEastAsia"/>
          <w:sz w:val="18"/>
        </w:rPr>
        <w:t>安全性评定等级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953"/>
      </w:tblGrid>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评定等级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评级标准</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lastRenderedPageBreak/>
              <w:t>A</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不含</w:t>
            </w:r>
            <w:r>
              <w:rPr>
                <w:rFonts w:eastAsiaTheme="minorEastAsia"/>
                <w:sz w:val="18"/>
              </w:rPr>
              <w:t>c</w:t>
            </w:r>
            <w:r>
              <w:rPr>
                <w:rFonts w:eastAsiaTheme="minorEastAsia" w:hAnsiTheme="minorEastAsia"/>
                <w:sz w:val="18"/>
              </w:rPr>
              <w:t>级构件，含</w:t>
            </w:r>
            <w:r>
              <w:rPr>
                <w:rFonts w:eastAsiaTheme="minorEastAsia"/>
                <w:sz w:val="18"/>
              </w:rPr>
              <w:t>b</w:t>
            </w:r>
            <w:r>
              <w:rPr>
                <w:rFonts w:eastAsiaTheme="minorEastAsia" w:hAnsiTheme="minorEastAsia"/>
                <w:sz w:val="18"/>
              </w:rPr>
              <w:t>级构件且不多于</w:t>
            </w:r>
            <w:r>
              <w:rPr>
                <w:rFonts w:eastAsiaTheme="minorEastAsia"/>
                <w:sz w:val="18"/>
              </w:rPr>
              <w:t>30%</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B</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b</w:t>
            </w:r>
            <w:r>
              <w:rPr>
                <w:rFonts w:eastAsiaTheme="minorEastAsia" w:hAnsiTheme="minorEastAsia"/>
                <w:sz w:val="18"/>
              </w:rPr>
              <w:t>级构件且多于</w:t>
            </w:r>
            <w:r>
              <w:rPr>
                <w:rFonts w:eastAsiaTheme="minorEastAsia"/>
                <w:sz w:val="18"/>
              </w:rPr>
              <w:t>30%</w:t>
            </w:r>
            <w:r>
              <w:rPr>
                <w:rFonts w:eastAsiaTheme="minorEastAsia" w:hAnsiTheme="minorEastAsia"/>
                <w:sz w:val="18"/>
              </w:rPr>
              <w:t>或含</w:t>
            </w:r>
            <w:r>
              <w:rPr>
                <w:rFonts w:eastAsiaTheme="minorEastAsia"/>
                <w:sz w:val="18"/>
              </w:rPr>
              <w:t>c</w:t>
            </w:r>
            <w:r>
              <w:rPr>
                <w:rFonts w:eastAsiaTheme="minorEastAsia" w:hAnsiTheme="minorEastAsia"/>
                <w:sz w:val="18"/>
              </w:rPr>
              <w:t>级构件且不多于</w:t>
            </w:r>
            <w:r>
              <w:rPr>
                <w:rFonts w:eastAsiaTheme="minorEastAsia"/>
                <w:sz w:val="18"/>
              </w:rPr>
              <w:t>20%</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C</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c</w:t>
            </w:r>
            <w:r>
              <w:rPr>
                <w:rFonts w:eastAsiaTheme="minorEastAsia" w:hAnsiTheme="minorEastAsia"/>
                <w:sz w:val="18"/>
              </w:rPr>
              <w:t>级构件且多于</w:t>
            </w:r>
            <w:r>
              <w:rPr>
                <w:rFonts w:eastAsiaTheme="minorEastAsia"/>
                <w:sz w:val="18"/>
              </w:rPr>
              <w:t>20%</w:t>
            </w:r>
            <w:r w:rsidR="00733DF3">
              <w:rPr>
                <w:rFonts w:eastAsiaTheme="minorEastAsia" w:hint="eastAsia"/>
                <w:sz w:val="18"/>
              </w:rPr>
              <w:t>，</w:t>
            </w:r>
            <w:r w:rsidR="00733DF3">
              <w:rPr>
                <w:rFonts w:eastAsiaTheme="minorEastAsia"/>
                <w:sz w:val="18"/>
              </w:rPr>
              <w:t>或含</w:t>
            </w:r>
            <w:r w:rsidR="00733DF3">
              <w:rPr>
                <w:rFonts w:eastAsiaTheme="minorEastAsia"/>
                <w:sz w:val="18"/>
              </w:rPr>
              <w:t>d</w:t>
            </w:r>
            <w:r w:rsidR="00733DF3">
              <w:rPr>
                <w:rFonts w:eastAsiaTheme="minorEastAsia"/>
                <w:sz w:val="18"/>
              </w:rPr>
              <w:t>级构件且少于</w:t>
            </w:r>
            <w:r w:rsidR="00733DF3">
              <w:rPr>
                <w:rFonts w:eastAsiaTheme="minorEastAsia" w:hint="eastAsia"/>
                <w:sz w:val="18"/>
              </w:rPr>
              <w:t>10%</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D</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d</w:t>
            </w:r>
            <w:r>
              <w:rPr>
                <w:rFonts w:eastAsiaTheme="minorEastAsia" w:hAnsiTheme="minorEastAsia"/>
                <w:sz w:val="18"/>
              </w:rPr>
              <w:t>级构件且不少于</w:t>
            </w:r>
            <w:r>
              <w:rPr>
                <w:rFonts w:eastAsiaTheme="minorEastAsia"/>
                <w:sz w:val="18"/>
              </w:rPr>
              <w:t>10</w:t>
            </w:r>
            <w:r>
              <w:rPr>
                <w:rFonts w:eastAsiaTheme="minorEastAsia" w:hAnsiTheme="minorEastAsia"/>
                <w:sz w:val="18"/>
              </w:rPr>
              <w:t>％</w:t>
            </w:r>
          </w:p>
        </w:tc>
      </w:tr>
    </w:tbl>
    <w:p w:rsidR="008D62CE" w:rsidRDefault="008D62CE">
      <w:pPr>
        <w:snapToGrid w:val="0"/>
        <w:spacing w:line="360" w:lineRule="auto"/>
        <w:ind w:firstLine="435"/>
      </w:pPr>
    </w:p>
    <w:p w:rsidR="008D62CE" w:rsidRDefault="00EE4F67">
      <w:pPr>
        <w:snapToGrid w:val="0"/>
        <w:spacing w:line="360" w:lineRule="auto"/>
        <w:rPr>
          <w:szCs w:val="21"/>
        </w:rPr>
      </w:pPr>
      <w:r>
        <w:t xml:space="preserve">8.4.2  </w:t>
      </w:r>
      <w:r w:rsidR="00514EAF">
        <w:rPr>
          <w:rFonts w:hAnsi="宋体"/>
          <w:szCs w:val="21"/>
        </w:rPr>
        <w:t>连接件</w:t>
      </w:r>
      <w:r>
        <w:rPr>
          <w:rFonts w:hAnsi="宋体"/>
          <w:szCs w:val="21"/>
        </w:rPr>
        <w:t>使用性等级按表</w:t>
      </w:r>
      <w:r>
        <w:rPr>
          <w:szCs w:val="21"/>
        </w:rPr>
        <w:t>8.4.2</w:t>
      </w:r>
      <w:r>
        <w:rPr>
          <w:rFonts w:hAnsi="宋体"/>
          <w:szCs w:val="21"/>
        </w:rPr>
        <w:t>进行评定。</w:t>
      </w:r>
    </w:p>
    <w:p w:rsidR="008D62CE" w:rsidRDefault="00EE4F67">
      <w:pPr>
        <w:widowControl/>
        <w:autoSpaceDE w:val="0"/>
        <w:autoSpaceDN w:val="0"/>
        <w:snapToGrid w:val="0"/>
        <w:spacing w:beforeLines="50" w:before="156" w:line="360" w:lineRule="auto"/>
        <w:jc w:val="center"/>
        <w:textAlignment w:val="bottom"/>
        <w:rPr>
          <w:rFonts w:eastAsiaTheme="minorEastAsia" w:hAnsiTheme="minorEastAsia"/>
          <w:sz w:val="18"/>
        </w:rPr>
      </w:pPr>
      <w:r>
        <w:rPr>
          <w:rFonts w:eastAsiaTheme="minorEastAsia" w:hAnsiTheme="minorEastAsia"/>
          <w:sz w:val="18"/>
        </w:rPr>
        <w:t>表</w:t>
      </w:r>
      <w:r>
        <w:rPr>
          <w:rFonts w:eastAsiaTheme="minorEastAsia" w:hAnsiTheme="minorEastAsia"/>
          <w:sz w:val="18"/>
        </w:rPr>
        <w:t xml:space="preserve">8.4.2  </w:t>
      </w:r>
      <w:r w:rsidR="00514EAF">
        <w:rPr>
          <w:rFonts w:eastAsiaTheme="minorEastAsia" w:hAnsiTheme="minorEastAsia"/>
          <w:sz w:val="18"/>
        </w:rPr>
        <w:t>连接件</w:t>
      </w:r>
      <w:r>
        <w:rPr>
          <w:rFonts w:eastAsiaTheme="minorEastAsia" w:hAnsiTheme="minorEastAsia"/>
          <w:sz w:val="18"/>
        </w:rPr>
        <w:t>使用性评定等级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953"/>
      </w:tblGrid>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评定等级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评级标准</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A</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不含</w:t>
            </w:r>
            <w:r>
              <w:rPr>
                <w:rFonts w:eastAsiaTheme="minorEastAsia"/>
                <w:sz w:val="18"/>
              </w:rPr>
              <w:t>c</w:t>
            </w:r>
            <w:r>
              <w:rPr>
                <w:rFonts w:eastAsiaTheme="minorEastAsia" w:hAnsiTheme="minorEastAsia"/>
                <w:sz w:val="18"/>
              </w:rPr>
              <w:t>级构件，含</w:t>
            </w:r>
            <w:r>
              <w:rPr>
                <w:rFonts w:eastAsiaTheme="minorEastAsia"/>
                <w:sz w:val="18"/>
              </w:rPr>
              <w:t>b</w:t>
            </w:r>
            <w:r>
              <w:rPr>
                <w:rFonts w:eastAsiaTheme="minorEastAsia" w:hAnsiTheme="minorEastAsia"/>
                <w:sz w:val="18"/>
              </w:rPr>
              <w:t>级构件且不多于</w:t>
            </w:r>
            <w:r>
              <w:rPr>
                <w:rFonts w:eastAsiaTheme="minorEastAsia"/>
                <w:sz w:val="18"/>
              </w:rPr>
              <w:t>30%</w:t>
            </w:r>
            <w:r>
              <w:rPr>
                <w:rFonts w:eastAsiaTheme="minorEastAsia" w:hint="eastAsia"/>
                <w:sz w:val="18"/>
              </w:rPr>
              <w:t>，且</w:t>
            </w:r>
            <w:r>
              <w:rPr>
                <w:rFonts w:eastAsiaTheme="minorEastAsia"/>
                <w:sz w:val="18"/>
              </w:rPr>
              <w:t>不影响设备运行</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B</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b</w:t>
            </w:r>
            <w:r>
              <w:rPr>
                <w:rFonts w:eastAsiaTheme="minorEastAsia" w:hAnsiTheme="minorEastAsia"/>
                <w:sz w:val="18"/>
              </w:rPr>
              <w:t>级构件且多于</w:t>
            </w:r>
            <w:r>
              <w:rPr>
                <w:rFonts w:eastAsiaTheme="minorEastAsia"/>
                <w:sz w:val="18"/>
              </w:rPr>
              <w:t>30%</w:t>
            </w:r>
            <w:r>
              <w:rPr>
                <w:rFonts w:eastAsiaTheme="minorEastAsia" w:hAnsiTheme="minorEastAsia"/>
                <w:sz w:val="18"/>
              </w:rPr>
              <w:t>或含</w:t>
            </w:r>
            <w:r>
              <w:rPr>
                <w:rFonts w:eastAsiaTheme="minorEastAsia"/>
                <w:sz w:val="18"/>
              </w:rPr>
              <w:t>c</w:t>
            </w:r>
            <w:r>
              <w:rPr>
                <w:rFonts w:eastAsiaTheme="minorEastAsia" w:hAnsiTheme="minorEastAsia"/>
                <w:sz w:val="18"/>
              </w:rPr>
              <w:t>级构件且不多于</w:t>
            </w:r>
            <w:r>
              <w:rPr>
                <w:rFonts w:eastAsiaTheme="minorEastAsia"/>
                <w:sz w:val="18"/>
              </w:rPr>
              <w:t>20%</w:t>
            </w:r>
            <w:r>
              <w:rPr>
                <w:rFonts w:eastAsiaTheme="minorEastAsia" w:hint="eastAsia"/>
                <w:sz w:val="18"/>
              </w:rPr>
              <w:t>，</w:t>
            </w:r>
            <w:r>
              <w:rPr>
                <w:rFonts w:eastAsiaTheme="minorEastAsia"/>
                <w:sz w:val="18"/>
              </w:rPr>
              <w:t>或轻微影响设备运行</w:t>
            </w:r>
          </w:p>
        </w:tc>
      </w:tr>
      <w:tr w:rsidR="008D62CE" w:rsidTr="00B51D9E">
        <w:trPr>
          <w:jc w:val="center"/>
        </w:trPr>
        <w:tc>
          <w:tcPr>
            <w:tcW w:w="79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sz w:val="18"/>
              </w:rPr>
              <w:t>C</w:t>
            </w:r>
            <w:r>
              <w:rPr>
                <w:rFonts w:eastAsiaTheme="minorEastAsia" w:hAnsiTheme="minorEastAsia"/>
                <w:sz w:val="18"/>
              </w:rPr>
              <w:t>级</w:t>
            </w:r>
          </w:p>
        </w:tc>
        <w:tc>
          <w:tcPr>
            <w:tcW w:w="4205" w:type="pct"/>
            <w:shd w:val="clear" w:color="auto" w:fill="auto"/>
          </w:tcPr>
          <w:p w:rsidR="008D62CE" w:rsidRDefault="00EE4F67">
            <w:pPr>
              <w:widowControl/>
              <w:autoSpaceDE w:val="0"/>
              <w:autoSpaceDN w:val="0"/>
              <w:spacing w:line="360" w:lineRule="auto"/>
              <w:jc w:val="center"/>
              <w:textAlignment w:val="bottom"/>
              <w:rPr>
                <w:rFonts w:eastAsiaTheme="minorEastAsia"/>
                <w:sz w:val="18"/>
              </w:rPr>
            </w:pPr>
            <w:r>
              <w:rPr>
                <w:rFonts w:eastAsiaTheme="minorEastAsia" w:hAnsiTheme="minorEastAsia"/>
                <w:sz w:val="18"/>
              </w:rPr>
              <w:t>含</w:t>
            </w:r>
            <w:r>
              <w:rPr>
                <w:rFonts w:eastAsiaTheme="minorEastAsia"/>
                <w:sz w:val="18"/>
              </w:rPr>
              <w:t>c</w:t>
            </w:r>
            <w:r>
              <w:rPr>
                <w:rFonts w:eastAsiaTheme="minorEastAsia" w:hAnsiTheme="minorEastAsia"/>
                <w:sz w:val="18"/>
              </w:rPr>
              <w:t>级构件且多于</w:t>
            </w:r>
            <w:r>
              <w:rPr>
                <w:rFonts w:eastAsiaTheme="minorEastAsia"/>
                <w:sz w:val="18"/>
              </w:rPr>
              <w:t>20%</w:t>
            </w:r>
            <w:r>
              <w:rPr>
                <w:rFonts w:eastAsiaTheme="minorEastAsia" w:hint="eastAsia"/>
                <w:sz w:val="18"/>
              </w:rPr>
              <w:t>，</w:t>
            </w:r>
            <w:r>
              <w:rPr>
                <w:rFonts w:eastAsiaTheme="minorEastAsia"/>
                <w:sz w:val="18"/>
              </w:rPr>
              <w:t>或严重影响设备运行</w:t>
            </w:r>
          </w:p>
        </w:tc>
      </w:tr>
    </w:tbl>
    <w:p w:rsidR="008D62CE" w:rsidRDefault="008D62CE">
      <w:pPr>
        <w:snapToGrid w:val="0"/>
        <w:spacing w:line="360" w:lineRule="auto"/>
        <w:jc w:val="center"/>
      </w:pPr>
    </w:p>
    <w:p w:rsidR="008D62CE" w:rsidRDefault="00EE4F67">
      <w:pPr>
        <w:pStyle w:val="1"/>
        <w:spacing w:before="312" w:after="312"/>
      </w:pPr>
      <w:r>
        <w:br w:type="page"/>
      </w:r>
      <w:bookmarkStart w:id="72" w:name="_Toc69634189"/>
      <w:bookmarkStart w:id="73" w:name="_Toc82693966"/>
      <w:r>
        <w:rPr>
          <w:rFonts w:hint="eastAsia"/>
        </w:rPr>
        <w:lastRenderedPageBreak/>
        <w:t xml:space="preserve">9  </w:t>
      </w:r>
      <w:r>
        <w:rPr>
          <w:rFonts w:hint="eastAsia"/>
        </w:rPr>
        <w:t>鉴定单元的鉴定评级</w:t>
      </w:r>
      <w:bookmarkEnd w:id="72"/>
      <w:bookmarkEnd w:id="73"/>
    </w:p>
    <w:p w:rsidR="008D62CE" w:rsidRDefault="00EE4F67">
      <w:pPr>
        <w:snapToGrid w:val="0"/>
        <w:spacing w:line="360" w:lineRule="auto"/>
      </w:pPr>
      <w:r>
        <w:t xml:space="preserve">9.0.1  </w:t>
      </w:r>
      <w:r>
        <w:t>工业设备基础可按所划分的鉴定单元进行可靠性等级评定。鉴定单元的可靠性等级应根据地基</w:t>
      </w:r>
      <w:r w:rsidR="00B51D9E">
        <w:rPr>
          <w:rFonts w:hint="eastAsia"/>
        </w:rPr>
        <w:t>、基础</w:t>
      </w:r>
      <w:r w:rsidR="00B51D9E">
        <w:t>和连接件</w:t>
      </w:r>
      <w:r>
        <w:t>的可靠性等级进行评定</w:t>
      </w:r>
      <w:r>
        <w:rPr>
          <w:rFonts w:hint="eastAsia"/>
        </w:rPr>
        <w:t>，按</w:t>
      </w:r>
      <w:r>
        <w:t>地基</w:t>
      </w:r>
      <w:r w:rsidR="00B51D9E">
        <w:t>、基础和连接件</w:t>
      </w:r>
      <w:r>
        <w:t>中的最低等级作为该鉴定单元的可靠性等级。</w:t>
      </w:r>
    </w:p>
    <w:p w:rsidR="008D62CE" w:rsidRDefault="00EE4F67">
      <w:pPr>
        <w:snapToGrid w:val="0"/>
        <w:spacing w:line="360" w:lineRule="auto"/>
      </w:pPr>
      <w:r>
        <w:t xml:space="preserve">9.0.2  </w:t>
      </w:r>
      <w:r>
        <w:t>工业设备基础可按所划分的鉴定单元进行安全性等级评定。鉴定单元的安全性等级应根据地基、</w:t>
      </w:r>
      <w:r w:rsidR="00514EAF">
        <w:rPr>
          <w:rFonts w:hint="eastAsia"/>
        </w:rPr>
        <w:t>基础</w:t>
      </w:r>
      <w:r w:rsidR="00514EAF">
        <w:t>和连接件</w:t>
      </w:r>
      <w:r>
        <w:t>的安全性等级进行评定，</w:t>
      </w:r>
      <w:r>
        <w:rPr>
          <w:rFonts w:hint="eastAsia"/>
        </w:rPr>
        <w:t>按</w:t>
      </w:r>
      <w:r>
        <w:t>地基、</w:t>
      </w:r>
      <w:r>
        <w:rPr>
          <w:rFonts w:hint="eastAsia"/>
        </w:rPr>
        <w:t>基础</w:t>
      </w:r>
      <w:r>
        <w:t>和连接件中的最低等级作为该鉴定单元的</w:t>
      </w:r>
      <w:r>
        <w:rPr>
          <w:rFonts w:hint="eastAsia"/>
        </w:rPr>
        <w:t>安全</w:t>
      </w:r>
      <w:r>
        <w:t>性等级。</w:t>
      </w:r>
    </w:p>
    <w:p w:rsidR="008D62CE" w:rsidRDefault="00EE4F67">
      <w:pPr>
        <w:snapToGrid w:val="0"/>
        <w:spacing w:line="360" w:lineRule="auto"/>
      </w:pPr>
      <w:r>
        <w:t xml:space="preserve">9.0.3  </w:t>
      </w:r>
      <w:r>
        <w:t>工业设备基础可按所划分的鉴定单元进行使用性等级评定。鉴定单元的使用性等级应根据地基、</w:t>
      </w:r>
      <w:r w:rsidR="00514EAF">
        <w:rPr>
          <w:rFonts w:hint="eastAsia"/>
        </w:rPr>
        <w:t>基础</w:t>
      </w:r>
      <w:r>
        <w:rPr>
          <w:rFonts w:hint="eastAsia"/>
        </w:rPr>
        <w:t>和</w:t>
      </w:r>
      <w:r w:rsidR="00514EAF">
        <w:t>连接件</w:t>
      </w:r>
      <w:r>
        <w:t>的使用性等级进行评定，</w:t>
      </w:r>
      <w:r>
        <w:rPr>
          <w:rFonts w:hint="eastAsia"/>
        </w:rPr>
        <w:t>按</w:t>
      </w:r>
      <w:r>
        <w:t>地基、</w:t>
      </w:r>
      <w:r w:rsidR="00514EAF">
        <w:rPr>
          <w:rFonts w:hint="eastAsia"/>
        </w:rPr>
        <w:t>基础</w:t>
      </w:r>
      <w:r w:rsidR="00514EAF">
        <w:t>和连接件</w:t>
      </w:r>
      <w:r>
        <w:t>中的最低等级作为该鉴定单元的</w:t>
      </w:r>
      <w:r>
        <w:rPr>
          <w:rFonts w:hint="eastAsia"/>
        </w:rPr>
        <w:t>使用</w:t>
      </w:r>
      <w:r>
        <w:t>性等级。</w:t>
      </w:r>
    </w:p>
    <w:p w:rsidR="008D62CE" w:rsidRDefault="00EE4F67">
      <w:pPr>
        <w:snapToGrid w:val="0"/>
        <w:spacing w:line="360" w:lineRule="auto"/>
      </w:pPr>
      <w:r>
        <w:rPr>
          <w:rFonts w:hint="eastAsia"/>
        </w:rPr>
        <w:t>【条文说明】</w:t>
      </w:r>
    </w:p>
    <w:p w:rsidR="008D62CE" w:rsidRDefault="00EE4F67">
      <w:pPr>
        <w:adjustRightInd w:val="0"/>
        <w:snapToGrid w:val="0"/>
        <w:spacing w:line="360" w:lineRule="auto"/>
        <w:ind w:firstLineChars="200" w:firstLine="420"/>
        <w:jc w:val="left"/>
      </w:pPr>
      <w:r>
        <w:rPr>
          <w:rFonts w:ascii="仿宋" w:eastAsia="仿宋" w:hAnsi="仿宋" w:hint="eastAsia"/>
        </w:rPr>
        <w:t>工业</w:t>
      </w:r>
      <w:r>
        <w:rPr>
          <w:rFonts w:ascii="仿宋" w:eastAsia="仿宋" w:hAnsi="仿宋"/>
        </w:rPr>
        <w:t>设备基础</w:t>
      </w:r>
      <w:r>
        <w:rPr>
          <w:rFonts w:ascii="仿宋" w:eastAsia="仿宋" w:hAnsi="仿宋" w:hint="eastAsia"/>
        </w:rPr>
        <w:t>按</w:t>
      </w:r>
      <w:r>
        <w:rPr>
          <w:rFonts w:ascii="仿宋" w:eastAsia="仿宋" w:hAnsi="仿宋"/>
        </w:rPr>
        <w:t>划分</w:t>
      </w:r>
      <w:r>
        <w:rPr>
          <w:rFonts w:ascii="仿宋" w:eastAsia="仿宋" w:hAnsi="仿宋" w:hint="eastAsia"/>
        </w:rPr>
        <w:t>的</w:t>
      </w:r>
      <w:r>
        <w:rPr>
          <w:rFonts w:ascii="仿宋" w:eastAsia="仿宋" w:hAnsi="仿宋"/>
        </w:rPr>
        <w:t>鉴定单元进行使用性鉴定评级</w:t>
      </w:r>
      <w:r>
        <w:rPr>
          <w:rFonts w:ascii="仿宋" w:eastAsia="仿宋" w:hAnsi="仿宋" w:hint="eastAsia"/>
        </w:rPr>
        <w:t>时</w:t>
      </w:r>
      <w:r>
        <w:rPr>
          <w:rFonts w:ascii="仿宋" w:eastAsia="仿宋" w:hAnsi="仿宋"/>
        </w:rPr>
        <w:t>，尚应考虑其上附属设施的服役情况。</w:t>
      </w:r>
      <w:r>
        <w:rPr>
          <w:rFonts w:ascii="仿宋" w:eastAsia="仿宋" w:hAnsi="仿宋"/>
        </w:rPr>
        <w:br w:type="page"/>
      </w:r>
    </w:p>
    <w:p w:rsidR="008D62CE" w:rsidRDefault="00EE4F67">
      <w:pPr>
        <w:pStyle w:val="1"/>
        <w:spacing w:before="312" w:after="312"/>
      </w:pPr>
      <w:bookmarkStart w:id="74" w:name="_Toc69634190"/>
      <w:bookmarkStart w:id="75" w:name="_Toc82693967"/>
      <w:r>
        <w:rPr>
          <w:rFonts w:hint="eastAsia"/>
        </w:rPr>
        <w:lastRenderedPageBreak/>
        <w:t xml:space="preserve">10  </w:t>
      </w:r>
      <w:r>
        <w:rPr>
          <w:rFonts w:hint="eastAsia"/>
        </w:rPr>
        <w:t>鉴定报告</w:t>
      </w:r>
      <w:bookmarkEnd w:id="74"/>
      <w:bookmarkEnd w:id="75"/>
    </w:p>
    <w:p w:rsidR="008D62CE" w:rsidRDefault="00EE4F67">
      <w:pPr>
        <w:snapToGrid w:val="0"/>
        <w:spacing w:line="360" w:lineRule="auto"/>
        <w:rPr>
          <w:rFonts w:ascii="宋体" w:hAnsi="宋体"/>
          <w:szCs w:val="21"/>
        </w:rPr>
      </w:pPr>
      <w:r>
        <w:rPr>
          <w:rFonts w:hint="eastAsia"/>
          <w:szCs w:val="21"/>
        </w:rPr>
        <w:t>10</w:t>
      </w:r>
      <w:r>
        <w:rPr>
          <w:szCs w:val="21"/>
        </w:rPr>
        <w:t xml:space="preserve">.0.1  </w:t>
      </w:r>
      <w:r>
        <w:rPr>
          <w:rFonts w:ascii="宋体" w:hAnsi="宋体" w:hint="eastAsia"/>
          <w:szCs w:val="21"/>
        </w:rPr>
        <w:t>工业设备基础可靠性鉴定报告应包括下列内容：</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1  工程概况；</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2  鉴定的目的、内容、范围及依据；</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3  调查、检测、分析结果；</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4  评定等级或评定结果；</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5  结论与建议。</w:t>
      </w:r>
    </w:p>
    <w:p w:rsidR="008D62CE" w:rsidRDefault="00EE4F67">
      <w:pPr>
        <w:snapToGrid w:val="0"/>
        <w:spacing w:line="360" w:lineRule="auto"/>
        <w:rPr>
          <w:rFonts w:ascii="宋体" w:hAnsi="宋体"/>
          <w:szCs w:val="21"/>
        </w:rPr>
      </w:pPr>
      <w:r>
        <w:rPr>
          <w:rFonts w:hint="eastAsia"/>
          <w:szCs w:val="21"/>
        </w:rPr>
        <w:t>10</w:t>
      </w:r>
      <w:r>
        <w:rPr>
          <w:szCs w:val="21"/>
        </w:rPr>
        <w:t xml:space="preserve">.0.2  </w:t>
      </w:r>
      <w:r>
        <w:rPr>
          <w:rFonts w:ascii="宋体" w:hAnsi="宋体" w:hint="eastAsia"/>
          <w:szCs w:val="21"/>
        </w:rPr>
        <w:t>鉴定报告编写应符合下列规定：</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1  鉴定报告中宜根据需要明确目标使用年限，指出被鉴定工业设备基础各鉴定单元所存在的问题并分析其产生的原因。</w:t>
      </w:r>
    </w:p>
    <w:p w:rsidR="008D62CE" w:rsidRDefault="00EE4F67">
      <w:pPr>
        <w:snapToGrid w:val="0"/>
        <w:spacing w:line="360" w:lineRule="auto"/>
        <w:ind w:firstLineChars="200" w:firstLine="420"/>
        <w:rPr>
          <w:rFonts w:ascii="宋体" w:hAnsi="宋体"/>
          <w:szCs w:val="21"/>
        </w:rPr>
      </w:pPr>
      <w:r>
        <w:rPr>
          <w:rFonts w:ascii="宋体" w:hAnsi="宋体" w:hint="eastAsia"/>
          <w:szCs w:val="21"/>
        </w:rPr>
        <w:t>2  鉴定报告中应明确总体鉴定结论，指明被鉴定工业设备基础各鉴定单元的最终评定等级或评定结果。</w:t>
      </w:r>
    </w:p>
    <w:p w:rsidR="008D62CE" w:rsidRDefault="00EE4F67">
      <w:pPr>
        <w:spacing w:line="360" w:lineRule="auto"/>
        <w:ind w:firstLineChars="200" w:firstLine="420"/>
        <w:rPr>
          <w:rFonts w:ascii="宋体" w:hAnsi="宋体"/>
          <w:szCs w:val="21"/>
        </w:rPr>
      </w:pPr>
      <w:r>
        <w:rPr>
          <w:rFonts w:ascii="宋体" w:hAnsi="宋体" w:hint="eastAsia"/>
          <w:szCs w:val="21"/>
        </w:rPr>
        <w:t>3  鉴定报告中应对各鉴定单元安全性评为c级或d级构件和C级或D</w:t>
      </w:r>
      <w:proofErr w:type="gramStart"/>
      <w:r>
        <w:rPr>
          <w:rFonts w:ascii="宋体" w:hAnsi="宋体" w:hint="eastAsia"/>
          <w:szCs w:val="21"/>
        </w:rPr>
        <w:t>级结构</w:t>
      </w:r>
      <w:proofErr w:type="gramEnd"/>
      <w:r>
        <w:rPr>
          <w:rFonts w:ascii="宋体" w:hAnsi="宋体" w:hint="eastAsia"/>
          <w:szCs w:val="21"/>
        </w:rPr>
        <w:t>系统、正常使用性评为c级构件和C</w:t>
      </w:r>
      <w:proofErr w:type="gramStart"/>
      <w:r>
        <w:rPr>
          <w:rFonts w:ascii="宋体" w:hAnsi="宋体" w:hint="eastAsia"/>
          <w:szCs w:val="21"/>
        </w:rPr>
        <w:t>级结构</w:t>
      </w:r>
      <w:proofErr w:type="gramEnd"/>
      <w:r>
        <w:rPr>
          <w:rFonts w:ascii="宋体" w:hAnsi="宋体" w:hint="eastAsia"/>
          <w:szCs w:val="21"/>
        </w:rPr>
        <w:t>系统的数量和所处位置</w:t>
      </w:r>
      <w:proofErr w:type="gramStart"/>
      <w:r>
        <w:rPr>
          <w:rFonts w:ascii="宋体" w:hAnsi="宋体" w:hint="eastAsia"/>
          <w:szCs w:val="21"/>
        </w:rPr>
        <w:t>作出</w:t>
      </w:r>
      <w:proofErr w:type="gramEnd"/>
      <w:r>
        <w:rPr>
          <w:rFonts w:ascii="宋体" w:hAnsi="宋体" w:hint="eastAsia"/>
          <w:szCs w:val="21"/>
        </w:rPr>
        <w:t>详细说明，并应提出处理措施建议。</w:t>
      </w:r>
    </w:p>
    <w:p w:rsidR="008D62CE" w:rsidRDefault="008D62CE">
      <w:pPr>
        <w:snapToGrid w:val="0"/>
        <w:spacing w:line="360" w:lineRule="auto"/>
        <w:ind w:firstLineChars="200" w:firstLine="420"/>
        <w:rPr>
          <w:rFonts w:ascii="宋体" w:hAnsi="宋体"/>
          <w:szCs w:val="21"/>
        </w:rPr>
        <w:sectPr w:rsidR="008D62CE">
          <w:pgSz w:w="10319" w:h="14572"/>
          <w:pgMar w:top="1134" w:right="1134" w:bottom="1134" w:left="1134" w:header="851" w:footer="992" w:gutter="0"/>
          <w:cols w:space="425"/>
          <w:docGrid w:type="lines" w:linePitch="312"/>
        </w:sectPr>
      </w:pPr>
    </w:p>
    <w:p w:rsidR="008D62CE" w:rsidRDefault="00EE4F67">
      <w:pPr>
        <w:pStyle w:val="1"/>
        <w:spacing w:before="312" w:after="312"/>
      </w:pPr>
      <w:bookmarkStart w:id="76" w:name="_Toc69634191"/>
      <w:bookmarkStart w:id="77" w:name="_Toc82693968"/>
      <w:bookmarkStart w:id="78" w:name="_Toc69634192"/>
      <w:r>
        <w:rPr>
          <w:rFonts w:hint="eastAsia"/>
        </w:rPr>
        <w:lastRenderedPageBreak/>
        <w:t>附录</w:t>
      </w:r>
      <w:r>
        <w:rPr>
          <w:rFonts w:hint="eastAsia"/>
        </w:rPr>
        <w:t xml:space="preserve">A </w:t>
      </w:r>
      <w:r>
        <w:rPr>
          <w:rFonts w:hint="eastAsia"/>
        </w:rPr>
        <w:t>设备基础初步调查表</w:t>
      </w:r>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30"/>
        <w:gridCol w:w="1338"/>
        <w:gridCol w:w="1443"/>
        <w:gridCol w:w="1339"/>
        <w:gridCol w:w="1339"/>
      </w:tblGrid>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概况</w:t>
            </w: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设备基础名称</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原设计单位</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地点</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原施工单位</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用途</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原监理单位</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竣工日期</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设防烈度/场地类别</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图纸资料</w:t>
            </w: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设备布置图</w:t>
            </w:r>
          </w:p>
        </w:tc>
        <w:tc>
          <w:tcPr>
            <w:tcW w:w="1338"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地勘资料</w:t>
            </w:r>
          </w:p>
        </w:tc>
        <w:tc>
          <w:tcPr>
            <w:tcW w:w="1339"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土建基本设计图</w:t>
            </w:r>
          </w:p>
        </w:tc>
        <w:tc>
          <w:tcPr>
            <w:tcW w:w="1338"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土建施工图及变更</w:t>
            </w:r>
          </w:p>
        </w:tc>
        <w:tc>
          <w:tcPr>
            <w:tcW w:w="1339"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施工记录</w:t>
            </w:r>
          </w:p>
        </w:tc>
        <w:tc>
          <w:tcPr>
            <w:tcW w:w="1338"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支架及管道图</w:t>
            </w:r>
          </w:p>
        </w:tc>
        <w:tc>
          <w:tcPr>
            <w:tcW w:w="1339"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标准、规范、指南、标准图</w:t>
            </w:r>
          </w:p>
        </w:tc>
        <w:tc>
          <w:tcPr>
            <w:tcW w:w="1338"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设计计算书</w:t>
            </w:r>
          </w:p>
        </w:tc>
        <w:tc>
          <w:tcPr>
            <w:tcW w:w="1339"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Arial" w:hAnsi="Arial"/>
                <w:kern w:val="0"/>
                <w:sz w:val="20"/>
                <w:szCs w:val="20"/>
              </w:rPr>
            </w:pPr>
            <w:r>
              <w:rPr>
                <w:rFonts w:ascii="Arial" w:hAnsi="Arial" w:hint="eastAsia"/>
                <w:kern w:val="0"/>
                <w:sz w:val="20"/>
                <w:szCs w:val="20"/>
              </w:rPr>
              <w:t>有</w:t>
            </w:r>
            <w:r>
              <w:rPr>
                <w:rFonts w:ascii="Arial" w:hAnsi="Arial"/>
                <w:kern w:val="0"/>
                <w:sz w:val="20"/>
                <w:szCs w:val="20"/>
              </w:rPr>
              <w:t>/</w:t>
            </w:r>
            <w:r>
              <w:rPr>
                <w:rFonts w:ascii="Arial" w:hAnsi="Arial" w:hint="eastAsia"/>
                <w:kern w:val="0"/>
                <w:sz w:val="20"/>
                <w:szCs w:val="20"/>
              </w:rPr>
              <w:t>无</w:t>
            </w:r>
          </w:p>
        </w:tc>
      </w:tr>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地基</w:t>
            </w: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地基土</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地基处理</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冻胀类别</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地下水</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基础本体</w:t>
            </w: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ind w:leftChars="-78" w:hangingChars="82" w:hanging="164"/>
              <w:jc w:val="center"/>
              <w:rPr>
                <w:rFonts w:ascii="宋体" w:hAnsi="宋体"/>
                <w:color w:val="000000"/>
                <w:kern w:val="0"/>
                <w:sz w:val="20"/>
                <w:szCs w:val="20"/>
              </w:rPr>
            </w:pPr>
            <w:r>
              <w:rPr>
                <w:rFonts w:ascii="宋体" w:hAnsi="宋体" w:hint="eastAsia"/>
                <w:color w:val="000000"/>
                <w:kern w:val="0"/>
                <w:sz w:val="20"/>
                <w:szCs w:val="20"/>
              </w:rPr>
              <w:t>基础本体形式</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基础埋深（m）</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ind w:leftChars="-78" w:hangingChars="82" w:hanging="164"/>
              <w:jc w:val="center"/>
              <w:rPr>
                <w:rFonts w:ascii="宋体" w:hAnsi="宋体"/>
                <w:kern w:val="0"/>
                <w:sz w:val="20"/>
                <w:szCs w:val="20"/>
              </w:rPr>
            </w:pPr>
            <w:r>
              <w:rPr>
                <w:rFonts w:ascii="宋体" w:hAnsi="宋体" w:hint="eastAsia"/>
                <w:kern w:val="0"/>
                <w:sz w:val="20"/>
                <w:szCs w:val="20"/>
              </w:rPr>
              <w:t>平面形式</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地上高度</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D62CE" w:rsidRDefault="00EE4F67">
            <w:pPr>
              <w:widowControl/>
              <w:ind w:leftChars="-78" w:hangingChars="82" w:hanging="164"/>
              <w:jc w:val="center"/>
              <w:rPr>
                <w:rFonts w:ascii="宋体" w:hAnsi="宋体"/>
                <w:kern w:val="0"/>
                <w:sz w:val="20"/>
                <w:szCs w:val="20"/>
              </w:rPr>
            </w:pPr>
            <w:r>
              <w:rPr>
                <w:rFonts w:ascii="宋体" w:hAnsi="宋体" w:hint="eastAsia"/>
                <w:kern w:val="0"/>
                <w:sz w:val="20"/>
                <w:szCs w:val="20"/>
              </w:rPr>
              <w:t>总长x宽(m)</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8D62CE" w:rsidRDefault="00EE4F67">
            <w:pPr>
              <w:widowControl/>
              <w:jc w:val="center"/>
              <w:rPr>
                <w:rFonts w:ascii="宋体" w:hAnsi="宋体"/>
                <w:kern w:val="0"/>
                <w:sz w:val="20"/>
                <w:szCs w:val="20"/>
              </w:rPr>
            </w:pPr>
            <w:r>
              <w:rPr>
                <w:rFonts w:ascii="宋体" w:hAnsi="宋体" w:hint="eastAsia"/>
                <w:kern w:val="0"/>
                <w:sz w:val="20"/>
                <w:szCs w:val="20"/>
              </w:rPr>
              <w:t>是否有隔振措施（隔振沟、</w:t>
            </w:r>
            <w:proofErr w:type="gramStart"/>
            <w:r>
              <w:rPr>
                <w:rFonts w:ascii="宋体" w:hAnsi="宋体" w:hint="eastAsia"/>
                <w:kern w:val="0"/>
                <w:sz w:val="20"/>
                <w:szCs w:val="20"/>
              </w:rPr>
              <w:t>隔震垫等</w:t>
            </w:r>
            <w:proofErr w:type="gramEnd"/>
            <w:r>
              <w:rPr>
                <w:rFonts w:ascii="宋体" w:hAnsi="宋体" w:hint="eastAsia"/>
                <w:kern w:val="0"/>
                <w:sz w:val="20"/>
                <w:szCs w:val="20"/>
              </w:rPr>
              <w:t>）</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环境</w:t>
            </w: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振动</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设施</w:t>
            </w:r>
          </w:p>
        </w:tc>
        <w:tc>
          <w:tcPr>
            <w:tcW w:w="1339"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2"/>
              </w:rPr>
              <w:t>管道</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腐蚀性介质</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Cs/>
                <w:szCs w:val="20"/>
              </w:rPr>
            </w:pPr>
          </w:p>
        </w:tc>
        <w:tc>
          <w:tcPr>
            <w:tcW w:w="1339"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2"/>
              </w:rPr>
              <w:t>支架</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其它环境影响</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Cs/>
                <w:szCs w:val="20"/>
              </w:rPr>
            </w:pPr>
          </w:p>
        </w:tc>
        <w:tc>
          <w:tcPr>
            <w:tcW w:w="1339"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2"/>
              </w:rPr>
              <w:t>通道</w:t>
            </w:r>
          </w:p>
        </w:tc>
        <w:tc>
          <w:tcPr>
            <w:tcW w:w="1339"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改扩建、用途变更</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修缮</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使用条件改变</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灾害</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val="restart"/>
            <w:tcBorders>
              <w:top w:val="single" w:sz="4" w:space="0" w:color="auto"/>
              <w:left w:val="single" w:sz="4" w:space="0" w:color="auto"/>
              <w:right w:val="single" w:sz="4" w:space="0" w:color="auto"/>
            </w:tcBorders>
            <w:vAlign w:val="center"/>
          </w:tcPr>
          <w:p w:rsidR="008D62CE" w:rsidRDefault="00EE4F67">
            <w:pPr>
              <w:widowControl/>
              <w:jc w:val="center"/>
              <w:rPr>
                <w:rFonts w:ascii="宋体" w:hAnsi="宋体"/>
                <w:b/>
                <w:bCs/>
                <w:szCs w:val="20"/>
              </w:rPr>
            </w:pPr>
            <w:r>
              <w:rPr>
                <w:rFonts w:ascii="宋体" w:hAnsi="宋体"/>
                <w:kern w:val="0"/>
                <w:sz w:val="20"/>
                <w:szCs w:val="20"/>
              </w:rPr>
              <w:t>连接件</w:t>
            </w: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kern w:val="0"/>
                <w:sz w:val="20"/>
                <w:szCs w:val="20"/>
              </w:rPr>
            </w:pPr>
            <w:r>
              <w:rPr>
                <w:rFonts w:ascii="宋体" w:hAnsi="宋体" w:hint="eastAsia"/>
                <w:kern w:val="0"/>
                <w:sz w:val="20"/>
                <w:szCs w:val="20"/>
              </w:rPr>
              <w:t>间距</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kern w:val="0"/>
                <w:sz w:val="20"/>
                <w:szCs w:val="20"/>
              </w:rPr>
            </w:pPr>
            <w:r>
              <w:rPr>
                <w:rFonts w:ascii="宋体" w:hAnsi="宋体" w:hint="eastAsia"/>
                <w:kern w:val="0"/>
                <w:sz w:val="20"/>
                <w:szCs w:val="20"/>
              </w:rPr>
              <w:t>外观质量</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1430"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kern w:val="0"/>
                <w:sz w:val="20"/>
                <w:szCs w:val="20"/>
              </w:rPr>
            </w:pPr>
            <w:r>
              <w:rPr>
                <w:rFonts w:ascii="宋体" w:hAnsi="宋体" w:hint="eastAsia"/>
                <w:kern w:val="0"/>
                <w:sz w:val="20"/>
                <w:szCs w:val="20"/>
              </w:rPr>
              <w:t>螺栓紧固</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r2bl w:val="single" w:sz="4" w:space="0" w:color="auto"/>
            </w:tcBorders>
          </w:tcPr>
          <w:p w:rsidR="008D62CE" w:rsidRDefault="008D62CE">
            <w:pPr>
              <w:autoSpaceDE w:val="0"/>
              <w:autoSpaceDN w:val="0"/>
              <w:jc w:val="center"/>
              <w:rPr>
                <w:rFonts w:ascii="宋体" w:hAnsi="宋体"/>
                <w:kern w:val="0"/>
                <w:sz w:val="20"/>
                <w:szCs w:val="20"/>
              </w:rPr>
            </w:pPr>
          </w:p>
        </w:tc>
        <w:tc>
          <w:tcPr>
            <w:tcW w:w="2678" w:type="dxa"/>
            <w:gridSpan w:val="2"/>
            <w:tcBorders>
              <w:top w:val="single" w:sz="4" w:space="0" w:color="auto"/>
              <w:left w:val="single" w:sz="4" w:space="0" w:color="auto"/>
              <w:bottom w:val="single" w:sz="4" w:space="0" w:color="auto"/>
              <w:right w:val="single" w:sz="4" w:space="0" w:color="auto"/>
              <w:tr2bl w:val="single" w:sz="4" w:space="0" w:color="auto"/>
            </w:tcBorders>
          </w:tcPr>
          <w:p w:rsidR="008D62CE" w:rsidRDefault="008D62CE">
            <w:pPr>
              <w:autoSpaceDE w:val="0"/>
              <w:autoSpaceDN w:val="0"/>
              <w:jc w:val="center"/>
              <w:rPr>
                <w:rFonts w:ascii="宋体" w:hAnsi="宋体"/>
                <w:bCs/>
                <w:szCs w:val="20"/>
              </w:rPr>
            </w:pPr>
          </w:p>
        </w:tc>
      </w:tr>
      <w:tr w:rsidR="008D62CE">
        <w:tc>
          <w:tcPr>
            <w:tcW w:w="1378" w:type="dxa"/>
            <w:vMerge w:val="restart"/>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
                <w:bCs/>
                <w:szCs w:val="20"/>
              </w:rPr>
            </w:pPr>
            <w:r>
              <w:rPr>
                <w:rFonts w:ascii="宋体" w:hAnsi="宋体" w:hint="eastAsia"/>
                <w:kern w:val="0"/>
                <w:sz w:val="20"/>
                <w:szCs w:val="20"/>
              </w:rPr>
              <w:t>其它</w:t>
            </w:r>
          </w:p>
        </w:tc>
        <w:tc>
          <w:tcPr>
            <w:tcW w:w="1430" w:type="dxa"/>
            <w:tcBorders>
              <w:top w:val="single" w:sz="4" w:space="0" w:color="auto"/>
              <w:left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基础顶面是否</w:t>
            </w:r>
            <w:proofErr w:type="gramStart"/>
            <w:r>
              <w:rPr>
                <w:rFonts w:ascii="宋体" w:hAnsi="宋体" w:hint="eastAsia"/>
                <w:kern w:val="0"/>
                <w:sz w:val="20"/>
                <w:szCs w:val="20"/>
              </w:rPr>
              <w:t>长期堆载</w:t>
            </w:r>
            <w:proofErr w:type="gramEnd"/>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设备名称</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r w:rsidR="008D62CE">
        <w:tc>
          <w:tcPr>
            <w:tcW w:w="0" w:type="auto"/>
            <w:vMerge/>
            <w:tcBorders>
              <w:top w:val="single" w:sz="4" w:space="0" w:color="auto"/>
              <w:left w:val="single" w:sz="4" w:space="0" w:color="auto"/>
              <w:bottom w:val="single" w:sz="4" w:space="0" w:color="auto"/>
              <w:right w:val="single" w:sz="4" w:space="0" w:color="auto"/>
            </w:tcBorders>
            <w:vAlign w:val="center"/>
          </w:tcPr>
          <w:p w:rsidR="008D62CE" w:rsidRDefault="008D62CE">
            <w:pPr>
              <w:widowControl/>
              <w:jc w:val="left"/>
              <w:rPr>
                <w:rFonts w:ascii="宋体" w:hAnsi="宋体"/>
                <w:b/>
                <w:bCs/>
                <w:szCs w:val="20"/>
              </w:rPr>
            </w:pPr>
          </w:p>
        </w:tc>
        <w:tc>
          <w:tcPr>
            <w:tcW w:w="0" w:type="auto"/>
            <w:tcBorders>
              <w:left w:val="single" w:sz="4" w:space="0" w:color="auto"/>
              <w:bottom w:val="single" w:sz="4" w:space="0" w:color="auto"/>
              <w:right w:val="single" w:sz="4" w:space="0" w:color="auto"/>
            </w:tcBorders>
            <w:vAlign w:val="center"/>
          </w:tcPr>
          <w:p w:rsidR="008D62CE" w:rsidRDefault="00EE4F67">
            <w:pPr>
              <w:autoSpaceDE w:val="0"/>
              <w:autoSpaceDN w:val="0"/>
              <w:jc w:val="center"/>
              <w:rPr>
                <w:rFonts w:ascii="宋体" w:hAnsi="宋体"/>
                <w:kern w:val="0"/>
                <w:sz w:val="20"/>
                <w:szCs w:val="20"/>
              </w:rPr>
            </w:pPr>
            <w:r>
              <w:rPr>
                <w:rFonts w:ascii="宋体" w:hAnsi="宋体" w:hint="eastAsia"/>
                <w:kern w:val="0"/>
                <w:sz w:val="20"/>
                <w:szCs w:val="20"/>
              </w:rPr>
              <w:t>设备是否运行</w:t>
            </w:r>
          </w:p>
          <w:p w:rsidR="008D62CE" w:rsidRDefault="00EE4F67">
            <w:pPr>
              <w:autoSpaceDE w:val="0"/>
              <w:autoSpaceDN w:val="0"/>
              <w:jc w:val="center"/>
              <w:rPr>
                <w:rFonts w:ascii="宋体" w:hAnsi="宋体"/>
                <w:bCs/>
                <w:szCs w:val="20"/>
              </w:rPr>
            </w:pPr>
            <w:r>
              <w:rPr>
                <w:rFonts w:ascii="宋体" w:hAnsi="宋体" w:hint="eastAsia"/>
                <w:kern w:val="0"/>
                <w:sz w:val="20"/>
                <w:szCs w:val="20"/>
              </w:rPr>
              <w:t>正常</w:t>
            </w:r>
          </w:p>
        </w:tc>
        <w:tc>
          <w:tcPr>
            <w:tcW w:w="1338" w:type="dxa"/>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c>
          <w:tcPr>
            <w:tcW w:w="1443" w:type="dxa"/>
            <w:tcBorders>
              <w:top w:val="single" w:sz="4" w:space="0" w:color="auto"/>
              <w:left w:val="single" w:sz="4" w:space="0" w:color="auto"/>
              <w:bottom w:val="single" w:sz="4" w:space="0" w:color="auto"/>
              <w:right w:val="single" w:sz="4" w:space="0" w:color="auto"/>
            </w:tcBorders>
          </w:tcPr>
          <w:p w:rsidR="008D62CE" w:rsidRDefault="00EE4F67">
            <w:pPr>
              <w:autoSpaceDE w:val="0"/>
              <w:autoSpaceDN w:val="0"/>
              <w:jc w:val="center"/>
              <w:rPr>
                <w:rFonts w:ascii="宋体" w:hAnsi="宋体"/>
                <w:bCs/>
                <w:szCs w:val="20"/>
              </w:rPr>
            </w:pPr>
            <w:r>
              <w:rPr>
                <w:rFonts w:ascii="宋体" w:hAnsi="宋体" w:hint="eastAsia"/>
                <w:kern w:val="0"/>
                <w:sz w:val="20"/>
                <w:szCs w:val="20"/>
              </w:rPr>
              <w:t>设备运行时是否对基础有振动影响</w:t>
            </w:r>
          </w:p>
        </w:tc>
        <w:tc>
          <w:tcPr>
            <w:tcW w:w="2678" w:type="dxa"/>
            <w:gridSpan w:val="2"/>
            <w:tcBorders>
              <w:top w:val="single" w:sz="4" w:space="0" w:color="auto"/>
              <w:left w:val="single" w:sz="4" w:space="0" w:color="auto"/>
              <w:bottom w:val="single" w:sz="4" w:space="0" w:color="auto"/>
              <w:right w:val="single" w:sz="4" w:space="0" w:color="auto"/>
            </w:tcBorders>
          </w:tcPr>
          <w:p w:rsidR="008D62CE" w:rsidRDefault="008D62CE">
            <w:pPr>
              <w:autoSpaceDE w:val="0"/>
              <w:autoSpaceDN w:val="0"/>
              <w:jc w:val="center"/>
              <w:rPr>
                <w:rFonts w:ascii="宋体" w:hAnsi="宋体"/>
                <w:bCs/>
                <w:szCs w:val="20"/>
              </w:rPr>
            </w:pPr>
          </w:p>
        </w:tc>
      </w:tr>
    </w:tbl>
    <w:p w:rsidR="008D62CE" w:rsidRDefault="008D62CE">
      <w:pPr>
        <w:sectPr w:rsidR="008D62CE">
          <w:pgSz w:w="10319" w:h="14572"/>
          <w:pgMar w:top="1134" w:right="1134" w:bottom="1134" w:left="1134" w:header="851" w:footer="992" w:gutter="0"/>
          <w:cols w:space="425"/>
          <w:docGrid w:type="lines" w:linePitch="312"/>
        </w:sectPr>
      </w:pPr>
    </w:p>
    <w:p w:rsidR="008D62CE" w:rsidRDefault="00EE4F67">
      <w:pPr>
        <w:pStyle w:val="1"/>
        <w:spacing w:before="312" w:after="312"/>
      </w:pPr>
      <w:bookmarkStart w:id="79" w:name="_Toc82693969"/>
      <w:r>
        <w:rPr>
          <w:rFonts w:hint="eastAsia"/>
        </w:rPr>
        <w:lastRenderedPageBreak/>
        <w:t>附录</w:t>
      </w:r>
      <w:r>
        <w:rPr>
          <w:rFonts w:hint="eastAsia"/>
        </w:rPr>
        <w:t xml:space="preserve">B </w:t>
      </w:r>
      <w:r>
        <w:rPr>
          <w:rFonts w:hint="eastAsia"/>
        </w:rPr>
        <w:t>设备基础环境类别和作用等级的确定</w:t>
      </w:r>
      <w:bookmarkEnd w:id="78"/>
      <w:bookmarkEnd w:id="79"/>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78"/>
        <w:gridCol w:w="742"/>
        <w:gridCol w:w="2235"/>
        <w:gridCol w:w="4394"/>
      </w:tblGrid>
      <w:tr w:rsidR="008D62CE">
        <w:trPr>
          <w:trHeight w:val="144"/>
          <w:jc w:val="center"/>
        </w:trPr>
        <w:tc>
          <w:tcPr>
            <w:tcW w:w="1238" w:type="dxa"/>
            <w:gridSpan w:val="2"/>
            <w:tcBorders>
              <w:top w:val="single" w:sz="4" w:space="0" w:color="auto"/>
            </w:tcBorders>
            <w:vAlign w:val="center"/>
          </w:tcPr>
          <w:p w:rsidR="008D62CE" w:rsidRDefault="00EE4F67">
            <w:pPr>
              <w:spacing w:line="360" w:lineRule="auto"/>
              <w:jc w:val="center"/>
              <w:rPr>
                <w:sz w:val="18"/>
              </w:rPr>
            </w:pPr>
            <w:r>
              <w:rPr>
                <w:rFonts w:hint="eastAsia"/>
                <w:sz w:val="18"/>
              </w:rPr>
              <w:t>环境类别</w:t>
            </w:r>
          </w:p>
        </w:tc>
        <w:tc>
          <w:tcPr>
            <w:tcW w:w="742" w:type="dxa"/>
            <w:tcBorders>
              <w:top w:val="single" w:sz="4" w:space="0" w:color="auto"/>
              <w:right w:val="single" w:sz="4" w:space="0" w:color="auto"/>
            </w:tcBorders>
          </w:tcPr>
          <w:p w:rsidR="008D62CE" w:rsidRDefault="00EE4F67">
            <w:pPr>
              <w:spacing w:line="360" w:lineRule="auto"/>
              <w:jc w:val="center"/>
              <w:rPr>
                <w:sz w:val="18"/>
              </w:rPr>
            </w:pPr>
            <w:r>
              <w:rPr>
                <w:rFonts w:hint="eastAsia"/>
                <w:sz w:val="18"/>
              </w:rPr>
              <w:t>作用</w:t>
            </w:r>
          </w:p>
          <w:p w:rsidR="008D62CE" w:rsidRDefault="00EE4F67">
            <w:pPr>
              <w:spacing w:line="360" w:lineRule="auto"/>
              <w:jc w:val="center"/>
              <w:rPr>
                <w:sz w:val="18"/>
              </w:rPr>
            </w:pPr>
            <w:r>
              <w:rPr>
                <w:rFonts w:hint="eastAsia"/>
                <w:sz w:val="18"/>
              </w:rPr>
              <w:t>等级</w:t>
            </w:r>
          </w:p>
        </w:tc>
        <w:tc>
          <w:tcPr>
            <w:tcW w:w="2235" w:type="dxa"/>
            <w:tcBorders>
              <w:top w:val="single" w:sz="4" w:space="0" w:color="auto"/>
              <w:right w:val="single" w:sz="4" w:space="0" w:color="auto"/>
            </w:tcBorders>
            <w:vAlign w:val="center"/>
          </w:tcPr>
          <w:p w:rsidR="008D62CE" w:rsidRDefault="00EE4F67">
            <w:pPr>
              <w:pStyle w:val="a8"/>
              <w:spacing w:line="360" w:lineRule="auto"/>
              <w:jc w:val="center"/>
              <w:rPr>
                <w:szCs w:val="24"/>
              </w:rPr>
            </w:pPr>
            <w:r>
              <w:rPr>
                <w:rFonts w:hint="eastAsia"/>
                <w:szCs w:val="24"/>
              </w:rPr>
              <w:t>环境条件</w:t>
            </w:r>
          </w:p>
        </w:tc>
        <w:tc>
          <w:tcPr>
            <w:tcW w:w="4394" w:type="dxa"/>
            <w:tcBorders>
              <w:top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说明和结构构件示例</w:t>
            </w:r>
          </w:p>
        </w:tc>
      </w:tr>
      <w:tr w:rsidR="008D62CE">
        <w:trPr>
          <w:cantSplit/>
          <w:trHeight w:val="468"/>
          <w:jc w:val="center"/>
        </w:trPr>
        <w:tc>
          <w:tcPr>
            <w:tcW w:w="360" w:type="dxa"/>
            <w:vMerge w:val="restart"/>
            <w:vAlign w:val="center"/>
          </w:tcPr>
          <w:p w:rsidR="008D62CE" w:rsidRDefault="00EE4F67">
            <w:pPr>
              <w:spacing w:line="360" w:lineRule="auto"/>
              <w:jc w:val="center"/>
              <w:rPr>
                <w:sz w:val="18"/>
              </w:rPr>
            </w:pPr>
            <w:r>
              <w:rPr>
                <w:rFonts w:hint="eastAsia"/>
                <w:sz w:val="18"/>
              </w:rPr>
              <w:t>Ⅰ</w:t>
            </w:r>
          </w:p>
        </w:tc>
        <w:tc>
          <w:tcPr>
            <w:tcW w:w="878" w:type="dxa"/>
            <w:vMerge w:val="restart"/>
            <w:tcBorders>
              <w:right w:val="nil"/>
            </w:tcBorders>
            <w:vAlign w:val="center"/>
          </w:tcPr>
          <w:p w:rsidR="008D62CE" w:rsidRDefault="00EE4F67">
            <w:pPr>
              <w:spacing w:line="360" w:lineRule="auto"/>
              <w:jc w:val="center"/>
              <w:rPr>
                <w:sz w:val="18"/>
              </w:rPr>
            </w:pPr>
            <w:r>
              <w:rPr>
                <w:rFonts w:hint="eastAsia"/>
                <w:sz w:val="18"/>
              </w:rPr>
              <w:t>一般</w:t>
            </w:r>
          </w:p>
          <w:p w:rsidR="008D62CE" w:rsidRDefault="00EE4F67">
            <w:pPr>
              <w:spacing w:line="360" w:lineRule="auto"/>
              <w:jc w:val="center"/>
              <w:rPr>
                <w:sz w:val="18"/>
              </w:rPr>
            </w:pPr>
            <w:r>
              <w:rPr>
                <w:rFonts w:hint="eastAsia"/>
                <w:sz w:val="18"/>
              </w:rPr>
              <w:t>环境</w:t>
            </w:r>
          </w:p>
        </w:tc>
        <w:tc>
          <w:tcPr>
            <w:tcW w:w="742" w:type="dxa"/>
            <w:tcBorders>
              <w:right w:val="single" w:sz="4" w:space="0" w:color="auto"/>
            </w:tcBorders>
            <w:vAlign w:val="center"/>
          </w:tcPr>
          <w:p w:rsidR="008D62CE" w:rsidRDefault="00EE4F67">
            <w:pPr>
              <w:spacing w:line="360" w:lineRule="auto"/>
              <w:jc w:val="center"/>
              <w:rPr>
                <w:sz w:val="18"/>
              </w:rPr>
            </w:pPr>
            <w:r>
              <w:rPr>
                <w:rFonts w:hint="eastAsia"/>
                <w:sz w:val="18"/>
              </w:rPr>
              <w:t>A</w:t>
            </w:r>
          </w:p>
        </w:tc>
        <w:tc>
          <w:tcPr>
            <w:tcW w:w="2235" w:type="dxa"/>
            <w:tcBorders>
              <w:right w:val="single" w:sz="4" w:space="0" w:color="auto"/>
            </w:tcBorders>
            <w:vAlign w:val="center"/>
          </w:tcPr>
          <w:p w:rsidR="008D62CE" w:rsidRDefault="00EE4F67">
            <w:pPr>
              <w:spacing w:line="360" w:lineRule="auto"/>
              <w:rPr>
                <w:sz w:val="18"/>
              </w:rPr>
            </w:pPr>
            <w:r>
              <w:rPr>
                <w:rFonts w:hint="eastAsia"/>
                <w:sz w:val="18"/>
              </w:rPr>
              <w:t>室内正常干燥环境</w:t>
            </w:r>
          </w:p>
        </w:tc>
        <w:tc>
          <w:tcPr>
            <w:tcW w:w="4394" w:type="dxa"/>
            <w:tcBorders>
              <w:right w:val="single" w:sz="4" w:space="0" w:color="auto"/>
            </w:tcBorders>
            <w:vAlign w:val="center"/>
          </w:tcPr>
          <w:p w:rsidR="008D62CE" w:rsidRDefault="00EE4F67">
            <w:pPr>
              <w:spacing w:line="360" w:lineRule="auto"/>
              <w:rPr>
                <w:sz w:val="18"/>
              </w:rPr>
            </w:pPr>
            <w:r>
              <w:rPr>
                <w:rFonts w:hint="eastAsia"/>
                <w:sz w:val="18"/>
              </w:rPr>
              <w:t>室内正常环境，低湿度环境中的室内构件</w:t>
            </w:r>
          </w:p>
        </w:tc>
      </w:tr>
      <w:tr w:rsidR="008D62CE">
        <w:trPr>
          <w:cantSplit/>
          <w:trHeight w:val="288"/>
          <w:jc w:val="center"/>
        </w:trPr>
        <w:tc>
          <w:tcPr>
            <w:tcW w:w="360" w:type="dxa"/>
            <w:vMerge/>
            <w:vAlign w:val="center"/>
          </w:tcPr>
          <w:p w:rsidR="008D62CE" w:rsidRDefault="008D62CE">
            <w:pPr>
              <w:spacing w:line="360" w:lineRule="auto"/>
              <w:jc w:val="center"/>
              <w:rPr>
                <w:sz w:val="18"/>
              </w:rPr>
            </w:pPr>
          </w:p>
        </w:tc>
        <w:tc>
          <w:tcPr>
            <w:tcW w:w="878" w:type="dxa"/>
            <w:vMerge/>
            <w:tcBorders>
              <w:right w:val="nil"/>
            </w:tcBorders>
            <w:vAlign w:val="center"/>
          </w:tcPr>
          <w:p w:rsidR="008D62CE" w:rsidRDefault="008D62CE">
            <w:pPr>
              <w:spacing w:line="360" w:lineRule="auto"/>
              <w:jc w:val="center"/>
              <w:rPr>
                <w:sz w:val="18"/>
              </w:rPr>
            </w:pPr>
          </w:p>
        </w:tc>
        <w:tc>
          <w:tcPr>
            <w:tcW w:w="742" w:type="dxa"/>
            <w:tcBorders>
              <w:right w:val="single" w:sz="4" w:space="0" w:color="auto"/>
            </w:tcBorders>
            <w:vAlign w:val="center"/>
          </w:tcPr>
          <w:p w:rsidR="008D62CE" w:rsidRDefault="00EE4F67">
            <w:pPr>
              <w:spacing w:line="360" w:lineRule="auto"/>
              <w:jc w:val="center"/>
              <w:rPr>
                <w:sz w:val="18"/>
              </w:rPr>
            </w:pPr>
            <w:r>
              <w:rPr>
                <w:rFonts w:hint="eastAsia"/>
                <w:sz w:val="18"/>
              </w:rPr>
              <w:t>B</w:t>
            </w:r>
          </w:p>
        </w:tc>
        <w:tc>
          <w:tcPr>
            <w:tcW w:w="2235" w:type="dxa"/>
            <w:tcBorders>
              <w:right w:val="single" w:sz="4" w:space="0" w:color="auto"/>
            </w:tcBorders>
            <w:vAlign w:val="center"/>
          </w:tcPr>
          <w:p w:rsidR="008D62CE" w:rsidRDefault="00EE4F67">
            <w:pPr>
              <w:spacing w:line="360" w:lineRule="auto"/>
              <w:rPr>
                <w:sz w:val="18"/>
              </w:rPr>
            </w:pPr>
            <w:r>
              <w:rPr>
                <w:rFonts w:hint="eastAsia"/>
                <w:sz w:val="18"/>
              </w:rPr>
              <w:t>露天环境、室内潮湿环境</w:t>
            </w:r>
          </w:p>
        </w:tc>
        <w:tc>
          <w:tcPr>
            <w:tcW w:w="4394" w:type="dxa"/>
            <w:tcBorders>
              <w:right w:val="single" w:sz="4" w:space="0" w:color="auto"/>
            </w:tcBorders>
            <w:vAlign w:val="center"/>
          </w:tcPr>
          <w:p w:rsidR="008D62CE" w:rsidRDefault="00EE4F67">
            <w:pPr>
              <w:spacing w:line="360" w:lineRule="auto"/>
              <w:rPr>
                <w:sz w:val="18"/>
              </w:rPr>
            </w:pPr>
            <w:r>
              <w:rPr>
                <w:rFonts w:hint="eastAsia"/>
                <w:sz w:val="18"/>
              </w:rPr>
              <w:t>一般露天环境、室内潮湿环境</w:t>
            </w:r>
          </w:p>
        </w:tc>
      </w:tr>
      <w:tr w:rsidR="008D62CE">
        <w:trPr>
          <w:cantSplit/>
          <w:trHeight w:val="279"/>
          <w:jc w:val="center"/>
        </w:trPr>
        <w:tc>
          <w:tcPr>
            <w:tcW w:w="360" w:type="dxa"/>
            <w:vMerge/>
            <w:vAlign w:val="center"/>
          </w:tcPr>
          <w:p w:rsidR="008D62CE" w:rsidRDefault="008D62CE">
            <w:pPr>
              <w:spacing w:line="360" w:lineRule="auto"/>
              <w:jc w:val="center"/>
              <w:rPr>
                <w:sz w:val="18"/>
              </w:rPr>
            </w:pPr>
          </w:p>
        </w:tc>
        <w:tc>
          <w:tcPr>
            <w:tcW w:w="878" w:type="dxa"/>
            <w:vMerge/>
            <w:tcBorders>
              <w:right w:val="nil"/>
            </w:tcBorders>
            <w:vAlign w:val="center"/>
          </w:tcPr>
          <w:p w:rsidR="008D62CE" w:rsidRDefault="008D62CE">
            <w:pPr>
              <w:spacing w:line="360" w:lineRule="auto"/>
              <w:jc w:val="center"/>
              <w:rPr>
                <w:sz w:val="18"/>
              </w:rPr>
            </w:pPr>
          </w:p>
        </w:tc>
        <w:tc>
          <w:tcPr>
            <w:tcW w:w="742" w:type="dxa"/>
            <w:tcBorders>
              <w:right w:val="single" w:sz="4" w:space="0" w:color="auto"/>
            </w:tcBorders>
            <w:vAlign w:val="center"/>
          </w:tcPr>
          <w:p w:rsidR="008D62CE" w:rsidRDefault="00EE4F67">
            <w:pPr>
              <w:spacing w:line="360" w:lineRule="auto"/>
              <w:jc w:val="center"/>
              <w:rPr>
                <w:sz w:val="18"/>
              </w:rPr>
            </w:pPr>
            <w:r>
              <w:rPr>
                <w:rFonts w:hint="eastAsia"/>
                <w:sz w:val="18"/>
              </w:rPr>
              <w:t>C</w:t>
            </w:r>
          </w:p>
        </w:tc>
        <w:tc>
          <w:tcPr>
            <w:tcW w:w="2235" w:type="dxa"/>
            <w:tcBorders>
              <w:right w:val="single" w:sz="4" w:space="0" w:color="auto"/>
            </w:tcBorders>
            <w:vAlign w:val="center"/>
          </w:tcPr>
          <w:p w:rsidR="008D62CE" w:rsidRDefault="00EE4F67">
            <w:pPr>
              <w:spacing w:line="360" w:lineRule="auto"/>
              <w:rPr>
                <w:sz w:val="18"/>
              </w:rPr>
            </w:pPr>
            <w:r>
              <w:rPr>
                <w:rFonts w:hint="eastAsia"/>
                <w:sz w:val="18"/>
              </w:rPr>
              <w:t>干湿交替环境</w:t>
            </w:r>
          </w:p>
        </w:tc>
        <w:tc>
          <w:tcPr>
            <w:tcW w:w="4394" w:type="dxa"/>
            <w:tcBorders>
              <w:right w:val="single" w:sz="4" w:space="0" w:color="auto"/>
            </w:tcBorders>
            <w:vAlign w:val="center"/>
          </w:tcPr>
          <w:p w:rsidR="008D62CE" w:rsidRDefault="00EE4F67">
            <w:pPr>
              <w:spacing w:line="360" w:lineRule="auto"/>
              <w:rPr>
                <w:sz w:val="18"/>
              </w:rPr>
            </w:pPr>
            <w:r>
              <w:rPr>
                <w:rFonts w:hint="eastAsia"/>
                <w:sz w:val="18"/>
              </w:rPr>
              <w:t>频繁与水或冷凝水接触的室内、外构件</w:t>
            </w:r>
          </w:p>
        </w:tc>
      </w:tr>
      <w:tr w:rsidR="008D62CE">
        <w:trPr>
          <w:cantSplit/>
          <w:trHeight w:val="276"/>
          <w:jc w:val="center"/>
        </w:trPr>
        <w:tc>
          <w:tcPr>
            <w:tcW w:w="360" w:type="dxa"/>
            <w:vMerge w:val="restart"/>
            <w:vAlign w:val="center"/>
          </w:tcPr>
          <w:p w:rsidR="008D62CE" w:rsidRDefault="00EE4F67">
            <w:pPr>
              <w:spacing w:line="360" w:lineRule="auto"/>
              <w:jc w:val="center"/>
              <w:rPr>
                <w:sz w:val="18"/>
              </w:rPr>
            </w:pPr>
            <w:r>
              <w:rPr>
                <w:rFonts w:hint="eastAsia"/>
                <w:sz w:val="18"/>
              </w:rPr>
              <w:t>Ⅱ</w:t>
            </w:r>
          </w:p>
        </w:tc>
        <w:tc>
          <w:tcPr>
            <w:tcW w:w="878" w:type="dxa"/>
            <w:vMerge w:val="restart"/>
            <w:vAlign w:val="center"/>
          </w:tcPr>
          <w:p w:rsidR="008D62CE" w:rsidRDefault="00EE4F67">
            <w:pPr>
              <w:spacing w:line="360" w:lineRule="auto"/>
              <w:jc w:val="center"/>
              <w:rPr>
                <w:sz w:val="18"/>
              </w:rPr>
            </w:pPr>
            <w:r>
              <w:rPr>
                <w:rFonts w:hint="eastAsia"/>
                <w:sz w:val="18"/>
              </w:rPr>
              <w:t>冻融</w:t>
            </w:r>
          </w:p>
          <w:p w:rsidR="008D62CE" w:rsidRDefault="00EE4F67">
            <w:pPr>
              <w:spacing w:line="360" w:lineRule="auto"/>
              <w:jc w:val="center"/>
              <w:rPr>
                <w:sz w:val="18"/>
              </w:rPr>
            </w:pPr>
            <w:r>
              <w:rPr>
                <w:rFonts w:hint="eastAsia"/>
                <w:sz w:val="18"/>
              </w:rPr>
              <w:t>环境</w:t>
            </w:r>
          </w:p>
        </w:tc>
        <w:tc>
          <w:tcPr>
            <w:tcW w:w="742" w:type="dxa"/>
            <w:vAlign w:val="center"/>
          </w:tcPr>
          <w:p w:rsidR="008D62CE" w:rsidRDefault="00EE4F67">
            <w:pPr>
              <w:spacing w:line="360" w:lineRule="auto"/>
              <w:jc w:val="center"/>
              <w:rPr>
                <w:sz w:val="18"/>
              </w:rPr>
            </w:pPr>
            <w:r>
              <w:rPr>
                <w:rFonts w:hint="eastAsia"/>
                <w:sz w:val="18"/>
              </w:rPr>
              <w:t>C</w:t>
            </w:r>
          </w:p>
        </w:tc>
        <w:tc>
          <w:tcPr>
            <w:tcW w:w="2235" w:type="dxa"/>
            <w:vAlign w:val="center"/>
          </w:tcPr>
          <w:p w:rsidR="008D62CE" w:rsidRDefault="00EE4F67">
            <w:pPr>
              <w:spacing w:line="360" w:lineRule="auto"/>
              <w:rPr>
                <w:sz w:val="18"/>
              </w:rPr>
            </w:pPr>
            <w:r>
              <w:rPr>
                <w:rFonts w:hint="eastAsia"/>
                <w:sz w:val="18"/>
              </w:rPr>
              <w:t>轻度</w:t>
            </w:r>
          </w:p>
        </w:tc>
        <w:tc>
          <w:tcPr>
            <w:tcW w:w="4394" w:type="dxa"/>
            <w:vAlign w:val="center"/>
          </w:tcPr>
          <w:p w:rsidR="008D62CE" w:rsidRDefault="00EE4F67">
            <w:pPr>
              <w:spacing w:line="360" w:lineRule="auto"/>
              <w:rPr>
                <w:sz w:val="18"/>
              </w:rPr>
            </w:pPr>
            <w:r>
              <w:rPr>
                <w:rFonts w:hint="eastAsia"/>
                <w:sz w:val="18"/>
              </w:rPr>
              <w:t>微</w:t>
            </w:r>
            <w:proofErr w:type="gramStart"/>
            <w:r>
              <w:rPr>
                <w:rFonts w:hint="eastAsia"/>
                <w:sz w:val="18"/>
              </w:rPr>
              <w:t>冻地区</w:t>
            </w:r>
            <w:proofErr w:type="gramEnd"/>
            <w:r>
              <w:rPr>
                <w:rFonts w:hint="eastAsia"/>
                <w:sz w:val="18"/>
              </w:rPr>
              <w:t>混凝土高度饱水；严寒和寒冷地区混凝土中度饱水、无盐环境</w:t>
            </w:r>
          </w:p>
        </w:tc>
      </w:tr>
      <w:tr w:rsidR="008D62CE">
        <w:trPr>
          <w:cantSplit/>
          <w:trHeight w:val="252"/>
          <w:jc w:val="center"/>
        </w:trPr>
        <w:tc>
          <w:tcPr>
            <w:tcW w:w="360" w:type="dxa"/>
            <w:vMerge/>
            <w:vAlign w:val="center"/>
          </w:tcPr>
          <w:p w:rsidR="008D62CE" w:rsidRDefault="008D62CE">
            <w:pPr>
              <w:spacing w:line="360" w:lineRule="auto"/>
              <w:jc w:val="center"/>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D</w:t>
            </w:r>
          </w:p>
        </w:tc>
        <w:tc>
          <w:tcPr>
            <w:tcW w:w="2235" w:type="dxa"/>
            <w:vAlign w:val="center"/>
          </w:tcPr>
          <w:p w:rsidR="008D62CE" w:rsidRDefault="00EE4F67">
            <w:pPr>
              <w:spacing w:line="360" w:lineRule="auto"/>
              <w:rPr>
                <w:sz w:val="18"/>
              </w:rPr>
            </w:pPr>
            <w:r>
              <w:rPr>
                <w:rFonts w:hint="eastAsia"/>
                <w:sz w:val="18"/>
              </w:rPr>
              <w:t>中度</w:t>
            </w:r>
          </w:p>
        </w:tc>
        <w:tc>
          <w:tcPr>
            <w:tcW w:w="4394" w:type="dxa"/>
            <w:vAlign w:val="center"/>
          </w:tcPr>
          <w:p w:rsidR="008D62CE" w:rsidRDefault="00EE4F67">
            <w:pPr>
              <w:spacing w:line="360" w:lineRule="auto"/>
              <w:rPr>
                <w:sz w:val="18"/>
              </w:rPr>
            </w:pPr>
            <w:r>
              <w:rPr>
                <w:rFonts w:hint="eastAsia"/>
                <w:sz w:val="18"/>
              </w:rPr>
              <w:t>微</w:t>
            </w:r>
            <w:proofErr w:type="gramStart"/>
            <w:r>
              <w:rPr>
                <w:rFonts w:hint="eastAsia"/>
                <w:sz w:val="18"/>
              </w:rPr>
              <w:t>冻地区</w:t>
            </w:r>
            <w:proofErr w:type="gramEnd"/>
            <w:r>
              <w:rPr>
                <w:rFonts w:hint="eastAsia"/>
                <w:sz w:val="18"/>
              </w:rPr>
              <w:t>盐冻；严寒和寒冷地区混凝土高度饱水，无盐；混凝土中度饱水，有盐环境</w:t>
            </w:r>
          </w:p>
        </w:tc>
      </w:tr>
      <w:tr w:rsidR="008D62CE">
        <w:trPr>
          <w:cantSplit/>
          <w:trHeight w:val="234"/>
          <w:jc w:val="center"/>
        </w:trPr>
        <w:tc>
          <w:tcPr>
            <w:tcW w:w="360" w:type="dxa"/>
            <w:vMerge/>
            <w:vAlign w:val="center"/>
          </w:tcPr>
          <w:p w:rsidR="008D62CE" w:rsidRDefault="008D62CE">
            <w:pPr>
              <w:spacing w:line="360" w:lineRule="auto"/>
              <w:jc w:val="center"/>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E</w:t>
            </w:r>
          </w:p>
        </w:tc>
        <w:tc>
          <w:tcPr>
            <w:tcW w:w="2235" w:type="dxa"/>
            <w:vAlign w:val="center"/>
          </w:tcPr>
          <w:p w:rsidR="008D62CE" w:rsidRDefault="00EE4F67">
            <w:pPr>
              <w:spacing w:line="360" w:lineRule="auto"/>
              <w:rPr>
                <w:sz w:val="18"/>
              </w:rPr>
            </w:pPr>
            <w:r>
              <w:rPr>
                <w:rFonts w:hint="eastAsia"/>
                <w:sz w:val="18"/>
              </w:rPr>
              <w:t>重度</w:t>
            </w:r>
          </w:p>
        </w:tc>
        <w:tc>
          <w:tcPr>
            <w:tcW w:w="4394" w:type="dxa"/>
            <w:vAlign w:val="center"/>
          </w:tcPr>
          <w:p w:rsidR="008D62CE" w:rsidRDefault="00EE4F67">
            <w:pPr>
              <w:spacing w:line="360" w:lineRule="auto"/>
              <w:rPr>
                <w:sz w:val="18"/>
              </w:rPr>
            </w:pPr>
            <w:r>
              <w:rPr>
                <w:rFonts w:hint="eastAsia"/>
                <w:sz w:val="18"/>
              </w:rPr>
              <w:t>严寒和寒冷地区</w:t>
            </w:r>
            <w:proofErr w:type="gramStart"/>
            <w:r>
              <w:rPr>
                <w:rFonts w:hint="eastAsia"/>
                <w:sz w:val="18"/>
              </w:rPr>
              <w:t>的盐冻环境</w:t>
            </w:r>
            <w:proofErr w:type="gramEnd"/>
            <w:r>
              <w:rPr>
                <w:rFonts w:hint="eastAsia"/>
                <w:sz w:val="18"/>
              </w:rPr>
              <w:t>：混凝土高度饱水、有盐环境</w:t>
            </w:r>
          </w:p>
        </w:tc>
      </w:tr>
      <w:tr w:rsidR="008D62CE">
        <w:trPr>
          <w:cantSplit/>
          <w:trHeight w:val="312"/>
          <w:jc w:val="center"/>
        </w:trPr>
        <w:tc>
          <w:tcPr>
            <w:tcW w:w="360" w:type="dxa"/>
            <w:vMerge w:val="restart"/>
            <w:vAlign w:val="center"/>
          </w:tcPr>
          <w:p w:rsidR="008D62CE" w:rsidRDefault="00EE4F67">
            <w:pPr>
              <w:spacing w:line="360" w:lineRule="auto"/>
              <w:jc w:val="center"/>
              <w:rPr>
                <w:sz w:val="18"/>
              </w:rPr>
            </w:pPr>
            <w:r>
              <w:rPr>
                <w:rFonts w:hint="eastAsia"/>
                <w:sz w:val="18"/>
              </w:rPr>
              <w:t>Ⅲ</w:t>
            </w:r>
          </w:p>
        </w:tc>
        <w:tc>
          <w:tcPr>
            <w:tcW w:w="878" w:type="dxa"/>
            <w:vMerge w:val="restart"/>
            <w:vAlign w:val="center"/>
          </w:tcPr>
          <w:p w:rsidR="008D62CE" w:rsidRDefault="00EE4F67">
            <w:pPr>
              <w:spacing w:line="360" w:lineRule="auto"/>
              <w:jc w:val="center"/>
              <w:rPr>
                <w:sz w:val="18"/>
              </w:rPr>
            </w:pPr>
            <w:r>
              <w:rPr>
                <w:rFonts w:hint="eastAsia"/>
                <w:sz w:val="18"/>
              </w:rPr>
              <w:t>海洋</w:t>
            </w:r>
          </w:p>
          <w:p w:rsidR="008D62CE" w:rsidRDefault="00EE4F67">
            <w:pPr>
              <w:spacing w:line="360" w:lineRule="auto"/>
              <w:jc w:val="center"/>
              <w:rPr>
                <w:sz w:val="18"/>
              </w:rPr>
            </w:pPr>
            <w:r>
              <w:rPr>
                <w:rFonts w:hint="eastAsia"/>
                <w:sz w:val="18"/>
              </w:rPr>
              <w:t>氯化物</w:t>
            </w:r>
          </w:p>
          <w:p w:rsidR="008D62CE" w:rsidRDefault="00EE4F67">
            <w:pPr>
              <w:spacing w:line="360" w:lineRule="auto"/>
              <w:jc w:val="center"/>
              <w:rPr>
                <w:sz w:val="18"/>
              </w:rPr>
            </w:pPr>
            <w:r>
              <w:rPr>
                <w:rFonts w:hint="eastAsia"/>
                <w:sz w:val="18"/>
              </w:rPr>
              <w:t>环境</w:t>
            </w:r>
          </w:p>
        </w:tc>
        <w:tc>
          <w:tcPr>
            <w:tcW w:w="742" w:type="dxa"/>
            <w:vAlign w:val="center"/>
          </w:tcPr>
          <w:p w:rsidR="008D62CE" w:rsidRDefault="00EE4F67">
            <w:pPr>
              <w:spacing w:line="360" w:lineRule="auto"/>
              <w:jc w:val="center"/>
              <w:rPr>
                <w:sz w:val="18"/>
              </w:rPr>
            </w:pPr>
            <w:r>
              <w:rPr>
                <w:rFonts w:hint="eastAsia"/>
                <w:sz w:val="18"/>
              </w:rPr>
              <w:t>C</w:t>
            </w:r>
          </w:p>
        </w:tc>
        <w:tc>
          <w:tcPr>
            <w:tcW w:w="2235" w:type="dxa"/>
            <w:vAlign w:val="center"/>
          </w:tcPr>
          <w:p w:rsidR="008D62CE" w:rsidRDefault="00EE4F67">
            <w:pPr>
              <w:spacing w:line="360" w:lineRule="auto"/>
              <w:rPr>
                <w:sz w:val="18"/>
              </w:rPr>
            </w:pPr>
            <w:r>
              <w:rPr>
                <w:rFonts w:hint="eastAsia"/>
                <w:sz w:val="18"/>
              </w:rPr>
              <w:t>水下区和土中区</w:t>
            </w:r>
          </w:p>
        </w:tc>
        <w:tc>
          <w:tcPr>
            <w:tcW w:w="4394" w:type="dxa"/>
            <w:vAlign w:val="center"/>
          </w:tcPr>
          <w:p w:rsidR="008D62CE" w:rsidRDefault="00EE4F67">
            <w:pPr>
              <w:spacing w:line="360" w:lineRule="auto"/>
              <w:rPr>
                <w:sz w:val="18"/>
              </w:rPr>
            </w:pPr>
            <w:r>
              <w:rPr>
                <w:rFonts w:hint="eastAsia"/>
                <w:sz w:val="18"/>
              </w:rPr>
              <w:t>直接接触海洋的设备基础</w:t>
            </w:r>
          </w:p>
        </w:tc>
      </w:tr>
      <w:tr w:rsidR="008D62CE">
        <w:trPr>
          <w:cantSplit/>
          <w:trHeight w:val="300"/>
          <w:jc w:val="center"/>
        </w:trPr>
        <w:tc>
          <w:tcPr>
            <w:tcW w:w="360" w:type="dxa"/>
            <w:vMerge/>
            <w:vAlign w:val="center"/>
          </w:tcPr>
          <w:p w:rsidR="008D62CE" w:rsidRDefault="008D62CE">
            <w:pPr>
              <w:spacing w:line="360" w:lineRule="auto"/>
              <w:jc w:val="center"/>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D</w:t>
            </w:r>
          </w:p>
        </w:tc>
        <w:tc>
          <w:tcPr>
            <w:tcW w:w="2235" w:type="dxa"/>
            <w:vAlign w:val="center"/>
          </w:tcPr>
          <w:p w:rsidR="008D62CE" w:rsidRDefault="00EE4F67">
            <w:pPr>
              <w:spacing w:line="360" w:lineRule="auto"/>
              <w:rPr>
                <w:sz w:val="18"/>
              </w:rPr>
            </w:pPr>
            <w:r>
              <w:rPr>
                <w:rFonts w:hint="eastAsia"/>
                <w:sz w:val="18"/>
              </w:rPr>
              <w:t>大气区（轻度盐雾）</w:t>
            </w:r>
          </w:p>
        </w:tc>
        <w:tc>
          <w:tcPr>
            <w:tcW w:w="4394" w:type="dxa"/>
            <w:vAlign w:val="center"/>
          </w:tcPr>
          <w:p w:rsidR="008D62CE" w:rsidRDefault="00EE4F67">
            <w:pPr>
              <w:spacing w:line="360" w:lineRule="auto"/>
              <w:rPr>
                <w:sz w:val="18"/>
              </w:rPr>
            </w:pPr>
            <w:r>
              <w:rPr>
                <w:rFonts w:hint="eastAsia"/>
                <w:sz w:val="18"/>
              </w:rPr>
              <w:t>涨潮岸线</w:t>
            </w:r>
            <w:r>
              <w:rPr>
                <w:rFonts w:hint="eastAsia"/>
                <w:sz w:val="18"/>
              </w:rPr>
              <w:t>100</w:t>
            </w:r>
            <w:r>
              <w:rPr>
                <w:rFonts w:ascii="宋体" w:hAnsi="宋体" w:hint="eastAsia"/>
                <w:sz w:val="18"/>
              </w:rPr>
              <w:t>～</w:t>
            </w:r>
            <w:r>
              <w:rPr>
                <w:rFonts w:hint="eastAsia"/>
                <w:sz w:val="18"/>
              </w:rPr>
              <w:t>300m</w:t>
            </w:r>
            <w:r>
              <w:rPr>
                <w:rFonts w:hint="eastAsia"/>
                <w:sz w:val="18"/>
              </w:rPr>
              <w:t>陆上室外靠海陆上室外设备基础</w:t>
            </w:r>
          </w:p>
        </w:tc>
      </w:tr>
      <w:tr w:rsidR="008D62CE">
        <w:trPr>
          <w:cantSplit/>
          <w:trHeight w:val="288"/>
          <w:jc w:val="center"/>
        </w:trPr>
        <w:tc>
          <w:tcPr>
            <w:tcW w:w="360" w:type="dxa"/>
            <w:vMerge/>
            <w:vAlign w:val="center"/>
          </w:tcPr>
          <w:p w:rsidR="008D62CE" w:rsidRDefault="008D62CE">
            <w:pPr>
              <w:spacing w:line="360" w:lineRule="auto"/>
              <w:jc w:val="center"/>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E</w:t>
            </w:r>
          </w:p>
        </w:tc>
        <w:tc>
          <w:tcPr>
            <w:tcW w:w="2235" w:type="dxa"/>
            <w:vAlign w:val="center"/>
          </w:tcPr>
          <w:p w:rsidR="008D62CE" w:rsidRDefault="00EE4F67">
            <w:pPr>
              <w:spacing w:line="360" w:lineRule="auto"/>
              <w:rPr>
                <w:sz w:val="18"/>
              </w:rPr>
            </w:pPr>
            <w:r>
              <w:rPr>
                <w:rFonts w:hint="eastAsia"/>
                <w:sz w:val="18"/>
              </w:rPr>
              <w:t>大气区（重度盐雾）；非热带潮汐区、</w:t>
            </w:r>
            <w:proofErr w:type="gramStart"/>
            <w:r>
              <w:rPr>
                <w:rFonts w:hint="eastAsia"/>
                <w:sz w:val="18"/>
              </w:rPr>
              <w:t>浪溅区</w:t>
            </w:r>
            <w:proofErr w:type="gramEnd"/>
          </w:p>
        </w:tc>
        <w:tc>
          <w:tcPr>
            <w:tcW w:w="4394" w:type="dxa"/>
            <w:vAlign w:val="center"/>
          </w:tcPr>
          <w:p w:rsidR="008D62CE" w:rsidRDefault="00EE4F67">
            <w:pPr>
              <w:spacing w:line="360" w:lineRule="auto"/>
              <w:rPr>
                <w:sz w:val="18"/>
              </w:rPr>
            </w:pPr>
            <w:r>
              <w:rPr>
                <w:rFonts w:hint="eastAsia"/>
                <w:sz w:val="18"/>
              </w:rPr>
              <w:t>涨潮岸线</w:t>
            </w:r>
            <w:r>
              <w:rPr>
                <w:rFonts w:hint="eastAsia"/>
                <w:sz w:val="18"/>
              </w:rPr>
              <w:t>100m</w:t>
            </w:r>
            <w:r>
              <w:rPr>
                <w:rFonts w:hint="eastAsia"/>
                <w:sz w:val="18"/>
              </w:rPr>
              <w:t>以内陆上室外靠海陆上室外设备基础</w:t>
            </w:r>
          </w:p>
        </w:tc>
      </w:tr>
      <w:tr w:rsidR="008D62CE">
        <w:trPr>
          <w:cantSplit/>
          <w:trHeight w:val="324"/>
          <w:jc w:val="center"/>
        </w:trPr>
        <w:tc>
          <w:tcPr>
            <w:tcW w:w="360" w:type="dxa"/>
            <w:vMerge/>
            <w:vAlign w:val="center"/>
          </w:tcPr>
          <w:p w:rsidR="008D62CE" w:rsidRDefault="008D62CE">
            <w:pPr>
              <w:spacing w:line="360" w:lineRule="auto"/>
              <w:jc w:val="center"/>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F</w:t>
            </w:r>
          </w:p>
        </w:tc>
        <w:tc>
          <w:tcPr>
            <w:tcW w:w="2235" w:type="dxa"/>
            <w:vAlign w:val="center"/>
          </w:tcPr>
          <w:p w:rsidR="008D62CE" w:rsidRDefault="00EE4F67">
            <w:pPr>
              <w:spacing w:line="360" w:lineRule="auto"/>
              <w:rPr>
                <w:sz w:val="18"/>
              </w:rPr>
            </w:pPr>
            <w:r>
              <w:rPr>
                <w:rFonts w:hint="eastAsia"/>
                <w:sz w:val="18"/>
              </w:rPr>
              <w:t>炎热地区潮汐区、</w:t>
            </w:r>
            <w:proofErr w:type="gramStart"/>
            <w:r>
              <w:rPr>
                <w:rFonts w:hint="eastAsia"/>
                <w:sz w:val="18"/>
              </w:rPr>
              <w:t>浪溅区</w:t>
            </w:r>
            <w:proofErr w:type="gramEnd"/>
          </w:p>
        </w:tc>
        <w:tc>
          <w:tcPr>
            <w:tcW w:w="4394" w:type="dxa"/>
            <w:vAlign w:val="center"/>
          </w:tcPr>
          <w:p w:rsidR="008D62CE" w:rsidRDefault="00EE4F67">
            <w:pPr>
              <w:spacing w:line="360" w:lineRule="auto"/>
              <w:rPr>
                <w:sz w:val="18"/>
              </w:rPr>
            </w:pPr>
            <w:r>
              <w:rPr>
                <w:rFonts w:hint="eastAsia"/>
                <w:sz w:val="18"/>
              </w:rPr>
              <w:t>直接接触海洋的海洋设备基础</w:t>
            </w:r>
          </w:p>
        </w:tc>
      </w:tr>
      <w:tr w:rsidR="008D62CE">
        <w:trPr>
          <w:cantSplit/>
          <w:trHeight w:val="264"/>
          <w:jc w:val="center"/>
        </w:trPr>
        <w:tc>
          <w:tcPr>
            <w:tcW w:w="360" w:type="dxa"/>
            <w:vMerge w:val="restart"/>
            <w:vAlign w:val="center"/>
          </w:tcPr>
          <w:p w:rsidR="008D62CE" w:rsidRDefault="00EE4F67">
            <w:pPr>
              <w:spacing w:line="360" w:lineRule="auto"/>
              <w:jc w:val="center"/>
              <w:rPr>
                <w:sz w:val="18"/>
              </w:rPr>
            </w:pPr>
            <w:r>
              <w:rPr>
                <w:rFonts w:hint="eastAsia"/>
                <w:sz w:val="18"/>
              </w:rPr>
              <w:t>Ⅳ</w:t>
            </w:r>
          </w:p>
        </w:tc>
        <w:tc>
          <w:tcPr>
            <w:tcW w:w="878" w:type="dxa"/>
            <w:vMerge w:val="restart"/>
            <w:vAlign w:val="center"/>
          </w:tcPr>
          <w:p w:rsidR="008D62CE" w:rsidRDefault="00EE4F67">
            <w:pPr>
              <w:spacing w:line="360" w:lineRule="auto"/>
              <w:jc w:val="center"/>
              <w:rPr>
                <w:sz w:val="18"/>
              </w:rPr>
            </w:pPr>
            <w:r>
              <w:rPr>
                <w:rFonts w:hint="eastAsia"/>
                <w:sz w:val="18"/>
              </w:rPr>
              <w:t>其他</w:t>
            </w:r>
          </w:p>
          <w:p w:rsidR="008D62CE" w:rsidRDefault="00EE4F67">
            <w:pPr>
              <w:spacing w:line="360" w:lineRule="auto"/>
              <w:jc w:val="center"/>
              <w:rPr>
                <w:sz w:val="18"/>
              </w:rPr>
            </w:pPr>
            <w:r>
              <w:rPr>
                <w:rFonts w:hint="eastAsia"/>
                <w:sz w:val="18"/>
              </w:rPr>
              <w:t>氯化物环境</w:t>
            </w:r>
          </w:p>
        </w:tc>
        <w:tc>
          <w:tcPr>
            <w:tcW w:w="742" w:type="dxa"/>
            <w:vAlign w:val="center"/>
          </w:tcPr>
          <w:p w:rsidR="008D62CE" w:rsidRDefault="00EE4F67">
            <w:pPr>
              <w:spacing w:line="360" w:lineRule="auto"/>
              <w:jc w:val="center"/>
              <w:rPr>
                <w:sz w:val="18"/>
              </w:rPr>
            </w:pPr>
            <w:r>
              <w:rPr>
                <w:rFonts w:hint="eastAsia"/>
                <w:sz w:val="18"/>
              </w:rPr>
              <w:t>C</w:t>
            </w:r>
          </w:p>
        </w:tc>
        <w:tc>
          <w:tcPr>
            <w:tcW w:w="2235" w:type="dxa"/>
            <w:vAlign w:val="center"/>
          </w:tcPr>
          <w:p w:rsidR="008D62CE" w:rsidRDefault="00EE4F67">
            <w:pPr>
              <w:spacing w:line="360" w:lineRule="auto"/>
              <w:rPr>
                <w:sz w:val="18"/>
              </w:rPr>
            </w:pPr>
            <w:r>
              <w:rPr>
                <w:rFonts w:hint="eastAsia"/>
                <w:sz w:val="18"/>
              </w:rPr>
              <w:t>轻度</w:t>
            </w:r>
          </w:p>
        </w:tc>
        <w:tc>
          <w:tcPr>
            <w:tcW w:w="4394" w:type="dxa"/>
            <w:vAlign w:val="center"/>
          </w:tcPr>
          <w:p w:rsidR="008D62CE" w:rsidRDefault="00EE4F67">
            <w:pPr>
              <w:spacing w:line="360" w:lineRule="auto"/>
              <w:rPr>
                <w:sz w:val="18"/>
              </w:rPr>
            </w:pPr>
            <w:r>
              <w:rPr>
                <w:rFonts w:hint="eastAsia"/>
                <w:sz w:val="18"/>
              </w:rPr>
              <w:t>受除冰盐雾轻度作用混凝土构件</w:t>
            </w:r>
          </w:p>
        </w:tc>
      </w:tr>
      <w:tr w:rsidR="008D62CE">
        <w:trPr>
          <w:cantSplit/>
          <w:trHeight w:val="240"/>
          <w:jc w:val="center"/>
        </w:trPr>
        <w:tc>
          <w:tcPr>
            <w:tcW w:w="360" w:type="dxa"/>
            <w:vMerge/>
          </w:tcPr>
          <w:p w:rsidR="008D62CE" w:rsidRDefault="008D62CE">
            <w:pPr>
              <w:spacing w:line="360" w:lineRule="auto"/>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D</w:t>
            </w:r>
          </w:p>
        </w:tc>
        <w:tc>
          <w:tcPr>
            <w:tcW w:w="2235" w:type="dxa"/>
            <w:vAlign w:val="center"/>
          </w:tcPr>
          <w:p w:rsidR="008D62CE" w:rsidRDefault="00EE4F67">
            <w:pPr>
              <w:spacing w:line="360" w:lineRule="auto"/>
              <w:rPr>
                <w:sz w:val="18"/>
              </w:rPr>
            </w:pPr>
            <w:r>
              <w:rPr>
                <w:rFonts w:hint="eastAsia"/>
                <w:sz w:val="18"/>
              </w:rPr>
              <w:t>中度</w:t>
            </w:r>
          </w:p>
        </w:tc>
        <w:tc>
          <w:tcPr>
            <w:tcW w:w="4394" w:type="dxa"/>
            <w:vAlign w:val="center"/>
          </w:tcPr>
          <w:p w:rsidR="008D62CE" w:rsidRDefault="00EE4F67">
            <w:pPr>
              <w:spacing w:line="360" w:lineRule="auto"/>
              <w:rPr>
                <w:sz w:val="18"/>
              </w:rPr>
            </w:pPr>
            <w:r>
              <w:rPr>
                <w:rFonts w:hint="eastAsia"/>
                <w:sz w:val="18"/>
              </w:rPr>
              <w:t>受除冰盐水溶液轻度溅射作用混凝土构件</w:t>
            </w:r>
          </w:p>
        </w:tc>
      </w:tr>
      <w:tr w:rsidR="008D62CE">
        <w:trPr>
          <w:cantSplit/>
          <w:trHeight w:val="223"/>
          <w:jc w:val="center"/>
        </w:trPr>
        <w:tc>
          <w:tcPr>
            <w:tcW w:w="360" w:type="dxa"/>
            <w:vMerge/>
          </w:tcPr>
          <w:p w:rsidR="008D62CE" w:rsidRDefault="008D62CE">
            <w:pPr>
              <w:spacing w:line="360" w:lineRule="auto"/>
              <w:rPr>
                <w:sz w:val="18"/>
              </w:rPr>
            </w:pPr>
          </w:p>
        </w:tc>
        <w:tc>
          <w:tcPr>
            <w:tcW w:w="878" w:type="dxa"/>
            <w:vMerge/>
            <w:vAlign w:val="center"/>
          </w:tcPr>
          <w:p w:rsidR="008D62CE" w:rsidRDefault="008D62CE">
            <w:pPr>
              <w:spacing w:line="360" w:lineRule="auto"/>
              <w:jc w:val="center"/>
              <w:rPr>
                <w:sz w:val="18"/>
              </w:rPr>
            </w:pPr>
          </w:p>
        </w:tc>
        <w:tc>
          <w:tcPr>
            <w:tcW w:w="742" w:type="dxa"/>
            <w:vAlign w:val="center"/>
          </w:tcPr>
          <w:p w:rsidR="008D62CE" w:rsidRDefault="00EE4F67">
            <w:pPr>
              <w:spacing w:line="360" w:lineRule="auto"/>
              <w:jc w:val="center"/>
              <w:rPr>
                <w:sz w:val="18"/>
              </w:rPr>
            </w:pPr>
            <w:r>
              <w:rPr>
                <w:rFonts w:hint="eastAsia"/>
                <w:sz w:val="18"/>
              </w:rPr>
              <w:t>E</w:t>
            </w:r>
          </w:p>
        </w:tc>
        <w:tc>
          <w:tcPr>
            <w:tcW w:w="2235" w:type="dxa"/>
            <w:vAlign w:val="center"/>
          </w:tcPr>
          <w:p w:rsidR="008D62CE" w:rsidRDefault="00EE4F67">
            <w:pPr>
              <w:spacing w:line="360" w:lineRule="auto"/>
              <w:rPr>
                <w:sz w:val="18"/>
              </w:rPr>
            </w:pPr>
            <w:r>
              <w:rPr>
                <w:rFonts w:hint="eastAsia"/>
                <w:sz w:val="18"/>
              </w:rPr>
              <w:t>重度</w:t>
            </w:r>
          </w:p>
        </w:tc>
        <w:tc>
          <w:tcPr>
            <w:tcW w:w="4394" w:type="dxa"/>
            <w:vAlign w:val="center"/>
          </w:tcPr>
          <w:p w:rsidR="008D62CE" w:rsidRDefault="00EE4F67">
            <w:pPr>
              <w:spacing w:line="360" w:lineRule="auto"/>
              <w:rPr>
                <w:sz w:val="18"/>
              </w:rPr>
            </w:pPr>
            <w:r>
              <w:rPr>
                <w:rFonts w:hint="eastAsia"/>
                <w:sz w:val="18"/>
              </w:rPr>
              <w:t>直接处在含氯离子的生产环境中或先天掺有超标氯盐的混凝土构件</w:t>
            </w:r>
          </w:p>
        </w:tc>
      </w:tr>
      <w:tr w:rsidR="008D62CE">
        <w:trPr>
          <w:cantSplit/>
          <w:trHeight w:val="223"/>
          <w:jc w:val="center"/>
        </w:trPr>
        <w:tc>
          <w:tcPr>
            <w:tcW w:w="360" w:type="dxa"/>
            <w:vMerge w:val="restart"/>
            <w:vAlign w:val="center"/>
          </w:tcPr>
          <w:p w:rsidR="008D62CE" w:rsidRDefault="00EE4F67">
            <w:pPr>
              <w:spacing w:line="360" w:lineRule="auto"/>
              <w:jc w:val="center"/>
              <w:rPr>
                <w:sz w:val="18"/>
              </w:rPr>
            </w:pPr>
            <w:r>
              <w:rPr>
                <w:rFonts w:hint="eastAsia"/>
                <w:sz w:val="18"/>
              </w:rPr>
              <w:t>Ⅴ</w:t>
            </w:r>
          </w:p>
        </w:tc>
        <w:tc>
          <w:tcPr>
            <w:tcW w:w="878" w:type="dxa"/>
            <w:vMerge w:val="restart"/>
            <w:vAlign w:val="center"/>
          </w:tcPr>
          <w:p w:rsidR="008D62CE" w:rsidRDefault="00EE4F67">
            <w:pPr>
              <w:spacing w:line="360" w:lineRule="auto"/>
              <w:jc w:val="center"/>
              <w:rPr>
                <w:sz w:val="18"/>
              </w:rPr>
            </w:pPr>
            <w:r>
              <w:rPr>
                <w:rFonts w:hint="eastAsia"/>
                <w:sz w:val="18"/>
              </w:rPr>
              <w:t>化学</w:t>
            </w:r>
          </w:p>
          <w:p w:rsidR="008D62CE" w:rsidRDefault="00EE4F67">
            <w:pPr>
              <w:spacing w:line="360" w:lineRule="auto"/>
              <w:jc w:val="center"/>
              <w:rPr>
                <w:sz w:val="18"/>
              </w:rPr>
            </w:pPr>
            <w:r>
              <w:rPr>
                <w:rFonts w:hint="eastAsia"/>
                <w:sz w:val="18"/>
              </w:rPr>
              <w:t>腐蚀</w:t>
            </w:r>
          </w:p>
          <w:p w:rsidR="008D62CE" w:rsidRDefault="00EE4F67">
            <w:pPr>
              <w:spacing w:line="360" w:lineRule="auto"/>
              <w:jc w:val="center"/>
              <w:rPr>
                <w:sz w:val="18"/>
              </w:rPr>
            </w:pPr>
            <w:r>
              <w:rPr>
                <w:rFonts w:hint="eastAsia"/>
                <w:sz w:val="18"/>
              </w:rPr>
              <w:lastRenderedPageBreak/>
              <w:t>环境</w:t>
            </w:r>
          </w:p>
        </w:tc>
        <w:tc>
          <w:tcPr>
            <w:tcW w:w="742"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lastRenderedPageBreak/>
              <w:t>C</w:t>
            </w:r>
          </w:p>
        </w:tc>
        <w:tc>
          <w:tcPr>
            <w:tcW w:w="2235"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轻度（气体、液体、固体）</w:t>
            </w:r>
          </w:p>
        </w:tc>
        <w:tc>
          <w:tcPr>
            <w:tcW w:w="4394"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pacing w:val="-14"/>
                <w:sz w:val="18"/>
              </w:rPr>
            </w:pPr>
            <w:r>
              <w:rPr>
                <w:rFonts w:hint="eastAsia"/>
                <w:spacing w:val="-14"/>
                <w:sz w:val="18"/>
              </w:rPr>
              <w:t>一般大气污染环境；汽车或机车废气；弱腐蚀液体、固体</w:t>
            </w:r>
          </w:p>
        </w:tc>
      </w:tr>
      <w:tr w:rsidR="008D62CE">
        <w:trPr>
          <w:cantSplit/>
          <w:trHeight w:val="223"/>
          <w:jc w:val="center"/>
        </w:trPr>
        <w:tc>
          <w:tcPr>
            <w:tcW w:w="360" w:type="dxa"/>
            <w:vMerge/>
          </w:tcPr>
          <w:p w:rsidR="008D62CE" w:rsidRDefault="008D62CE">
            <w:pPr>
              <w:spacing w:line="360" w:lineRule="auto"/>
              <w:jc w:val="center"/>
              <w:rPr>
                <w:sz w:val="18"/>
              </w:rPr>
            </w:pPr>
          </w:p>
        </w:tc>
        <w:tc>
          <w:tcPr>
            <w:tcW w:w="878" w:type="dxa"/>
            <w:vMerge/>
          </w:tcPr>
          <w:p w:rsidR="008D62CE" w:rsidRDefault="008D62CE">
            <w:pPr>
              <w:spacing w:line="360" w:lineRule="auto"/>
              <w:jc w:val="center"/>
              <w:rPr>
                <w:sz w:val="18"/>
              </w:rPr>
            </w:pPr>
          </w:p>
        </w:tc>
        <w:tc>
          <w:tcPr>
            <w:tcW w:w="742"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D</w:t>
            </w:r>
          </w:p>
        </w:tc>
        <w:tc>
          <w:tcPr>
            <w:tcW w:w="2235"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中度（气体、液体、固体）</w:t>
            </w:r>
          </w:p>
        </w:tc>
        <w:tc>
          <w:tcPr>
            <w:tcW w:w="4394"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酸雨</w:t>
            </w:r>
            <w:r>
              <w:rPr>
                <w:sz w:val="18"/>
              </w:rPr>
              <w:t>p</w:t>
            </w:r>
            <w:r>
              <w:rPr>
                <w:rFonts w:hint="eastAsia"/>
                <w:sz w:val="18"/>
              </w:rPr>
              <w:t>H</w:t>
            </w:r>
            <w:r>
              <w:rPr>
                <w:rFonts w:hint="eastAsia"/>
                <w:sz w:val="18"/>
              </w:rPr>
              <w:t>＞</w:t>
            </w:r>
            <w:r>
              <w:rPr>
                <w:rFonts w:hint="eastAsia"/>
                <w:sz w:val="18"/>
              </w:rPr>
              <w:t>4.5</w:t>
            </w:r>
            <w:r>
              <w:rPr>
                <w:rFonts w:hint="eastAsia"/>
                <w:sz w:val="18"/>
              </w:rPr>
              <w:t>；中等腐蚀气体、液体、固体</w:t>
            </w:r>
          </w:p>
        </w:tc>
      </w:tr>
      <w:tr w:rsidR="008D62CE">
        <w:trPr>
          <w:cantSplit/>
          <w:trHeight w:val="223"/>
          <w:jc w:val="center"/>
        </w:trPr>
        <w:tc>
          <w:tcPr>
            <w:tcW w:w="360" w:type="dxa"/>
            <w:vMerge/>
          </w:tcPr>
          <w:p w:rsidR="008D62CE" w:rsidRDefault="008D62CE">
            <w:pPr>
              <w:spacing w:line="360" w:lineRule="auto"/>
              <w:jc w:val="center"/>
              <w:rPr>
                <w:sz w:val="18"/>
              </w:rPr>
            </w:pPr>
          </w:p>
        </w:tc>
        <w:tc>
          <w:tcPr>
            <w:tcW w:w="878" w:type="dxa"/>
            <w:vMerge/>
          </w:tcPr>
          <w:p w:rsidR="008D62CE" w:rsidRDefault="008D62CE">
            <w:pPr>
              <w:spacing w:line="360" w:lineRule="auto"/>
              <w:jc w:val="center"/>
              <w:rPr>
                <w:sz w:val="18"/>
              </w:rPr>
            </w:pPr>
          </w:p>
        </w:tc>
        <w:tc>
          <w:tcPr>
            <w:tcW w:w="742"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E</w:t>
            </w:r>
          </w:p>
        </w:tc>
        <w:tc>
          <w:tcPr>
            <w:tcW w:w="2235"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重度（气体、液体、固体）</w:t>
            </w:r>
          </w:p>
        </w:tc>
        <w:tc>
          <w:tcPr>
            <w:tcW w:w="4394" w:type="dxa"/>
            <w:tcBorders>
              <w:top w:val="single" w:sz="4" w:space="0" w:color="auto"/>
              <w:left w:val="single" w:sz="4" w:space="0" w:color="auto"/>
              <w:bottom w:val="single" w:sz="4" w:space="0" w:color="auto"/>
              <w:right w:val="single" w:sz="4" w:space="0" w:color="auto"/>
            </w:tcBorders>
            <w:vAlign w:val="center"/>
          </w:tcPr>
          <w:p w:rsidR="008D62CE" w:rsidRDefault="00EE4F67">
            <w:pPr>
              <w:spacing w:line="360" w:lineRule="auto"/>
              <w:jc w:val="center"/>
              <w:rPr>
                <w:sz w:val="18"/>
              </w:rPr>
            </w:pPr>
            <w:r>
              <w:rPr>
                <w:rFonts w:hint="eastAsia"/>
                <w:sz w:val="18"/>
              </w:rPr>
              <w:t>酸雨</w:t>
            </w:r>
            <w:r>
              <w:rPr>
                <w:sz w:val="18"/>
              </w:rPr>
              <w:t>p</w:t>
            </w:r>
            <w:r>
              <w:rPr>
                <w:rFonts w:hint="eastAsia"/>
                <w:sz w:val="18"/>
              </w:rPr>
              <w:t>H</w:t>
            </w:r>
            <w:r>
              <w:rPr>
                <w:rFonts w:hint="eastAsia"/>
                <w:sz w:val="18"/>
              </w:rPr>
              <w:t>≤</w:t>
            </w:r>
            <w:r>
              <w:rPr>
                <w:rFonts w:hint="eastAsia"/>
                <w:sz w:val="18"/>
              </w:rPr>
              <w:t>4.5</w:t>
            </w:r>
            <w:r>
              <w:rPr>
                <w:rFonts w:hint="eastAsia"/>
                <w:sz w:val="18"/>
              </w:rPr>
              <w:t>；强腐蚀气体、液体、固体</w:t>
            </w:r>
          </w:p>
        </w:tc>
      </w:tr>
    </w:tbl>
    <w:p w:rsidR="008D62CE" w:rsidRDefault="00EE4F67">
      <w:pPr>
        <w:spacing w:line="360" w:lineRule="auto"/>
        <w:ind w:left="709" w:hanging="529"/>
        <w:rPr>
          <w:sz w:val="18"/>
        </w:rPr>
      </w:pPr>
      <w:r>
        <w:rPr>
          <w:rFonts w:hint="eastAsia"/>
          <w:sz w:val="18"/>
        </w:rPr>
        <w:lastRenderedPageBreak/>
        <w:t>注：</w:t>
      </w:r>
      <w:r>
        <w:rPr>
          <w:rFonts w:hint="eastAsia"/>
          <w:sz w:val="18"/>
        </w:rPr>
        <w:t>1</w:t>
      </w:r>
      <w:r>
        <w:rPr>
          <w:sz w:val="18"/>
        </w:rPr>
        <w:t xml:space="preserve"> </w:t>
      </w:r>
      <w:r>
        <w:rPr>
          <w:rFonts w:hint="eastAsia"/>
          <w:sz w:val="18"/>
        </w:rPr>
        <w:t>当需要评估混凝土构件的耐久年限时，对大气环境普通混凝土结构可按本标准附录</w:t>
      </w:r>
      <w:r>
        <w:rPr>
          <w:rFonts w:hint="eastAsia"/>
          <w:sz w:val="18"/>
        </w:rPr>
        <w:t>B</w:t>
      </w:r>
      <w:r>
        <w:rPr>
          <w:rFonts w:hint="eastAsia"/>
          <w:sz w:val="18"/>
        </w:rPr>
        <w:t>的规定确定环境类别、环境作用等级和计算参数。其他环境可按现行国家标准《混凝土结构耐久性设计规范》</w:t>
      </w:r>
      <w:r>
        <w:rPr>
          <w:rFonts w:hint="eastAsia"/>
          <w:sz w:val="18"/>
        </w:rPr>
        <w:t>GB/T</w:t>
      </w:r>
      <w:r>
        <w:rPr>
          <w:sz w:val="18"/>
        </w:rPr>
        <w:t xml:space="preserve"> </w:t>
      </w:r>
      <w:r>
        <w:rPr>
          <w:rFonts w:hint="eastAsia"/>
          <w:sz w:val="18"/>
        </w:rPr>
        <w:t>50476</w:t>
      </w:r>
      <w:r>
        <w:rPr>
          <w:rFonts w:hint="eastAsia"/>
          <w:sz w:val="18"/>
        </w:rPr>
        <w:t>的规定确定环境类别、环境作用等级和计算参数。</w:t>
      </w:r>
    </w:p>
    <w:p w:rsidR="008D62CE" w:rsidRDefault="00EE4F67">
      <w:pPr>
        <w:spacing w:line="360" w:lineRule="auto"/>
        <w:ind w:left="714" w:hanging="196"/>
        <w:rPr>
          <w:sz w:val="18"/>
        </w:rPr>
      </w:pPr>
      <w:r>
        <w:rPr>
          <w:rFonts w:hint="eastAsia"/>
          <w:sz w:val="18"/>
        </w:rPr>
        <w:t xml:space="preserve">2 </w:t>
      </w:r>
      <w:r>
        <w:rPr>
          <w:rFonts w:hint="eastAsia"/>
          <w:sz w:val="18"/>
        </w:rPr>
        <w:t>本表中化学腐蚀环境，可根据工业设备基础鉴定的需要按现行国家标准《工业建筑防腐蚀设计规范》</w:t>
      </w:r>
      <w:r>
        <w:rPr>
          <w:rFonts w:hint="eastAsia"/>
          <w:sz w:val="18"/>
        </w:rPr>
        <w:t>GB</w:t>
      </w:r>
      <w:r>
        <w:rPr>
          <w:sz w:val="18"/>
        </w:rPr>
        <w:t xml:space="preserve"> </w:t>
      </w:r>
      <w:r>
        <w:rPr>
          <w:rFonts w:hint="eastAsia"/>
          <w:sz w:val="18"/>
        </w:rPr>
        <w:t>50046</w:t>
      </w:r>
      <w:r>
        <w:rPr>
          <w:rFonts w:hint="eastAsia"/>
          <w:sz w:val="18"/>
        </w:rPr>
        <w:t>或《岩土工程勘察规范》</w:t>
      </w:r>
      <w:r>
        <w:rPr>
          <w:rFonts w:hint="eastAsia"/>
          <w:sz w:val="18"/>
        </w:rPr>
        <w:t>GB</w:t>
      </w:r>
      <w:r>
        <w:rPr>
          <w:sz w:val="18"/>
        </w:rPr>
        <w:t xml:space="preserve"> </w:t>
      </w:r>
      <w:r>
        <w:rPr>
          <w:rFonts w:hint="eastAsia"/>
          <w:sz w:val="18"/>
        </w:rPr>
        <w:t>50021</w:t>
      </w:r>
      <w:r>
        <w:rPr>
          <w:rFonts w:hint="eastAsia"/>
          <w:sz w:val="18"/>
        </w:rPr>
        <w:t>对地基基础和地下结构，进一步详细确定环境类别和环境作用等级。</w:t>
      </w:r>
    </w:p>
    <w:p w:rsidR="008D62CE" w:rsidRDefault="008D62CE">
      <w:pPr>
        <w:sectPr w:rsidR="008D62CE">
          <w:pgSz w:w="10319" w:h="14572"/>
          <w:pgMar w:top="1134" w:right="1134" w:bottom="1134" w:left="1134" w:header="851" w:footer="992" w:gutter="0"/>
          <w:cols w:space="425"/>
          <w:docGrid w:type="lines" w:linePitch="312"/>
        </w:sectPr>
      </w:pPr>
    </w:p>
    <w:p w:rsidR="008D62CE" w:rsidRDefault="00EE4F67">
      <w:pPr>
        <w:pStyle w:val="1"/>
        <w:spacing w:before="312" w:after="312"/>
      </w:pPr>
      <w:bookmarkStart w:id="80" w:name="_Toc69634193"/>
      <w:bookmarkStart w:id="81" w:name="_Toc82693970"/>
      <w:r>
        <w:rPr>
          <w:rFonts w:hint="eastAsia"/>
        </w:rPr>
        <w:lastRenderedPageBreak/>
        <w:t>附录</w:t>
      </w:r>
      <w:r>
        <w:rPr>
          <w:rFonts w:hint="eastAsia"/>
        </w:rPr>
        <w:t xml:space="preserve">C </w:t>
      </w:r>
      <w:r>
        <w:rPr>
          <w:rFonts w:hint="eastAsia"/>
        </w:rPr>
        <w:t>振动对设备基础影响的鉴定</w:t>
      </w:r>
      <w:bookmarkEnd w:id="80"/>
      <w:bookmarkEnd w:id="81"/>
    </w:p>
    <w:p w:rsidR="00CA2785" w:rsidRPr="00695B4C" w:rsidRDefault="00CA2785" w:rsidP="00CA2785">
      <w:pPr>
        <w:snapToGrid w:val="0"/>
        <w:spacing w:line="360" w:lineRule="auto"/>
        <w:rPr>
          <w:szCs w:val="21"/>
        </w:rPr>
      </w:pPr>
      <w:r w:rsidRPr="00695B4C">
        <w:rPr>
          <w:szCs w:val="21"/>
        </w:rPr>
        <w:t xml:space="preserve">C.0.1  </w:t>
      </w:r>
      <w:r w:rsidRPr="00695B4C">
        <w:rPr>
          <w:rFonts w:hint="eastAsia"/>
          <w:szCs w:val="21"/>
        </w:rPr>
        <w:t>当设备基础的振动对设备基础以及上部设备运行产生不利影响时，应进行振动对设备基础影响的鉴定。</w:t>
      </w:r>
    </w:p>
    <w:p w:rsidR="00695B4C" w:rsidRPr="00C54599" w:rsidRDefault="00695B4C" w:rsidP="00695B4C">
      <w:pPr>
        <w:autoSpaceDE w:val="0"/>
        <w:autoSpaceDN w:val="0"/>
        <w:spacing w:line="360" w:lineRule="auto"/>
        <w:rPr>
          <w:rFonts w:ascii="仿宋" w:eastAsia="仿宋" w:hAnsi="仿宋"/>
        </w:rPr>
      </w:pPr>
      <w:r w:rsidRPr="00C54599">
        <w:rPr>
          <w:rFonts w:ascii="仿宋" w:eastAsia="仿宋" w:hAnsi="仿宋" w:hint="eastAsia"/>
        </w:rPr>
        <w:t>【条文说明】</w:t>
      </w:r>
    </w:p>
    <w:p w:rsidR="00CA2785" w:rsidRPr="00695B4C" w:rsidRDefault="00CA2785" w:rsidP="00CA2785">
      <w:pPr>
        <w:snapToGrid w:val="0"/>
        <w:spacing w:line="360" w:lineRule="auto"/>
        <w:rPr>
          <w:rFonts w:ascii="仿宋" w:eastAsia="仿宋" w:hAnsi="仿宋"/>
        </w:rPr>
      </w:pPr>
      <w:r w:rsidRPr="00695B4C">
        <w:rPr>
          <w:rFonts w:ascii="仿宋" w:eastAsia="仿宋" w:hAnsi="仿宋" w:hint="eastAsia"/>
        </w:rPr>
        <w:t>对设备基础产生振动的振动源可以是上部设备的振动，也可以是其他振动源，检测鉴定时应首先分析振动源组成，并对设备基础在最不利工况下进行检测。当振动源多于1时，应考虑共同作用下的工况。</w:t>
      </w:r>
    </w:p>
    <w:p w:rsidR="00CA2785" w:rsidRPr="00695B4C" w:rsidRDefault="00CA2785" w:rsidP="00CA2785">
      <w:pPr>
        <w:snapToGrid w:val="0"/>
        <w:spacing w:line="360" w:lineRule="auto"/>
        <w:rPr>
          <w:szCs w:val="21"/>
        </w:rPr>
      </w:pPr>
      <w:r w:rsidRPr="00695B4C">
        <w:rPr>
          <w:szCs w:val="21"/>
        </w:rPr>
        <w:t xml:space="preserve">C.0.2  </w:t>
      </w:r>
      <w:r w:rsidRPr="00695B4C">
        <w:rPr>
          <w:rFonts w:hint="eastAsia"/>
          <w:szCs w:val="21"/>
        </w:rPr>
        <w:t>当进行振动对设备基础影响的鉴定时，应按下列要求进行现场调查和检测：</w:t>
      </w:r>
    </w:p>
    <w:p w:rsidR="00CA2785" w:rsidRPr="00695B4C" w:rsidRDefault="00695B4C" w:rsidP="00CA2785">
      <w:pPr>
        <w:snapToGrid w:val="0"/>
        <w:spacing w:line="360" w:lineRule="auto"/>
        <w:ind w:firstLineChars="200" w:firstLine="420"/>
        <w:rPr>
          <w:szCs w:val="21"/>
        </w:rPr>
      </w:pPr>
      <w:r>
        <w:rPr>
          <w:szCs w:val="21"/>
        </w:rPr>
        <w:t>1</w:t>
      </w:r>
      <w:r w:rsidR="00CA2785" w:rsidRPr="00695B4C">
        <w:rPr>
          <w:szCs w:val="21"/>
        </w:rPr>
        <w:t xml:space="preserve"> </w:t>
      </w:r>
      <w:r w:rsidR="00CA2785" w:rsidRPr="00695B4C">
        <w:rPr>
          <w:rFonts w:hint="eastAsia"/>
          <w:szCs w:val="21"/>
        </w:rPr>
        <w:t>调查振动对人员活动、设备基础、附属设施以及装饰层等的影响情况。</w:t>
      </w:r>
    </w:p>
    <w:p w:rsidR="00CA2785" w:rsidRPr="00695B4C" w:rsidRDefault="00695B4C" w:rsidP="00CA2785">
      <w:pPr>
        <w:snapToGrid w:val="0"/>
        <w:spacing w:line="360" w:lineRule="auto"/>
        <w:ind w:firstLineChars="200" w:firstLine="420"/>
        <w:rPr>
          <w:szCs w:val="21"/>
        </w:rPr>
      </w:pPr>
      <w:r>
        <w:rPr>
          <w:szCs w:val="21"/>
        </w:rPr>
        <w:t>2</w:t>
      </w:r>
      <w:r w:rsidR="00CA2785" w:rsidRPr="00695B4C">
        <w:rPr>
          <w:szCs w:val="21"/>
        </w:rPr>
        <w:t xml:space="preserve"> </w:t>
      </w:r>
      <w:r w:rsidR="00CA2785" w:rsidRPr="00695B4C">
        <w:rPr>
          <w:rFonts w:hint="eastAsia"/>
          <w:szCs w:val="21"/>
        </w:rPr>
        <w:t>调查设备基础振动对上部设备正常运行的影响范围及影响程度。</w:t>
      </w:r>
    </w:p>
    <w:p w:rsidR="00CA2785" w:rsidRPr="00695B4C" w:rsidRDefault="00695B4C" w:rsidP="00695B4C">
      <w:pPr>
        <w:snapToGrid w:val="0"/>
        <w:spacing w:line="360" w:lineRule="auto"/>
        <w:ind w:firstLineChars="200" w:firstLine="420"/>
        <w:rPr>
          <w:szCs w:val="21"/>
        </w:rPr>
      </w:pPr>
      <w:r>
        <w:rPr>
          <w:szCs w:val="21"/>
        </w:rPr>
        <w:t>3</w:t>
      </w:r>
      <w:r w:rsidR="00CA2785" w:rsidRPr="00695B4C">
        <w:rPr>
          <w:szCs w:val="21"/>
        </w:rPr>
        <w:t xml:space="preserve"> </w:t>
      </w:r>
      <w:r w:rsidR="00CA2785" w:rsidRPr="00695B4C">
        <w:rPr>
          <w:rFonts w:hint="eastAsia"/>
          <w:szCs w:val="21"/>
        </w:rPr>
        <w:t>需要时进行设备基础动力响应和动力特性测试。</w:t>
      </w:r>
    </w:p>
    <w:p w:rsidR="00C54599" w:rsidRPr="00C54599" w:rsidRDefault="00C54599" w:rsidP="00C54599">
      <w:pPr>
        <w:snapToGrid w:val="0"/>
        <w:spacing w:line="360" w:lineRule="auto"/>
        <w:rPr>
          <w:szCs w:val="21"/>
        </w:rPr>
      </w:pPr>
      <w:r w:rsidRPr="00C54599">
        <w:rPr>
          <w:szCs w:val="21"/>
        </w:rPr>
        <w:t>C.0.</w:t>
      </w:r>
      <w:r w:rsidR="00695B4C">
        <w:rPr>
          <w:rFonts w:hint="eastAsia"/>
          <w:szCs w:val="21"/>
        </w:rPr>
        <w:t xml:space="preserve">3 </w:t>
      </w:r>
      <w:r w:rsidRPr="00C54599">
        <w:rPr>
          <w:szCs w:val="21"/>
        </w:rPr>
        <w:t xml:space="preserve"> </w:t>
      </w:r>
      <w:r w:rsidRPr="00C54599">
        <w:rPr>
          <w:szCs w:val="21"/>
        </w:rPr>
        <w:t>振动测试仪器包含拾振器、放大器、滤波器、数模转换器，以及信号分析系统，或者这些仪器的集成系统。</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【条文说明】</w:t>
      </w:r>
    </w:p>
    <w:p w:rsidR="00C54599" w:rsidRPr="00C54599" w:rsidRDefault="00C54599" w:rsidP="00C54599">
      <w:pPr>
        <w:snapToGrid w:val="0"/>
        <w:spacing w:line="360" w:lineRule="auto"/>
        <w:rPr>
          <w:rFonts w:ascii="仿宋" w:eastAsia="仿宋" w:hAnsi="仿宋"/>
        </w:rPr>
      </w:pPr>
      <w:r w:rsidRPr="00C54599">
        <w:rPr>
          <w:rFonts w:ascii="仿宋" w:eastAsia="仿宋" w:hAnsi="仿宋" w:hint="eastAsia"/>
        </w:rPr>
        <w:t>本条文限定了振动测试系统的基本组成，杜绝在实际工程振动测试中用静态测试代替动态测试。</w:t>
      </w:r>
    </w:p>
    <w:p w:rsidR="00C54599" w:rsidRDefault="00C54599" w:rsidP="00C54599">
      <w:pPr>
        <w:snapToGrid w:val="0"/>
        <w:spacing w:line="360" w:lineRule="auto"/>
      </w:pPr>
      <w:r>
        <w:rPr>
          <w:rFonts w:hint="eastAsia"/>
        </w:rPr>
        <w:t>C.0.</w:t>
      </w:r>
      <w:r w:rsidR="00695B4C">
        <w:rPr>
          <w:rFonts w:hint="eastAsia"/>
        </w:rPr>
        <w:t>4</w:t>
      </w:r>
      <w:r>
        <w:rPr>
          <w:rFonts w:hint="eastAsia"/>
        </w:rPr>
        <w:t xml:space="preserve"> </w:t>
      </w:r>
      <w:r w:rsidR="00695B4C">
        <w:rPr>
          <w:rFonts w:hint="eastAsia"/>
        </w:rPr>
        <w:t xml:space="preserve"> </w:t>
      </w:r>
      <w:r>
        <w:rPr>
          <w:rFonts w:hint="eastAsia"/>
        </w:rPr>
        <w:t>设备基础的振动测试应满足以下要求：</w:t>
      </w:r>
    </w:p>
    <w:p w:rsidR="00C54599" w:rsidRPr="00D659F4" w:rsidRDefault="00C54599" w:rsidP="00C54599">
      <w:pPr>
        <w:snapToGrid w:val="0"/>
        <w:spacing w:line="360" w:lineRule="auto"/>
        <w:ind w:firstLineChars="200" w:firstLine="420"/>
      </w:pPr>
      <w:r>
        <w:rPr>
          <w:rFonts w:hint="eastAsia"/>
        </w:rPr>
        <w:t xml:space="preserve">1 </w:t>
      </w:r>
      <w:r w:rsidRPr="00B83F47">
        <w:rPr>
          <w:rFonts w:hint="eastAsia"/>
        </w:rPr>
        <w:t>拾振器布置在设备基础和设备的典型部位，所测试振动信号能够准确反映设备基础的动力特性和动力反应。</w:t>
      </w:r>
    </w:p>
    <w:p w:rsidR="00C54599" w:rsidRDefault="00C54599" w:rsidP="00C54599">
      <w:pPr>
        <w:snapToGrid w:val="0"/>
        <w:spacing w:line="360" w:lineRule="auto"/>
        <w:ind w:firstLineChars="200" w:firstLine="420"/>
      </w:pPr>
      <w:r>
        <w:rPr>
          <w:rFonts w:hint="eastAsia"/>
        </w:rPr>
        <w:t xml:space="preserve">2 </w:t>
      </w:r>
      <w:r w:rsidRPr="00B83F47">
        <w:rPr>
          <w:rFonts w:hint="eastAsia"/>
        </w:rPr>
        <w:t>振动测试的采样频率应不小于机器运行频率的</w:t>
      </w:r>
      <w:r w:rsidRPr="00B83F47">
        <w:rPr>
          <w:rFonts w:hint="eastAsia"/>
        </w:rPr>
        <w:t>2</w:t>
      </w:r>
      <w:r w:rsidRPr="00B83F47">
        <w:rPr>
          <w:rFonts w:hint="eastAsia"/>
        </w:rPr>
        <w:t>倍。</w:t>
      </w:r>
    </w:p>
    <w:p w:rsidR="00C54599" w:rsidRDefault="00C54599" w:rsidP="00C54599">
      <w:pPr>
        <w:snapToGrid w:val="0"/>
        <w:spacing w:line="360" w:lineRule="auto"/>
        <w:ind w:firstLineChars="200" w:firstLine="420"/>
      </w:pPr>
      <w:r>
        <w:rPr>
          <w:rFonts w:hint="eastAsia"/>
        </w:rPr>
        <w:t xml:space="preserve">3 </w:t>
      </w:r>
      <w:r w:rsidRPr="00B83F47">
        <w:rPr>
          <w:rFonts w:hint="eastAsia"/>
        </w:rPr>
        <w:t>振动采集信号样本的数量应能体现设备振动的稳态反应特征。</w:t>
      </w:r>
    </w:p>
    <w:p w:rsidR="00C54599" w:rsidRDefault="00C54599" w:rsidP="00C54599">
      <w:pPr>
        <w:snapToGrid w:val="0"/>
        <w:spacing w:line="360" w:lineRule="auto"/>
        <w:ind w:firstLineChars="200" w:firstLine="420"/>
      </w:pPr>
      <w:r>
        <w:rPr>
          <w:rFonts w:hint="eastAsia"/>
        </w:rPr>
        <w:t xml:space="preserve">4 </w:t>
      </w:r>
      <w:r w:rsidRPr="00B83F47">
        <w:rPr>
          <w:rFonts w:hint="eastAsia"/>
        </w:rPr>
        <w:t>振动测试应考虑设备的工作条件和工作状况，测试其最不利状况；单台设备考虑空载和满载，多台设备考虑不同组合。</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【条文说明】</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设备振动测试时拾振器的布置位置</w:t>
      </w:r>
      <w:proofErr w:type="gramStart"/>
      <w:r w:rsidRPr="00C54599">
        <w:rPr>
          <w:rFonts w:ascii="仿宋" w:eastAsia="仿宋" w:hAnsi="仿宋" w:hint="eastAsia"/>
        </w:rPr>
        <w:t>很</w:t>
      </w:r>
      <w:proofErr w:type="gramEnd"/>
      <w:r w:rsidRPr="00C54599">
        <w:rPr>
          <w:rFonts w:ascii="仿宋" w:eastAsia="仿宋" w:hAnsi="仿宋" w:hint="eastAsia"/>
        </w:rPr>
        <w:t>关键，除了考虑可测性以外，动力特性测试的测点应布置在理论计算模型的质量集中位置处，振动反应测试的测点应布置在规范指定部位</w:t>
      </w:r>
      <w:r w:rsidRPr="00C54599">
        <w:rPr>
          <w:rFonts w:ascii="仿宋" w:eastAsia="仿宋" w:hAnsi="仿宋" w:hint="eastAsia"/>
        </w:rPr>
        <w:lastRenderedPageBreak/>
        <w:t>或振动反应最大处。</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按照香农采样定律，采样频率应大于时间信号中所含有的或允许含有的最高频率的2倍。</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一般来说，振动信号采集的样本数量不能太少，其原则是多次测试，使得振动信号能够反映设备振动的稳态反应特征。</w:t>
      </w:r>
    </w:p>
    <w:p w:rsidR="00C54599" w:rsidRPr="00C54599" w:rsidRDefault="00C54599" w:rsidP="00C54599">
      <w:pPr>
        <w:autoSpaceDE w:val="0"/>
        <w:autoSpaceDN w:val="0"/>
        <w:spacing w:line="360" w:lineRule="auto"/>
        <w:rPr>
          <w:rFonts w:ascii="仿宋" w:eastAsia="仿宋" w:hAnsi="仿宋"/>
        </w:rPr>
      </w:pPr>
      <w:r w:rsidRPr="00C54599">
        <w:rPr>
          <w:rFonts w:ascii="仿宋" w:eastAsia="仿宋" w:hAnsi="仿宋" w:hint="eastAsia"/>
        </w:rPr>
        <w:t>振动反应测试时要考虑设备运行的最不利工况，此时测试得到的振动量值是最大的。</w:t>
      </w:r>
    </w:p>
    <w:p w:rsidR="00C54599" w:rsidRDefault="00C54599" w:rsidP="00695B4C">
      <w:pPr>
        <w:adjustRightInd w:val="0"/>
        <w:snapToGrid w:val="0"/>
        <w:spacing w:line="360" w:lineRule="auto"/>
      </w:pPr>
      <w:r>
        <w:rPr>
          <w:rFonts w:hint="eastAsia"/>
        </w:rPr>
        <w:t>C.0.</w:t>
      </w:r>
      <w:r w:rsidR="00695B4C">
        <w:rPr>
          <w:rFonts w:hint="eastAsia"/>
        </w:rPr>
        <w:t>5</w:t>
      </w:r>
      <w:r>
        <w:rPr>
          <w:rFonts w:hint="eastAsia"/>
        </w:rPr>
        <w:t xml:space="preserve"> </w:t>
      </w:r>
      <w:r>
        <w:rPr>
          <w:rFonts w:hint="eastAsia"/>
        </w:rPr>
        <w:t>设备基础振动安全性评定通过共振和振动物理量大小来判断。</w:t>
      </w:r>
    </w:p>
    <w:p w:rsidR="00C54599" w:rsidRDefault="00CA2785" w:rsidP="00695B4C">
      <w:pPr>
        <w:adjustRightInd w:val="0"/>
        <w:snapToGrid w:val="0"/>
        <w:spacing w:line="360" w:lineRule="auto"/>
        <w:ind w:firstLineChars="200" w:firstLine="420"/>
      </w:pPr>
      <w:r>
        <w:rPr>
          <w:rFonts w:hint="eastAsia"/>
        </w:rPr>
        <w:t>1</w:t>
      </w:r>
      <w:r w:rsidR="00C54599">
        <w:rPr>
          <w:rFonts w:hint="eastAsia"/>
        </w:rPr>
        <w:t xml:space="preserve"> </w:t>
      </w:r>
      <w:r w:rsidR="00C54599">
        <w:rPr>
          <w:rFonts w:hint="eastAsia"/>
        </w:rPr>
        <w:t>当设备运行频率或振动源主要频率与设备基础接近，并显著增大基础振动反应时，即判断为共振。</w:t>
      </w:r>
    </w:p>
    <w:p w:rsidR="00C54599" w:rsidRPr="00802648" w:rsidRDefault="00C54599" w:rsidP="00695B4C">
      <w:pPr>
        <w:adjustRightInd w:val="0"/>
        <w:snapToGrid w:val="0"/>
        <w:spacing w:line="360" w:lineRule="auto"/>
        <w:ind w:firstLineChars="200" w:firstLine="420"/>
      </w:pPr>
      <w:r>
        <w:rPr>
          <w:rFonts w:hint="eastAsia"/>
        </w:rPr>
        <w:t xml:space="preserve">2 </w:t>
      </w:r>
      <w:r>
        <w:rPr>
          <w:rFonts w:hint="eastAsia"/>
        </w:rPr>
        <w:t>当设备基础的振动反应物理量超过振动容许值，判断为振动超限。</w:t>
      </w:r>
    </w:p>
    <w:p w:rsidR="00C54599" w:rsidRPr="00CA2785" w:rsidRDefault="00C54599" w:rsidP="00695B4C">
      <w:pPr>
        <w:autoSpaceDE w:val="0"/>
        <w:autoSpaceDN w:val="0"/>
        <w:adjustRightInd w:val="0"/>
        <w:snapToGrid w:val="0"/>
        <w:spacing w:line="360" w:lineRule="auto"/>
        <w:rPr>
          <w:rFonts w:ascii="仿宋" w:eastAsia="仿宋" w:hAnsi="仿宋"/>
        </w:rPr>
      </w:pPr>
      <w:r w:rsidRPr="00CA2785">
        <w:rPr>
          <w:rFonts w:ascii="仿宋" w:eastAsia="仿宋" w:hAnsi="仿宋" w:hint="eastAsia"/>
        </w:rPr>
        <w:t>【条文说明】</w:t>
      </w:r>
    </w:p>
    <w:p w:rsidR="00C54599" w:rsidRPr="00CA2785" w:rsidRDefault="00C54599" w:rsidP="00695B4C">
      <w:pPr>
        <w:autoSpaceDE w:val="0"/>
        <w:autoSpaceDN w:val="0"/>
        <w:adjustRightInd w:val="0"/>
        <w:snapToGrid w:val="0"/>
        <w:spacing w:line="360" w:lineRule="auto"/>
        <w:rPr>
          <w:rFonts w:ascii="仿宋" w:eastAsia="仿宋" w:hAnsi="仿宋"/>
        </w:rPr>
      </w:pPr>
      <w:r w:rsidRPr="00CA2785">
        <w:rPr>
          <w:rFonts w:ascii="仿宋" w:eastAsia="仿宋" w:hAnsi="仿宋" w:hint="eastAsia"/>
        </w:rPr>
        <w:t>一般而言，设备运行时的工作频率并不是一个定值，而且除了设备引起的振动，还有其它振动源，因此共振的判断主要通过测试数据来分析，如果设备基础的振动反应显著增大，应考虑共振的可能。关于设备基础的振动限值参考《动力机器基础设计规范》和其他国内外相关研究成果。</w:t>
      </w:r>
    </w:p>
    <w:p w:rsidR="00695B4C" w:rsidRDefault="00695B4C" w:rsidP="00695B4C">
      <w:pPr>
        <w:snapToGrid w:val="0"/>
        <w:spacing w:line="360" w:lineRule="auto"/>
      </w:pPr>
      <w:r>
        <w:t>C.0.</w:t>
      </w:r>
      <w:r>
        <w:rPr>
          <w:rFonts w:hint="eastAsia"/>
        </w:rPr>
        <w:t>6</w:t>
      </w:r>
      <w:r>
        <w:t xml:space="preserve">  </w:t>
      </w:r>
      <w:r>
        <w:rPr>
          <w:rFonts w:hint="eastAsia"/>
        </w:rPr>
        <w:t>进行振动对设备基础的安全性等级评定时，应按国家现行有关标准的规定，确定由于振动产生的动力荷载进行结构分析和验算，根据检测和验算分析结果按本标准第</w:t>
      </w:r>
      <w:r>
        <w:rPr>
          <w:rFonts w:hint="eastAsia"/>
        </w:rPr>
        <w:t>3</w:t>
      </w:r>
      <w:r>
        <w:rPr>
          <w:rFonts w:hint="eastAsia"/>
        </w:rPr>
        <w:t>．</w:t>
      </w:r>
      <w:r>
        <w:rPr>
          <w:rFonts w:hint="eastAsia"/>
        </w:rPr>
        <w:t>3</w:t>
      </w:r>
      <w:r>
        <w:rPr>
          <w:rFonts w:hint="eastAsia"/>
        </w:rPr>
        <w:t>节的规定评定等级，并应符合下列规定</w:t>
      </w:r>
      <w:r>
        <w:rPr>
          <w:rFonts w:hint="eastAsia"/>
        </w:rPr>
        <w:t xml:space="preserve"> </w:t>
      </w:r>
      <w:r>
        <w:rPr>
          <w:rFonts w:hint="eastAsia"/>
        </w:rPr>
        <w:t>：</w:t>
      </w:r>
    </w:p>
    <w:p w:rsidR="00695B4C" w:rsidRDefault="00695B4C" w:rsidP="00695B4C">
      <w:pPr>
        <w:snapToGrid w:val="0"/>
        <w:spacing w:line="360" w:lineRule="auto"/>
        <w:ind w:firstLineChars="200" w:firstLine="420"/>
      </w:pPr>
      <w:r>
        <w:rPr>
          <w:rFonts w:hint="eastAsia"/>
        </w:rPr>
        <w:t xml:space="preserve">1  </w:t>
      </w:r>
      <w:r>
        <w:rPr>
          <w:rFonts w:hint="eastAsia"/>
        </w:rPr>
        <w:t>当仅进行振动对设备基础结构安全影响评定而未做常规可靠性鉴定时，振动影响涉及整个结构体系或其中某种构件，其评定结果即为振动对上部承重结构影响的安全性等级；</w:t>
      </w:r>
    </w:p>
    <w:p w:rsidR="00695B4C" w:rsidRDefault="00695B4C" w:rsidP="00695B4C">
      <w:pPr>
        <w:widowControl/>
        <w:spacing w:line="360" w:lineRule="auto"/>
        <w:ind w:firstLineChars="200" w:firstLine="420"/>
        <w:jc w:val="left"/>
      </w:pPr>
      <w:r>
        <w:rPr>
          <w:rFonts w:hint="eastAsia"/>
        </w:rPr>
        <w:t xml:space="preserve">2  </w:t>
      </w:r>
      <w:proofErr w:type="gramStart"/>
      <w:r>
        <w:rPr>
          <w:rFonts w:hint="eastAsia"/>
        </w:rPr>
        <w:t>当考虑</w:t>
      </w:r>
      <w:proofErr w:type="gramEnd"/>
      <w:r>
        <w:rPr>
          <w:rFonts w:hint="eastAsia"/>
        </w:rPr>
        <w:t>振动对设备基础结构安全的影响且参与设备基础承重结构的常规鉴定评级时，可将其影响评定结果参与本标准第</w:t>
      </w:r>
      <w:r>
        <w:t>8</w:t>
      </w:r>
      <w:r>
        <w:rPr>
          <w:rFonts w:hint="eastAsia"/>
        </w:rPr>
        <w:t>章安全性等级的相应规定评定等级。</w:t>
      </w:r>
    </w:p>
    <w:p w:rsidR="00695B4C" w:rsidRDefault="00695B4C" w:rsidP="00695B4C">
      <w:pPr>
        <w:widowControl/>
        <w:spacing w:line="360" w:lineRule="auto"/>
        <w:jc w:val="left"/>
      </w:pPr>
      <w:r>
        <w:t>C.0.</w:t>
      </w:r>
      <w:r>
        <w:rPr>
          <w:rFonts w:hint="eastAsia"/>
        </w:rPr>
        <w:t>7</w:t>
      </w:r>
      <w:r>
        <w:t xml:space="preserve">  </w:t>
      </w:r>
      <w:r>
        <w:rPr>
          <w:rFonts w:hint="eastAsia"/>
        </w:rPr>
        <w:t>当进行振动对设备基础的使用性等级评定时，应按国家现行有关标准的规定，进行必要的振动影响分析，根据检测和分析结果按本标准第</w:t>
      </w:r>
      <w:r>
        <w:rPr>
          <w:rFonts w:hint="eastAsia"/>
        </w:rPr>
        <w:t>3.3</w:t>
      </w:r>
      <w:r>
        <w:rPr>
          <w:rFonts w:hint="eastAsia"/>
        </w:rPr>
        <w:t>节的规定评定等级，并应符合下列规定</w:t>
      </w:r>
      <w:r>
        <w:rPr>
          <w:rFonts w:hint="eastAsia"/>
        </w:rPr>
        <w:t xml:space="preserve"> </w:t>
      </w:r>
      <w:r>
        <w:rPr>
          <w:rFonts w:hint="eastAsia"/>
        </w:rPr>
        <w:t>：</w:t>
      </w:r>
    </w:p>
    <w:p w:rsidR="00695B4C" w:rsidRDefault="00695B4C" w:rsidP="00695B4C">
      <w:pPr>
        <w:widowControl/>
        <w:spacing w:line="360" w:lineRule="auto"/>
        <w:ind w:firstLineChars="200" w:firstLine="420"/>
        <w:jc w:val="left"/>
      </w:pPr>
      <w:r>
        <w:t xml:space="preserve">1  </w:t>
      </w:r>
      <w:r>
        <w:rPr>
          <w:rFonts w:hint="eastAsia"/>
        </w:rPr>
        <w:t>设备基础振动的使用性等级可按表</w:t>
      </w:r>
      <w:r>
        <w:t>C</w:t>
      </w:r>
      <w:r>
        <w:rPr>
          <w:rFonts w:hint="eastAsia"/>
        </w:rPr>
        <w:t>.</w:t>
      </w:r>
      <w:r>
        <w:t>0</w:t>
      </w:r>
      <w:r>
        <w:rPr>
          <w:rFonts w:hint="eastAsia"/>
        </w:rPr>
        <w:t>.</w:t>
      </w:r>
      <w:r>
        <w:t>6</w:t>
      </w:r>
      <w:r>
        <w:rPr>
          <w:rFonts w:hint="eastAsia"/>
        </w:rPr>
        <w:t>的规定进行评定，并取其中最低等级作为结构振动的使用性等级；</w:t>
      </w:r>
    </w:p>
    <w:p w:rsidR="00695B4C" w:rsidRDefault="00695B4C" w:rsidP="00695B4C">
      <w:pPr>
        <w:widowControl/>
        <w:spacing w:line="360" w:lineRule="auto"/>
        <w:ind w:firstLineChars="200" w:firstLine="420"/>
        <w:jc w:val="left"/>
      </w:pPr>
      <w:r>
        <w:rPr>
          <w:rFonts w:hint="eastAsia"/>
        </w:rPr>
        <w:lastRenderedPageBreak/>
        <w:t xml:space="preserve">2  </w:t>
      </w:r>
      <w:r>
        <w:rPr>
          <w:rFonts w:hint="eastAsia"/>
        </w:rPr>
        <w:t>当仅进行振动对设备基础正常使用影响评定而未做常规可靠性鉴定时，振动影响涉及整个设备基础体系，其评定结果即为振动对设备基础影响的使用性等级；</w:t>
      </w:r>
    </w:p>
    <w:p w:rsidR="00C54599" w:rsidRPr="00C54599" w:rsidRDefault="00695B4C" w:rsidP="00695B4C">
      <w:pPr>
        <w:widowControl/>
        <w:spacing w:line="360" w:lineRule="auto"/>
        <w:ind w:firstLineChars="200" w:firstLine="420"/>
        <w:jc w:val="left"/>
      </w:pPr>
      <w:r>
        <w:rPr>
          <w:rFonts w:hint="eastAsia"/>
        </w:rPr>
        <w:t xml:space="preserve">3  </w:t>
      </w:r>
      <w:proofErr w:type="gramStart"/>
      <w:r>
        <w:rPr>
          <w:rFonts w:hint="eastAsia"/>
        </w:rPr>
        <w:t>当考虑</w:t>
      </w:r>
      <w:proofErr w:type="gramEnd"/>
      <w:r>
        <w:rPr>
          <w:rFonts w:hint="eastAsia"/>
        </w:rPr>
        <w:t>振动影响设备基础正常使用且参与设备基础的常规鉴定评级时，可将其影响评定结果参与本标准第</w:t>
      </w:r>
      <w:r>
        <w:rPr>
          <w:rFonts w:hint="eastAsia"/>
        </w:rPr>
        <w:t>7</w:t>
      </w:r>
      <w:r>
        <w:rPr>
          <w:rFonts w:hint="eastAsia"/>
        </w:rPr>
        <w:t>．</w:t>
      </w:r>
      <w:r>
        <w:rPr>
          <w:rFonts w:hint="eastAsia"/>
        </w:rPr>
        <w:t>3</w:t>
      </w:r>
      <w:r>
        <w:rPr>
          <w:rFonts w:hint="eastAsia"/>
        </w:rPr>
        <w:t>节有关设备基础使用性等级的相关规定评定等级。</w:t>
      </w:r>
    </w:p>
    <w:p w:rsidR="00695B4C" w:rsidRPr="00695B4C" w:rsidRDefault="00695B4C" w:rsidP="00695B4C">
      <w:pPr>
        <w:widowControl/>
        <w:spacing w:line="360" w:lineRule="auto"/>
        <w:jc w:val="center"/>
      </w:pPr>
      <w:r w:rsidRPr="00695B4C">
        <w:rPr>
          <w:rFonts w:hint="eastAsia"/>
        </w:rPr>
        <w:t>表</w:t>
      </w:r>
      <w:r w:rsidRPr="00695B4C">
        <w:t xml:space="preserve">C.0.6 </w:t>
      </w:r>
      <w:r w:rsidRPr="00695B4C">
        <w:t>设备基础振动使用性等级评定</w:t>
      </w:r>
      <w:r w:rsidRPr="00695B4C">
        <w:rPr>
          <w:rFonts w:hint="eastAsia"/>
        </w:rPr>
        <w:t>放到构件评级</w:t>
      </w:r>
    </w:p>
    <w:tbl>
      <w:tblPr>
        <w:tblStyle w:val="ac"/>
        <w:tblW w:w="0" w:type="auto"/>
        <w:tblLook w:val="04A0" w:firstRow="1" w:lastRow="0" w:firstColumn="1" w:lastColumn="0" w:noHBand="0" w:noVBand="1"/>
      </w:tblPr>
      <w:tblGrid>
        <w:gridCol w:w="2066"/>
        <w:gridCol w:w="2067"/>
        <w:gridCol w:w="2067"/>
        <w:gridCol w:w="2067"/>
      </w:tblGrid>
      <w:tr w:rsidR="00695B4C" w:rsidTr="00695B4C">
        <w:tc>
          <w:tcPr>
            <w:tcW w:w="2066" w:type="dxa"/>
            <w:vMerge w:val="restart"/>
            <w:vAlign w:val="center"/>
          </w:tcPr>
          <w:p w:rsidR="00695B4C" w:rsidRPr="00695B4C" w:rsidRDefault="00695B4C" w:rsidP="000066B4">
            <w:pPr>
              <w:widowControl/>
              <w:adjustRightInd w:val="0"/>
              <w:snapToGrid w:val="0"/>
              <w:spacing w:line="288" w:lineRule="auto"/>
              <w:jc w:val="center"/>
            </w:pPr>
            <w:r w:rsidRPr="00695B4C">
              <w:rPr>
                <w:rFonts w:hint="eastAsia"/>
              </w:rPr>
              <w:t>评定项目</w:t>
            </w:r>
          </w:p>
        </w:tc>
        <w:tc>
          <w:tcPr>
            <w:tcW w:w="6201" w:type="dxa"/>
            <w:gridSpan w:val="3"/>
            <w:vAlign w:val="center"/>
          </w:tcPr>
          <w:p w:rsidR="00695B4C" w:rsidRPr="00695B4C" w:rsidRDefault="00695B4C" w:rsidP="000066B4">
            <w:pPr>
              <w:widowControl/>
              <w:adjustRightInd w:val="0"/>
              <w:snapToGrid w:val="0"/>
              <w:spacing w:line="288" w:lineRule="auto"/>
              <w:jc w:val="center"/>
            </w:pPr>
            <w:r w:rsidRPr="00695B4C">
              <w:rPr>
                <w:rFonts w:hint="eastAsia"/>
              </w:rPr>
              <w:t>评定标准</w:t>
            </w:r>
          </w:p>
        </w:tc>
      </w:tr>
      <w:tr w:rsidR="00695B4C" w:rsidTr="00695B4C">
        <w:tc>
          <w:tcPr>
            <w:tcW w:w="2066" w:type="dxa"/>
            <w:vMerge/>
            <w:vAlign w:val="center"/>
          </w:tcPr>
          <w:p w:rsidR="00695B4C" w:rsidRPr="00695B4C" w:rsidRDefault="00695B4C" w:rsidP="000066B4">
            <w:pPr>
              <w:widowControl/>
              <w:adjustRightInd w:val="0"/>
              <w:snapToGrid w:val="0"/>
              <w:spacing w:line="288" w:lineRule="auto"/>
              <w:jc w:val="center"/>
            </w:pPr>
          </w:p>
        </w:tc>
        <w:tc>
          <w:tcPr>
            <w:tcW w:w="2067" w:type="dxa"/>
            <w:vAlign w:val="center"/>
          </w:tcPr>
          <w:p w:rsidR="00695B4C" w:rsidRPr="00695B4C" w:rsidRDefault="00695B4C" w:rsidP="000066B4">
            <w:pPr>
              <w:widowControl/>
              <w:adjustRightInd w:val="0"/>
              <w:snapToGrid w:val="0"/>
              <w:spacing w:line="288" w:lineRule="auto"/>
              <w:jc w:val="center"/>
            </w:pPr>
            <w:r w:rsidRPr="00695B4C">
              <w:t>A</w:t>
            </w:r>
            <w:r w:rsidRPr="00695B4C">
              <w:t>级</w:t>
            </w:r>
          </w:p>
        </w:tc>
        <w:tc>
          <w:tcPr>
            <w:tcW w:w="2067" w:type="dxa"/>
            <w:vAlign w:val="center"/>
          </w:tcPr>
          <w:p w:rsidR="00695B4C" w:rsidRPr="00695B4C" w:rsidRDefault="00695B4C" w:rsidP="000066B4">
            <w:pPr>
              <w:widowControl/>
              <w:adjustRightInd w:val="0"/>
              <w:snapToGrid w:val="0"/>
              <w:spacing w:line="288" w:lineRule="auto"/>
              <w:jc w:val="center"/>
            </w:pPr>
            <w:r w:rsidRPr="00695B4C">
              <w:t>B</w:t>
            </w:r>
            <w:r w:rsidRPr="00695B4C">
              <w:rPr>
                <w:rFonts w:hint="eastAsia"/>
              </w:rPr>
              <w:t>级</w:t>
            </w:r>
          </w:p>
        </w:tc>
        <w:tc>
          <w:tcPr>
            <w:tcW w:w="2067" w:type="dxa"/>
            <w:vAlign w:val="center"/>
          </w:tcPr>
          <w:p w:rsidR="00695B4C" w:rsidRPr="00695B4C" w:rsidRDefault="00695B4C" w:rsidP="000066B4">
            <w:pPr>
              <w:widowControl/>
              <w:adjustRightInd w:val="0"/>
              <w:snapToGrid w:val="0"/>
              <w:spacing w:line="288" w:lineRule="auto"/>
              <w:jc w:val="center"/>
            </w:pPr>
            <w:r w:rsidRPr="00695B4C">
              <w:t>C</w:t>
            </w:r>
            <w:r w:rsidRPr="00695B4C">
              <w:rPr>
                <w:rFonts w:hint="eastAsia"/>
              </w:rPr>
              <w:t>级</w:t>
            </w:r>
          </w:p>
        </w:tc>
      </w:tr>
      <w:tr w:rsidR="00695B4C" w:rsidTr="00695B4C">
        <w:tc>
          <w:tcPr>
            <w:tcW w:w="2066" w:type="dxa"/>
            <w:vAlign w:val="center"/>
          </w:tcPr>
          <w:p w:rsidR="00695B4C" w:rsidRPr="00695B4C" w:rsidRDefault="00695B4C" w:rsidP="00DF35BB">
            <w:pPr>
              <w:widowControl/>
              <w:adjustRightInd w:val="0"/>
              <w:snapToGrid w:val="0"/>
              <w:spacing w:line="288" w:lineRule="auto"/>
              <w:jc w:val="center"/>
            </w:pPr>
            <w:r w:rsidRPr="00695B4C">
              <w:rPr>
                <w:rFonts w:hint="eastAsia"/>
              </w:rPr>
              <w:t>对设备</w:t>
            </w:r>
            <w:r w:rsidR="00DF35BB">
              <w:rPr>
                <w:rFonts w:hint="eastAsia"/>
              </w:rPr>
              <w:t>基础</w:t>
            </w:r>
            <w:r w:rsidRPr="00695B4C">
              <w:rPr>
                <w:rFonts w:hint="eastAsia"/>
              </w:rPr>
              <w:t>的影响</w:t>
            </w:r>
          </w:p>
        </w:tc>
        <w:tc>
          <w:tcPr>
            <w:tcW w:w="2067" w:type="dxa"/>
            <w:vAlign w:val="center"/>
          </w:tcPr>
          <w:p w:rsidR="00695B4C" w:rsidRPr="00695B4C" w:rsidRDefault="00695B4C" w:rsidP="000066B4">
            <w:pPr>
              <w:widowControl/>
              <w:adjustRightInd w:val="0"/>
              <w:snapToGrid w:val="0"/>
              <w:spacing w:line="288" w:lineRule="auto"/>
              <w:jc w:val="center"/>
            </w:pPr>
            <w:r w:rsidRPr="00695B4C">
              <w:rPr>
                <w:rFonts w:hint="eastAsia"/>
              </w:rPr>
              <w:t>振动对设备仪器的正常运行无影响</w:t>
            </w:r>
            <w:r w:rsidR="00DF35BB">
              <w:rPr>
                <w:rFonts w:hint="eastAsia"/>
              </w:rPr>
              <w:t>；</w:t>
            </w:r>
            <w:r w:rsidRPr="00695B4C">
              <w:rPr>
                <w:rFonts w:hint="eastAsia"/>
              </w:rPr>
              <w:t>振动响应不超过设备仪器的容许振动值</w:t>
            </w:r>
            <w:r w:rsidR="00DF35BB">
              <w:rPr>
                <w:rFonts w:hint="eastAsia"/>
              </w:rPr>
              <w:t>；</w:t>
            </w:r>
            <w:r w:rsidR="00DF35BB" w:rsidRPr="00695B4C">
              <w:rPr>
                <w:rFonts w:hint="eastAsia"/>
              </w:rPr>
              <w:t>设备基础和</w:t>
            </w:r>
            <w:proofErr w:type="gramStart"/>
            <w:r w:rsidR="00DF35BB" w:rsidRPr="00695B4C">
              <w:rPr>
                <w:rFonts w:hint="eastAsia"/>
              </w:rPr>
              <w:t>装饰层无振动</w:t>
            </w:r>
            <w:proofErr w:type="gramEnd"/>
            <w:r w:rsidR="00DF35BB" w:rsidRPr="00695B4C">
              <w:rPr>
                <w:rFonts w:hint="eastAsia"/>
              </w:rPr>
              <w:t>导致的表面损伤、裂缝等</w:t>
            </w:r>
          </w:p>
        </w:tc>
        <w:tc>
          <w:tcPr>
            <w:tcW w:w="2067" w:type="dxa"/>
            <w:vAlign w:val="center"/>
          </w:tcPr>
          <w:p w:rsidR="00695B4C" w:rsidRPr="00695B4C" w:rsidRDefault="00695B4C" w:rsidP="000066B4">
            <w:pPr>
              <w:widowControl/>
              <w:adjustRightInd w:val="0"/>
              <w:snapToGrid w:val="0"/>
              <w:spacing w:line="288" w:lineRule="auto"/>
              <w:jc w:val="center"/>
            </w:pPr>
            <w:r w:rsidRPr="00695B4C">
              <w:rPr>
                <w:rFonts w:hint="eastAsia"/>
              </w:rPr>
              <w:t>振动对设备仪器的正常运行有影响</w:t>
            </w:r>
            <w:r w:rsidR="00DF35BB">
              <w:rPr>
                <w:rFonts w:hint="eastAsia"/>
              </w:rPr>
              <w:t>；</w:t>
            </w:r>
            <w:r w:rsidRPr="00695B4C">
              <w:rPr>
                <w:rFonts w:hint="eastAsia"/>
              </w:rPr>
              <w:t>振动响应超过设备仪器的容许振动值，但采取适当措施后可正常运行</w:t>
            </w:r>
            <w:r w:rsidR="00DF35BB">
              <w:rPr>
                <w:rFonts w:hint="eastAsia"/>
              </w:rPr>
              <w:t>；</w:t>
            </w:r>
            <w:r w:rsidR="00DF35BB" w:rsidRPr="00695B4C">
              <w:rPr>
                <w:rFonts w:hint="eastAsia"/>
              </w:rPr>
              <w:t>设备基础和装饰层存在由于振动产生的表面损伤、裂缝等，但不影响结构的正常使用</w:t>
            </w:r>
          </w:p>
        </w:tc>
        <w:tc>
          <w:tcPr>
            <w:tcW w:w="2067" w:type="dxa"/>
            <w:vAlign w:val="center"/>
          </w:tcPr>
          <w:p w:rsidR="00695B4C" w:rsidRPr="00695B4C" w:rsidRDefault="00695B4C" w:rsidP="000066B4">
            <w:pPr>
              <w:widowControl/>
              <w:adjustRightInd w:val="0"/>
              <w:snapToGrid w:val="0"/>
              <w:spacing w:line="288" w:lineRule="auto"/>
              <w:jc w:val="center"/>
            </w:pPr>
            <w:r w:rsidRPr="00695B4C">
              <w:rPr>
                <w:rFonts w:hint="eastAsia"/>
              </w:rPr>
              <w:t>振动使设备仪器无法正常工作或直接损害设备仪器</w:t>
            </w:r>
            <w:r w:rsidR="00AC5E09">
              <w:rPr>
                <w:rFonts w:hint="eastAsia"/>
              </w:rPr>
              <w:t>；</w:t>
            </w:r>
            <w:r w:rsidR="00AC5E09" w:rsidRPr="00695B4C">
              <w:rPr>
                <w:rFonts w:hint="eastAsia"/>
              </w:rPr>
              <w:t>设备基础及装饰</w:t>
            </w:r>
            <w:proofErr w:type="gramStart"/>
            <w:r w:rsidR="00AC5E09" w:rsidRPr="00695B4C">
              <w:rPr>
                <w:rFonts w:hint="eastAsia"/>
              </w:rPr>
              <w:t>层由于</w:t>
            </w:r>
            <w:proofErr w:type="gramEnd"/>
            <w:r w:rsidR="00AC5E09" w:rsidRPr="00695B4C">
              <w:rPr>
                <w:rFonts w:hint="eastAsia"/>
              </w:rPr>
              <w:t>振动产生严重损伤，影响设备基础的正常使用</w:t>
            </w:r>
          </w:p>
        </w:tc>
      </w:tr>
    </w:tbl>
    <w:p w:rsidR="008D62CE" w:rsidRDefault="00EE4F67">
      <w:pPr>
        <w:widowControl/>
        <w:jc w:val="left"/>
      </w:pPr>
      <w:r>
        <w:br w:type="page"/>
      </w:r>
    </w:p>
    <w:p w:rsidR="008D62CE" w:rsidRDefault="00EE4F67">
      <w:pPr>
        <w:pStyle w:val="1"/>
        <w:spacing w:before="312" w:after="312"/>
      </w:pPr>
      <w:bookmarkStart w:id="82" w:name="_Toc69634194"/>
      <w:bookmarkStart w:id="83" w:name="_Toc82693971"/>
      <w:r>
        <w:rPr>
          <w:rFonts w:hint="eastAsia"/>
        </w:rPr>
        <w:lastRenderedPageBreak/>
        <w:t>附录</w:t>
      </w:r>
      <w:r>
        <w:rPr>
          <w:rFonts w:hint="eastAsia"/>
        </w:rPr>
        <w:t xml:space="preserve">D </w:t>
      </w:r>
      <w:r>
        <w:rPr>
          <w:rFonts w:hint="eastAsia"/>
        </w:rPr>
        <w:t>工业设备基础变形监测</w:t>
      </w:r>
      <w:bookmarkEnd w:id="82"/>
      <w:bookmarkEnd w:id="83"/>
    </w:p>
    <w:p w:rsidR="008D62CE" w:rsidRDefault="00EE4F67">
      <w:pPr>
        <w:snapToGrid w:val="0"/>
        <w:spacing w:line="360" w:lineRule="auto"/>
      </w:pPr>
      <w:r>
        <w:rPr>
          <w:rFonts w:hint="eastAsia"/>
        </w:rPr>
        <w:t>D</w:t>
      </w:r>
      <w:r>
        <w:t xml:space="preserve">.0.1 </w:t>
      </w:r>
      <w:r>
        <w:rPr>
          <w:rFonts w:hint="eastAsia"/>
        </w:rPr>
        <w:t>工业设备基础变形监测主要包括倾斜监测、沉降监测等；应监测基础变形量、变形差以及变形速率。</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360"/>
        <w:rPr>
          <w:sz w:val="18"/>
        </w:rPr>
      </w:pPr>
      <w:r>
        <w:rPr>
          <w:rFonts w:hint="eastAsia"/>
          <w:sz w:val="18"/>
        </w:rPr>
        <w:t>工业设备基础变形监测的主体可以是基础本体，也可以是周边地基，监测内容中沉降监测包括均匀沉降和不均匀沉降，所以倾斜监测也可以用沉降监测进行换算。</w:t>
      </w:r>
    </w:p>
    <w:p w:rsidR="008D62CE" w:rsidRDefault="00EE4F67">
      <w:pPr>
        <w:snapToGrid w:val="0"/>
        <w:spacing w:line="360" w:lineRule="auto"/>
      </w:pPr>
      <w:r>
        <w:rPr>
          <w:rFonts w:hint="eastAsia"/>
        </w:rPr>
        <w:t xml:space="preserve"> D</w:t>
      </w:r>
      <w:r>
        <w:t xml:space="preserve">.0.2 </w:t>
      </w:r>
      <w:r>
        <w:rPr>
          <w:rFonts w:hint="eastAsia"/>
        </w:rPr>
        <w:t>当工业设备基础本体存在下列情况之一时，应进行工业设备基础的变形监测：</w:t>
      </w:r>
    </w:p>
    <w:p w:rsidR="008D62CE" w:rsidRDefault="00EE4F67">
      <w:pPr>
        <w:snapToGrid w:val="0"/>
        <w:spacing w:line="360" w:lineRule="auto"/>
        <w:ind w:firstLineChars="200" w:firstLine="420"/>
      </w:pPr>
      <w:r>
        <w:rPr>
          <w:rFonts w:hint="eastAsia"/>
        </w:rPr>
        <w:t>1</w:t>
      </w:r>
      <w:r>
        <w:t xml:space="preserve"> </w:t>
      </w:r>
      <w:r>
        <w:rPr>
          <w:rFonts w:hint="eastAsia"/>
        </w:rPr>
        <w:t>基础沉降或结构变形不稳定且变化趋势不明确时；</w:t>
      </w:r>
    </w:p>
    <w:p w:rsidR="008D62CE" w:rsidRDefault="00EE4F67">
      <w:pPr>
        <w:snapToGrid w:val="0"/>
        <w:spacing w:line="360" w:lineRule="auto"/>
        <w:ind w:firstLineChars="200" w:firstLine="420"/>
      </w:pPr>
      <w:r>
        <w:rPr>
          <w:rFonts w:hint="eastAsia"/>
        </w:rPr>
        <w:t>2</w:t>
      </w:r>
      <w:r>
        <w:t xml:space="preserve"> </w:t>
      </w:r>
      <w:r>
        <w:rPr>
          <w:rFonts w:hint="eastAsia"/>
        </w:rPr>
        <w:t>为保证设备正常使用，需要根据监控数据对设备基础进行定期维护、处理时。</w:t>
      </w:r>
    </w:p>
    <w:p w:rsidR="008D62CE" w:rsidRDefault="00EE4F67">
      <w:pPr>
        <w:snapToGrid w:val="0"/>
        <w:spacing w:line="360" w:lineRule="auto"/>
      </w:pPr>
      <w:r>
        <w:rPr>
          <w:rFonts w:hint="eastAsia"/>
        </w:rPr>
        <w:t>D</w:t>
      </w:r>
      <w:r>
        <w:t xml:space="preserve">.0.3 </w:t>
      </w:r>
      <w:r>
        <w:rPr>
          <w:rFonts w:hint="eastAsia"/>
        </w:rPr>
        <w:t>对工业设备基础的变形检测可采用人工监测和自动化监测；</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360"/>
        <w:rPr>
          <w:b/>
          <w:sz w:val="18"/>
        </w:rPr>
      </w:pPr>
      <w:r>
        <w:rPr>
          <w:rFonts w:hint="eastAsia"/>
          <w:sz w:val="18"/>
        </w:rPr>
        <w:t>人工监测是指使用全站仪、水准仪等设备定期人工采集的方法；自动化监测时指使用自动化监测系统和传感器进行自动化采集数据的方法，自动化监测应实现远程数据读数和预警功能。</w:t>
      </w:r>
    </w:p>
    <w:p w:rsidR="008D62CE" w:rsidRDefault="00EE4F67">
      <w:pPr>
        <w:snapToGrid w:val="0"/>
        <w:spacing w:line="360" w:lineRule="auto"/>
      </w:pPr>
      <w:r>
        <w:rPr>
          <w:rFonts w:hint="eastAsia"/>
        </w:rPr>
        <w:t>D</w:t>
      </w:r>
      <w:r>
        <w:t xml:space="preserve">.0.4 </w:t>
      </w:r>
      <w:r>
        <w:rPr>
          <w:rFonts w:hint="eastAsia"/>
        </w:rPr>
        <w:t>对基础变形的监测项目，应根据委托方要求、基础类型、地基勘查报告、监测目的、设备资料以及测区条件等编制监测方案，监测方案</w:t>
      </w:r>
      <w:proofErr w:type="gramStart"/>
      <w:r>
        <w:rPr>
          <w:rFonts w:hint="eastAsia"/>
        </w:rPr>
        <w:t>宜包括</w:t>
      </w:r>
      <w:proofErr w:type="gramEnd"/>
      <w:r>
        <w:rPr>
          <w:rFonts w:hint="eastAsia"/>
        </w:rPr>
        <w:t>下列内容：</w:t>
      </w:r>
    </w:p>
    <w:p w:rsidR="008D62CE" w:rsidRDefault="00EE4F67">
      <w:pPr>
        <w:snapToGrid w:val="0"/>
        <w:spacing w:line="360" w:lineRule="auto"/>
      </w:pPr>
      <w:r>
        <w:rPr>
          <w:rFonts w:hint="eastAsia"/>
        </w:rPr>
        <w:t xml:space="preserve">    1  </w:t>
      </w:r>
      <w:r>
        <w:rPr>
          <w:rFonts w:hint="eastAsia"/>
        </w:rPr>
        <w:t>项目概况。</w:t>
      </w:r>
    </w:p>
    <w:p w:rsidR="008D62CE" w:rsidRDefault="00EE4F67">
      <w:pPr>
        <w:snapToGrid w:val="0"/>
        <w:spacing w:line="360" w:lineRule="auto"/>
        <w:ind w:firstLine="420"/>
      </w:pPr>
      <w:r>
        <w:rPr>
          <w:rFonts w:hint="eastAsia"/>
        </w:rPr>
        <w:t xml:space="preserve">2  </w:t>
      </w:r>
      <w:r>
        <w:rPr>
          <w:rFonts w:hint="eastAsia"/>
        </w:rPr>
        <w:t>监测目的及要求。</w:t>
      </w:r>
    </w:p>
    <w:p w:rsidR="008D62CE" w:rsidRDefault="00EE4F67">
      <w:pPr>
        <w:snapToGrid w:val="0"/>
        <w:spacing w:line="360" w:lineRule="auto"/>
        <w:ind w:firstLine="420"/>
      </w:pPr>
      <w:r>
        <w:t>3</w:t>
      </w:r>
      <w:r>
        <w:rPr>
          <w:rFonts w:hint="eastAsia"/>
        </w:rPr>
        <w:t xml:space="preserve">  </w:t>
      </w:r>
      <w:r>
        <w:rPr>
          <w:rFonts w:hint="eastAsia"/>
        </w:rPr>
        <w:t>依据的技术标准。</w:t>
      </w:r>
    </w:p>
    <w:p w:rsidR="008D62CE" w:rsidRDefault="00EE4F67">
      <w:pPr>
        <w:snapToGrid w:val="0"/>
        <w:spacing w:line="360" w:lineRule="auto"/>
        <w:ind w:firstLine="420"/>
      </w:pPr>
      <w:r>
        <w:rPr>
          <w:rFonts w:hint="eastAsia"/>
        </w:rPr>
        <w:t>4</w:t>
      </w:r>
      <w:r>
        <w:t xml:space="preserve">  </w:t>
      </w:r>
      <w:r>
        <w:rPr>
          <w:rFonts w:hint="eastAsia"/>
        </w:rPr>
        <w:t>采用的仪器设备、测量的类型和精度等级。</w:t>
      </w:r>
    </w:p>
    <w:p w:rsidR="008D62CE" w:rsidRDefault="00EE4F67">
      <w:pPr>
        <w:snapToGrid w:val="0"/>
        <w:spacing w:line="360" w:lineRule="auto"/>
        <w:ind w:firstLine="420"/>
      </w:pPr>
      <w:r>
        <w:rPr>
          <w:rFonts w:hint="eastAsia"/>
        </w:rPr>
        <w:t>5</w:t>
      </w:r>
      <w:r>
        <w:t xml:space="preserve">  </w:t>
      </w:r>
      <w:r>
        <w:rPr>
          <w:rFonts w:hint="eastAsia"/>
        </w:rPr>
        <w:t>监测点布设方案。</w:t>
      </w:r>
    </w:p>
    <w:p w:rsidR="008D62CE" w:rsidRDefault="00EE4F67">
      <w:pPr>
        <w:snapToGrid w:val="0"/>
        <w:spacing w:line="360" w:lineRule="auto"/>
        <w:ind w:firstLine="420"/>
      </w:pPr>
      <w:r>
        <w:rPr>
          <w:rFonts w:hint="eastAsia"/>
        </w:rPr>
        <w:t>6</w:t>
      </w:r>
      <w:r>
        <w:t xml:space="preserve">.  </w:t>
      </w:r>
      <w:r>
        <w:rPr>
          <w:rFonts w:hint="eastAsia"/>
        </w:rPr>
        <w:t>观测频率及观测周期。</w:t>
      </w:r>
    </w:p>
    <w:p w:rsidR="008D62CE" w:rsidRDefault="00EE4F67">
      <w:pPr>
        <w:snapToGrid w:val="0"/>
        <w:spacing w:line="360" w:lineRule="auto"/>
        <w:ind w:firstLine="420"/>
      </w:pPr>
      <w:r>
        <w:t>7</w:t>
      </w:r>
      <w:r>
        <w:rPr>
          <w:rFonts w:hint="eastAsia"/>
        </w:rPr>
        <w:t xml:space="preserve">  </w:t>
      </w:r>
      <w:r>
        <w:rPr>
          <w:rFonts w:hint="eastAsia"/>
        </w:rPr>
        <w:t>变形预警值及预警方式。</w:t>
      </w:r>
    </w:p>
    <w:p w:rsidR="008D62CE" w:rsidRDefault="00EE4F67">
      <w:pPr>
        <w:snapToGrid w:val="0"/>
        <w:spacing w:line="360" w:lineRule="auto"/>
        <w:ind w:firstLine="420"/>
      </w:pPr>
      <w:r>
        <w:rPr>
          <w:rFonts w:hint="eastAsia"/>
        </w:rPr>
        <w:t>8</w:t>
      </w:r>
      <w:r>
        <w:t xml:space="preserve">  </w:t>
      </w:r>
      <w:r>
        <w:rPr>
          <w:rFonts w:hint="eastAsia"/>
        </w:rPr>
        <w:t>数据处理方法要求。</w:t>
      </w:r>
    </w:p>
    <w:p w:rsidR="008D62CE" w:rsidRDefault="00EE4F67">
      <w:pPr>
        <w:snapToGrid w:val="0"/>
        <w:spacing w:line="360" w:lineRule="auto"/>
        <w:ind w:firstLine="420"/>
      </w:pPr>
      <w:r>
        <w:rPr>
          <w:rFonts w:hint="eastAsia"/>
        </w:rPr>
        <w:t>9</w:t>
      </w:r>
      <w:r>
        <w:t xml:space="preserve">  </w:t>
      </w:r>
      <w:r>
        <w:rPr>
          <w:rFonts w:hint="eastAsia"/>
        </w:rPr>
        <w:t>提交成果的内容、形式和时间要求。</w:t>
      </w:r>
    </w:p>
    <w:p w:rsidR="008D62CE" w:rsidRDefault="00EE4F67">
      <w:pPr>
        <w:snapToGrid w:val="0"/>
        <w:spacing w:line="360" w:lineRule="auto"/>
      </w:pPr>
      <w:r>
        <w:rPr>
          <w:rFonts w:hint="eastAsia"/>
        </w:rPr>
        <w:t>【条文说明】</w:t>
      </w:r>
    </w:p>
    <w:p w:rsidR="008D62CE" w:rsidRDefault="00EE4F67">
      <w:pPr>
        <w:snapToGrid w:val="0"/>
        <w:spacing w:line="360" w:lineRule="auto"/>
        <w:rPr>
          <w:sz w:val="18"/>
        </w:rPr>
      </w:pPr>
      <w:r>
        <w:rPr>
          <w:rFonts w:hint="eastAsia"/>
          <w:sz w:val="18"/>
        </w:rPr>
        <w:t>项目概况主要包括基础类型、初步调查情况、岩土工程条件、所在位置、所处工程阶段、已有变形测量成果资料等。监测点布设方案应包括标石与标志型式、埋设方式、点位分布及数量等。</w:t>
      </w:r>
    </w:p>
    <w:p w:rsidR="008D62CE" w:rsidRDefault="00EE4F67">
      <w:pPr>
        <w:snapToGrid w:val="0"/>
        <w:spacing w:line="360" w:lineRule="auto"/>
      </w:pPr>
      <w:r>
        <w:rPr>
          <w:rFonts w:hint="eastAsia"/>
        </w:rPr>
        <w:t>D</w:t>
      </w:r>
      <w:r>
        <w:t xml:space="preserve">.0.5  </w:t>
      </w:r>
      <w:r>
        <w:rPr>
          <w:rFonts w:hint="eastAsia"/>
        </w:rPr>
        <w:t>监测选用仪器精度等级以中误差作为衡量精度的指标，同时应符合以下规定：</w:t>
      </w:r>
    </w:p>
    <w:p w:rsidR="008D62CE" w:rsidRDefault="00EE4F67">
      <w:pPr>
        <w:snapToGrid w:val="0"/>
        <w:spacing w:line="360" w:lineRule="auto"/>
        <w:ind w:firstLineChars="200" w:firstLine="420"/>
      </w:pPr>
      <w:r>
        <w:rPr>
          <w:rFonts w:hint="eastAsia"/>
        </w:rPr>
        <w:t>1</w:t>
      </w:r>
      <w:r>
        <w:t xml:space="preserve">  </w:t>
      </w:r>
      <w:r>
        <w:rPr>
          <w:rFonts w:hint="eastAsia"/>
        </w:rPr>
        <w:t>应取基础变形允许值的</w:t>
      </w:r>
      <w:r>
        <w:rPr>
          <w:rFonts w:hint="eastAsia"/>
        </w:rPr>
        <w:t>1</w:t>
      </w:r>
      <w:r>
        <w:rPr>
          <w:rFonts w:hint="eastAsia"/>
        </w:rPr>
        <w:t>／</w:t>
      </w:r>
      <w:r>
        <w:rPr>
          <w:rFonts w:hint="eastAsia"/>
        </w:rPr>
        <w:t>10</w:t>
      </w:r>
      <w:r>
        <w:rPr>
          <w:rFonts w:hint="eastAsia"/>
        </w:rPr>
        <w:t>～</w:t>
      </w:r>
      <w:r>
        <w:rPr>
          <w:rFonts w:hint="eastAsia"/>
        </w:rPr>
        <w:t>1</w:t>
      </w:r>
      <w:r>
        <w:rPr>
          <w:rFonts w:hint="eastAsia"/>
        </w:rPr>
        <w:t>／</w:t>
      </w:r>
      <w:r>
        <w:rPr>
          <w:rFonts w:hint="eastAsia"/>
        </w:rPr>
        <w:t>20</w:t>
      </w:r>
      <w:r>
        <w:rPr>
          <w:rFonts w:hint="eastAsia"/>
        </w:rPr>
        <w:t>作为变形差测定的中误差，并以二倍中误</w:t>
      </w:r>
      <w:r>
        <w:rPr>
          <w:rFonts w:hint="eastAsia"/>
        </w:rPr>
        <w:lastRenderedPageBreak/>
        <w:t>差作为极限误差。</w:t>
      </w:r>
    </w:p>
    <w:p w:rsidR="008D62CE" w:rsidRDefault="00EE4F67">
      <w:pPr>
        <w:snapToGrid w:val="0"/>
        <w:spacing w:line="360" w:lineRule="auto"/>
        <w:ind w:firstLineChars="200" w:firstLine="420"/>
      </w:pPr>
      <w:r>
        <w:t xml:space="preserve">2  </w:t>
      </w:r>
      <w:r>
        <w:rPr>
          <w:rFonts w:hint="eastAsia"/>
        </w:rPr>
        <w:t>当给定多个同类型变形允许值时，应分别估算精度，按其中最高精度选择满足要求的精度等级。</w:t>
      </w:r>
    </w:p>
    <w:p w:rsidR="008D62CE" w:rsidRDefault="00EE4F67">
      <w:pPr>
        <w:snapToGrid w:val="0"/>
        <w:spacing w:line="360" w:lineRule="auto"/>
        <w:ind w:firstLineChars="200" w:firstLine="420"/>
      </w:pPr>
      <w:r>
        <w:rPr>
          <w:rFonts w:hint="eastAsia"/>
        </w:rPr>
        <w:t>3</w:t>
      </w:r>
      <w:r>
        <w:t xml:space="preserve">  </w:t>
      </w:r>
      <w:r>
        <w:rPr>
          <w:rFonts w:hint="eastAsia"/>
        </w:rPr>
        <w:t>当观测精度小于</w:t>
      </w:r>
      <w:r>
        <w:rPr>
          <w:rFonts w:hint="eastAsia"/>
        </w:rPr>
        <w:t>0</w:t>
      </w:r>
      <w:r>
        <w:t>.5</w:t>
      </w:r>
      <w:r>
        <w:rPr>
          <w:rFonts w:hint="eastAsia"/>
        </w:rPr>
        <w:t>mm</w:t>
      </w:r>
      <w:r>
        <w:rPr>
          <w:rFonts w:hint="eastAsia"/>
        </w:rPr>
        <w:t>时，应按</w:t>
      </w:r>
      <w:r>
        <w:rPr>
          <w:rFonts w:hint="eastAsia"/>
        </w:rPr>
        <w:t>0</w:t>
      </w:r>
      <w:r>
        <w:t>.5</w:t>
      </w:r>
      <w:r>
        <w:rPr>
          <w:rFonts w:hint="eastAsia"/>
        </w:rPr>
        <w:t>mm</w:t>
      </w:r>
      <w:r>
        <w:rPr>
          <w:rFonts w:hint="eastAsia"/>
        </w:rPr>
        <w:t>选用。</w:t>
      </w:r>
    </w:p>
    <w:p w:rsidR="008D62CE" w:rsidRDefault="00EE4F67">
      <w:pPr>
        <w:snapToGrid w:val="0"/>
        <w:spacing w:line="360" w:lineRule="auto"/>
      </w:pPr>
      <w:r>
        <w:rPr>
          <w:rFonts w:hint="eastAsia"/>
        </w:rPr>
        <w:t>【条文说明】</w:t>
      </w:r>
    </w:p>
    <w:p w:rsidR="008D62CE" w:rsidRDefault="00EE4F67">
      <w:pPr>
        <w:snapToGrid w:val="0"/>
        <w:spacing w:line="360" w:lineRule="auto"/>
        <w:ind w:firstLineChars="200" w:firstLine="420"/>
      </w:pPr>
      <w:r>
        <w:rPr>
          <w:rFonts w:hint="eastAsia"/>
        </w:rPr>
        <w:t>中误差是最常用的衡量测量精度的指标，可由观测数据按相应的公式来计算，也称均方根差。极限误差指的是在一定观测条件下测量误差的绝对值不应超过的最大值。</w:t>
      </w:r>
    </w:p>
    <w:p w:rsidR="008D62CE" w:rsidRDefault="00EE4F67">
      <w:pPr>
        <w:snapToGrid w:val="0"/>
        <w:spacing w:line="360" w:lineRule="auto"/>
      </w:pPr>
      <w:r>
        <w:rPr>
          <w:rFonts w:hint="eastAsia"/>
        </w:rPr>
        <w:t>《钢铁企业冶金设备基础设计规范》</w:t>
      </w:r>
      <w:r>
        <w:t>GB 50696</w:t>
      </w:r>
      <w:r>
        <w:rPr>
          <w:rFonts w:hint="eastAsia"/>
        </w:rPr>
        <w:t>对部分设备基础的变形允许值进行规定：</w:t>
      </w:r>
    </w:p>
    <w:p w:rsidR="008D62CE" w:rsidRDefault="00EE4F67">
      <w:pPr>
        <w:snapToGrid w:val="0"/>
        <w:spacing w:line="360" w:lineRule="auto"/>
        <w:ind w:firstLineChars="200" w:firstLine="420"/>
      </w:pPr>
      <w:r>
        <w:rPr>
          <w:rFonts w:hint="eastAsia"/>
        </w:rPr>
        <w:t>1</w:t>
      </w:r>
      <w:r>
        <w:t>.</w:t>
      </w:r>
      <w:r>
        <w:rPr>
          <w:rFonts w:hint="eastAsia"/>
        </w:rPr>
        <w:t>高炉基础平均沉降量计算值不应大于</w:t>
      </w:r>
      <w:r>
        <w:rPr>
          <w:rFonts w:hint="eastAsia"/>
        </w:rPr>
        <w:t>200mm</w:t>
      </w:r>
      <w:r>
        <w:rPr>
          <w:rFonts w:hint="eastAsia"/>
        </w:rPr>
        <w:t>，基础倾斜计算值不应大于</w:t>
      </w:r>
      <w:r>
        <w:rPr>
          <w:rFonts w:hint="eastAsia"/>
        </w:rPr>
        <w:t>0.001</w:t>
      </w:r>
      <w:r>
        <w:rPr>
          <w:rFonts w:hint="eastAsia"/>
        </w:rPr>
        <w:t>。当出铁场的部分厂房柱或平台柱直接支承在高炉基础上时，高炉基础的沉降及与相邻厂房柱基、平台柱基的沉降差尚应符合现行国家标准《建筑地基基础设计规范》</w:t>
      </w:r>
      <w:r>
        <w:rPr>
          <w:rFonts w:hint="eastAsia"/>
        </w:rPr>
        <w:t>GB 50007</w:t>
      </w:r>
      <w:r>
        <w:rPr>
          <w:rFonts w:hint="eastAsia"/>
        </w:rPr>
        <w:t>的有关规定。</w:t>
      </w:r>
    </w:p>
    <w:p w:rsidR="008D62CE" w:rsidRDefault="00EE4F67">
      <w:pPr>
        <w:snapToGrid w:val="0"/>
        <w:spacing w:line="360" w:lineRule="auto"/>
        <w:ind w:firstLineChars="200" w:firstLine="420"/>
      </w:pPr>
      <w:r>
        <w:rPr>
          <w:rFonts w:hint="eastAsia"/>
        </w:rPr>
        <w:t>2</w:t>
      </w:r>
      <w:r>
        <w:t>.</w:t>
      </w:r>
      <w:r>
        <w:rPr>
          <w:rFonts w:hint="eastAsia"/>
        </w:rPr>
        <w:t xml:space="preserve"> </w:t>
      </w:r>
      <w:r>
        <w:rPr>
          <w:rFonts w:hint="eastAsia"/>
        </w:rPr>
        <w:t>热风炉本体基础平均沉降量计算值不应大于</w:t>
      </w:r>
      <w:r>
        <w:rPr>
          <w:rFonts w:hint="eastAsia"/>
        </w:rPr>
        <w:t>200mm</w:t>
      </w:r>
      <w:r>
        <w:rPr>
          <w:rFonts w:hint="eastAsia"/>
        </w:rPr>
        <w:t>，基础倾斜计算值不应大于</w:t>
      </w:r>
      <w:r>
        <w:rPr>
          <w:rFonts w:hint="eastAsia"/>
        </w:rPr>
        <w:t>0.001</w:t>
      </w:r>
      <w:r>
        <w:rPr>
          <w:rFonts w:hint="eastAsia"/>
        </w:rPr>
        <w:t>。邻近热风炉本体基础的热风炉框架及管道支架的单独基础与热风炉本体基础的沉降差不宜大于两者距离的</w:t>
      </w:r>
      <w:r>
        <w:rPr>
          <w:rFonts w:hint="eastAsia"/>
        </w:rPr>
        <w:t>0.002</w:t>
      </w:r>
      <w:r>
        <w:rPr>
          <w:rFonts w:hint="eastAsia"/>
        </w:rPr>
        <w:t>倍。</w:t>
      </w:r>
    </w:p>
    <w:p w:rsidR="008D62CE" w:rsidRDefault="00EE4F67">
      <w:pPr>
        <w:snapToGrid w:val="0"/>
        <w:spacing w:line="360" w:lineRule="auto"/>
        <w:ind w:firstLineChars="200" w:firstLine="420"/>
      </w:pPr>
      <w:r>
        <w:rPr>
          <w:rFonts w:hint="eastAsia"/>
        </w:rPr>
        <w:t>3</w:t>
      </w:r>
      <w:r>
        <w:t>.</w:t>
      </w:r>
      <w:r>
        <w:rPr>
          <w:rFonts w:hint="eastAsia"/>
        </w:rPr>
        <w:t xml:space="preserve"> </w:t>
      </w:r>
      <w:r>
        <w:rPr>
          <w:rFonts w:hint="eastAsia"/>
        </w:rPr>
        <w:t>转炉基础平均沉降量不应大于</w:t>
      </w:r>
      <w:r>
        <w:rPr>
          <w:rFonts w:hint="eastAsia"/>
        </w:rPr>
        <w:t>150mm</w:t>
      </w:r>
      <w:r>
        <w:rPr>
          <w:rFonts w:hint="eastAsia"/>
        </w:rPr>
        <w:t>，除工艺、设备有特殊要求外，基础倾斜不宜大于</w:t>
      </w:r>
      <w:r>
        <w:rPr>
          <w:rFonts w:hint="eastAsia"/>
        </w:rPr>
        <w:t>0</w:t>
      </w:r>
      <w:r>
        <w:rPr>
          <w:rFonts w:hint="eastAsia"/>
        </w:rPr>
        <w:t>．</w:t>
      </w:r>
      <w:r>
        <w:rPr>
          <w:rFonts w:hint="eastAsia"/>
        </w:rPr>
        <w:t>0005</w:t>
      </w:r>
      <w:r>
        <w:rPr>
          <w:rFonts w:hint="eastAsia"/>
        </w:rPr>
        <w:t>，当转炉基础与厂房柱基、平台柱基采用联合基础时，地基变形尚应符合现行国家标准《建筑地基基础设计规范》</w:t>
      </w:r>
      <w:r>
        <w:rPr>
          <w:rFonts w:hint="eastAsia"/>
        </w:rPr>
        <w:t>GB 50007</w:t>
      </w:r>
      <w:r>
        <w:rPr>
          <w:rFonts w:hint="eastAsia"/>
        </w:rPr>
        <w:t>的有关规定。</w:t>
      </w:r>
    </w:p>
    <w:p w:rsidR="008D62CE" w:rsidRDefault="00EE4F67">
      <w:pPr>
        <w:snapToGrid w:val="0"/>
        <w:spacing w:line="360" w:lineRule="auto"/>
        <w:ind w:firstLineChars="200" w:firstLine="420"/>
      </w:pPr>
      <w:r>
        <w:rPr>
          <w:rFonts w:hint="eastAsia"/>
        </w:rPr>
        <w:t>4</w:t>
      </w:r>
      <w:r>
        <w:t>.</w:t>
      </w:r>
      <w:r>
        <w:rPr>
          <w:rFonts w:hint="eastAsia"/>
        </w:rPr>
        <w:t xml:space="preserve"> </w:t>
      </w:r>
      <w:r>
        <w:rPr>
          <w:rFonts w:hint="eastAsia"/>
        </w:rPr>
        <w:t>电炉基础平均沉降量不应大于</w:t>
      </w:r>
      <w:r>
        <w:rPr>
          <w:rFonts w:hint="eastAsia"/>
        </w:rPr>
        <w:t>150mm</w:t>
      </w:r>
      <w:r>
        <w:rPr>
          <w:rFonts w:hint="eastAsia"/>
        </w:rPr>
        <w:t>。除工艺、设备有特殊要求外，基础倾斜不宜大于</w:t>
      </w:r>
      <w:r>
        <w:rPr>
          <w:rFonts w:hint="eastAsia"/>
        </w:rPr>
        <w:t>0</w:t>
      </w:r>
      <w:r>
        <w:rPr>
          <w:rFonts w:hint="eastAsia"/>
        </w:rPr>
        <w:t>．</w:t>
      </w:r>
      <w:r>
        <w:rPr>
          <w:rFonts w:hint="eastAsia"/>
        </w:rPr>
        <w:t>0005</w:t>
      </w:r>
      <w:r>
        <w:rPr>
          <w:rFonts w:hint="eastAsia"/>
        </w:rPr>
        <w:t>。当电炉基础与厂房柱基、平台柱基采用联合基础时，地基变形尚应符合现行国家标准《建筑地基基础设计规范》</w:t>
      </w:r>
      <w:r>
        <w:rPr>
          <w:rFonts w:hint="eastAsia"/>
        </w:rPr>
        <w:t>GB 50007</w:t>
      </w:r>
      <w:r>
        <w:rPr>
          <w:rFonts w:hint="eastAsia"/>
        </w:rPr>
        <w:t>的有关规定。</w:t>
      </w:r>
    </w:p>
    <w:p w:rsidR="008D62CE" w:rsidRDefault="00EE4F67">
      <w:pPr>
        <w:snapToGrid w:val="0"/>
        <w:spacing w:line="360" w:lineRule="auto"/>
        <w:ind w:firstLineChars="200" w:firstLine="420"/>
      </w:pPr>
      <w:r>
        <w:t>5.</w:t>
      </w:r>
      <w:r>
        <w:rPr>
          <w:rFonts w:hint="eastAsia"/>
        </w:rPr>
        <w:t xml:space="preserve"> </w:t>
      </w:r>
      <w:r>
        <w:rPr>
          <w:rFonts w:hint="eastAsia"/>
        </w:rPr>
        <w:t>连铸机设备基础的平均沉降量计算值不应大于</w:t>
      </w:r>
      <w:r>
        <w:rPr>
          <w:rFonts w:hint="eastAsia"/>
        </w:rPr>
        <w:t>150mm</w:t>
      </w:r>
      <w:r>
        <w:rPr>
          <w:rFonts w:hint="eastAsia"/>
        </w:rPr>
        <w:t>。基础在垂直连铸线方向的倾斜计算值不宜大于</w:t>
      </w:r>
      <w:r>
        <w:rPr>
          <w:rFonts w:hint="eastAsia"/>
        </w:rPr>
        <w:t>0.0005</w:t>
      </w:r>
      <w:r>
        <w:rPr>
          <w:rFonts w:hint="eastAsia"/>
        </w:rPr>
        <w:t>。基础沿连铸线方向的局部倾斜计算值不宜大于</w:t>
      </w:r>
      <w:r>
        <w:rPr>
          <w:rFonts w:hint="eastAsia"/>
        </w:rPr>
        <w:t>0.0005</w:t>
      </w:r>
      <w:r>
        <w:rPr>
          <w:rFonts w:hint="eastAsia"/>
        </w:rPr>
        <w:t>。</w:t>
      </w:r>
    </w:p>
    <w:p w:rsidR="008D62CE" w:rsidRDefault="00EE4F67">
      <w:pPr>
        <w:snapToGrid w:val="0"/>
        <w:spacing w:line="360" w:lineRule="auto"/>
        <w:ind w:firstLineChars="200" w:firstLine="420"/>
      </w:pPr>
      <w:r>
        <w:t>6.</w:t>
      </w:r>
      <w:r>
        <w:rPr>
          <w:rFonts w:hint="eastAsia"/>
        </w:rPr>
        <w:t xml:space="preserve"> </w:t>
      </w:r>
      <w:r>
        <w:rPr>
          <w:rFonts w:hint="eastAsia"/>
        </w:rPr>
        <w:t>加热炉及热处理</w:t>
      </w:r>
      <w:proofErr w:type="gramStart"/>
      <w:r>
        <w:rPr>
          <w:rFonts w:hint="eastAsia"/>
        </w:rPr>
        <w:t>炉基础</w:t>
      </w:r>
      <w:proofErr w:type="gramEnd"/>
      <w:r>
        <w:rPr>
          <w:rFonts w:hint="eastAsia"/>
        </w:rPr>
        <w:t>的平均沉降量计算值不应大于</w:t>
      </w:r>
      <w:r>
        <w:rPr>
          <w:rFonts w:hint="eastAsia"/>
        </w:rPr>
        <w:t>100mm</w:t>
      </w:r>
      <w:r>
        <w:rPr>
          <w:rFonts w:hint="eastAsia"/>
        </w:rPr>
        <w:t>，基础倾斜计算值不宜大于</w:t>
      </w:r>
      <w:r>
        <w:rPr>
          <w:rFonts w:hint="eastAsia"/>
        </w:rPr>
        <w:t>0.0005</w:t>
      </w:r>
      <w:r>
        <w:rPr>
          <w:rFonts w:hint="eastAsia"/>
        </w:rPr>
        <w:t>。当加热炉或热处理</w:t>
      </w:r>
      <w:proofErr w:type="gramStart"/>
      <w:r>
        <w:rPr>
          <w:rFonts w:hint="eastAsia"/>
        </w:rPr>
        <w:t>炉基础</w:t>
      </w:r>
      <w:proofErr w:type="gramEnd"/>
      <w:r>
        <w:rPr>
          <w:rFonts w:hint="eastAsia"/>
        </w:rPr>
        <w:t>与厂房柱基采用联合整体基础时，此联合基础的沉降及与相邻柱基的沉降差尚应满足现行国家标准《建筑地基基础设计规范》</w:t>
      </w:r>
      <w:r>
        <w:rPr>
          <w:rFonts w:hint="eastAsia"/>
        </w:rPr>
        <w:t>GB 50007</w:t>
      </w:r>
      <w:r>
        <w:rPr>
          <w:rFonts w:hint="eastAsia"/>
        </w:rPr>
        <w:t>的相关要求。</w:t>
      </w:r>
    </w:p>
    <w:p w:rsidR="008D62CE" w:rsidRDefault="00EE4F67">
      <w:pPr>
        <w:snapToGrid w:val="0"/>
        <w:spacing w:line="360" w:lineRule="auto"/>
        <w:ind w:firstLineChars="200" w:firstLine="420"/>
      </w:pPr>
      <w:r>
        <w:rPr>
          <w:rFonts w:hint="eastAsia"/>
        </w:rPr>
        <w:t>7</w:t>
      </w:r>
      <w:r>
        <w:t>.</w:t>
      </w:r>
      <w:r>
        <w:rPr>
          <w:rFonts w:hint="eastAsia"/>
        </w:rPr>
        <w:t xml:space="preserve"> </w:t>
      </w:r>
      <w:r>
        <w:rPr>
          <w:rFonts w:hint="eastAsia"/>
        </w:rPr>
        <w:t>轧钢设备除工艺、设备专业有特殊要求外，轧钢设备基础的平均沉降量计算值不应大于</w:t>
      </w:r>
      <w:r>
        <w:rPr>
          <w:rFonts w:hint="eastAsia"/>
        </w:rPr>
        <w:t>100mm</w:t>
      </w:r>
      <w:r>
        <w:rPr>
          <w:rFonts w:hint="eastAsia"/>
        </w:rPr>
        <w:t>；基础倾斜计算值不宜大于</w:t>
      </w:r>
      <w:r>
        <w:rPr>
          <w:rFonts w:hint="eastAsia"/>
        </w:rPr>
        <w:t>0</w:t>
      </w:r>
      <w:r>
        <w:rPr>
          <w:rFonts w:hint="eastAsia"/>
        </w:rPr>
        <w:t>．</w:t>
      </w:r>
      <w:r>
        <w:rPr>
          <w:rFonts w:hint="eastAsia"/>
        </w:rPr>
        <w:t>0005</w:t>
      </w:r>
      <w:r>
        <w:rPr>
          <w:rFonts w:hint="eastAsia"/>
        </w:rPr>
        <w:t>；连续轧线的局部倾斜计算值不宜大</w:t>
      </w:r>
      <w:r>
        <w:rPr>
          <w:rFonts w:hint="eastAsia"/>
        </w:rPr>
        <w:lastRenderedPageBreak/>
        <w:t>于</w:t>
      </w:r>
      <w:r>
        <w:rPr>
          <w:rFonts w:hint="eastAsia"/>
        </w:rPr>
        <w:t>0</w:t>
      </w:r>
      <w:r>
        <w:rPr>
          <w:rFonts w:hint="eastAsia"/>
        </w:rPr>
        <w:t>．</w:t>
      </w:r>
      <w:r>
        <w:rPr>
          <w:rFonts w:hint="eastAsia"/>
        </w:rPr>
        <w:t>0005</w:t>
      </w:r>
      <w:r>
        <w:rPr>
          <w:rFonts w:hint="eastAsia"/>
        </w:rPr>
        <w:t>。设备基础与厂房柱基采用联合整体基础时，联合基础的沉降及与相邻柱基的沉降差尚应满足现行国家标准《建筑地基基础设计规范》</w:t>
      </w:r>
      <w:r>
        <w:rPr>
          <w:rFonts w:hint="eastAsia"/>
        </w:rPr>
        <w:t>GB 50007</w:t>
      </w:r>
      <w:r>
        <w:rPr>
          <w:rFonts w:hint="eastAsia"/>
        </w:rPr>
        <w:t>的有关要求。</w:t>
      </w:r>
    </w:p>
    <w:p w:rsidR="008D62CE" w:rsidRDefault="00EE4F67">
      <w:pPr>
        <w:snapToGrid w:val="0"/>
        <w:spacing w:line="360" w:lineRule="auto"/>
      </w:pPr>
      <w:r>
        <w:rPr>
          <w:rFonts w:hint="eastAsia"/>
        </w:rPr>
        <w:t>D</w:t>
      </w:r>
      <w:r>
        <w:t xml:space="preserve">.0.6  </w:t>
      </w:r>
      <w:r>
        <w:rPr>
          <w:rFonts w:hint="eastAsia"/>
        </w:rPr>
        <w:t>基础变形监测测点布置应根据结构类型、地基基础形式、周边环境等因素确定，监测测点宜布置在基础角部、转角位置等，且还应在下列部位设置监测点：</w:t>
      </w:r>
    </w:p>
    <w:p w:rsidR="008D62CE" w:rsidRDefault="00EE4F67">
      <w:pPr>
        <w:snapToGrid w:val="0"/>
        <w:spacing w:line="360" w:lineRule="auto"/>
        <w:ind w:firstLineChars="200" w:firstLine="420"/>
      </w:pPr>
      <w:r>
        <w:rPr>
          <w:rFonts w:hint="eastAsia"/>
        </w:rPr>
        <w:t>1</w:t>
      </w:r>
      <w:r>
        <w:t>.</w:t>
      </w:r>
      <w:r>
        <w:rPr>
          <w:rFonts w:hint="eastAsia"/>
        </w:rPr>
        <w:t>变形较大的部位；</w:t>
      </w:r>
    </w:p>
    <w:p w:rsidR="008D62CE" w:rsidRDefault="00EE4F67">
      <w:pPr>
        <w:snapToGrid w:val="0"/>
        <w:spacing w:line="360" w:lineRule="auto"/>
        <w:ind w:firstLineChars="200" w:firstLine="420"/>
      </w:pPr>
      <w:r>
        <w:rPr>
          <w:rFonts w:hint="eastAsia"/>
        </w:rPr>
        <w:t>2</w:t>
      </w:r>
      <w:r>
        <w:t>.</w:t>
      </w:r>
      <w:r>
        <w:rPr>
          <w:rFonts w:hint="eastAsia"/>
        </w:rPr>
        <w:t>荷载突变的部位；</w:t>
      </w:r>
    </w:p>
    <w:p w:rsidR="008D62CE" w:rsidRDefault="00EE4F67">
      <w:pPr>
        <w:snapToGrid w:val="0"/>
        <w:spacing w:line="360" w:lineRule="auto"/>
        <w:ind w:firstLineChars="200" w:firstLine="420"/>
      </w:pPr>
      <w:r>
        <w:rPr>
          <w:rFonts w:hint="eastAsia"/>
        </w:rPr>
        <w:t>3</w:t>
      </w:r>
      <w:r>
        <w:t>.</w:t>
      </w:r>
      <w:r>
        <w:rPr>
          <w:rFonts w:hint="eastAsia"/>
        </w:rPr>
        <w:t>受加固改造影响的部位；</w:t>
      </w:r>
    </w:p>
    <w:p w:rsidR="008D62CE" w:rsidRDefault="00EE4F67">
      <w:pPr>
        <w:snapToGrid w:val="0"/>
        <w:spacing w:line="360" w:lineRule="auto"/>
        <w:ind w:firstLineChars="200" w:firstLine="420"/>
      </w:pPr>
      <w:r>
        <w:rPr>
          <w:rFonts w:hint="eastAsia"/>
        </w:rPr>
        <w:t>4</w:t>
      </w:r>
      <w:r>
        <w:t>.</w:t>
      </w:r>
      <w:r>
        <w:rPr>
          <w:rFonts w:hint="eastAsia"/>
        </w:rPr>
        <w:t>地基土性质及分布复杂的部位；</w:t>
      </w:r>
    </w:p>
    <w:p w:rsidR="008D62CE" w:rsidRDefault="00EE4F67">
      <w:pPr>
        <w:snapToGrid w:val="0"/>
        <w:spacing w:line="360" w:lineRule="auto"/>
        <w:ind w:firstLineChars="200" w:firstLine="420"/>
      </w:pPr>
      <w:r>
        <w:rPr>
          <w:rFonts w:hint="eastAsia"/>
        </w:rPr>
        <w:t>5</w:t>
      </w:r>
      <w:r>
        <w:t>.</w:t>
      </w:r>
      <w:r>
        <w:rPr>
          <w:rFonts w:hint="eastAsia"/>
        </w:rPr>
        <w:t>环境影响显著的部位；</w:t>
      </w:r>
    </w:p>
    <w:p w:rsidR="008D62CE" w:rsidRDefault="00EE4F67">
      <w:pPr>
        <w:snapToGrid w:val="0"/>
        <w:spacing w:line="360" w:lineRule="auto"/>
        <w:ind w:firstLineChars="200" w:firstLine="420"/>
      </w:pPr>
      <w:r>
        <w:rPr>
          <w:rFonts w:hint="eastAsia"/>
        </w:rPr>
        <w:t>6</w:t>
      </w:r>
      <w:r>
        <w:t>.</w:t>
      </w:r>
      <w:r>
        <w:rPr>
          <w:rFonts w:hint="eastAsia"/>
        </w:rPr>
        <w:t>初步判断为变形会引起事故的部位；</w:t>
      </w:r>
    </w:p>
    <w:p w:rsidR="008D62CE" w:rsidRDefault="00EE4F67">
      <w:pPr>
        <w:snapToGrid w:val="0"/>
        <w:spacing w:line="360" w:lineRule="auto"/>
      </w:pPr>
      <w:r>
        <w:rPr>
          <w:rFonts w:hint="eastAsia"/>
        </w:rPr>
        <w:t>D</w:t>
      </w:r>
      <w:r>
        <w:t xml:space="preserve">.0.7  </w:t>
      </w:r>
      <w:r>
        <w:rPr>
          <w:rFonts w:hint="eastAsia"/>
        </w:rPr>
        <w:t>监测频率和观测周期的确定应以能系统地反映基础变形的过程且不遗漏其变化时刻为原则，并综合考虑基础的变形情况、施工进度及外界因素影响等。</w:t>
      </w:r>
    </w:p>
    <w:p w:rsidR="008D62CE" w:rsidRDefault="00EE4F67">
      <w:pPr>
        <w:snapToGrid w:val="0"/>
        <w:spacing w:line="360" w:lineRule="auto"/>
      </w:pPr>
      <w:r>
        <w:rPr>
          <w:rFonts w:hint="eastAsia"/>
        </w:rPr>
        <w:t>D</w:t>
      </w:r>
      <w:r>
        <w:t xml:space="preserve">.0.8  </w:t>
      </w:r>
      <w:r>
        <w:rPr>
          <w:rFonts w:hint="eastAsia"/>
        </w:rPr>
        <w:t>监测预警值应参照设备对基础的变形允许值要求进行确定，当出现下列情况时，应立即实施安全预案，同时提高监测频率或增加监测内容；</w:t>
      </w:r>
    </w:p>
    <w:p w:rsidR="008D62CE" w:rsidRDefault="00EE4F67">
      <w:pPr>
        <w:snapToGrid w:val="0"/>
        <w:spacing w:line="360" w:lineRule="auto"/>
        <w:ind w:firstLineChars="200" w:firstLine="420"/>
      </w:pPr>
      <w:r>
        <w:rPr>
          <w:rFonts w:hint="eastAsia"/>
        </w:rPr>
        <w:t xml:space="preserve">1  </w:t>
      </w:r>
      <w:r>
        <w:rPr>
          <w:rFonts w:hint="eastAsia"/>
        </w:rPr>
        <w:t>变形量或变形速率出现异常变化。</w:t>
      </w:r>
      <w:r>
        <w:rPr>
          <w:rFonts w:hint="eastAsia"/>
        </w:rPr>
        <w:t xml:space="preserve"> </w:t>
      </w:r>
    </w:p>
    <w:p w:rsidR="008D62CE" w:rsidRDefault="00EE4F67">
      <w:pPr>
        <w:snapToGrid w:val="0"/>
        <w:spacing w:line="360" w:lineRule="auto"/>
      </w:pPr>
      <w:r>
        <w:rPr>
          <w:rFonts w:hint="eastAsia"/>
        </w:rPr>
        <w:t xml:space="preserve">    2  </w:t>
      </w:r>
      <w:r>
        <w:rPr>
          <w:rFonts w:hint="eastAsia"/>
        </w:rPr>
        <w:t>变形量或变形速率达到或超出变形预警值。</w:t>
      </w:r>
      <w:r>
        <w:rPr>
          <w:rFonts w:hint="eastAsia"/>
        </w:rPr>
        <w:t xml:space="preserve"> </w:t>
      </w:r>
    </w:p>
    <w:p w:rsidR="008D62CE" w:rsidRDefault="00EE4F67">
      <w:pPr>
        <w:snapToGrid w:val="0"/>
        <w:spacing w:line="360" w:lineRule="auto"/>
      </w:pPr>
      <w:r>
        <w:rPr>
          <w:rFonts w:hint="eastAsia"/>
        </w:rPr>
        <w:t xml:space="preserve">    </w:t>
      </w:r>
      <w:r>
        <w:t>3</w:t>
      </w:r>
      <w:r>
        <w:rPr>
          <w:rFonts w:hint="eastAsia"/>
        </w:rPr>
        <w:t xml:space="preserve">  </w:t>
      </w:r>
      <w:r>
        <w:rPr>
          <w:rFonts w:hint="eastAsia"/>
        </w:rPr>
        <w:t>基础本身或其周边环境出现异常。</w:t>
      </w:r>
      <w:r>
        <w:rPr>
          <w:rFonts w:hint="eastAsia"/>
        </w:rPr>
        <w:t xml:space="preserve"> </w:t>
      </w:r>
    </w:p>
    <w:p w:rsidR="008D62CE" w:rsidRDefault="00EE4F67">
      <w:pPr>
        <w:snapToGrid w:val="0"/>
        <w:spacing w:line="360" w:lineRule="auto"/>
      </w:pPr>
      <w:r>
        <w:rPr>
          <w:rFonts w:hint="eastAsia"/>
        </w:rPr>
        <w:t xml:space="preserve">    </w:t>
      </w:r>
      <w:r>
        <w:t>4</w:t>
      </w:r>
      <w:r>
        <w:rPr>
          <w:rFonts w:hint="eastAsia"/>
        </w:rPr>
        <w:t xml:space="preserve">  </w:t>
      </w:r>
      <w:r>
        <w:rPr>
          <w:rFonts w:hint="eastAsia"/>
        </w:rPr>
        <w:t>由于地震、暴雨、冻融等自然灾害引起的其他变形异常情况。</w:t>
      </w:r>
    </w:p>
    <w:p w:rsidR="008D62CE" w:rsidRDefault="00EE4F67">
      <w:pPr>
        <w:snapToGrid w:val="0"/>
        <w:spacing w:line="360" w:lineRule="auto"/>
      </w:pPr>
      <w:r>
        <w:rPr>
          <w:rFonts w:hint="eastAsia"/>
        </w:rPr>
        <w:t>【条文说明】</w:t>
      </w:r>
    </w:p>
    <w:p w:rsidR="008D62CE" w:rsidRDefault="00EE4F67">
      <w:pPr>
        <w:snapToGrid w:val="0"/>
        <w:spacing w:line="360" w:lineRule="auto"/>
      </w:pPr>
      <w:r>
        <w:rPr>
          <w:rFonts w:hint="eastAsia"/>
        </w:rPr>
        <w:t>变形预警值有两种确定方式</w:t>
      </w:r>
      <w:r>
        <w:rPr>
          <w:rFonts w:hint="eastAsia"/>
        </w:rPr>
        <w:t xml:space="preserve"> </w:t>
      </w:r>
      <w:r>
        <w:rPr>
          <w:rFonts w:hint="eastAsia"/>
        </w:rPr>
        <w:t>：一是取对应变形允许值的</w:t>
      </w:r>
      <w:r>
        <w:rPr>
          <w:rFonts w:hint="eastAsia"/>
        </w:rPr>
        <w:t>60</w:t>
      </w:r>
      <w:r>
        <w:rPr>
          <w:rFonts w:hint="eastAsia"/>
        </w:rPr>
        <w:t>％、</w:t>
      </w:r>
      <w:r>
        <w:rPr>
          <w:rFonts w:hint="eastAsia"/>
        </w:rPr>
        <w:t>2</w:t>
      </w:r>
      <w:r>
        <w:rPr>
          <w:rFonts w:hint="eastAsia"/>
        </w:rPr>
        <w:t>／</w:t>
      </w:r>
      <w:r>
        <w:rPr>
          <w:rFonts w:hint="eastAsia"/>
        </w:rPr>
        <w:t>3</w:t>
      </w:r>
      <w:r>
        <w:rPr>
          <w:rFonts w:hint="eastAsia"/>
        </w:rPr>
        <w:t>或</w:t>
      </w:r>
      <w:r>
        <w:rPr>
          <w:rFonts w:hint="eastAsia"/>
        </w:rPr>
        <w:t>3</w:t>
      </w:r>
      <w:r>
        <w:rPr>
          <w:rFonts w:hint="eastAsia"/>
        </w:rPr>
        <w:t>／</w:t>
      </w:r>
      <w:r>
        <w:rPr>
          <w:rFonts w:hint="eastAsia"/>
        </w:rPr>
        <w:t>4</w:t>
      </w:r>
      <w:r>
        <w:rPr>
          <w:rFonts w:hint="eastAsia"/>
        </w:rPr>
        <w:t>；二是在工程设计时直接给定。且应根据各种预警情况设计安全预案。安全预案内容可分为复核性测量、分析原因、停止进一步施工采取技术措施、停工抢险等。</w:t>
      </w:r>
    </w:p>
    <w:p w:rsidR="008D62CE" w:rsidRDefault="00EE4F67">
      <w:pPr>
        <w:snapToGrid w:val="0"/>
        <w:spacing w:line="360" w:lineRule="auto"/>
      </w:pPr>
      <w:r>
        <w:rPr>
          <w:rFonts w:hint="eastAsia"/>
        </w:rPr>
        <w:t>D</w:t>
      </w:r>
      <w:r>
        <w:t xml:space="preserve">.0.9  </w:t>
      </w:r>
      <w:r>
        <w:rPr>
          <w:rFonts w:hint="eastAsia"/>
        </w:rPr>
        <w:t>基础变形监测初始值的确定、监测数据的储存、整理和分析等应符合现行标准《建筑变形测量规范》</w:t>
      </w:r>
      <w:r>
        <w:rPr>
          <w:rFonts w:hint="eastAsia"/>
        </w:rPr>
        <w:t>J</w:t>
      </w:r>
      <w:r>
        <w:t>GJ 8</w:t>
      </w:r>
      <w:r>
        <w:rPr>
          <w:rFonts w:hint="eastAsia"/>
        </w:rPr>
        <w:t>的规定。</w:t>
      </w:r>
    </w:p>
    <w:p w:rsidR="008D62CE" w:rsidRDefault="00EE4F67">
      <w:pPr>
        <w:snapToGrid w:val="0"/>
        <w:spacing w:line="360" w:lineRule="auto"/>
      </w:pPr>
      <w:r>
        <w:rPr>
          <w:rFonts w:hint="eastAsia"/>
        </w:rPr>
        <w:t>D</w:t>
      </w:r>
      <w:r>
        <w:t xml:space="preserve">.0.10  </w:t>
      </w:r>
      <w:r>
        <w:rPr>
          <w:rFonts w:hint="eastAsia"/>
        </w:rPr>
        <w:t>变形监测的成果资料应包括以下内容：</w:t>
      </w:r>
    </w:p>
    <w:p w:rsidR="008D62CE" w:rsidRDefault="00EE4F67">
      <w:pPr>
        <w:snapToGrid w:val="0"/>
        <w:spacing w:line="360" w:lineRule="auto"/>
        <w:ind w:firstLineChars="200" w:firstLine="420"/>
      </w:pPr>
      <w:r>
        <w:rPr>
          <w:rFonts w:hint="eastAsia"/>
        </w:rPr>
        <w:t>1</w:t>
      </w:r>
      <w:r>
        <w:t>.</w:t>
      </w:r>
      <w:r>
        <w:rPr>
          <w:rFonts w:hint="eastAsia"/>
        </w:rPr>
        <w:t>工程平面位置图及基准点分布图</w:t>
      </w:r>
    </w:p>
    <w:p w:rsidR="008D62CE" w:rsidRDefault="00EE4F67">
      <w:pPr>
        <w:snapToGrid w:val="0"/>
        <w:spacing w:line="360" w:lineRule="auto"/>
        <w:ind w:firstLineChars="200" w:firstLine="420"/>
      </w:pPr>
      <w:r>
        <w:t xml:space="preserve">2 </w:t>
      </w:r>
      <w:r>
        <w:rPr>
          <w:rFonts w:hint="eastAsia"/>
        </w:rPr>
        <w:t>沉降监测点位置图；</w:t>
      </w:r>
    </w:p>
    <w:p w:rsidR="008D62CE" w:rsidRDefault="00EE4F67">
      <w:pPr>
        <w:snapToGrid w:val="0"/>
        <w:spacing w:line="360" w:lineRule="auto"/>
        <w:ind w:firstLineChars="200" w:firstLine="420"/>
      </w:pPr>
      <w:r>
        <w:rPr>
          <w:rFonts w:hint="eastAsia"/>
        </w:rPr>
        <w:t>3</w:t>
      </w:r>
      <w:r>
        <w:t>.</w:t>
      </w:r>
      <w:r>
        <w:rPr>
          <w:rFonts w:hint="eastAsia"/>
        </w:rPr>
        <w:t>变形监测数据表，以及时间</w:t>
      </w:r>
      <w:r>
        <w:rPr>
          <w:rFonts w:hint="eastAsia"/>
        </w:rPr>
        <w:t>-</w:t>
      </w:r>
      <w:r>
        <w:rPr>
          <w:rFonts w:hint="eastAsia"/>
        </w:rPr>
        <w:t>沉降量曲线图</w:t>
      </w:r>
    </w:p>
    <w:p w:rsidR="008D62CE" w:rsidRDefault="00EE4F67">
      <w:pPr>
        <w:snapToGrid w:val="0"/>
        <w:spacing w:line="360" w:lineRule="auto"/>
        <w:ind w:firstLineChars="200" w:firstLine="420"/>
      </w:pPr>
      <w:r>
        <w:rPr>
          <w:rFonts w:hint="eastAsia"/>
        </w:rPr>
        <w:t>4</w:t>
      </w:r>
      <w:r>
        <w:t>.</w:t>
      </w:r>
      <w:r>
        <w:rPr>
          <w:rFonts w:hint="eastAsia"/>
        </w:rPr>
        <w:t>沉降监测技术分析报告</w:t>
      </w:r>
    </w:p>
    <w:p w:rsidR="008D62CE" w:rsidRDefault="00EE4F67">
      <w:pPr>
        <w:snapToGrid w:val="0"/>
        <w:spacing w:line="360" w:lineRule="auto"/>
      </w:pPr>
      <w:r>
        <w:rPr>
          <w:rFonts w:hint="eastAsia"/>
        </w:rPr>
        <w:lastRenderedPageBreak/>
        <w:t>D</w:t>
      </w:r>
      <w:r>
        <w:t xml:space="preserve">.0.11  </w:t>
      </w:r>
      <w:r>
        <w:rPr>
          <w:rFonts w:hint="eastAsia"/>
        </w:rPr>
        <w:t>基础变形监测除应满足上述内容外，还</w:t>
      </w:r>
      <w:proofErr w:type="gramStart"/>
      <w:r>
        <w:rPr>
          <w:rFonts w:hint="eastAsia"/>
        </w:rPr>
        <w:t>用满足</w:t>
      </w:r>
      <w:proofErr w:type="gramEnd"/>
      <w:r>
        <w:rPr>
          <w:rFonts w:hint="eastAsia"/>
        </w:rPr>
        <w:t>《建筑变形测量规范》</w:t>
      </w:r>
      <w:r>
        <w:rPr>
          <w:rFonts w:hint="eastAsia"/>
        </w:rPr>
        <w:t>J</w:t>
      </w:r>
      <w:r>
        <w:t>GJ 8</w:t>
      </w:r>
      <w:r>
        <w:rPr>
          <w:rFonts w:hint="eastAsia"/>
        </w:rPr>
        <w:t>、《既有建筑地基基础检测技术标准》</w:t>
      </w:r>
      <w:r>
        <w:rPr>
          <w:rFonts w:hint="eastAsia"/>
        </w:rPr>
        <w:t>J</w:t>
      </w:r>
      <w:r>
        <w:t>GJ/T 422</w:t>
      </w:r>
      <w:r>
        <w:rPr>
          <w:rFonts w:hint="eastAsia"/>
        </w:rPr>
        <w:t>规定的相关内容。</w:t>
      </w:r>
    </w:p>
    <w:p w:rsidR="008D62CE" w:rsidRDefault="008D62CE">
      <w:pPr>
        <w:snapToGrid w:val="0"/>
        <w:spacing w:line="360" w:lineRule="auto"/>
      </w:pPr>
    </w:p>
    <w:p w:rsidR="008D62CE" w:rsidRDefault="008D62CE">
      <w:pPr>
        <w:snapToGrid w:val="0"/>
        <w:spacing w:line="360" w:lineRule="auto"/>
      </w:pPr>
    </w:p>
    <w:p w:rsidR="008D62CE" w:rsidRDefault="008D62CE">
      <w:pPr>
        <w:snapToGrid w:val="0"/>
        <w:spacing w:line="360" w:lineRule="auto"/>
        <w:sectPr w:rsidR="008D62CE">
          <w:pgSz w:w="10319" w:h="14572"/>
          <w:pgMar w:top="1134" w:right="1134" w:bottom="1134" w:left="1134" w:header="851" w:footer="992" w:gutter="0"/>
          <w:cols w:space="425"/>
          <w:docGrid w:type="lines" w:linePitch="312"/>
        </w:sectPr>
      </w:pPr>
    </w:p>
    <w:p w:rsidR="008D62CE" w:rsidRDefault="00EE4F67">
      <w:pPr>
        <w:snapToGrid w:val="0"/>
        <w:spacing w:line="360" w:lineRule="auto"/>
        <w:jc w:val="center"/>
        <w:rPr>
          <w:rFonts w:ascii="宋体" w:hAnsi="宋体"/>
          <w:b/>
          <w:sz w:val="30"/>
          <w:szCs w:val="30"/>
        </w:rPr>
      </w:pPr>
      <w:r>
        <w:rPr>
          <w:rFonts w:ascii="宋体" w:hAnsi="宋体" w:hint="eastAsia"/>
          <w:b/>
          <w:sz w:val="30"/>
          <w:szCs w:val="30"/>
        </w:rPr>
        <w:lastRenderedPageBreak/>
        <w:t>本标准用词说明</w:t>
      </w:r>
    </w:p>
    <w:p w:rsidR="008D62CE" w:rsidRDefault="008D62CE">
      <w:pPr>
        <w:spacing w:line="360" w:lineRule="auto"/>
      </w:pPr>
    </w:p>
    <w:p w:rsidR="008D62CE" w:rsidRDefault="008D62CE">
      <w:pPr>
        <w:snapToGrid w:val="0"/>
        <w:spacing w:line="360" w:lineRule="auto"/>
      </w:pPr>
    </w:p>
    <w:p w:rsidR="008D62CE" w:rsidRDefault="00EE4F67">
      <w:pPr>
        <w:snapToGrid w:val="0"/>
        <w:spacing w:line="360" w:lineRule="auto"/>
      </w:pPr>
      <w:r>
        <w:rPr>
          <w:rFonts w:hint="eastAsia"/>
        </w:rPr>
        <w:t xml:space="preserve">1  </w:t>
      </w:r>
      <w:r>
        <w:rPr>
          <w:rFonts w:hint="eastAsia"/>
        </w:rPr>
        <w:t>为便于在执行本标准条文时区别对待，对要求严格程度不同的用词说明如下：</w:t>
      </w:r>
    </w:p>
    <w:p w:rsidR="008D62CE" w:rsidRDefault="00EE4F67">
      <w:pPr>
        <w:snapToGrid w:val="0"/>
        <w:spacing w:line="360" w:lineRule="auto"/>
        <w:ind w:firstLine="686"/>
      </w:pPr>
      <w:r>
        <w:rPr>
          <w:rFonts w:hint="eastAsia"/>
        </w:rPr>
        <w:t xml:space="preserve">1)  </w:t>
      </w:r>
      <w:r>
        <w:rPr>
          <w:rFonts w:hint="eastAsia"/>
        </w:rPr>
        <w:t>表示很严格，非这样做不可的：</w:t>
      </w:r>
    </w:p>
    <w:p w:rsidR="008D62CE" w:rsidRDefault="00EE4F67">
      <w:pPr>
        <w:snapToGrid w:val="0"/>
        <w:spacing w:line="360" w:lineRule="auto"/>
        <w:ind w:firstLine="1022"/>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rsidR="008D62CE" w:rsidRDefault="00EE4F67">
      <w:pPr>
        <w:snapToGrid w:val="0"/>
        <w:spacing w:line="360" w:lineRule="auto"/>
        <w:ind w:firstLine="686"/>
      </w:pPr>
      <w:r>
        <w:rPr>
          <w:rFonts w:hint="eastAsia"/>
        </w:rPr>
        <w:t xml:space="preserve">2)  </w:t>
      </w:r>
      <w:r>
        <w:rPr>
          <w:rFonts w:hint="eastAsia"/>
        </w:rPr>
        <w:t>表示严格，在正常情况下均应这样做的：</w:t>
      </w:r>
    </w:p>
    <w:p w:rsidR="008D62CE" w:rsidRDefault="00EE4F67">
      <w:pPr>
        <w:snapToGrid w:val="0"/>
        <w:spacing w:line="360" w:lineRule="auto"/>
        <w:ind w:firstLine="1008"/>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rsidR="008D62CE" w:rsidRDefault="00EE4F67">
      <w:pPr>
        <w:snapToGrid w:val="0"/>
        <w:spacing w:line="360" w:lineRule="auto"/>
        <w:ind w:firstLine="686"/>
      </w:pPr>
      <w:r>
        <w:rPr>
          <w:rFonts w:hint="eastAsia"/>
        </w:rPr>
        <w:t xml:space="preserve">3)  </w:t>
      </w:r>
      <w:r>
        <w:rPr>
          <w:rFonts w:hint="eastAsia"/>
        </w:rPr>
        <w:t>表示允许稍有选择，在条件许可时首先应这样做的：</w:t>
      </w:r>
    </w:p>
    <w:p w:rsidR="008D62CE" w:rsidRDefault="00EE4F67">
      <w:pPr>
        <w:snapToGrid w:val="0"/>
        <w:spacing w:line="360" w:lineRule="auto"/>
        <w:ind w:firstLine="1022"/>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rsidR="008D62CE" w:rsidRDefault="00EE4F67">
      <w:pPr>
        <w:snapToGrid w:val="0"/>
        <w:spacing w:line="360" w:lineRule="auto"/>
        <w:ind w:firstLine="686"/>
      </w:pPr>
      <w:r>
        <w:rPr>
          <w:rFonts w:hint="eastAsia"/>
        </w:rPr>
        <w:t xml:space="preserve">4)  </w:t>
      </w:r>
      <w:r>
        <w:rPr>
          <w:rFonts w:hint="eastAsia"/>
        </w:rPr>
        <w:t>表示有选择，在一定条件下可以这样做的，采用“可”。</w:t>
      </w:r>
    </w:p>
    <w:p w:rsidR="008D62CE" w:rsidRDefault="00EE4F67">
      <w:pPr>
        <w:snapToGrid w:val="0"/>
        <w:spacing w:line="360" w:lineRule="auto"/>
      </w:pPr>
      <w:r>
        <w:rPr>
          <w:rFonts w:hint="eastAsia"/>
        </w:rPr>
        <w:t xml:space="preserve">2  </w:t>
      </w:r>
      <w:r>
        <w:rPr>
          <w:rFonts w:hint="eastAsia"/>
        </w:rPr>
        <w:t>条文中指明应按其他有关标准执行的写法为：“应符合</w:t>
      </w:r>
      <w:r>
        <w:rPr>
          <w:rFonts w:ascii="宋体" w:hAnsi="宋体" w:hint="eastAsia"/>
        </w:rPr>
        <w:t>……的规定</w:t>
      </w:r>
      <w:r>
        <w:rPr>
          <w:rFonts w:hint="eastAsia"/>
        </w:rPr>
        <w:t>”或“应按</w:t>
      </w:r>
      <w:r>
        <w:rPr>
          <w:rFonts w:ascii="宋体" w:hAnsi="宋体" w:hint="eastAsia"/>
        </w:rPr>
        <w:t>……执行</w:t>
      </w:r>
      <w:r>
        <w:rPr>
          <w:rFonts w:hint="eastAsia"/>
        </w:rPr>
        <w:t>”。</w:t>
      </w:r>
    </w:p>
    <w:p w:rsidR="008D62CE" w:rsidRDefault="008D62CE">
      <w:pPr>
        <w:spacing w:line="360" w:lineRule="auto"/>
        <w:ind w:firstLineChars="200" w:firstLine="420"/>
        <w:rPr>
          <w:rFonts w:ascii="宋体" w:hAnsi="宋体"/>
          <w:szCs w:val="21"/>
        </w:rPr>
      </w:pPr>
    </w:p>
    <w:p w:rsidR="008D62CE" w:rsidRDefault="00EE4F67">
      <w:pPr>
        <w:pStyle w:val="1"/>
        <w:spacing w:before="312" w:after="312"/>
      </w:pPr>
      <w:r>
        <w:rPr>
          <w:sz w:val="18"/>
        </w:rPr>
        <w:br w:type="page"/>
      </w:r>
      <w:bookmarkStart w:id="84" w:name="_Toc69634195"/>
      <w:bookmarkStart w:id="85" w:name="_Toc82693972"/>
      <w:r>
        <w:rPr>
          <w:rFonts w:hint="eastAsia"/>
        </w:rPr>
        <w:lastRenderedPageBreak/>
        <w:t>引用标准名录</w:t>
      </w:r>
      <w:bookmarkEnd w:id="84"/>
      <w:bookmarkEnd w:id="85"/>
    </w:p>
    <w:p w:rsidR="008D62CE" w:rsidRDefault="00EE4F67">
      <w:pPr>
        <w:numPr>
          <w:ilvl w:val="0"/>
          <w:numId w:val="1"/>
        </w:numPr>
        <w:spacing w:line="360" w:lineRule="auto"/>
        <w:rPr>
          <w:rFonts w:ascii="宋体" w:hAnsi="宋体"/>
          <w:sz w:val="24"/>
        </w:rPr>
      </w:pPr>
      <w:r>
        <w:rPr>
          <w:rFonts w:ascii="宋体" w:hAnsi="宋体" w:hint="eastAsia"/>
          <w:sz w:val="24"/>
        </w:rPr>
        <w:t>《建筑地基基础设计规范》GB</w:t>
      </w:r>
      <w:r>
        <w:rPr>
          <w:rFonts w:ascii="宋体" w:hAnsi="宋体"/>
          <w:sz w:val="24"/>
        </w:rPr>
        <w:t xml:space="preserve"> </w:t>
      </w:r>
      <w:r>
        <w:rPr>
          <w:rFonts w:ascii="宋体" w:hAnsi="宋体" w:hint="eastAsia"/>
          <w:sz w:val="24"/>
        </w:rPr>
        <w:t>50007</w:t>
      </w:r>
    </w:p>
    <w:p w:rsidR="004743AB" w:rsidRDefault="004743AB">
      <w:pPr>
        <w:numPr>
          <w:ilvl w:val="0"/>
          <w:numId w:val="1"/>
        </w:numPr>
        <w:spacing w:line="360" w:lineRule="auto"/>
        <w:rPr>
          <w:rFonts w:ascii="宋体" w:hAnsi="宋体"/>
          <w:sz w:val="24"/>
        </w:rPr>
      </w:pPr>
      <w:r w:rsidRPr="004743AB">
        <w:rPr>
          <w:rFonts w:ascii="宋体" w:hAnsi="宋体" w:hint="eastAsia"/>
          <w:sz w:val="24"/>
        </w:rPr>
        <w:t>《建筑变形测量规范》J</w:t>
      </w:r>
      <w:r w:rsidRPr="004743AB">
        <w:rPr>
          <w:rFonts w:ascii="宋体" w:hAnsi="宋体"/>
          <w:sz w:val="24"/>
        </w:rPr>
        <w:t>GJ 8</w:t>
      </w:r>
    </w:p>
    <w:p w:rsidR="008D62CE" w:rsidRDefault="00EE4F67">
      <w:pPr>
        <w:numPr>
          <w:ilvl w:val="0"/>
          <w:numId w:val="1"/>
        </w:numPr>
        <w:spacing w:line="360" w:lineRule="auto"/>
        <w:rPr>
          <w:rFonts w:ascii="宋体" w:hAnsi="宋体"/>
          <w:sz w:val="24"/>
        </w:rPr>
      </w:pPr>
      <w:r>
        <w:rPr>
          <w:rFonts w:ascii="宋体" w:hAnsi="宋体" w:hint="eastAsia"/>
          <w:sz w:val="24"/>
        </w:rPr>
        <w:t>《工业建筑可靠性鉴定标准》GB 50144</w:t>
      </w:r>
    </w:p>
    <w:p w:rsidR="008D62CE" w:rsidRDefault="00EE4F67">
      <w:pPr>
        <w:numPr>
          <w:ilvl w:val="0"/>
          <w:numId w:val="1"/>
        </w:numPr>
        <w:spacing w:line="360" w:lineRule="auto"/>
        <w:rPr>
          <w:rFonts w:ascii="宋体" w:hAnsi="宋体"/>
          <w:sz w:val="24"/>
        </w:rPr>
      </w:pPr>
      <w:r>
        <w:rPr>
          <w:rFonts w:ascii="宋体" w:hAnsi="宋体" w:hint="eastAsia"/>
          <w:sz w:val="24"/>
        </w:rPr>
        <w:t>《建筑结构荷载规范》GB</w:t>
      </w:r>
      <w:r>
        <w:rPr>
          <w:rFonts w:ascii="宋体" w:hAnsi="宋体"/>
          <w:sz w:val="24"/>
        </w:rPr>
        <w:t xml:space="preserve"> </w:t>
      </w:r>
      <w:r>
        <w:rPr>
          <w:rFonts w:ascii="宋体" w:hAnsi="宋体" w:hint="eastAsia"/>
          <w:sz w:val="24"/>
        </w:rPr>
        <w:t>50009</w:t>
      </w:r>
    </w:p>
    <w:p w:rsidR="008D62CE" w:rsidRDefault="00EE4F67">
      <w:pPr>
        <w:numPr>
          <w:ilvl w:val="0"/>
          <w:numId w:val="1"/>
        </w:numPr>
        <w:spacing w:line="360" w:lineRule="auto"/>
        <w:rPr>
          <w:rFonts w:ascii="宋体" w:hAnsi="宋体"/>
          <w:sz w:val="24"/>
        </w:rPr>
      </w:pPr>
      <w:r>
        <w:rPr>
          <w:rFonts w:ascii="宋体" w:hAnsi="宋体" w:hint="eastAsia"/>
          <w:sz w:val="24"/>
        </w:rPr>
        <w:t>《混凝土结构设计规范》GB</w:t>
      </w:r>
      <w:r>
        <w:rPr>
          <w:rFonts w:ascii="宋体" w:hAnsi="宋体"/>
          <w:sz w:val="24"/>
        </w:rPr>
        <w:t xml:space="preserve"> </w:t>
      </w:r>
      <w:r>
        <w:rPr>
          <w:rFonts w:ascii="宋体" w:hAnsi="宋体" w:hint="eastAsia"/>
          <w:sz w:val="24"/>
        </w:rPr>
        <w:t>50010</w:t>
      </w:r>
    </w:p>
    <w:p w:rsidR="008D62CE" w:rsidRDefault="00EE4F67">
      <w:pPr>
        <w:numPr>
          <w:ilvl w:val="0"/>
          <w:numId w:val="1"/>
        </w:numPr>
        <w:spacing w:line="360" w:lineRule="auto"/>
        <w:rPr>
          <w:rFonts w:ascii="宋体" w:hAnsi="宋体"/>
          <w:sz w:val="24"/>
        </w:rPr>
      </w:pPr>
      <w:r>
        <w:rPr>
          <w:rFonts w:ascii="宋体" w:hAnsi="宋体" w:hint="eastAsia"/>
          <w:sz w:val="24"/>
        </w:rPr>
        <w:t>《钢结构设计标准》GB</w:t>
      </w:r>
      <w:r>
        <w:rPr>
          <w:rFonts w:ascii="宋体" w:hAnsi="宋体"/>
          <w:sz w:val="24"/>
        </w:rPr>
        <w:t xml:space="preserve"> </w:t>
      </w:r>
      <w:r>
        <w:rPr>
          <w:rFonts w:ascii="宋体" w:hAnsi="宋体" w:hint="eastAsia"/>
          <w:sz w:val="24"/>
        </w:rPr>
        <w:t>50017</w:t>
      </w:r>
    </w:p>
    <w:p w:rsidR="008D62CE" w:rsidRDefault="00EE4F67">
      <w:pPr>
        <w:numPr>
          <w:ilvl w:val="0"/>
          <w:numId w:val="1"/>
        </w:numPr>
        <w:spacing w:line="360" w:lineRule="auto"/>
        <w:rPr>
          <w:rFonts w:ascii="宋体" w:hAnsi="宋体"/>
          <w:sz w:val="24"/>
        </w:rPr>
      </w:pPr>
      <w:r>
        <w:rPr>
          <w:rFonts w:ascii="宋体" w:hAnsi="宋体" w:hint="eastAsia"/>
          <w:sz w:val="24"/>
        </w:rPr>
        <w:t>《岩土工程勘察规范》GB</w:t>
      </w:r>
      <w:r>
        <w:rPr>
          <w:rFonts w:ascii="宋体" w:hAnsi="宋体"/>
          <w:sz w:val="24"/>
        </w:rPr>
        <w:t xml:space="preserve"> </w:t>
      </w:r>
      <w:r>
        <w:rPr>
          <w:rFonts w:ascii="宋体" w:hAnsi="宋体" w:hint="eastAsia"/>
          <w:sz w:val="24"/>
        </w:rPr>
        <w:t>50021</w:t>
      </w:r>
    </w:p>
    <w:p w:rsidR="008D62CE" w:rsidRDefault="00EE4F67">
      <w:pPr>
        <w:numPr>
          <w:ilvl w:val="0"/>
          <w:numId w:val="1"/>
        </w:numPr>
        <w:spacing w:line="360" w:lineRule="auto"/>
        <w:rPr>
          <w:rFonts w:ascii="宋体" w:hAnsi="宋体"/>
          <w:sz w:val="24"/>
        </w:rPr>
      </w:pPr>
      <w:r>
        <w:rPr>
          <w:rFonts w:ascii="宋体" w:hAnsi="宋体" w:hint="eastAsia"/>
          <w:sz w:val="24"/>
        </w:rPr>
        <w:t>《工业建筑防腐蚀设计规范》GB</w:t>
      </w:r>
      <w:r>
        <w:rPr>
          <w:rFonts w:ascii="宋体" w:hAnsi="宋体"/>
          <w:sz w:val="24"/>
        </w:rPr>
        <w:t xml:space="preserve"> </w:t>
      </w:r>
      <w:r>
        <w:rPr>
          <w:rFonts w:ascii="宋体" w:hAnsi="宋体" w:hint="eastAsia"/>
          <w:sz w:val="24"/>
        </w:rPr>
        <w:t>50046</w:t>
      </w:r>
    </w:p>
    <w:p w:rsidR="008D62CE" w:rsidRDefault="00EE4F67">
      <w:pPr>
        <w:numPr>
          <w:ilvl w:val="0"/>
          <w:numId w:val="1"/>
        </w:numPr>
        <w:spacing w:line="360" w:lineRule="auto"/>
        <w:rPr>
          <w:rFonts w:ascii="宋体" w:hAnsi="宋体"/>
          <w:sz w:val="24"/>
        </w:rPr>
      </w:pPr>
      <w:r>
        <w:rPr>
          <w:rFonts w:ascii="宋体" w:hAnsi="宋体" w:hint="eastAsia"/>
          <w:sz w:val="24"/>
        </w:rPr>
        <w:t>《建筑结构可靠性设计统一标准》GB</w:t>
      </w:r>
      <w:r>
        <w:rPr>
          <w:rFonts w:ascii="宋体" w:hAnsi="宋体"/>
          <w:sz w:val="24"/>
        </w:rPr>
        <w:t xml:space="preserve"> </w:t>
      </w:r>
      <w:r>
        <w:rPr>
          <w:rFonts w:ascii="宋体" w:hAnsi="宋体" w:hint="eastAsia"/>
          <w:sz w:val="24"/>
        </w:rPr>
        <w:t>50068</w:t>
      </w:r>
    </w:p>
    <w:p w:rsidR="008D62CE" w:rsidRDefault="00EE4F67">
      <w:pPr>
        <w:numPr>
          <w:ilvl w:val="0"/>
          <w:numId w:val="1"/>
        </w:numPr>
        <w:spacing w:line="360" w:lineRule="auto"/>
        <w:rPr>
          <w:rFonts w:ascii="宋体" w:hAnsi="宋体"/>
          <w:sz w:val="24"/>
        </w:rPr>
      </w:pPr>
      <w:r>
        <w:rPr>
          <w:rFonts w:ascii="宋体" w:hAnsi="宋体" w:hint="eastAsia"/>
          <w:sz w:val="24"/>
        </w:rPr>
        <w:t>《工程结构可靠性设计统一标准》GB</w:t>
      </w:r>
      <w:r>
        <w:rPr>
          <w:rFonts w:ascii="宋体" w:hAnsi="宋体"/>
          <w:sz w:val="24"/>
        </w:rPr>
        <w:t xml:space="preserve"> </w:t>
      </w:r>
      <w:r>
        <w:rPr>
          <w:rFonts w:ascii="宋体" w:hAnsi="宋体" w:hint="eastAsia"/>
          <w:sz w:val="24"/>
        </w:rPr>
        <w:t>50153</w:t>
      </w:r>
    </w:p>
    <w:p w:rsidR="008D62CE" w:rsidRDefault="00EE4F67">
      <w:pPr>
        <w:numPr>
          <w:ilvl w:val="0"/>
          <w:numId w:val="1"/>
        </w:numPr>
        <w:spacing w:line="360" w:lineRule="auto"/>
        <w:rPr>
          <w:rFonts w:ascii="宋体" w:hAnsi="宋体"/>
          <w:sz w:val="24"/>
        </w:rPr>
      </w:pPr>
      <w:r>
        <w:rPr>
          <w:rFonts w:ascii="宋体" w:hAnsi="宋体" w:hint="eastAsia"/>
          <w:sz w:val="24"/>
        </w:rPr>
        <w:t>《建筑结构检测技术标准》GB</w:t>
      </w:r>
      <w:bookmarkStart w:id="86" w:name="_GoBack"/>
      <w:bookmarkEnd w:id="86"/>
      <w:r>
        <w:rPr>
          <w:rFonts w:ascii="宋体" w:hAnsi="宋体" w:hint="eastAsia"/>
          <w:sz w:val="24"/>
        </w:rPr>
        <w:t>/T</w:t>
      </w:r>
      <w:r>
        <w:rPr>
          <w:rFonts w:ascii="宋体" w:hAnsi="宋体"/>
          <w:sz w:val="24"/>
        </w:rPr>
        <w:t xml:space="preserve"> </w:t>
      </w:r>
      <w:r>
        <w:rPr>
          <w:rFonts w:ascii="宋体" w:hAnsi="宋体" w:hint="eastAsia"/>
          <w:sz w:val="24"/>
        </w:rPr>
        <w:t>50344</w:t>
      </w:r>
    </w:p>
    <w:p w:rsidR="008D62CE" w:rsidRDefault="00EE4F67">
      <w:pPr>
        <w:numPr>
          <w:ilvl w:val="0"/>
          <w:numId w:val="1"/>
        </w:numPr>
        <w:spacing w:line="360" w:lineRule="auto"/>
        <w:rPr>
          <w:rFonts w:ascii="宋体" w:hAnsi="宋体"/>
          <w:sz w:val="24"/>
        </w:rPr>
      </w:pPr>
      <w:r>
        <w:rPr>
          <w:rFonts w:ascii="宋体" w:hAnsi="宋体" w:hint="eastAsia"/>
          <w:sz w:val="24"/>
        </w:rPr>
        <w:t>《混凝土结构耐久性设计规范》GB/T</w:t>
      </w:r>
      <w:r>
        <w:rPr>
          <w:rFonts w:ascii="宋体" w:hAnsi="宋体"/>
          <w:sz w:val="24"/>
        </w:rPr>
        <w:t xml:space="preserve"> </w:t>
      </w:r>
      <w:r>
        <w:rPr>
          <w:rFonts w:ascii="宋体" w:hAnsi="宋体" w:hint="eastAsia"/>
          <w:sz w:val="24"/>
        </w:rPr>
        <w:t>50476</w:t>
      </w:r>
    </w:p>
    <w:p w:rsidR="008D62CE" w:rsidRDefault="00EE4F67">
      <w:pPr>
        <w:numPr>
          <w:ilvl w:val="0"/>
          <w:numId w:val="1"/>
        </w:numPr>
        <w:spacing w:line="360" w:lineRule="auto"/>
        <w:rPr>
          <w:rFonts w:ascii="宋体" w:hAnsi="宋体"/>
          <w:sz w:val="24"/>
        </w:rPr>
      </w:pPr>
      <w:r>
        <w:rPr>
          <w:rFonts w:ascii="宋体" w:hAnsi="宋体" w:hint="eastAsia"/>
          <w:sz w:val="24"/>
        </w:rPr>
        <w:t>《建筑工程容许振动标准》GB</w:t>
      </w:r>
      <w:r>
        <w:rPr>
          <w:rFonts w:ascii="宋体" w:hAnsi="宋体"/>
          <w:sz w:val="24"/>
        </w:rPr>
        <w:t xml:space="preserve"> </w:t>
      </w:r>
      <w:r>
        <w:rPr>
          <w:rFonts w:ascii="宋体" w:hAnsi="宋体" w:hint="eastAsia"/>
          <w:sz w:val="24"/>
        </w:rPr>
        <w:t>50868</w:t>
      </w:r>
    </w:p>
    <w:p w:rsidR="008D62CE" w:rsidRDefault="00EE4F67">
      <w:pPr>
        <w:numPr>
          <w:ilvl w:val="0"/>
          <w:numId w:val="1"/>
        </w:numPr>
        <w:spacing w:line="360" w:lineRule="auto"/>
        <w:rPr>
          <w:rFonts w:ascii="宋体" w:hAnsi="宋体"/>
          <w:sz w:val="24"/>
        </w:rPr>
      </w:pPr>
      <w:r>
        <w:rPr>
          <w:rFonts w:ascii="宋体" w:hAnsi="宋体" w:hint="eastAsia"/>
          <w:sz w:val="24"/>
        </w:rPr>
        <w:t>《建筑与桥梁结构监测技术规范》 GB 50982</w:t>
      </w:r>
    </w:p>
    <w:p w:rsidR="008D62CE" w:rsidRDefault="00EE4F67">
      <w:pPr>
        <w:numPr>
          <w:ilvl w:val="0"/>
          <w:numId w:val="1"/>
        </w:numPr>
        <w:spacing w:line="360" w:lineRule="auto"/>
        <w:rPr>
          <w:rFonts w:ascii="宋体" w:hAnsi="宋体"/>
          <w:sz w:val="24"/>
        </w:rPr>
      </w:pPr>
      <w:r>
        <w:rPr>
          <w:rFonts w:ascii="宋体" w:hAnsi="宋体" w:hint="eastAsia"/>
          <w:sz w:val="24"/>
        </w:rPr>
        <w:t>《结构健康监测系统设计标准》CECS 333</w:t>
      </w:r>
    </w:p>
    <w:p w:rsidR="008D62CE" w:rsidRDefault="00EE4F67">
      <w:pPr>
        <w:numPr>
          <w:ilvl w:val="0"/>
          <w:numId w:val="1"/>
        </w:numPr>
        <w:spacing w:line="360" w:lineRule="auto"/>
        <w:rPr>
          <w:rFonts w:ascii="宋体" w:hAnsi="宋体"/>
          <w:sz w:val="24"/>
        </w:rPr>
      </w:pPr>
      <w:r>
        <w:rPr>
          <w:rFonts w:ascii="宋体" w:hAnsi="宋体" w:hint="eastAsia"/>
          <w:sz w:val="24"/>
        </w:rPr>
        <w:t>《</w:t>
      </w:r>
      <w:r>
        <w:rPr>
          <w:rFonts w:ascii="宋体" w:hAnsi="宋体"/>
          <w:sz w:val="24"/>
        </w:rPr>
        <w:t>既有混凝土结构耐久性评定标准</w:t>
      </w:r>
      <w:r>
        <w:rPr>
          <w:rFonts w:ascii="宋体" w:hAnsi="宋体" w:hint="eastAsia"/>
          <w:sz w:val="24"/>
        </w:rPr>
        <w:t>》</w:t>
      </w:r>
      <w:r>
        <w:rPr>
          <w:rFonts w:ascii="宋体" w:hAnsi="宋体"/>
          <w:sz w:val="24"/>
        </w:rPr>
        <w:t>GBT 51355</w:t>
      </w:r>
    </w:p>
    <w:p w:rsidR="008D62CE" w:rsidRDefault="00EE4F67">
      <w:pPr>
        <w:numPr>
          <w:ilvl w:val="0"/>
          <w:numId w:val="1"/>
        </w:numPr>
        <w:spacing w:line="360" w:lineRule="auto"/>
        <w:rPr>
          <w:rFonts w:ascii="宋体" w:hAnsi="宋体"/>
          <w:sz w:val="24"/>
        </w:rPr>
      </w:pPr>
      <w:r>
        <w:rPr>
          <w:rFonts w:ascii="宋体" w:hAnsi="宋体" w:hint="eastAsia"/>
          <w:sz w:val="24"/>
        </w:rPr>
        <w:t>《构筑物抗震鉴定标准》</w:t>
      </w:r>
      <w:r w:rsidR="00862A2E">
        <w:rPr>
          <w:rFonts w:ascii="宋体" w:hAnsi="宋体" w:hint="eastAsia"/>
          <w:sz w:val="24"/>
        </w:rPr>
        <w:t>GB</w:t>
      </w:r>
      <w:r w:rsidR="00BB46FB">
        <w:rPr>
          <w:rFonts w:ascii="宋体" w:hAnsi="宋体" w:hint="eastAsia"/>
          <w:sz w:val="24"/>
        </w:rPr>
        <w:t xml:space="preserve"> </w:t>
      </w:r>
      <w:r w:rsidR="00862A2E">
        <w:rPr>
          <w:rFonts w:ascii="宋体" w:hAnsi="宋体" w:hint="eastAsia"/>
          <w:sz w:val="24"/>
        </w:rPr>
        <w:t>50117</w:t>
      </w:r>
    </w:p>
    <w:p w:rsidR="008D62CE" w:rsidRDefault="00EE4F67">
      <w:pPr>
        <w:numPr>
          <w:ilvl w:val="0"/>
          <w:numId w:val="1"/>
        </w:numPr>
        <w:spacing w:line="360" w:lineRule="auto"/>
        <w:rPr>
          <w:rFonts w:ascii="宋体" w:hAnsi="宋体"/>
          <w:sz w:val="24"/>
        </w:rPr>
      </w:pPr>
      <w:r>
        <w:rPr>
          <w:rFonts w:ascii="宋体" w:hAnsi="宋体" w:hint="eastAsia"/>
          <w:sz w:val="24"/>
        </w:rPr>
        <w:t>《</w:t>
      </w:r>
      <w:r>
        <w:rPr>
          <w:rFonts w:ascii="宋体" w:hAnsi="宋体"/>
          <w:sz w:val="24"/>
        </w:rPr>
        <w:t>构筑物抗震设计规范</w:t>
      </w:r>
      <w:r>
        <w:rPr>
          <w:rFonts w:ascii="宋体" w:hAnsi="宋体" w:hint="eastAsia"/>
          <w:sz w:val="24"/>
        </w:rPr>
        <w:t>》</w:t>
      </w:r>
      <w:r w:rsidR="00862A2E">
        <w:rPr>
          <w:rFonts w:ascii="宋体" w:hAnsi="宋体"/>
          <w:sz w:val="24"/>
        </w:rPr>
        <w:t>GB 50191</w:t>
      </w:r>
    </w:p>
    <w:p w:rsidR="008D62CE" w:rsidRDefault="00EE4F67">
      <w:pPr>
        <w:numPr>
          <w:ilvl w:val="0"/>
          <w:numId w:val="1"/>
        </w:numPr>
        <w:spacing w:line="360" w:lineRule="auto"/>
        <w:rPr>
          <w:rFonts w:ascii="宋体" w:hAnsi="宋体"/>
          <w:sz w:val="24"/>
        </w:rPr>
      </w:pPr>
      <w:r>
        <w:rPr>
          <w:rFonts w:ascii="宋体" w:hAnsi="宋体" w:hint="eastAsia"/>
          <w:sz w:val="24"/>
        </w:rPr>
        <w:t>《动力机器基础设计规范》</w:t>
      </w:r>
      <w:r w:rsidR="00862A2E">
        <w:rPr>
          <w:rFonts w:ascii="宋体" w:hAnsi="宋体"/>
          <w:sz w:val="24"/>
        </w:rPr>
        <w:t>GB50040</w:t>
      </w:r>
    </w:p>
    <w:p w:rsidR="008D62CE" w:rsidRDefault="00EE4F67">
      <w:pPr>
        <w:numPr>
          <w:ilvl w:val="0"/>
          <w:numId w:val="1"/>
        </w:numPr>
        <w:spacing w:line="360" w:lineRule="auto"/>
        <w:rPr>
          <w:rFonts w:ascii="宋体" w:hAnsi="宋体"/>
          <w:sz w:val="24"/>
        </w:rPr>
      </w:pPr>
      <w:r>
        <w:rPr>
          <w:rFonts w:ascii="宋体" w:hAnsi="宋体" w:hint="eastAsia"/>
          <w:sz w:val="24"/>
        </w:rPr>
        <w:t>《石油化工设备抗震鉴定标准》</w:t>
      </w:r>
      <w:r w:rsidR="00862A2E">
        <w:rPr>
          <w:rFonts w:ascii="宋体" w:hAnsi="宋体" w:hint="eastAsia"/>
          <w:sz w:val="24"/>
        </w:rPr>
        <w:t>SH/T 3001</w:t>
      </w:r>
    </w:p>
    <w:p w:rsidR="008D62CE" w:rsidRDefault="00EE4F67">
      <w:pPr>
        <w:numPr>
          <w:ilvl w:val="0"/>
          <w:numId w:val="1"/>
        </w:numPr>
        <w:spacing w:line="360" w:lineRule="auto"/>
        <w:rPr>
          <w:rFonts w:ascii="宋体" w:hAnsi="宋体"/>
          <w:sz w:val="24"/>
        </w:rPr>
      </w:pPr>
      <w:r>
        <w:rPr>
          <w:rFonts w:ascii="宋体" w:hAnsi="宋体" w:hint="eastAsia"/>
          <w:sz w:val="24"/>
        </w:rPr>
        <w:t>《石油化工企业钢储罐地基和基础设计规范》</w:t>
      </w:r>
      <w:r>
        <w:rPr>
          <w:rFonts w:ascii="宋体" w:hAnsi="宋体"/>
          <w:sz w:val="24"/>
        </w:rPr>
        <w:t>SH 68-195309</w:t>
      </w:r>
    </w:p>
    <w:p w:rsidR="008D62CE" w:rsidRDefault="00EE4F67">
      <w:pPr>
        <w:numPr>
          <w:ilvl w:val="0"/>
          <w:numId w:val="1"/>
        </w:numPr>
        <w:spacing w:line="360" w:lineRule="auto"/>
        <w:rPr>
          <w:rFonts w:ascii="宋体" w:hAnsi="宋体"/>
          <w:sz w:val="24"/>
        </w:rPr>
      </w:pPr>
      <w:r>
        <w:rPr>
          <w:rFonts w:ascii="宋体" w:hAnsi="宋体" w:hint="eastAsia"/>
          <w:sz w:val="24"/>
        </w:rPr>
        <w:t>《</w:t>
      </w:r>
      <w:r>
        <w:rPr>
          <w:rFonts w:ascii="宋体" w:hAnsi="宋体"/>
          <w:sz w:val="24"/>
        </w:rPr>
        <w:t>石油化工塔型设备基础设计规范</w:t>
      </w:r>
      <w:r>
        <w:rPr>
          <w:rFonts w:ascii="宋体" w:hAnsi="宋体" w:hint="eastAsia"/>
          <w:sz w:val="24"/>
        </w:rPr>
        <w:t>》</w:t>
      </w:r>
      <w:r w:rsidR="00862A2E">
        <w:rPr>
          <w:rFonts w:ascii="宋体" w:hAnsi="宋体"/>
          <w:sz w:val="24"/>
        </w:rPr>
        <w:t>SH3030</w:t>
      </w:r>
    </w:p>
    <w:p w:rsidR="008D62CE" w:rsidRDefault="00EE4F67">
      <w:pPr>
        <w:numPr>
          <w:ilvl w:val="0"/>
          <w:numId w:val="1"/>
        </w:numPr>
        <w:spacing w:line="360" w:lineRule="auto"/>
        <w:rPr>
          <w:rFonts w:ascii="宋体" w:hAnsi="宋体"/>
          <w:sz w:val="24"/>
        </w:rPr>
      </w:pPr>
      <w:r>
        <w:rPr>
          <w:rFonts w:ascii="宋体" w:hAnsi="宋体" w:hint="eastAsia"/>
          <w:sz w:val="24"/>
        </w:rPr>
        <w:t>《</w:t>
      </w:r>
      <w:r>
        <w:rPr>
          <w:rFonts w:ascii="宋体" w:hAnsi="宋体"/>
          <w:sz w:val="24"/>
        </w:rPr>
        <w:t>石油化工钢制设备抗震设计规范</w:t>
      </w:r>
      <w:r>
        <w:rPr>
          <w:rFonts w:ascii="宋体" w:hAnsi="宋体" w:hint="eastAsia"/>
          <w:sz w:val="24"/>
        </w:rPr>
        <w:t>》</w:t>
      </w:r>
      <w:r w:rsidR="00862A2E">
        <w:rPr>
          <w:rFonts w:ascii="宋体" w:hAnsi="宋体"/>
          <w:sz w:val="24"/>
        </w:rPr>
        <w:t>GB 50761</w:t>
      </w:r>
    </w:p>
    <w:p w:rsidR="008D62CE" w:rsidRDefault="00EE4F67">
      <w:pPr>
        <w:numPr>
          <w:ilvl w:val="0"/>
          <w:numId w:val="1"/>
        </w:numPr>
        <w:spacing w:line="360" w:lineRule="auto"/>
        <w:rPr>
          <w:rFonts w:ascii="宋体" w:hAnsi="宋体"/>
          <w:sz w:val="24"/>
        </w:rPr>
      </w:pPr>
      <w:r>
        <w:rPr>
          <w:rFonts w:ascii="宋体" w:hAnsi="宋体" w:hint="eastAsia"/>
          <w:sz w:val="24"/>
        </w:rPr>
        <w:lastRenderedPageBreak/>
        <w:t>《石油化工冷换设备和容器基础设计规范》</w:t>
      </w:r>
      <w:r>
        <w:rPr>
          <w:rFonts w:ascii="宋体" w:hAnsi="宋体"/>
          <w:sz w:val="24"/>
        </w:rPr>
        <w:t>SH</w:t>
      </w:r>
      <w:r>
        <w:rPr>
          <w:rFonts w:ascii="宋体" w:hAnsi="宋体" w:hint="eastAsia"/>
          <w:sz w:val="24"/>
        </w:rPr>
        <w:t xml:space="preserve"> </w:t>
      </w:r>
      <w:r w:rsidR="00862A2E">
        <w:rPr>
          <w:rFonts w:ascii="宋体" w:hAnsi="宋体"/>
          <w:sz w:val="24"/>
        </w:rPr>
        <w:t>T3058</w:t>
      </w:r>
    </w:p>
    <w:p w:rsidR="008D62CE" w:rsidRDefault="00EE4F67">
      <w:pPr>
        <w:numPr>
          <w:ilvl w:val="0"/>
          <w:numId w:val="1"/>
        </w:numPr>
        <w:spacing w:line="360" w:lineRule="auto"/>
        <w:rPr>
          <w:rFonts w:ascii="宋体" w:hAnsi="宋体"/>
          <w:sz w:val="24"/>
        </w:rPr>
      </w:pPr>
      <w:r>
        <w:rPr>
          <w:rFonts w:ascii="宋体" w:hAnsi="宋体" w:hint="eastAsia"/>
          <w:sz w:val="24"/>
        </w:rPr>
        <w:t>《石油化工压缩机基础设计规范》</w:t>
      </w:r>
      <w:r w:rsidR="00862A2E">
        <w:rPr>
          <w:rFonts w:ascii="宋体" w:hAnsi="宋体"/>
          <w:sz w:val="24"/>
        </w:rPr>
        <w:t>SH3091</w:t>
      </w:r>
    </w:p>
    <w:p w:rsidR="008D62CE" w:rsidRDefault="00EE4F67">
      <w:pPr>
        <w:numPr>
          <w:ilvl w:val="0"/>
          <w:numId w:val="1"/>
        </w:numPr>
        <w:spacing w:line="360" w:lineRule="auto"/>
        <w:rPr>
          <w:rFonts w:ascii="宋体" w:hAnsi="宋体"/>
          <w:sz w:val="24"/>
        </w:rPr>
      </w:pPr>
      <w:r>
        <w:rPr>
          <w:rFonts w:ascii="宋体" w:hAnsi="宋体" w:hint="eastAsia"/>
          <w:sz w:val="24"/>
        </w:rPr>
        <w:t>《石油化工球罐基础设计规范》</w:t>
      </w:r>
      <w:r>
        <w:rPr>
          <w:rFonts w:ascii="宋体" w:hAnsi="宋体"/>
          <w:sz w:val="24"/>
        </w:rPr>
        <w:t>SH</w:t>
      </w:r>
      <w:r>
        <w:rPr>
          <w:rFonts w:ascii="宋体" w:hAnsi="宋体" w:hint="eastAsia"/>
          <w:sz w:val="24"/>
        </w:rPr>
        <w:t xml:space="preserve"> </w:t>
      </w:r>
      <w:r w:rsidR="00862A2E">
        <w:rPr>
          <w:rFonts w:ascii="宋体" w:hAnsi="宋体"/>
          <w:sz w:val="24"/>
        </w:rPr>
        <w:t>T3062</w:t>
      </w:r>
    </w:p>
    <w:p w:rsidR="008D62CE" w:rsidRDefault="00EE4F67">
      <w:pPr>
        <w:numPr>
          <w:ilvl w:val="0"/>
          <w:numId w:val="1"/>
        </w:numPr>
        <w:spacing w:line="360" w:lineRule="auto"/>
        <w:rPr>
          <w:rFonts w:ascii="宋体" w:hAnsi="宋体"/>
          <w:sz w:val="24"/>
        </w:rPr>
      </w:pPr>
      <w:r>
        <w:rPr>
          <w:rFonts w:ascii="宋体" w:hAnsi="宋体" w:hint="eastAsia"/>
          <w:sz w:val="24"/>
        </w:rPr>
        <w:t>《</w:t>
      </w:r>
      <w:r>
        <w:rPr>
          <w:rFonts w:ascii="宋体" w:hAnsi="宋体"/>
          <w:sz w:val="24"/>
        </w:rPr>
        <w:t>化工设备基础设计规定</w:t>
      </w:r>
      <w:r>
        <w:rPr>
          <w:rFonts w:ascii="宋体" w:hAnsi="宋体" w:hint="eastAsia"/>
          <w:sz w:val="24"/>
        </w:rPr>
        <w:t>》</w:t>
      </w:r>
      <w:r w:rsidR="00862A2E">
        <w:rPr>
          <w:rFonts w:ascii="宋体" w:hAnsi="宋体"/>
          <w:sz w:val="24"/>
        </w:rPr>
        <w:t xml:space="preserve"> HG/T 20643</w:t>
      </w:r>
    </w:p>
    <w:p w:rsidR="008D62CE" w:rsidRDefault="00EE4F67">
      <w:pPr>
        <w:pStyle w:val="af6"/>
        <w:numPr>
          <w:ilvl w:val="0"/>
          <w:numId w:val="1"/>
        </w:numPr>
        <w:spacing w:line="360" w:lineRule="auto"/>
        <w:ind w:firstLineChars="0"/>
        <w:rPr>
          <w:rFonts w:ascii="宋体" w:hAnsi="宋体"/>
          <w:sz w:val="24"/>
        </w:rPr>
      </w:pPr>
      <w:r>
        <w:rPr>
          <w:rFonts w:ascii="宋体" w:hAnsi="宋体" w:hint="eastAsia"/>
          <w:sz w:val="24"/>
        </w:rPr>
        <w:t xml:space="preserve">《工业企业电气设备抗震鉴定标准》 </w:t>
      </w:r>
      <w:r w:rsidR="00862A2E">
        <w:rPr>
          <w:rFonts w:ascii="宋体" w:hAnsi="宋体" w:hint="eastAsia"/>
          <w:sz w:val="24"/>
        </w:rPr>
        <w:t>GB50994</w:t>
      </w:r>
    </w:p>
    <w:p w:rsidR="008D62CE" w:rsidRDefault="00EE4F67">
      <w:pPr>
        <w:pStyle w:val="af6"/>
        <w:numPr>
          <w:ilvl w:val="0"/>
          <w:numId w:val="1"/>
        </w:numPr>
        <w:spacing w:line="360" w:lineRule="auto"/>
        <w:ind w:firstLineChars="0"/>
        <w:rPr>
          <w:rFonts w:ascii="宋体" w:hAnsi="宋体"/>
          <w:sz w:val="24"/>
        </w:rPr>
      </w:pPr>
      <w:r>
        <w:rPr>
          <w:rFonts w:ascii="宋体" w:hAnsi="宋体" w:hint="eastAsia"/>
          <w:sz w:val="24"/>
        </w:rPr>
        <w:t>《钢铁企业</w:t>
      </w:r>
      <w:proofErr w:type="gramStart"/>
      <w:r>
        <w:rPr>
          <w:rFonts w:ascii="宋体" w:hAnsi="宋体" w:hint="eastAsia"/>
          <w:sz w:val="24"/>
        </w:rPr>
        <w:t>治金</w:t>
      </w:r>
      <w:proofErr w:type="gramEnd"/>
      <w:r>
        <w:rPr>
          <w:rFonts w:ascii="宋体" w:hAnsi="宋体" w:hint="eastAsia"/>
          <w:sz w:val="24"/>
        </w:rPr>
        <w:t>设备基础设计规范》</w:t>
      </w:r>
      <w:r w:rsidR="00862A2E">
        <w:rPr>
          <w:rFonts w:ascii="宋体" w:hAnsi="宋体"/>
          <w:sz w:val="24"/>
        </w:rPr>
        <w:t>GB50696</w:t>
      </w:r>
    </w:p>
    <w:p w:rsidR="008D62CE" w:rsidRDefault="008D62CE">
      <w:pPr>
        <w:spacing w:line="360" w:lineRule="auto"/>
        <w:ind w:left="540" w:hangingChars="300" w:hanging="540"/>
        <w:rPr>
          <w:rFonts w:ascii="宋体" w:hAnsi="宋体"/>
          <w:sz w:val="18"/>
        </w:rPr>
      </w:pPr>
    </w:p>
    <w:sectPr w:rsidR="008D62CE">
      <w:pgSz w:w="10319" w:h="14572"/>
      <w:pgMar w:top="1134"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B312B4" w15:done="0"/>
  <w15:commentEx w15:paraId="10CA512D" w15:done="0"/>
  <w15:commentEx w15:paraId="679A7D83" w15:done="0"/>
  <w15:commentEx w15:paraId="5BB80DC4" w15:done="0"/>
  <w15:commentEx w15:paraId="42272402" w15:done="0"/>
  <w15:commentEx w15:paraId="72A71A60" w15:done="0"/>
  <w15:commentEx w15:paraId="49131C29" w15:done="0"/>
  <w15:commentEx w15:paraId="0EA044B5" w15:done="0"/>
  <w15:commentEx w15:paraId="78C76EA1" w15:done="0"/>
  <w15:commentEx w15:paraId="409B7188" w15:done="0"/>
  <w15:commentEx w15:paraId="1DA56A8E" w15:done="0"/>
  <w15:commentEx w15:paraId="08B74E41" w15:done="0"/>
  <w15:commentEx w15:paraId="0E6036A4" w15:done="0"/>
  <w15:commentEx w15:paraId="75DD3657" w15:done="0"/>
  <w15:commentEx w15:paraId="68BF023B" w15:done="0"/>
  <w15:commentEx w15:paraId="68A00D09" w15:done="0"/>
  <w15:commentEx w15:paraId="0B9D4CA6" w15:done="0"/>
  <w15:commentEx w15:paraId="7D685F4F" w15:done="0"/>
  <w15:commentEx w15:paraId="723536C1" w15:done="0"/>
  <w15:commentEx w15:paraId="61D06210" w15:done="0"/>
  <w15:commentEx w15:paraId="194C2095" w15:done="0"/>
  <w15:commentEx w15:paraId="318F2672" w15:done="0"/>
  <w15:commentEx w15:paraId="750F6F3E" w15:done="0"/>
  <w15:commentEx w15:paraId="256F5333" w15:done="0"/>
  <w15:commentEx w15:paraId="432C7673" w15:done="0"/>
  <w15:commentEx w15:paraId="328A18E3" w15:done="0"/>
  <w15:commentEx w15:paraId="78FB69DE" w15:done="0"/>
  <w15:commentEx w15:paraId="5E9C268A" w15:done="0"/>
  <w15:commentEx w15:paraId="5CBE3FD7" w15:done="0"/>
  <w15:commentEx w15:paraId="49966D71" w15:done="0"/>
  <w15:commentEx w15:paraId="72847D20" w15:done="0"/>
  <w15:commentEx w15:paraId="219D6A7B" w15:done="0"/>
  <w15:commentEx w15:paraId="304E68D3" w15:done="0"/>
  <w15:commentEx w15:paraId="185619B8" w15:done="0"/>
  <w15:commentEx w15:paraId="3D713C98" w15:done="0"/>
  <w15:commentEx w15:paraId="3D614838" w15:done="0"/>
  <w15:commentEx w15:paraId="413B251B" w15:done="0"/>
  <w15:commentEx w15:paraId="6223381D" w15:done="0"/>
  <w15:commentEx w15:paraId="04D926BE" w15:done="0"/>
  <w15:commentEx w15:paraId="6AC94AF4" w15:done="0"/>
  <w15:commentEx w15:paraId="6C783A8B" w15:done="0"/>
  <w15:commentEx w15:paraId="30892646" w15:done="0"/>
  <w15:commentEx w15:paraId="0BAB376C" w15:done="0"/>
  <w15:commentEx w15:paraId="592B0669" w15:done="0"/>
  <w15:commentEx w15:paraId="590D5B9E" w15:done="0"/>
  <w15:commentEx w15:paraId="47C9339C" w15:done="0"/>
  <w15:commentEx w15:paraId="45270A63" w15:done="0"/>
  <w15:commentEx w15:paraId="0AD34D54" w15:done="0"/>
  <w15:commentEx w15:paraId="389411F7" w15:done="0"/>
  <w15:commentEx w15:paraId="6B555FD0" w15:done="0"/>
  <w15:commentEx w15:paraId="3D620DC6" w15:done="0"/>
  <w15:commentEx w15:paraId="57BC38DC" w15:done="0"/>
  <w15:commentEx w15:paraId="72582953" w15:done="0"/>
  <w15:commentEx w15:paraId="51C6449D" w15:done="0"/>
  <w15:commentEx w15:paraId="3ADC3A8E" w15:done="0"/>
  <w15:commentEx w15:paraId="2C2B6BDD" w15:done="0"/>
  <w15:commentEx w15:paraId="39901953" w15:done="0"/>
  <w15:commentEx w15:paraId="7D160BEB" w15:done="0"/>
  <w15:commentEx w15:paraId="22122C93" w15:done="0"/>
  <w15:commentEx w15:paraId="14E04EE7" w15:done="0"/>
  <w15:commentEx w15:paraId="5E514038" w15:done="0"/>
  <w15:commentEx w15:paraId="73451BD7" w15:done="0"/>
  <w15:commentEx w15:paraId="628176A4" w15:done="0"/>
  <w15:commentEx w15:paraId="59BB4430" w15:done="0"/>
  <w15:commentEx w15:paraId="046D2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4A" w:rsidRDefault="0073794A">
      <w:r>
        <w:separator/>
      </w:r>
    </w:p>
  </w:endnote>
  <w:endnote w:type="continuationSeparator" w:id="0">
    <w:p w:rsidR="0073794A" w:rsidRDefault="0073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27" w:rsidRDefault="008B30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27" w:rsidRDefault="008B3027">
    <w:pPr>
      <w:pStyle w:val="a9"/>
      <w:jc w:val="center"/>
    </w:pPr>
    <w:r>
      <w:fldChar w:fldCharType="begin"/>
    </w:r>
    <w:r>
      <w:instrText>PAGE   \* MERGEFORMAT</w:instrText>
    </w:r>
    <w:r>
      <w:fldChar w:fldCharType="separate"/>
    </w:r>
    <w:r w:rsidR="00BB46FB" w:rsidRPr="00BB46FB">
      <w:rPr>
        <w:noProof/>
        <w:lang w:val="zh-CN"/>
      </w:rPr>
      <w:t>IV</w:t>
    </w:r>
    <w:r>
      <w:rPr>
        <w:lang w:val="zh-CN"/>
      </w:rPr>
      <w:fldChar w:fldCharType="end"/>
    </w:r>
  </w:p>
  <w:p w:rsidR="008B3027" w:rsidRDefault="008B30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27" w:rsidRDefault="008B3027">
    <w:pPr>
      <w:pStyle w:val="a9"/>
      <w:jc w:val="center"/>
    </w:pPr>
    <w:r>
      <w:fldChar w:fldCharType="begin"/>
    </w:r>
    <w:r>
      <w:instrText>PAGE   \* MERGEFORMAT</w:instrText>
    </w:r>
    <w:r>
      <w:fldChar w:fldCharType="separate"/>
    </w:r>
    <w:r w:rsidR="00BB46FB" w:rsidRPr="00BB46FB">
      <w:rPr>
        <w:noProof/>
        <w:lang w:val="zh-CN"/>
      </w:rPr>
      <w:t>47</w:t>
    </w:r>
    <w:r>
      <w:rPr>
        <w:lang w:val="zh-CN"/>
      </w:rPr>
      <w:fldChar w:fldCharType="end"/>
    </w:r>
  </w:p>
  <w:p w:rsidR="008B3027" w:rsidRDefault="008B30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4A" w:rsidRDefault="0073794A">
      <w:r>
        <w:separator/>
      </w:r>
    </w:p>
  </w:footnote>
  <w:footnote w:type="continuationSeparator" w:id="0">
    <w:p w:rsidR="0073794A" w:rsidRDefault="00737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是大脸猫♥">
    <w15:presenceInfo w15:providerId="WPS Office" w15:userId="4232077369"/>
  </w15:person>
  <w15:person w15:author="11041">
    <w15:presenceInfo w15:providerId="None" w15:userId="1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C3"/>
    <w:rsid w:val="000015D0"/>
    <w:rsid w:val="0000170B"/>
    <w:rsid w:val="00002058"/>
    <w:rsid w:val="00002C3F"/>
    <w:rsid w:val="00002F84"/>
    <w:rsid w:val="000043F9"/>
    <w:rsid w:val="000044A1"/>
    <w:rsid w:val="00004552"/>
    <w:rsid w:val="00004A26"/>
    <w:rsid w:val="00004FA9"/>
    <w:rsid w:val="00005418"/>
    <w:rsid w:val="0000581E"/>
    <w:rsid w:val="00005C9A"/>
    <w:rsid w:val="00006361"/>
    <w:rsid w:val="000066B4"/>
    <w:rsid w:val="00006D2E"/>
    <w:rsid w:val="00006F1D"/>
    <w:rsid w:val="0000720A"/>
    <w:rsid w:val="00007457"/>
    <w:rsid w:val="00007C60"/>
    <w:rsid w:val="000105B9"/>
    <w:rsid w:val="00010DAF"/>
    <w:rsid w:val="00011EB8"/>
    <w:rsid w:val="000149C3"/>
    <w:rsid w:val="00014F3B"/>
    <w:rsid w:val="00014FE2"/>
    <w:rsid w:val="00015EF5"/>
    <w:rsid w:val="00016883"/>
    <w:rsid w:val="00016D57"/>
    <w:rsid w:val="00017F51"/>
    <w:rsid w:val="00022D3A"/>
    <w:rsid w:val="0002354C"/>
    <w:rsid w:val="00023FEB"/>
    <w:rsid w:val="00024A26"/>
    <w:rsid w:val="00025D9E"/>
    <w:rsid w:val="00026381"/>
    <w:rsid w:val="00026CF2"/>
    <w:rsid w:val="00027229"/>
    <w:rsid w:val="00027811"/>
    <w:rsid w:val="00027F5D"/>
    <w:rsid w:val="00034702"/>
    <w:rsid w:val="00036C46"/>
    <w:rsid w:val="000376B1"/>
    <w:rsid w:val="000406E4"/>
    <w:rsid w:val="00040C3C"/>
    <w:rsid w:val="0004163D"/>
    <w:rsid w:val="0004278E"/>
    <w:rsid w:val="0004386B"/>
    <w:rsid w:val="00043BBC"/>
    <w:rsid w:val="000449E3"/>
    <w:rsid w:val="00045B36"/>
    <w:rsid w:val="0004616E"/>
    <w:rsid w:val="0004794D"/>
    <w:rsid w:val="0005089F"/>
    <w:rsid w:val="000509AA"/>
    <w:rsid w:val="00051855"/>
    <w:rsid w:val="0005192D"/>
    <w:rsid w:val="0005304D"/>
    <w:rsid w:val="00055F2C"/>
    <w:rsid w:val="00056689"/>
    <w:rsid w:val="00056A50"/>
    <w:rsid w:val="000571EE"/>
    <w:rsid w:val="00057DF6"/>
    <w:rsid w:val="00061817"/>
    <w:rsid w:val="00061CD9"/>
    <w:rsid w:val="000621D2"/>
    <w:rsid w:val="00062D3D"/>
    <w:rsid w:val="00063C5F"/>
    <w:rsid w:val="00065749"/>
    <w:rsid w:val="00066303"/>
    <w:rsid w:val="00066E96"/>
    <w:rsid w:val="00066F5E"/>
    <w:rsid w:val="0006784D"/>
    <w:rsid w:val="00070CDA"/>
    <w:rsid w:val="000710F6"/>
    <w:rsid w:val="00071336"/>
    <w:rsid w:val="000713CC"/>
    <w:rsid w:val="0007154D"/>
    <w:rsid w:val="00072C68"/>
    <w:rsid w:val="00074532"/>
    <w:rsid w:val="00074B9B"/>
    <w:rsid w:val="00076CFB"/>
    <w:rsid w:val="0008009D"/>
    <w:rsid w:val="0008156B"/>
    <w:rsid w:val="00081E05"/>
    <w:rsid w:val="00082CB0"/>
    <w:rsid w:val="00083233"/>
    <w:rsid w:val="00083697"/>
    <w:rsid w:val="00085175"/>
    <w:rsid w:val="000851CE"/>
    <w:rsid w:val="000866AF"/>
    <w:rsid w:val="000876FD"/>
    <w:rsid w:val="00091151"/>
    <w:rsid w:val="00091B49"/>
    <w:rsid w:val="000922C1"/>
    <w:rsid w:val="00092416"/>
    <w:rsid w:val="00092A3D"/>
    <w:rsid w:val="00093D05"/>
    <w:rsid w:val="0009447A"/>
    <w:rsid w:val="0009627F"/>
    <w:rsid w:val="00096FEF"/>
    <w:rsid w:val="000A0097"/>
    <w:rsid w:val="000A03D8"/>
    <w:rsid w:val="000A1926"/>
    <w:rsid w:val="000A20E8"/>
    <w:rsid w:val="000A2373"/>
    <w:rsid w:val="000A4573"/>
    <w:rsid w:val="000A4791"/>
    <w:rsid w:val="000A6172"/>
    <w:rsid w:val="000A7C20"/>
    <w:rsid w:val="000B1119"/>
    <w:rsid w:val="000B16E3"/>
    <w:rsid w:val="000B198C"/>
    <w:rsid w:val="000B29CF"/>
    <w:rsid w:val="000B3132"/>
    <w:rsid w:val="000B3288"/>
    <w:rsid w:val="000B3DAB"/>
    <w:rsid w:val="000B4374"/>
    <w:rsid w:val="000B45FC"/>
    <w:rsid w:val="000B74C5"/>
    <w:rsid w:val="000C0D09"/>
    <w:rsid w:val="000C0E7E"/>
    <w:rsid w:val="000C0FF3"/>
    <w:rsid w:val="000C3F32"/>
    <w:rsid w:val="000C4C5B"/>
    <w:rsid w:val="000C533F"/>
    <w:rsid w:val="000C570D"/>
    <w:rsid w:val="000C58F3"/>
    <w:rsid w:val="000C7ECD"/>
    <w:rsid w:val="000D1E59"/>
    <w:rsid w:val="000D2097"/>
    <w:rsid w:val="000D23BE"/>
    <w:rsid w:val="000D2937"/>
    <w:rsid w:val="000D3905"/>
    <w:rsid w:val="000D4E0C"/>
    <w:rsid w:val="000D52B5"/>
    <w:rsid w:val="000D5E81"/>
    <w:rsid w:val="000D603E"/>
    <w:rsid w:val="000D634A"/>
    <w:rsid w:val="000D64F6"/>
    <w:rsid w:val="000D7B6D"/>
    <w:rsid w:val="000D7E93"/>
    <w:rsid w:val="000E0DDE"/>
    <w:rsid w:val="000E3509"/>
    <w:rsid w:val="000E44BE"/>
    <w:rsid w:val="000E4ABD"/>
    <w:rsid w:val="000E5CAD"/>
    <w:rsid w:val="000E6C12"/>
    <w:rsid w:val="000E6D4E"/>
    <w:rsid w:val="000E75B4"/>
    <w:rsid w:val="000F0814"/>
    <w:rsid w:val="000F0C97"/>
    <w:rsid w:val="000F12A6"/>
    <w:rsid w:val="000F12DA"/>
    <w:rsid w:val="000F15B8"/>
    <w:rsid w:val="000F2947"/>
    <w:rsid w:val="000F35E0"/>
    <w:rsid w:val="000F3B43"/>
    <w:rsid w:val="000F5308"/>
    <w:rsid w:val="000F5DCA"/>
    <w:rsid w:val="000F5E9F"/>
    <w:rsid w:val="000F6594"/>
    <w:rsid w:val="00100100"/>
    <w:rsid w:val="00100984"/>
    <w:rsid w:val="00102CD9"/>
    <w:rsid w:val="0010603F"/>
    <w:rsid w:val="00107FC9"/>
    <w:rsid w:val="00110D47"/>
    <w:rsid w:val="00111D25"/>
    <w:rsid w:val="001122EB"/>
    <w:rsid w:val="00112C5C"/>
    <w:rsid w:val="0011301D"/>
    <w:rsid w:val="00113048"/>
    <w:rsid w:val="00113423"/>
    <w:rsid w:val="00113527"/>
    <w:rsid w:val="00113643"/>
    <w:rsid w:val="00115691"/>
    <w:rsid w:val="00115A7A"/>
    <w:rsid w:val="00116EC1"/>
    <w:rsid w:val="001222CC"/>
    <w:rsid w:val="001226A5"/>
    <w:rsid w:val="00122F57"/>
    <w:rsid w:val="00122F62"/>
    <w:rsid w:val="00124A9C"/>
    <w:rsid w:val="00126CFA"/>
    <w:rsid w:val="00127391"/>
    <w:rsid w:val="00127496"/>
    <w:rsid w:val="0012766B"/>
    <w:rsid w:val="00130433"/>
    <w:rsid w:val="00130969"/>
    <w:rsid w:val="001309AF"/>
    <w:rsid w:val="00130D56"/>
    <w:rsid w:val="00131741"/>
    <w:rsid w:val="00131949"/>
    <w:rsid w:val="00132298"/>
    <w:rsid w:val="0013233A"/>
    <w:rsid w:val="00132397"/>
    <w:rsid w:val="00133074"/>
    <w:rsid w:val="001330AA"/>
    <w:rsid w:val="00133F48"/>
    <w:rsid w:val="001346ED"/>
    <w:rsid w:val="001361F1"/>
    <w:rsid w:val="00136A8E"/>
    <w:rsid w:val="001372FF"/>
    <w:rsid w:val="0013750D"/>
    <w:rsid w:val="00137E11"/>
    <w:rsid w:val="00140C04"/>
    <w:rsid w:val="001431E4"/>
    <w:rsid w:val="00144537"/>
    <w:rsid w:val="001446F2"/>
    <w:rsid w:val="00144732"/>
    <w:rsid w:val="00144D4C"/>
    <w:rsid w:val="00145083"/>
    <w:rsid w:val="0014535F"/>
    <w:rsid w:val="0014624E"/>
    <w:rsid w:val="00147F46"/>
    <w:rsid w:val="00150D9C"/>
    <w:rsid w:val="001511ED"/>
    <w:rsid w:val="00151A6F"/>
    <w:rsid w:val="00154C8D"/>
    <w:rsid w:val="00154F0D"/>
    <w:rsid w:val="00157C07"/>
    <w:rsid w:val="00157D13"/>
    <w:rsid w:val="00160F80"/>
    <w:rsid w:val="0016207A"/>
    <w:rsid w:val="00164048"/>
    <w:rsid w:val="0016595B"/>
    <w:rsid w:val="00166433"/>
    <w:rsid w:val="001715F7"/>
    <w:rsid w:val="00173A92"/>
    <w:rsid w:val="001763CC"/>
    <w:rsid w:val="0018050B"/>
    <w:rsid w:val="00180DE1"/>
    <w:rsid w:val="001831A3"/>
    <w:rsid w:val="00184308"/>
    <w:rsid w:val="00185DA4"/>
    <w:rsid w:val="00190A80"/>
    <w:rsid w:val="001910BD"/>
    <w:rsid w:val="00191372"/>
    <w:rsid w:val="00194151"/>
    <w:rsid w:val="0019522F"/>
    <w:rsid w:val="001952CA"/>
    <w:rsid w:val="001956E4"/>
    <w:rsid w:val="0019768E"/>
    <w:rsid w:val="001976E3"/>
    <w:rsid w:val="001A1BE8"/>
    <w:rsid w:val="001A1E30"/>
    <w:rsid w:val="001A2166"/>
    <w:rsid w:val="001A267C"/>
    <w:rsid w:val="001A2A9A"/>
    <w:rsid w:val="001A39D2"/>
    <w:rsid w:val="001A42A6"/>
    <w:rsid w:val="001A5405"/>
    <w:rsid w:val="001A5C08"/>
    <w:rsid w:val="001B02EF"/>
    <w:rsid w:val="001B07F3"/>
    <w:rsid w:val="001B2100"/>
    <w:rsid w:val="001B2232"/>
    <w:rsid w:val="001B2AB6"/>
    <w:rsid w:val="001B33CA"/>
    <w:rsid w:val="001B38D9"/>
    <w:rsid w:val="001B3D47"/>
    <w:rsid w:val="001B638D"/>
    <w:rsid w:val="001B6A9D"/>
    <w:rsid w:val="001C13AF"/>
    <w:rsid w:val="001C1EDE"/>
    <w:rsid w:val="001C2799"/>
    <w:rsid w:val="001C3A81"/>
    <w:rsid w:val="001C3F63"/>
    <w:rsid w:val="001C42EF"/>
    <w:rsid w:val="001C471F"/>
    <w:rsid w:val="001C4894"/>
    <w:rsid w:val="001C4DC3"/>
    <w:rsid w:val="001C618D"/>
    <w:rsid w:val="001C71DE"/>
    <w:rsid w:val="001C7204"/>
    <w:rsid w:val="001C72FC"/>
    <w:rsid w:val="001C7F22"/>
    <w:rsid w:val="001D0308"/>
    <w:rsid w:val="001D031B"/>
    <w:rsid w:val="001D11D9"/>
    <w:rsid w:val="001D28FC"/>
    <w:rsid w:val="001D3B07"/>
    <w:rsid w:val="001D3D2C"/>
    <w:rsid w:val="001D53BF"/>
    <w:rsid w:val="001D5B6E"/>
    <w:rsid w:val="001D68E4"/>
    <w:rsid w:val="001D76B5"/>
    <w:rsid w:val="001D7A66"/>
    <w:rsid w:val="001E1086"/>
    <w:rsid w:val="001E2107"/>
    <w:rsid w:val="001E4B13"/>
    <w:rsid w:val="001E4F53"/>
    <w:rsid w:val="001E552E"/>
    <w:rsid w:val="001E7173"/>
    <w:rsid w:val="001E77C5"/>
    <w:rsid w:val="001F08E1"/>
    <w:rsid w:val="001F2A9D"/>
    <w:rsid w:val="001F7824"/>
    <w:rsid w:val="001F7900"/>
    <w:rsid w:val="0020133A"/>
    <w:rsid w:val="0020139A"/>
    <w:rsid w:val="0020224B"/>
    <w:rsid w:val="0020291E"/>
    <w:rsid w:val="0020585E"/>
    <w:rsid w:val="002106EC"/>
    <w:rsid w:val="00211989"/>
    <w:rsid w:val="00212387"/>
    <w:rsid w:val="00212982"/>
    <w:rsid w:val="002130D3"/>
    <w:rsid w:val="00213279"/>
    <w:rsid w:val="00213C91"/>
    <w:rsid w:val="00213CDF"/>
    <w:rsid w:val="00213F1F"/>
    <w:rsid w:val="00214069"/>
    <w:rsid w:val="0021464D"/>
    <w:rsid w:val="00214819"/>
    <w:rsid w:val="002162D4"/>
    <w:rsid w:val="002169B7"/>
    <w:rsid w:val="0022020A"/>
    <w:rsid w:val="002208FD"/>
    <w:rsid w:val="00221306"/>
    <w:rsid w:val="00223F9C"/>
    <w:rsid w:val="00224388"/>
    <w:rsid w:val="00224AFF"/>
    <w:rsid w:val="00226491"/>
    <w:rsid w:val="0023210C"/>
    <w:rsid w:val="00232776"/>
    <w:rsid w:val="00233F10"/>
    <w:rsid w:val="002343B8"/>
    <w:rsid w:val="0023444E"/>
    <w:rsid w:val="00234860"/>
    <w:rsid w:val="00236D5C"/>
    <w:rsid w:val="002374D2"/>
    <w:rsid w:val="002404FB"/>
    <w:rsid w:val="002407EF"/>
    <w:rsid w:val="00240F51"/>
    <w:rsid w:val="00241272"/>
    <w:rsid w:val="002415B9"/>
    <w:rsid w:val="002420FB"/>
    <w:rsid w:val="0024255E"/>
    <w:rsid w:val="002431C4"/>
    <w:rsid w:val="00244D42"/>
    <w:rsid w:val="0024643B"/>
    <w:rsid w:val="002504EA"/>
    <w:rsid w:val="0025077C"/>
    <w:rsid w:val="002518F9"/>
    <w:rsid w:val="002519C8"/>
    <w:rsid w:val="00251B61"/>
    <w:rsid w:val="00253029"/>
    <w:rsid w:val="002545AE"/>
    <w:rsid w:val="00255C16"/>
    <w:rsid w:val="00255FA3"/>
    <w:rsid w:val="00256EEF"/>
    <w:rsid w:val="00257047"/>
    <w:rsid w:val="0026169C"/>
    <w:rsid w:val="0026333E"/>
    <w:rsid w:val="00263518"/>
    <w:rsid w:val="00263D89"/>
    <w:rsid w:val="00264327"/>
    <w:rsid w:val="00264A44"/>
    <w:rsid w:val="00265C50"/>
    <w:rsid w:val="002662E1"/>
    <w:rsid w:val="002665CC"/>
    <w:rsid w:val="00272CD3"/>
    <w:rsid w:val="00272E9B"/>
    <w:rsid w:val="0027340C"/>
    <w:rsid w:val="00274E80"/>
    <w:rsid w:val="002752D2"/>
    <w:rsid w:val="00276068"/>
    <w:rsid w:val="00276182"/>
    <w:rsid w:val="002775B2"/>
    <w:rsid w:val="00277B7D"/>
    <w:rsid w:val="00277E31"/>
    <w:rsid w:val="00280815"/>
    <w:rsid w:val="00281975"/>
    <w:rsid w:val="002831D0"/>
    <w:rsid w:val="002837FB"/>
    <w:rsid w:val="00284894"/>
    <w:rsid w:val="00284CB0"/>
    <w:rsid w:val="002854E0"/>
    <w:rsid w:val="00285A60"/>
    <w:rsid w:val="0028708E"/>
    <w:rsid w:val="00290920"/>
    <w:rsid w:val="0029192A"/>
    <w:rsid w:val="002932F0"/>
    <w:rsid w:val="002945BE"/>
    <w:rsid w:val="00295522"/>
    <w:rsid w:val="0029565D"/>
    <w:rsid w:val="00297C35"/>
    <w:rsid w:val="00297FAE"/>
    <w:rsid w:val="002A0F6D"/>
    <w:rsid w:val="002A1649"/>
    <w:rsid w:val="002A19DB"/>
    <w:rsid w:val="002A3546"/>
    <w:rsid w:val="002A3672"/>
    <w:rsid w:val="002A3D45"/>
    <w:rsid w:val="002A5226"/>
    <w:rsid w:val="002A5632"/>
    <w:rsid w:val="002A5B32"/>
    <w:rsid w:val="002A5E09"/>
    <w:rsid w:val="002A62BE"/>
    <w:rsid w:val="002A6CDA"/>
    <w:rsid w:val="002A779B"/>
    <w:rsid w:val="002B0620"/>
    <w:rsid w:val="002B1282"/>
    <w:rsid w:val="002B1976"/>
    <w:rsid w:val="002B1F4E"/>
    <w:rsid w:val="002B2635"/>
    <w:rsid w:val="002B33EE"/>
    <w:rsid w:val="002B3E6A"/>
    <w:rsid w:val="002B44C1"/>
    <w:rsid w:val="002B538F"/>
    <w:rsid w:val="002C1168"/>
    <w:rsid w:val="002C1541"/>
    <w:rsid w:val="002C423B"/>
    <w:rsid w:val="002C460D"/>
    <w:rsid w:val="002C584F"/>
    <w:rsid w:val="002C6ADB"/>
    <w:rsid w:val="002C7B9A"/>
    <w:rsid w:val="002D10DB"/>
    <w:rsid w:val="002D277F"/>
    <w:rsid w:val="002D2E23"/>
    <w:rsid w:val="002D42E1"/>
    <w:rsid w:val="002E0791"/>
    <w:rsid w:val="002E093B"/>
    <w:rsid w:val="002E12F3"/>
    <w:rsid w:val="002E1718"/>
    <w:rsid w:val="002E21EE"/>
    <w:rsid w:val="002E2ADC"/>
    <w:rsid w:val="002E3565"/>
    <w:rsid w:val="002E44D3"/>
    <w:rsid w:val="002E4A9E"/>
    <w:rsid w:val="002E7167"/>
    <w:rsid w:val="002E728D"/>
    <w:rsid w:val="002F009B"/>
    <w:rsid w:val="002F046C"/>
    <w:rsid w:val="002F0D90"/>
    <w:rsid w:val="002F1624"/>
    <w:rsid w:val="002F1FB0"/>
    <w:rsid w:val="002F33D5"/>
    <w:rsid w:val="002F3A3B"/>
    <w:rsid w:val="002F3AE5"/>
    <w:rsid w:val="002F566C"/>
    <w:rsid w:val="002F5B80"/>
    <w:rsid w:val="002F5E87"/>
    <w:rsid w:val="002F712F"/>
    <w:rsid w:val="003010E3"/>
    <w:rsid w:val="00301565"/>
    <w:rsid w:val="00302584"/>
    <w:rsid w:val="0030302F"/>
    <w:rsid w:val="003038B3"/>
    <w:rsid w:val="00303941"/>
    <w:rsid w:val="00303CE6"/>
    <w:rsid w:val="003045AD"/>
    <w:rsid w:val="00304C4C"/>
    <w:rsid w:val="00305B72"/>
    <w:rsid w:val="00306175"/>
    <w:rsid w:val="00306E01"/>
    <w:rsid w:val="0030794F"/>
    <w:rsid w:val="00307FC7"/>
    <w:rsid w:val="00310D96"/>
    <w:rsid w:val="00312165"/>
    <w:rsid w:val="003123A9"/>
    <w:rsid w:val="00313FF9"/>
    <w:rsid w:val="00314EDD"/>
    <w:rsid w:val="00316401"/>
    <w:rsid w:val="003173FC"/>
    <w:rsid w:val="00317790"/>
    <w:rsid w:val="00317E8E"/>
    <w:rsid w:val="00320EF4"/>
    <w:rsid w:val="003224DF"/>
    <w:rsid w:val="003227C3"/>
    <w:rsid w:val="00322E1F"/>
    <w:rsid w:val="00325126"/>
    <w:rsid w:val="00327781"/>
    <w:rsid w:val="003305A9"/>
    <w:rsid w:val="00332626"/>
    <w:rsid w:val="00334AA7"/>
    <w:rsid w:val="003357C6"/>
    <w:rsid w:val="00335A87"/>
    <w:rsid w:val="00337F9F"/>
    <w:rsid w:val="00340B54"/>
    <w:rsid w:val="003417A9"/>
    <w:rsid w:val="003428FB"/>
    <w:rsid w:val="00342D84"/>
    <w:rsid w:val="00343A8B"/>
    <w:rsid w:val="00343E16"/>
    <w:rsid w:val="00344D49"/>
    <w:rsid w:val="003450BC"/>
    <w:rsid w:val="00352991"/>
    <w:rsid w:val="00352A6A"/>
    <w:rsid w:val="00353AFA"/>
    <w:rsid w:val="003540E4"/>
    <w:rsid w:val="00354EE4"/>
    <w:rsid w:val="00354F32"/>
    <w:rsid w:val="0035621F"/>
    <w:rsid w:val="003605FA"/>
    <w:rsid w:val="00360CF9"/>
    <w:rsid w:val="00363D15"/>
    <w:rsid w:val="003657DB"/>
    <w:rsid w:val="0036654B"/>
    <w:rsid w:val="00366E5A"/>
    <w:rsid w:val="00366FAF"/>
    <w:rsid w:val="00373720"/>
    <w:rsid w:val="00375151"/>
    <w:rsid w:val="00375382"/>
    <w:rsid w:val="00375A30"/>
    <w:rsid w:val="00380E68"/>
    <w:rsid w:val="00382339"/>
    <w:rsid w:val="00382FC4"/>
    <w:rsid w:val="003830A8"/>
    <w:rsid w:val="00383CA5"/>
    <w:rsid w:val="003856F2"/>
    <w:rsid w:val="00385A18"/>
    <w:rsid w:val="00385C76"/>
    <w:rsid w:val="00386A58"/>
    <w:rsid w:val="00386F6E"/>
    <w:rsid w:val="00387401"/>
    <w:rsid w:val="00387BC4"/>
    <w:rsid w:val="0039093D"/>
    <w:rsid w:val="003909D4"/>
    <w:rsid w:val="00391222"/>
    <w:rsid w:val="00392101"/>
    <w:rsid w:val="003923F4"/>
    <w:rsid w:val="003936F9"/>
    <w:rsid w:val="00393CB2"/>
    <w:rsid w:val="003950D2"/>
    <w:rsid w:val="00395A47"/>
    <w:rsid w:val="003962D8"/>
    <w:rsid w:val="003969D8"/>
    <w:rsid w:val="003A11B4"/>
    <w:rsid w:val="003A17A5"/>
    <w:rsid w:val="003A1A97"/>
    <w:rsid w:val="003A3A51"/>
    <w:rsid w:val="003A3A93"/>
    <w:rsid w:val="003A3FD3"/>
    <w:rsid w:val="003A5329"/>
    <w:rsid w:val="003A6925"/>
    <w:rsid w:val="003B061A"/>
    <w:rsid w:val="003B45F1"/>
    <w:rsid w:val="003B4F26"/>
    <w:rsid w:val="003B5B76"/>
    <w:rsid w:val="003B5ECB"/>
    <w:rsid w:val="003B5F6B"/>
    <w:rsid w:val="003B7918"/>
    <w:rsid w:val="003B7A74"/>
    <w:rsid w:val="003C02CE"/>
    <w:rsid w:val="003C0776"/>
    <w:rsid w:val="003C14FC"/>
    <w:rsid w:val="003C166D"/>
    <w:rsid w:val="003C1DC4"/>
    <w:rsid w:val="003C1EDA"/>
    <w:rsid w:val="003C2084"/>
    <w:rsid w:val="003C2E3D"/>
    <w:rsid w:val="003C338C"/>
    <w:rsid w:val="003C343A"/>
    <w:rsid w:val="003C4168"/>
    <w:rsid w:val="003C5BB1"/>
    <w:rsid w:val="003C64C5"/>
    <w:rsid w:val="003D01AC"/>
    <w:rsid w:val="003D332C"/>
    <w:rsid w:val="003D37E1"/>
    <w:rsid w:val="003D4BC2"/>
    <w:rsid w:val="003D5BD2"/>
    <w:rsid w:val="003D5C3A"/>
    <w:rsid w:val="003D627B"/>
    <w:rsid w:val="003D63E0"/>
    <w:rsid w:val="003D7B66"/>
    <w:rsid w:val="003D7F98"/>
    <w:rsid w:val="003E0052"/>
    <w:rsid w:val="003E1306"/>
    <w:rsid w:val="003E14AF"/>
    <w:rsid w:val="003E1F62"/>
    <w:rsid w:val="003E31F1"/>
    <w:rsid w:val="003E5082"/>
    <w:rsid w:val="003E591C"/>
    <w:rsid w:val="003E7570"/>
    <w:rsid w:val="003E7D39"/>
    <w:rsid w:val="003F049E"/>
    <w:rsid w:val="003F10A7"/>
    <w:rsid w:val="003F16BA"/>
    <w:rsid w:val="003F1843"/>
    <w:rsid w:val="003F3D5B"/>
    <w:rsid w:val="003F4D19"/>
    <w:rsid w:val="003F4E93"/>
    <w:rsid w:val="003F5625"/>
    <w:rsid w:val="003F56FA"/>
    <w:rsid w:val="003F58FE"/>
    <w:rsid w:val="003F6D28"/>
    <w:rsid w:val="003F728C"/>
    <w:rsid w:val="003F7A59"/>
    <w:rsid w:val="003F7BAD"/>
    <w:rsid w:val="00400596"/>
    <w:rsid w:val="00400AD5"/>
    <w:rsid w:val="00401714"/>
    <w:rsid w:val="00404D67"/>
    <w:rsid w:val="004051E4"/>
    <w:rsid w:val="004052C6"/>
    <w:rsid w:val="0040678E"/>
    <w:rsid w:val="004077C5"/>
    <w:rsid w:val="004108DF"/>
    <w:rsid w:val="0041111B"/>
    <w:rsid w:val="00411284"/>
    <w:rsid w:val="00411957"/>
    <w:rsid w:val="00413DF1"/>
    <w:rsid w:val="0041545E"/>
    <w:rsid w:val="00415B9D"/>
    <w:rsid w:val="00415EBE"/>
    <w:rsid w:val="00416992"/>
    <w:rsid w:val="00416D6E"/>
    <w:rsid w:val="0041718B"/>
    <w:rsid w:val="00417255"/>
    <w:rsid w:val="00417478"/>
    <w:rsid w:val="004175E5"/>
    <w:rsid w:val="0042002E"/>
    <w:rsid w:val="00421264"/>
    <w:rsid w:val="00421412"/>
    <w:rsid w:val="004215FF"/>
    <w:rsid w:val="00425988"/>
    <w:rsid w:val="00426146"/>
    <w:rsid w:val="00430DE2"/>
    <w:rsid w:val="00431238"/>
    <w:rsid w:val="0043153C"/>
    <w:rsid w:val="0043236B"/>
    <w:rsid w:val="00432BFB"/>
    <w:rsid w:val="004336FF"/>
    <w:rsid w:val="004339F5"/>
    <w:rsid w:val="00434357"/>
    <w:rsid w:val="00436BDC"/>
    <w:rsid w:val="00436DBF"/>
    <w:rsid w:val="0043785B"/>
    <w:rsid w:val="00437B73"/>
    <w:rsid w:val="00440EC1"/>
    <w:rsid w:val="00441C14"/>
    <w:rsid w:val="00442D08"/>
    <w:rsid w:val="004430F7"/>
    <w:rsid w:val="0044321D"/>
    <w:rsid w:val="00443441"/>
    <w:rsid w:val="0044372B"/>
    <w:rsid w:val="0044407B"/>
    <w:rsid w:val="0044436F"/>
    <w:rsid w:val="00445D1D"/>
    <w:rsid w:val="00446886"/>
    <w:rsid w:val="004470D5"/>
    <w:rsid w:val="00450AE1"/>
    <w:rsid w:val="00451BFA"/>
    <w:rsid w:val="00452120"/>
    <w:rsid w:val="00455E0D"/>
    <w:rsid w:val="004566B5"/>
    <w:rsid w:val="00457BE3"/>
    <w:rsid w:val="00457EE8"/>
    <w:rsid w:val="0046014F"/>
    <w:rsid w:val="00462224"/>
    <w:rsid w:val="00462591"/>
    <w:rsid w:val="00462CB2"/>
    <w:rsid w:val="0046358C"/>
    <w:rsid w:val="004636B1"/>
    <w:rsid w:val="0046540A"/>
    <w:rsid w:val="00466E1E"/>
    <w:rsid w:val="00470E64"/>
    <w:rsid w:val="0047344D"/>
    <w:rsid w:val="00473B84"/>
    <w:rsid w:val="00473C79"/>
    <w:rsid w:val="004743AB"/>
    <w:rsid w:val="00475141"/>
    <w:rsid w:val="00475567"/>
    <w:rsid w:val="00475868"/>
    <w:rsid w:val="0047694E"/>
    <w:rsid w:val="00480084"/>
    <w:rsid w:val="00480E7C"/>
    <w:rsid w:val="0048263B"/>
    <w:rsid w:val="00483B89"/>
    <w:rsid w:val="00484890"/>
    <w:rsid w:val="00484CAA"/>
    <w:rsid w:val="00484EC0"/>
    <w:rsid w:val="00486BB4"/>
    <w:rsid w:val="00487227"/>
    <w:rsid w:val="00487D5D"/>
    <w:rsid w:val="00491194"/>
    <w:rsid w:val="004917ED"/>
    <w:rsid w:val="00492247"/>
    <w:rsid w:val="004923CF"/>
    <w:rsid w:val="00492E6B"/>
    <w:rsid w:val="004932B3"/>
    <w:rsid w:val="00493F2C"/>
    <w:rsid w:val="0049462B"/>
    <w:rsid w:val="00495CE8"/>
    <w:rsid w:val="00496601"/>
    <w:rsid w:val="004974E5"/>
    <w:rsid w:val="004A0014"/>
    <w:rsid w:val="004A0E2E"/>
    <w:rsid w:val="004A14CC"/>
    <w:rsid w:val="004A27C5"/>
    <w:rsid w:val="004A2E67"/>
    <w:rsid w:val="004A5239"/>
    <w:rsid w:val="004A5F79"/>
    <w:rsid w:val="004A77FF"/>
    <w:rsid w:val="004B0622"/>
    <w:rsid w:val="004B1BF1"/>
    <w:rsid w:val="004B2129"/>
    <w:rsid w:val="004B3536"/>
    <w:rsid w:val="004B3608"/>
    <w:rsid w:val="004B49A3"/>
    <w:rsid w:val="004B63EF"/>
    <w:rsid w:val="004B662A"/>
    <w:rsid w:val="004B6B93"/>
    <w:rsid w:val="004B6E57"/>
    <w:rsid w:val="004B7C1C"/>
    <w:rsid w:val="004C0A22"/>
    <w:rsid w:val="004C122D"/>
    <w:rsid w:val="004C1CF3"/>
    <w:rsid w:val="004C393D"/>
    <w:rsid w:val="004C4A6E"/>
    <w:rsid w:val="004C57B9"/>
    <w:rsid w:val="004C6B54"/>
    <w:rsid w:val="004C7445"/>
    <w:rsid w:val="004C78A0"/>
    <w:rsid w:val="004C7F8A"/>
    <w:rsid w:val="004D00B6"/>
    <w:rsid w:val="004D174A"/>
    <w:rsid w:val="004D3365"/>
    <w:rsid w:val="004D3B2C"/>
    <w:rsid w:val="004D4CF7"/>
    <w:rsid w:val="004D6C2F"/>
    <w:rsid w:val="004D77E0"/>
    <w:rsid w:val="004E21E4"/>
    <w:rsid w:val="004E2711"/>
    <w:rsid w:val="004E29F1"/>
    <w:rsid w:val="004E304D"/>
    <w:rsid w:val="004E3FDD"/>
    <w:rsid w:val="004E488F"/>
    <w:rsid w:val="004E4A98"/>
    <w:rsid w:val="004E676A"/>
    <w:rsid w:val="004E6D78"/>
    <w:rsid w:val="004E72BE"/>
    <w:rsid w:val="004E761F"/>
    <w:rsid w:val="004F0C06"/>
    <w:rsid w:val="004F0E85"/>
    <w:rsid w:val="004F1ED4"/>
    <w:rsid w:val="004F4726"/>
    <w:rsid w:val="004F5AFF"/>
    <w:rsid w:val="004F6004"/>
    <w:rsid w:val="004F6E39"/>
    <w:rsid w:val="004F7149"/>
    <w:rsid w:val="004F7450"/>
    <w:rsid w:val="00502876"/>
    <w:rsid w:val="00502F90"/>
    <w:rsid w:val="00503413"/>
    <w:rsid w:val="0050461B"/>
    <w:rsid w:val="0050593D"/>
    <w:rsid w:val="005123DF"/>
    <w:rsid w:val="00512B56"/>
    <w:rsid w:val="0051371D"/>
    <w:rsid w:val="00513EF3"/>
    <w:rsid w:val="00513FB2"/>
    <w:rsid w:val="00514EAF"/>
    <w:rsid w:val="00514F11"/>
    <w:rsid w:val="005156D2"/>
    <w:rsid w:val="005160AC"/>
    <w:rsid w:val="0051757C"/>
    <w:rsid w:val="0051798D"/>
    <w:rsid w:val="0052017E"/>
    <w:rsid w:val="00520CBA"/>
    <w:rsid w:val="005237D0"/>
    <w:rsid w:val="00525E6F"/>
    <w:rsid w:val="005263AC"/>
    <w:rsid w:val="00526E82"/>
    <w:rsid w:val="005278C6"/>
    <w:rsid w:val="00527FC3"/>
    <w:rsid w:val="00530B38"/>
    <w:rsid w:val="005319FF"/>
    <w:rsid w:val="005329BE"/>
    <w:rsid w:val="00532F31"/>
    <w:rsid w:val="00533397"/>
    <w:rsid w:val="00534A83"/>
    <w:rsid w:val="00535100"/>
    <w:rsid w:val="005356FB"/>
    <w:rsid w:val="00535CA6"/>
    <w:rsid w:val="00536A67"/>
    <w:rsid w:val="00537193"/>
    <w:rsid w:val="0053748F"/>
    <w:rsid w:val="00537CA0"/>
    <w:rsid w:val="00540253"/>
    <w:rsid w:val="00540321"/>
    <w:rsid w:val="005403FA"/>
    <w:rsid w:val="00541D4D"/>
    <w:rsid w:val="0054208F"/>
    <w:rsid w:val="005427EE"/>
    <w:rsid w:val="00542912"/>
    <w:rsid w:val="005429C3"/>
    <w:rsid w:val="00543B01"/>
    <w:rsid w:val="00543D1C"/>
    <w:rsid w:val="00546547"/>
    <w:rsid w:val="0054689E"/>
    <w:rsid w:val="00546BBA"/>
    <w:rsid w:val="005510D2"/>
    <w:rsid w:val="005518C0"/>
    <w:rsid w:val="00551CA6"/>
    <w:rsid w:val="00551FDA"/>
    <w:rsid w:val="00552E04"/>
    <w:rsid w:val="00553543"/>
    <w:rsid w:val="00553C31"/>
    <w:rsid w:val="00554103"/>
    <w:rsid w:val="005544EB"/>
    <w:rsid w:val="00554AF8"/>
    <w:rsid w:val="00554FDE"/>
    <w:rsid w:val="00555430"/>
    <w:rsid w:val="00556847"/>
    <w:rsid w:val="00556BB5"/>
    <w:rsid w:val="00557B11"/>
    <w:rsid w:val="00560959"/>
    <w:rsid w:val="0056206A"/>
    <w:rsid w:val="0056249E"/>
    <w:rsid w:val="005645F6"/>
    <w:rsid w:val="00564DE4"/>
    <w:rsid w:val="00565531"/>
    <w:rsid w:val="00565A15"/>
    <w:rsid w:val="00567CAF"/>
    <w:rsid w:val="00571BFB"/>
    <w:rsid w:val="00571F4A"/>
    <w:rsid w:val="0057270D"/>
    <w:rsid w:val="005738DA"/>
    <w:rsid w:val="005749DF"/>
    <w:rsid w:val="0057582F"/>
    <w:rsid w:val="00581363"/>
    <w:rsid w:val="00582A6C"/>
    <w:rsid w:val="005843F1"/>
    <w:rsid w:val="00584E1D"/>
    <w:rsid w:val="00585B12"/>
    <w:rsid w:val="00586E0D"/>
    <w:rsid w:val="005879AA"/>
    <w:rsid w:val="0059240E"/>
    <w:rsid w:val="00592640"/>
    <w:rsid w:val="00593184"/>
    <w:rsid w:val="00593864"/>
    <w:rsid w:val="005953C5"/>
    <w:rsid w:val="00596B64"/>
    <w:rsid w:val="00597D03"/>
    <w:rsid w:val="005A0ED4"/>
    <w:rsid w:val="005A338C"/>
    <w:rsid w:val="005A3837"/>
    <w:rsid w:val="005A3899"/>
    <w:rsid w:val="005A3C0F"/>
    <w:rsid w:val="005A4725"/>
    <w:rsid w:val="005A574B"/>
    <w:rsid w:val="005A5834"/>
    <w:rsid w:val="005A5949"/>
    <w:rsid w:val="005A7769"/>
    <w:rsid w:val="005B09D6"/>
    <w:rsid w:val="005B1A09"/>
    <w:rsid w:val="005B2FD2"/>
    <w:rsid w:val="005B39B0"/>
    <w:rsid w:val="005B59E4"/>
    <w:rsid w:val="005B5A3B"/>
    <w:rsid w:val="005B67B6"/>
    <w:rsid w:val="005B688E"/>
    <w:rsid w:val="005B7051"/>
    <w:rsid w:val="005B710C"/>
    <w:rsid w:val="005B724D"/>
    <w:rsid w:val="005B72C3"/>
    <w:rsid w:val="005B7FDF"/>
    <w:rsid w:val="005C1411"/>
    <w:rsid w:val="005C1E5E"/>
    <w:rsid w:val="005C73C8"/>
    <w:rsid w:val="005C782E"/>
    <w:rsid w:val="005C798A"/>
    <w:rsid w:val="005D096E"/>
    <w:rsid w:val="005D1214"/>
    <w:rsid w:val="005D1B21"/>
    <w:rsid w:val="005D2376"/>
    <w:rsid w:val="005D3C39"/>
    <w:rsid w:val="005D3FF6"/>
    <w:rsid w:val="005D4745"/>
    <w:rsid w:val="005D4CE1"/>
    <w:rsid w:val="005D556B"/>
    <w:rsid w:val="005D6B17"/>
    <w:rsid w:val="005D7877"/>
    <w:rsid w:val="005E082E"/>
    <w:rsid w:val="005E0C21"/>
    <w:rsid w:val="005E1843"/>
    <w:rsid w:val="005E18C8"/>
    <w:rsid w:val="005E2CFF"/>
    <w:rsid w:val="005E3C2A"/>
    <w:rsid w:val="005E47C6"/>
    <w:rsid w:val="005E7108"/>
    <w:rsid w:val="005F2199"/>
    <w:rsid w:val="005F328C"/>
    <w:rsid w:val="005F3844"/>
    <w:rsid w:val="005F4B4A"/>
    <w:rsid w:val="005F53A2"/>
    <w:rsid w:val="005F5905"/>
    <w:rsid w:val="005F6AE2"/>
    <w:rsid w:val="005F7203"/>
    <w:rsid w:val="00601136"/>
    <w:rsid w:val="00602093"/>
    <w:rsid w:val="00602EA0"/>
    <w:rsid w:val="006037E6"/>
    <w:rsid w:val="00603AAD"/>
    <w:rsid w:val="006044C6"/>
    <w:rsid w:val="00604929"/>
    <w:rsid w:val="00605635"/>
    <w:rsid w:val="0060672C"/>
    <w:rsid w:val="00607CE9"/>
    <w:rsid w:val="00610153"/>
    <w:rsid w:val="00610F41"/>
    <w:rsid w:val="00611990"/>
    <w:rsid w:val="00613CB3"/>
    <w:rsid w:val="006146C2"/>
    <w:rsid w:val="00616F74"/>
    <w:rsid w:val="006170AF"/>
    <w:rsid w:val="00617408"/>
    <w:rsid w:val="00617973"/>
    <w:rsid w:val="00617D33"/>
    <w:rsid w:val="006210E8"/>
    <w:rsid w:val="00621391"/>
    <w:rsid w:val="0062353D"/>
    <w:rsid w:val="006266B4"/>
    <w:rsid w:val="00626A0D"/>
    <w:rsid w:val="006279CF"/>
    <w:rsid w:val="00627DFE"/>
    <w:rsid w:val="00630E40"/>
    <w:rsid w:val="00634019"/>
    <w:rsid w:val="006351C0"/>
    <w:rsid w:val="006371B5"/>
    <w:rsid w:val="006416E3"/>
    <w:rsid w:val="0064366E"/>
    <w:rsid w:val="006448AD"/>
    <w:rsid w:val="00644B8E"/>
    <w:rsid w:val="00646854"/>
    <w:rsid w:val="006479B3"/>
    <w:rsid w:val="006502CD"/>
    <w:rsid w:val="00650D45"/>
    <w:rsid w:val="006524BF"/>
    <w:rsid w:val="00653935"/>
    <w:rsid w:val="00654407"/>
    <w:rsid w:val="00654642"/>
    <w:rsid w:val="0065585B"/>
    <w:rsid w:val="00656179"/>
    <w:rsid w:val="00656675"/>
    <w:rsid w:val="006578CD"/>
    <w:rsid w:val="00657A77"/>
    <w:rsid w:val="00657E60"/>
    <w:rsid w:val="00660069"/>
    <w:rsid w:val="0066150B"/>
    <w:rsid w:val="006618E7"/>
    <w:rsid w:val="00665277"/>
    <w:rsid w:val="00666C43"/>
    <w:rsid w:val="006707F0"/>
    <w:rsid w:val="0067123E"/>
    <w:rsid w:val="0067125C"/>
    <w:rsid w:val="00672332"/>
    <w:rsid w:val="00672A89"/>
    <w:rsid w:val="00673C07"/>
    <w:rsid w:val="006740CD"/>
    <w:rsid w:val="00674B27"/>
    <w:rsid w:val="006751FF"/>
    <w:rsid w:val="006812CF"/>
    <w:rsid w:val="00683013"/>
    <w:rsid w:val="00683756"/>
    <w:rsid w:val="0068393B"/>
    <w:rsid w:val="006840D0"/>
    <w:rsid w:val="00684F28"/>
    <w:rsid w:val="0068526C"/>
    <w:rsid w:val="00687569"/>
    <w:rsid w:val="006879E3"/>
    <w:rsid w:val="00690B8E"/>
    <w:rsid w:val="0069250D"/>
    <w:rsid w:val="00692BCC"/>
    <w:rsid w:val="00695B4C"/>
    <w:rsid w:val="0069604B"/>
    <w:rsid w:val="00697009"/>
    <w:rsid w:val="006A0271"/>
    <w:rsid w:val="006A02F1"/>
    <w:rsid w:val="006A0A4B"/>
    <w:rsid w:val="006A0BB8"/>
    <w:rsid w:val="006A0F9E"/>
    <w:rsid w:val="006A4246"/>
    <w:rsid w:val="006A47BE"/>
    <w:rsid w:val="006A5D65"/>
    <w:rsid w:val="006A6A4A"/>
    <w:rsid w:val="006A7803"/>
    <w:rsid w:val="006A7D16"/>
    <w:rsid w:val="006B302A"/>
    <w:rsid w:val="006B3338"/>
    <w:rsid w:val="006B3898"/>
    <w:rsid w:val="006B3954"/>
    <w:rsid w:val="006B48E9"/>
    <w:rsid w:val="006B4EAA"/>
    <w:rsid w:val="006B511B"/>
    <w:rsid w:val="006B53C5"/>
    <w:rsid w:val="006B6FB9"/>
    <w:rsid w:val="006B76D8"/>
    <w:rsid w:val="006B7D77"/>
    <w:rsid w:val="006C051A"/>
    <w:rsid w:val="006C0BFE"/>
    <w:rsid w:val="006C1282"/>
    <w:rsid w:val="006C18F6"/>
    <w:rsid w:val="006C1CBE"/>
    <w:rsid w:val="006C2348"/>
    <w:rsid w:val="006C24EC"/>
    <w:rsid w:val="006C2D12"/>
    <w:rsid w:val="006C30E2"/>
    <w:rsid w:val="006C3EEB"/>
    <w:rsid w:val="006C4093"/>
    <w:rsid w:val="006C59BE"/>
    <w:rsid w:val="006C5DC4"/>
    <w:rsid w:val="006C750C"/>
    <w:rsid w:val="006C79BD"/>
    <w:rsid w:val="006D1194"/>
    <w:rsid w:val="006D242E"/>
    <w:rsid w:val="006D24AB"/>
    <w:rsid w:val="006D2643"/>
    <w:rsid w:val="006D2C0A"/>
    <w:rsid w:val="006D2F26"/>
    <w:rsid w:val="006D3366"/>
    <w:rsid w:val="006D3374"/>
    <w:rsid w:val="006D3D7D"/>
    <w:rsid w:val="006D48D7"/>
    <w:rsid w:val="006D49EE"/>
    <w:rsid w:val="006D5B95"/>
    <w:rsid w:val="006D5BDB"/>
    <w:rsid w:val="006D77E1"/>
    <w:rsid w:val="006E0159"/>
    <w:rsid w:val="006E19A7"/>
    <w:rsid w:val="006E222C"/>
    <w:rsid w:val="006E4603"/>
    <w:rsid w:val="006E6E9F"/>
    <w:rsid w:val="006E7FC8"/>
    <w:rsid w:val="006E7FF3"/>
    <w:rsid w:val="006F1651"/>
    <w:rsid w:val="006F24DE"/>
    <w:rsid w:val="006F69DB"/>
    <w:rsid w:val="006F6D31"/>
    <w:rsid w:val="006F7978"/>
    <w:rsid w:val="007005D9"/>
    <w:rsid w:val="00700A0C"/>
    <w:rsid w:val="00700B5D"/>
    <w:rsid w:val="0070136D"/>
    <w:rsid w:val="00702ADA"/>
    <w:rsid w:val="00704E2D"/>
    <w:rsid w:val="00704F13"/>
    <w:rsid w:val="00705550"/>
    <w:rsid w:val="007066E8"/>
    <w:rsid w:val="007069D4"/>
    <w:rsid w:val="00706F55"/>
    <w:rsid w:val="00707399"/>
    <w:rsid w:val="00707B38"/>
    <w:rsid w:val="0071012F"/>
    <w:rsid w:val="00711E37"/>
    <w:rsid w:val="007124E0"/>
    <w:rsid w:val="00712933"/>
    <w:rsid w:val="0071307E"/>
    <w:rsid w:val="007138BF"/>
    <w:rsid w:val="00714141"/>
    <w:rsid w:val="00714EE1"/>
    <w:rsid w:val="00715E86"/>
    <w:rsid w:val="0071637D"/>
    <w:rsid w:val="00717830"/>
    <w:rsid w:val="00720584"/>
    <w:rsid w:val="0072089F"/>
    <w:rsid w:val="007233A3"/>
    <w:rsid w:val="0072384E"/>
    <w:rsid w:val="00723D63"/>
    <w:rsid w:val="007251BC"/>
    <w:rsid w:val="00725FE6"/>
    <w:rsid w:val="007263B7"/>
    <w:rsid w:val="00726E0C"/>
    <w:rsid w:val="007273E6"/>
    <w:rsid w:val="007309F3"/>
    <w:rsid w:val="0073297E"/>
    <w:rsid w:val="007337E4"/>
    <w:rsid w:val="00733B05"/>
    <w:rsid w:val="00733DF3"/>
    <w:rsid w:val="00734074"/>
    <w:rsid w:val="0073509D"/>
    <w:rsid w:val="0073794A"/>
    <w:rsid w:val="00740A97"/>
    <w:rsid w:val="007430B2"/>
    <w:rsid w:val="007430DB"/>
    <w:rsid w:val="0074363A"/>
    <w:rsid w:val="007459B7"/>
    <w:rsid w:val="00745E90"/>
    <w:rsid w:val="007470B4"/>
    <w:rsid w:val="0074790E"/>
    <w:rsid w:val="007518A1"/>
    <w:rsid w:val="00751B83"/>
    <w:rsid w:val="0075246D"/>
    <w:rsid w:val="00753B68"/>
    <w:rsid w:val="007553CA"/>
    <w:rsid w:val="00757106"/>
    <w:rsid w:val="0075731D"/>
    <w:rsid w:val="00757AD0"/>
    <w:rsid w:val="007601A9"/>
    <w:rsid w:val="00760BA3"/>
    <w:rsid w:val="00761030"/>
    <w:rsid w:val="0076322E"/>
    <w:rsid w:val="0076383C"/>
    <w:rsid w:val="007645E6"/>
    <w:rsid w:val="00765C23"/>
    <w:rsid w:val="00766A97"/>
    <w:rsid w:val="00766ED2"/>
    <w:rsid w:val="00770A35"/>
    <w:rsid w:val="00771D64"/>
    <w:rsid w:val="00773728"/>
    <w:rsid w:val="00773B17"/>
    <w:rsid w:val="00774627"/>
    <w:rsid w:val="0077465D"/>
    <w:rsid w:val="0077486A"/>
    <w:rsid w:val="00774D87"/>
    <w:rsid w:val="00776944"/>
    <w:rsid w:val="00777F2E"/>
    <w:rsid w:val="00780CE6"/>
    <w:rsid w:val="007823E2"/>
    <w:rsid w:val="007827C5"/>
    <w:rsid w:val="00782D6D"/>
    <w:rsid w:val="00784A8F"/>
    <w:rsid w:val="00784D75"/>
    <w:rsid w:val="00785620"/>
    <w:rsid w:val="007857E4"/>
    <w:rsid w:val="00787A75"/>
    <w:rsid w:val="00790B8C"/>
    <w:rsid w:val="00791038"/>
    <w:rsid w:val="00791205"/>
    <w:rsid w:val="00793243"/>
    <w:rsid w:val="00793BF3"/>
    <w:rsid w:val="00794B82"/>
    <w:rsid w:val="00795122"/>
    <w:rsid w:val="00795A30"/>
    <w:rsid w:val="0079663D"/>
    <w:rsid w:val="0079761E"/>
    <w:rsid w:val="00797A66"/>
    <w:rsid w:val="00797D47"/>
    <w:rsid w:val="007A1FC9"/>
    <w:rsid w:val="007A2AB0"/>
    <w:rsid w:val="007A370C"/>
    <w:rsid w:val="007A4285"/>
    <w:rsid w:val="007A4791"/>
    <w:rsid w:val="007A50F6"/>
    <w:rsid w:val="007A702F"/>
    <w:rsid w:val="007B035C"/>
    <w:rsid w:val="007B0DEF"/>
    <w:rsid w:val="007B1A1C"/>
    <w:rsid w:val="007B1E51"/>
    <w:rsid w:val="007B213F"/>
    <w:rsid w:val="007B4732"/>
    <w:rsid w:val="007B4D01"/>
    <w:rsid w:val="007B6483"/>
    <w:rsid w:val="007B7176"/>
    <w:rsid w:val="007B7577"/>
    <w:rsid w:val="007B79B7"/>
    <w:rsid w:val="007B7A05"/>
    <w:rsid w:val="007C0476"/>
    <w:rsid w:val="007C052F"/>
    <w:rsid w:val="007C2049"/>
    <w:rsid w:val="007C246F"/>
    <w:rsid w:val="007C2BC3"/>
    <w:rsid w:val="007C39EF"/>
    <w:rsid w:val="007C3ACA"/>
    <w:rsid w:val="007C4D50"/>
    <w:rsid w:val="007C5737"/>
    <w:rsid w:val="007C5961"/>
    <w:rsid w:val="007C5B08"/>
    <w:rsid w:val="007D08F3"/>
    <w:rsid w:val="007D2ADA"/>
    <w:rsid w:val="007D3041"/>
    <w:rsid w:val="007D30C4"/>
    <w:rsid w:val="007D59C1"/>
    <w:rsid w:val="007D5F81"/>
    <w:rsid w:val="007D7332"/>
    <w:rsid w:val="007D76FA"/>
    <w:rsid w:val="007E095C"/>
    <w:rsid w:val="007E0B1D"/>
    <w:rsid w:val="007E0EC8"/>
    <w:rsid w:val="007E1BE9"/>
    <w:rsid w:val="007E26AC"/>
    <w:rsid w:val="007E3715"/>
    <w:rsid w:val="007E511E"/>
    <w:rsid w:val="007E58C6"/>
    <w:rsid w:val="007E75FC"/>
    <w:rsid w:val="007E7C63"/>
    <w:rsid w:val="007F07B4"/>
    <w:rsid w:val="007F080A"/>
    <w:rsid w:val="007F0B6F"/>
    <w:rsid w:val="007F0D6C"/>
    <w:rsid w:val="007F2786"/>
    <w:rsid w:val="007F481E"/>
    <w:rsid w:val="007F5416"/>
    <w:rsid w:val="007F6D02"/>
    <w:rsid w:val="007F780C"/>
    <w:rsid w:val="00800219"/>
    <w:rsid w:val="00800708"/>
    <w:rsid w:val="008009FA"/>
    <w:rsid w:val="00800C2D"/>
    <w:rsid w:val="0080120E"/>
    <w:rsid w:val="00801AEB"/>
    <w:rsid w:val="00802438"/>
    <w:rsid w:val="00802E31"/>
    <w:rsid w:val="008030FB"/>
    <w:rsid w:val="00803741"/>
    <w:rsid w:val="00804219"/>
    <w:rsid w:val="008054D0"/>
    <w:rsid w:val="00805CE3"/>
    <w:rsid w:val="00805EC1"/>
    <w:rsid w:val="00806391"/>
    <w:rsid w:val="008075A9"/>
    <w:rsid w:val="00807C20"/>
    <w:rsid w:val="00807EDB"/>
    <w:rsid w:val="0081363A"/>
    <w:rsid w:val="00813E7A"/>
    <w:rsid w:val="00814386"/>
    <w:rsid w:val="0081478F"/>
    <w:rsid w:val="00815D40"/>
    <w:rsid w:val="008169B2"/>
    <w:rsid w:val="008179BD"/>
    <w:rsid w:val="00822D8A"/>
    <w:rsid w:val="00823719"/>
    <w:rsid w:val="00823D4A"/>
    <w:rsid w:val="00824927"/>
    <w:rsid w:val="00824D73"/>
    <w:rsid w:val="0082606E"/>
    <w:rsid w:val="008274E4"/>
    <w:rsid w:val="00834BC0"/>
    <w:rsid w:val="008364D2"/>
    <w:rsid w:val="00836969"/>
    <w:rsid w:val="008376C6"/>
    <w:rsid w:val="0084212E"/>
    <w:rsid w:val="00842150"/>
    <w:rsid w:val="0084390C"/>
    <w:rsid w:val="00844862"/>
    <w:rsid w:val="00844E88"/>
    <w:rsid w:val="00845F88"/>
    <w:rsid w:val="008464FA"/>
    <w:rsid w:val="008501D2"/>
    <w:rsid w:val="00850550"/>
    <w:rsid w:val="00850A79"/>
    <w:rsid w:val="00850FF5"/>
    <w:rsid w:val="008519BA"/>
    <w:rsid w:val="00852D15"/>
    <w:rsid w:val="0085528F"/>
    <w:rsid w:val="00857709"/>
    <w:rsid w:val="008600C4"/>
    <w:rsid w:val="0086065E"/>
    <w:rsid w:val="00861D26"/>
    <w:rsid w:val="00861EDE"/>
    <w:rsid w:val="00861F65"/>
    <w:rsid w:val="00862448"/>
    <w:rsid w:val="00862A2E"/>
    <w:rsid w:val="00865DDB"/>
    <w:rsid w:val="008712EE"/>
    <w:rsid w:val="008717CC"/>
    <w:rsid w:val="00871B28"/>
    <w:rsid w:val="00871FA6"/>
    <w:rsid w:val="008721F9"/>
    <w:rsid w:val="0087225F"/>
    <w:rsid w:val="00872CA7"/>
    <w:rsid w:val="008736C7"/>
    <w:rsid w:val="00876C8C"/>
    <w:rsid w:val="008804C6"/>
    <w:rsid w:val="00880D04"/>
    <w:rsid w:val="0088173E"/>
    <w:rsid w:val="008819E6"/>
    <w:rsid w:val="00883840"/>
    <w:rsid w:val="008838B8"/>
    <w:rsid w:val="00885901"/>
    <w:rsid w:val="0088674E"/>
    <w:rsid w:val="00886A97"/>
    <w:rsid w:val="00887491"/>
    <w:rsid w:val="008904AE"/>
    <w:rsid w:val="00891199"/>
    <w:rsid w:val="0089143B"/>
    <w:rsid w:val="00891F33"/>
    <w:rsid w:val="00891F9A"/>
    <w:rsid w:val="00892C21"/>
    <w:rsid w:val="00894E88"/>
    <w:rsid w:val="00895F58"/>
    <w:rsid w:val="00896610"/>
    <w:rsid w:val="008A226D"/>
    <w:rsid w:val="008A40D2"/>
    <w:rsid w:val="008A4C5E"/>
    <w:rsid w:val="008A54D1"/>
    <w:rsid w:val="008A583E"/>
    <w:rsid w:val="008A588C"/>
    <w:rsid w:val="008A6480"/>
    <w:rsid w:val="008A6841"/>
    <w:rsid w:val="008B0C11"/>
    <w:rsid w:val="008B110C"/>
    <w:rsid w:val="008B2485"/>
    <w:rsid w:val="008B2525"/>
    <w:rsid w:val="008B27EF"/>
    <w:rsid w:val="008B2E9C"/>
    <w:rsid w:val="008B3027"/>
    <w:rsid w:val="008B356A"/>
    <w:rsid w:val="008B36B2"/>
    <w:rsid w:val="008B552D"/>
    <w:rsid w:val="008B6951"/>
    <w:rsid w:val="008B7550"/>
    <w:rsid w:val="008B7C62"/>
    <w:rsid w:val="008C33C7"/>
    <w:rsid w:val="008C444A"/>
    <w:rsid w:val="008C463B"/>
    <w:rsid w:val="008C6DF3"/>
    <w:rsid w:val="008C78CF"/>
    <w:rsid w:val="008D07EA"/>
    <w:rsid w:val="008D0E8B"/>
    <w:rsid w:val="008D1153"/>
    <w:rsid w:val="008D174E"/>
    <w:rsid w:val="008D1B93"/>
    <w:rsid w:val="008D332E"/>
    <w:rsid w:val="008D350B"/>
    <w:rsid w:val="008D45A6"/>
    <w:rsid w:val="008D5DD5"/>
    <w:rsid w:val="008D6265"/>
    <w:rsid w:val="008D62CE"/>
    <w:rsid w:val="008D66CB"/>
    <w:rsid w:val="008E0095"/>
    <w:rsid w:val="008E0427"/>
    <w:rsid w:val="008E05B6"/>
    <w:rsid w:val="008E0A47"/>
    <w:rsid w:val="008E0F57"/>
    <w:rsid w:val="008E126E"/>
    <w:rsid w:val="008E1D04"/>
    <w:rsid w:val="008E22A7"/>
    <w:rsid w:val="008E2492"/>
    <w:rsid w:val="008E3213"/>
    <w:rsid w:val="008E41C0"/>
    <w:rsid w:val="008E580C"/>
    <w:rsid w:val="008E5C9A"/>
    <w:rsid w:val="008E7F5A"/>
    <w:rsid w:val="008F07A1"/>
    <w:rsid w:val="008F1E0F"/>
    <w:rsid w:val="008F3131"/>
    <w:rsid w:val="008F415B"/>
    <w:rsid w:val="008F51E6"/>
    <w:rsid w:val="008F6037"/>
    <w:rsid w:val="008F6D7A"/>
    <w:rsid w:val="008F70E3"/>
    <w:rsid w:val="008F7494"/>
    <w:rsid w:val="008F74C0"/>
    <w:rsid w:val="008F7AB3"/>
    <w:rsid w:val="009011AC"/>
    <w:rsid w:val="00903D27"/>
    <w:rsid w:val="00904670"/>
    <w:rsid w:val="0090476F"/>
    <w:rsid w:val="009048C2"/>
    <w:rsid w:val="009051F3"/>
    <w:rsid w:val="0090551B"/>
    <w:rsid w:val="00905CFF"/>
    <w:rsid w:val="00906616"/>
    <w:rsid w:val="009068AE"/>
    <w:rsid w:val="00907537"/>
    <w:rsid w:val="0090771F"/>
    <w:rsid w:val="009077AE"/>
    <w:rsid w:val="00910A2A"/>
    <w:rsid w:val="0091179C"/>
    <w:rsid w:val="00913DA7"/>
    <w:rsid w:val="009147A6"/>
    <w:rsid w:val="00916D07"/>
    <w:rsid w:val="009173B5"/>
    <w:rsid w:val="0091750F"/>
    <w:rsid w:val="00921124"/>
    <w:rsid w:val="009214AC"/>
    <w:rsid w:val="00921D25"/>
    <w:rsid w:val="00922D3E"/>
    <w:rsid w:val="0092315E"/>
    <w:rsid w:val="0092331C"/>
    <w:rsid w:val="009244CD"/>
    <w:rsid w:val="00924F5A"/>
    <w:rsid w:val="009252C0"/>
    <w:rsid w:val="0092642E"/>
    <w:rsid w:val="009264CC"/>
    <w:rsid w:val="00926AE4"/>
    <w:rsid w:val="009278C5"/>
    <w:rsid w:val="00931F21"/>
    <w:rsid w:val="0093262C"/>
    <w:rsid w:val="009327BE"/>
    <w:rsid w:val="00936125"/>
    <w:rsid w:val="00936E5F"/>
    <w:rsid w:val="00937079"/>
    <w:rsid w:val="00937777"/>
    <w:rsid w:val="00937EB1"/>
    <w:rsid w:val="00941C27"/>
    <w:rsid w:val="00942F48"/>
    <w:rsid w:val="00943B2B"/>
    <w:rsid w:val="009465A6"/>
    <w:rsid w:val="00946C0E"/>
    <w:rsid w:val="00947F22"/>
    <w:rsid w:val="00950932"/>
    <w:rsid w:val="00950D9A"/>
    <w:rsid w:val="00951735"/>
    <w:rsid w:val="009518FB"/>
    <w:rsid w:val="00953009"/>
    <w:rsid w:val="00953EB2"/>
    <w:rsid w:val="00954ACF"/>
    <w:rsid w:val="00954CEB"/>
    <w:rsid w:val="009570C7"/>
    <w:rsid w:val="00957DC6"/>
    <w:rsid w:val="009606D2"/>
    <w:rsid w:val="00961861"/>
    <w:rsid w:val="00962E3E"/>
    <w:rsid w:val="009633F3"/>
    <w:rsid w:val="009639B2"/>
    <w:rsid w:val="00963E01"/>
    <w:rsid w:val="00966905"/>
    <w:rsid w:val="00966A55"/>
    <w:rsid w:val="00966DE7"/>
    <w:rsid w:val="00967D28"/>
    <w:rsid w:val="00967D4F"/>
    <w:rsid w:val="00967F28"/>
    <w:rsid w:val="00970B60"/>
    <w:rsid w:val="00972089"/>
    <w:rsid w:val="00972337"/>
    <w:rsid w:val="00972465"/>
    <w:rsid w:val="00972608"/>
    <w:rsid w:val="00972B05"/>
    <w:rsid w:val="00973A3D"/>
    <w:rsid w:val="0097490E"/>
    <w:rsid w:val="00974AB2"/>
    <w:rsid w:val="00980560"/>
    <w:rsid w:val="00980C19"/>
    <w:rsid w:val="0098226C"/>
    <w:rsid w:val="009845F5"/>
    <w:rsid w:val="009851EB"/>
    <w:rsid w:val="00985463"/>
    <w:rsid w:val="00985F3E"/>
    <w:rsid w:val="00986385"/>
    <w:rsid w:val="009873A0"/>
    <w:rsid w:val="009874A1"/>
    <w:rsid w:val="00987CCA"/>
    <w:rsid w:val="0099177D"/>
    <w:rsid w:val="009922B5"/>
    <w:rsid w:val="00992B7C"/>
    <w:rsid w:val="0099371B"/>
    <w:rsid w:val="00993826"/>
    <w:rsid w:val="00993CBC"/>
    <w:rsid w:val="0099493E"/>
    <w:rsid w:val="00995A20"/>
    <w:rsid w:val="00996EBE"/>
    <w:rsid w:val="009A070A"/>
    <w:rsid w:val="009A1A8D"/>
    <w:rsid w:val="009A2375"/>
    <w:rsid w:val="009A28AF"/>
    <w:rsid w:val="009A3275"/>
    <w:rsid w:val="009A35DD"/>
    <w:rsid w:val="009A4C7B"/>
    <w:rsid w:val="009A5482"/>
    <w:rsid w:val="009A5812"/>
    <w:rsid w:val="009A63A3"/>
    <w:rsid w:val="009A66CD"/>
    <w:rsid w:val="009A6EE6"/>
    <w:rsid w:val="009A737E"/>
    <w:rsid w:val="009A75DB"/>
    <w:rsid w:val="009A7E11"/>
    <w:rsid w:val="009B254B"/>
    <w:rsid w:val="009B2738"/>
    <w:rsid w:val="009B4168"/>
    <w:rsid w:val="009B45E2"/>
    <w:rsid w:val="009B4AD7"/>
    <w:rsid w:val="009B4C78"/>
    <w:rsid w:val="009B6FB1"/>
    <w:rsid w:val="009C106F"/>
    <w:rsid w:val="009C11E8"/>
    <w:rsid w:val="009C202B"/>
    <w:rsid w:val="009C286B"/>
    <w:rsid w:val="009C4285"/>
    <w:rsid w:val="009C44DC"/>
    <w:rsid w:val="009C47A6"/>
    <w:rsid w:val="009C55AC"/>
    <w:rsid w:val="009C5668"/>
    <w:rsid w:val="009C5FD4"/>
    <w:rsid w:val="009C7A55"/>
    <w:rsid w:val="009D0648"/>
    <w:rsid w:val="009D2EA3"/>
    <w:rsid w:val="009D2F3F"/>
    <w:rsid w:val="009D3223"/>
    <w:rsid w:val="009D3D30"/>
    <w:rsid w:val="009D46C1"/>
    <w:rsid w:val="009D56C7"/>
    <w:rsid w:val="009D624B"/>
    <w:rsid w:val="009D6C9B"/>
    <w:rsid w:val="009D6E98"/>
    <w:rsid w:val="009E038C"/>
    <w:rsid w:val="009E1B22"/>
    <w:rsid w:val="009E1E06"/>
    <w:rsid w:val="009E4E66"/>
    <w:rsid w:val="009E5372"/>
    <w:rsid w:val="009F0188"/>
    <w:rsid w:val="009F0C3F"/>
    <w:rsid w:val="009F0D7F"/>
    <w:rsid w:val="009F2168"/>
    <w:rsid w:val="009F27C1"/>
    <w:rsid w:val="009F2843"/>
    <w:rsid w:val="009F28B0"/>
    <w:rsid w:val="009F2FD2"/>
    <w:rsid w:val="009F36A1"/>
    <w:rsid w:val="009F4FF9"/>
    <w:rsid w:val="009F615B"/>
    <w:rsid w:val="009F7323"/>
    <w:rsid w:val="00A00620"/>
    <w:rsid w:val="00A00CF0"/>
    <w:rsid w:val="00A034D0"/>
    <w:rsid w:val="00A04370"/>
    <w:rsid w:val="00A05506"/>
    <w:rsid w:val="00A06FBC"/>
    <w:rsid w:val="00A1059B"/>
    <w:rsid w:val="00A105E0"/>
    <w:rsid w:val="00A10715"/>
    <w:rsid w:val="00A10787"/>
    <w:rsid w:val="00A11D37"/>
    <w:rsid w:val="00A15293"/>
    <w:rsid w:val="00A15C3E"/>
    <w:rsid w:val="00A15FB1"/>
    <w:rsid w:val="00A16046"/>
    <w:rsid w:val="00A163BD"/>
    <w:rsid w:val="00A174E0"/>
    <w:rsid w:val="00A17620"/>
    <w:rsid w:val="00A20452"/>
    <w:rsid w:val="00A20D43"/>
    <w:rsid w:val="00A21246"/>
    <w:rsid w:val="00A2138E"/>
    <w:rsid w:val="00A2144B"/>
    <w:rsid w:val="00A21758"/>
    <w:rsid w:val="00A21D3C"/>
    <w:rsid w:val="00A21D62"/>
    <w:rsid w:val="00A21E87"/>
    <w:rsid w:val="00A228D6"/>
    <w:rsid w:val="00A234E2"/>
    <w:rsid w:val="00A24A7C"/>
    <w:rsid w:val="00A26AD3"/>
    <w:rsid w:val="00A30CCC"/>
    <w:rsid w:val="00A30D2F"/>
    <w:rsid w:val="00A317F5"/>
    <w:rsid w:val="00A320DE"/>
    <w:rsid w:val="00A32AB2"/>
    <w:rsid w:val="00A40994"/>
    <w:rsid w:val="00A40C19"/>
    <w:rsid w:val="00A4132D"/>
    <w:rsid w:val="00A442DB"/>
    <w:rsid w:val="00A44E2F"/>
    <w:rsid w:val="00A44EAA"/>
    <w:rsid w:val="00A47B9F"/>
    <w:rsid w:val="00A505DF"/>
    <w:rsid w:val="00A514B4"/>
    <w:rsid w:val="00A5194D"/>
    <w:rsid w:val="00A523E5"/>
    <w:rsid w:val="00A52F0B"/>
    <w:rsid w:val="00A5312C"/>
    <w:rsid w:val="00A53A8B"/>
    <w:rsid w:val="00A54333"/>
    <w:rsid w:val="00A54F45"/>
    <w:rsid w:val="00A54FFE"/>
    <w:rsid w:val="00A562D8"/>
    <w:rsid w:val="00A564F5"/>
    <w:rsid w:val="00A6173D"/>
    <w:rsid w:val="00A626AB"/>
    <w:rsid w:val="00A629AF"/>
    <w:rsid w:val="00A62FAA"/>
    <w:rsid w:val="00A62FEA"/>
    <w:rsid w:val="00A64C79"/>
    <w:rsid w:val="00A656DE"/>
    <w:rsid w:val="00A660C0"/>
    <w:rsid w:val="00A720EE"/>
    <w:rsid w:val="00A7231B"/>
    <w:rsid w:val="00A72C48"/>
    <w:rsid w:val="00A7343D"/>
    <w:rsid w:val="00A73756"/>
    <w:rsid w:val="00A738BC"/>
    <w:rsid w:val="00A74F3E"/>
    <w:rsid w:val="00A756F9"/>
    <w:rsid w:val="00A75C6D"/>
    <w:rsid w:val="00A765B3"/>
    <w:rsid w:val="00A76E8E"/>
    <w:rsid w:val="00A77C69"/>
    <w:rsid w:val="00A8016E"/>
    <w:rsid w:val="00A80EA2"/>
    <w:rsid w:val="00A80F99"/>
    <w:rsid w:val="00A81EA8"/>
    <w:rsid w:val="00A82647"/>
    <w:rsid w:val="00A83E06"/>
    <w:rsid w:val="00A84326"/>
    <w:rsid w:val="00A857AD"/>
    <w:rsid w:val="00A8619B"/>
    <w:rsid w:val="00A8705B"/>
    <w:rsid w:val="00A87D49"/>
    <w:rsid w:val="00A90023"/>
    <w:rsid w:val="00A908F1"/>
    <w:rsid w:val="00A90C29"/>
    <w:rsid w:val="00A91702"/>
    <w:rsid w:val="00A9194A"/>
    <w:rsid w:val="00A919B3"/>
    <w:rsid w:val="00A92193"/>
    <w:rsid w:val="00A9236A"/>
    <w:rsid w:val="00A93012"/>
    <w:rsid w:val="00A93656"/>
    <w:rsid w:val="00A95061"/>
    <w:rsid w:val="00A95516"/>
    <w:rsid w:val="00A956B0"/>
    <w:rsid w:val="00A95971"/>
    <w:rsid w:val="00A96670"/>
    <w:rsid w:val="00A9686A"/>
    <w:rsid w:val="00AA0367"/>
    <w:rsid w:val="00AA3C66"/>
    <w:rsid w:val="00AA5821"/>
    <w:rsid w:val="00AA6086"/>
    <w:rsid w:val="00AA79AB"/>
    <w:rsid w:val="00AA7B8B"/>
    <w:rsid w:val="00AB0524"/>
    <w:rsid w:val="00AB097F"/>
    <w:rsid w:val="00AB14A1"/>
    <w:rsid w:val="00AB1944"/>
    <w:rsid w:val="00AB3650"/>
    <w:rsid w:val="00AB5824"/>
    <w:rsid w:val="00AB5B0A"/>
    <w:rsid w:val="00AB771D"/>
    <w:rsid w:val="00AB7758"/>
    <w:rsid w:val="00AB7FA4"/>
    <w:rsid w:val="00AC0668"/>
    <w:rsid w:val="00AC16A6"/>
    <w:rsid w:val="00AC1E80"/>
    <w:rsid w:val="00AC29FE"/>
    <w:rsid w:val="00AC314E"/>
    <w:rsid w:val="00AC35FC"/>
    <w:rsid w:val="00AC467B"/>
    <w:rsid w:val="00AC49BB"/>
    <w:rsid w:val="00AC5E09"/>
    <w:rsid w:val="00AC61BA"/>
    <w:rsid w:val="00AC63CF"/>
    <w:rsid w:val="00AD1B68"/>
    <w:rsid w:val="00AD2692"/>
    <w:rsid w:val="00AD26C6"/>
    <w:rsid w:val="00AD36DE"/>
    <w:rsid w:val="00AD3C20"/>
    <w:rsid w:val="00AD428A"/>
    <w:rsid w:val="00AD532E"/>
    <w:rsid w:val="00AD55D0"/>
    <w:rsid w:val="00AD5E4A"/>
    <w:rsid w:val="00AD5E62"/>
    <w:rsid w:val="00AE12AD"/>
    <w:rsid w:val="00AE1424"/>
    <w:rsid w:val="00AE1D9B"/>
    <w:rsid w:val="00AE2AE6"/>
    <w:rsid w:val="00AE452F"/>
    <w:rsid w:val="00AE5BBB"/>
    <w:rsid w:val="00AE6213"/>
    <w:rsid w:val="00AE69FB"/>
    <w:rsid w:val="00AE6D4B"/>
    <w:rsid w:val="00AE7C79"/>
    <w:rsid w:val="00AF0247"/>
    <w:rsid w:val="00AF02A2"/>
    <w:rsid w:val="00AF1066"/>
    <w:rsid w:val="00AF1F4D"/>
    <w:rsid w:val="00AF295F"/>
    <w:rsid w:val="00AF3CCA"/>
    <w:rsid w:val="00AF6A2E"/>
    <w:rsid w:val="00AF70C1"/>
    <w:rsid w:val="00AF7CBA"/>
    <w:rsid w:val="00B00112"/>
    <w:rsid w:val="00B004A5"/>
    <w:rsid w:val="00B00B67"/>
    <w:rsid w:val="00B01083"/>
    <w:rsid w:val="00B02013"/>
    <w:rsid w:val="00B0259E"/>
    <w:rsid w:val="00B03A7C"/>
    <w:rsid w:val="00B03DCD"/>
    <w:rsid w:val="00B03E55"/>
    <w:rsid w:val="00B03F92"/>
    <w:rsid w:val="00B0492A"/>
    <w:rsid w:val="00B04A02"/>
    <w:rsid w:val="00B0570A"/>
    <w:rsid w:val="00B0604B"/>
    <w:rsid w:val="00B0675E"/>
    <w:rsid w:val="00B07A69"/>
    <w:rsid w:val="00B07BB4"/>
    <w:rsid w:val="00B11255"/>
    <w:rsid w:val="00B11F92"/>
    <w:rsid w:val="00B1208A"/>
    <w:rsid w:val="00B12441"/>
    <w:rsid w:val="00B126DD"/>
    <w:rsid w:val="00B12B3E"/>
    <w:rsid w:val="00B132AA"/>
    <w:rsid w:val="00B14AF2"/>
    <w:rsid w:val="00B1540F"/>
    <w:rsid w:val="00B17696"/>
    <w:rsid w:val="00B21739"/>
    <w:rsid w:val="00B21C79"/>
    <w:rsid w:val="00B22462"/>
    <w:rsid w:val="00B22D83"/>
    <w:rsid w:val="00B25F3E"/>
    <w:rsid w:val="00B32135"/>
    <w:rsid w:val="00B32D41"/>
    <w:rsid w:val="00B33244"/>
    <w:rsid w:val="00B3341F"/>
    <w:rsid w:val="00B33677"/>
    <w:rsid w:val="00B340BF"/>
    <w:rsid w:val="00B342A5"/>
    <w:rsid w:val="00B363CD"/>
    <w:rsid w:val="00B3674B"/>
    <w:rsid w:val="00B37449"/>
    <w:rsid w:val="00B37DC3"/>
    <w:rsid w:val="00B4018C"/>
    <w:rsid w:val="00B4030B"/>
    <w:rsid w:val="00B40B95"/>
    <w:rsid w:val="00B40EA1"/>
    <w:rsid w:val="00B41B05"/>
    <w:rsid w:val="00B41B83"/>
    <w:rsid w:val="00B43148"/>
    <w:rsid w:val="00B44524"/>
    <w:rsid w:val="00B44AE4"/>
    <w:rsid w:val="00B44D24"/>
    <w:rsid w:val="00B44E41"/>
    <w:rsid w:val="00B477E1"/>
    <w:rsid w:val="00B47B54"/>
    <w:rsid w:val="00B5047C"/>
    <w:rsid w:val="00B506D7"/>
    <w:rsid w:val="00B50C4A"/>
    <w:rsid w:val="00B50E78"/>
    <w:rsid w:val="00B51D9E"/>
    <w:rsid w:val="00B5246A"/>
    <w:rsid w:val="00B540B0"/>
    <w:rsid w:val="00B54FF3"/>
    <w:rsid w:val="00B5618F"/>
    <w:rsid w:val="00B575EE"/>
    <w:rsid w:val="00B61080"/>
    <w:rsid w:val="00B61492"/>
    <w:rsid w:val="00B62BE7"/>
    <w:rsid w:val="00B63EA4"/>
    <w:rsid w:val="00B6404C"/>
    <w:rsid w:val="00B6413C"/>
    <w:rsid w:val="00B647D3"/>
    <w:rsid w:val="00B6529C"/>
    <w:rsid w:val="00B658DE"/>
    <w:rsid w:val="00B67257"/>
    <w:rsid w:val="00B67339"/>
    <w:rsid w:val="00B67B16"/>
    <w:rsid w:val="00B72191"/>
    <w:rsid w:val="00B72C21"/>
    <w:rsid w:val="00B741BC"/>
    <w:rsid w:val="00B75946"/>
    <w:rsid w:val="00B7595D"/>
    <w:rsid w:val="00B75EDA"/>
    <w:rsid w:val="00B761B9"/>
    <w:rsid w:val="00B76876"/>
    <w:rsid w:val="00B77269"/>
    <w:rsid w:val="00B773C7"/>
    <w:rsid w:val="00B77522"/>
    <w:rsid w:val="00B77994"/>
    <w:rsid w:val="00B806C0"/>
    <w:rsid w:val="00B80AC8"/>
    <w:rsid w:val="00B81BC3"/>
    <w:rsid w:val="00B82282"/>
    <w:rsid w:val="00B82DE8"/>
    <w:rsid w:val="00B8300C"/>
    <w:rsid w:val="00B8348A"/>
    <w:rsid w:val="00B83756"/>
    <w:rsid w:val="00B8440A"/>
    <w:rsid w:val="00B86960"/>
    <w:rsid w:val="00B87B59"/>
    <w:rsid w:val="00B87C31"/>
    <w:rsid w:val="00B9010E"/>
    <w:rsid w:val="00B902C5"/>
    <w:rsid w:val="00B918A0"/>
    <w:rsid w:val="00B9194D"/>
    <w:rsid w:val="00B92CDE"/>
    <w:rsid w:val="00B93695"/>
    <w:rsid w:val="00B94262"/>
    <w:rsid w:val="00B94CFF"/>
    <w:rsid w:val="00B9585A"/>
    <w:rsid w:val="00B95A79"/>
    <w:rsid w:val="00B96F81"/>
    <w:rsid w:val="00B97F41"/>
    <w:rsid w:val="00BA0864"/>
    <w:rsid w:val="00BA1868"/>
    <w:rsid w:val="00BA2DE8"/>
    <w:rsid w:val="00BA36BB"/>
    <w:rsid w:val="00BA3BB2"/>
    <w:rsid w:val="00BA3E67"/>
    <w:rsid w:val="00BA483F"/>
    <w:rsid w:val="00BA49B9"/>
    <w:rsid w:val="00BA6054"/>
    <w:rsid w:val="00BA6233"/>
    <w:rsid w:val="00BA7A5E"/>
    <w:rsid w:val="00BA7AAA"/>
    <w:rsid w:val="00BA7CE1"/>
    <w:rsid w:val="00BB0C55"/>
    <w:rsid w:val="00BB0ECE"/>
    <w:rsid w:val="00BB1788"/>
    <w:rsid w:val="00BB1DFE"/>
    <w:rsid w:val="00BB2129"/>
    <w:rsid w:val="00BB2BF9"/>
    <w:rsid w:val="00BB2F5E"/>
    <w:rsid w:val="00BB322B"/>
    <w:rsid w:val="00BB38F1"/>
    <w:rsid w:val="00BB3E2C"/>
    <w:rsid w:val="00BB3F8F"/>
    <w:rsid w:val="00BB46FB"/>
    <w:rsid w:val="00BB4E9A"/>
    <w:rsid w:val="00BB5B44"/>
    <w:rsid w:val="00BB628D"/>
    <w:rsid w:val="00BB6C9C"/>
    <w:rsid w:val="00BB7417"/>
    <w:rsid w:val="00BB7AF6"/>
    <w:rsid w:val="00BB7BBB"/>
    <w:rsid w:val="00BC00EE"/>
    <w:rsid w:val="00BC2900"/>
    <w:rsid w:val="00BC327E"/>
    <w:rsid w:val="00BC4B96"/>
    <w:rsid w:val="00BC5FD6"/>
    <w:rsid w:val="00BD12DE"/>
    <w:rsid w:val="00BD1D76"/>
    <w:rsid w:val="00BD1F81"/>
    <w:rsid w:val="00BD2D75"/>
    <w:rsid w:val="00BD5243"/>
    <w:rsid w:val="00BD706A"/>
    <w:rsid w:val="00BE011A"/>
    <w:rsid w:val="00BE0FF4"/>
    <w:rsid w:val="00BE602F"/>
    <w:rsid w:val="00BE715C"/>
    <w:rsid w:val="00BE7E53"/>
    <w:rsid w:val="00BE7E73"/>
    <w:rsid w:val="00BF0399"/>
    <w:rsid w:val="00BF202A"/>
    <w:rsid w:val="00BF2073"/>
    <w:rsid w:val="00BF2ACF"/>
    <w:rsid w:val="00BF4A90"/>
    <w:rsid w:val="00BF5E50"/>
    <w:rsid w:val="00BF6ACF"/>
    <w:rsid w:val="00BF74CD"/>
    <w:rsid w:val="00BF74E2"/>
    <w:rsid w:val="00C0047C"/>
    <w:rsid w:val="00C00687"/>
    <w:rsid w:val="00C02F34"/>
    <w:rsid w:val="00C03AA1"/>
    <w:rsid w:val="00C04D90"/>
    <w:rsid w:val="00C0583F"/>
    <w:rsid w:val="00C06777"/>
    <w:rsid w:val="00C075EB"/>
    <w:rsid w:val="00C11AC5"/>
    <w:rsid w:val="00C13E3D"/>
    <w:rsid w:val="00C14EEB"/>
    <w:rsid w:val="00C1792D"/>
    <w:rsid w:val="00C21305"/>
    <w:rsid w:val="00C223AF"/>
    <w:rsid w:val="00C30FD7"/>
    <w:rsid w:val="00C32ED7"/>
    <w:rsid w:val="00C34D25"/>
    <w:rsid w:val="00C36039"/>
    <w:rsid w:val="00C40790"/>
    <w:rsid w:val="00C41425"/>
    <w:rsid w:val="00C416BE"/>
    <w:rsid w:val="00C41A63"/>
    <w:rsid w:val="00C41A84"/>
    <w:rsid w:val="00C42B04"/>
    <w:rsid w:val="00C43E64"/>
    <w:rsid w:val="00C44329"/>
    <w:rsid w:val="00C45B74"/>
    <w:rsid w:val="00C4622F"/>
    <w:rsid w:val="00C46B7D"/>
    <w:rsid w:val="00C46CA7"/>
    <w:rsid w:val="00C5012D"/>
    <w:rsid w:val="00C50275"/>
    <w:rsid w:val="00C513A6"/>
    <w:rsid w:val="00C514CA"/>
    <w:rsid w:val="00C51994"/>
    <w:rsid w:val="00C5286F"/>
    <w:rsid w:val="00C53BC7"/>
    <w:rsid w:val="00C53E86"/>
    <w:rsid w:val="00C54599"/>
    <w:rsid w:val="00C55A42"/>
    <w:rsid w:val="00C57326"/>
    <w:rsid w:val="00C5782E"/>
    <w:rsid w:val="00C60243"/>
    <w:rsid w:val="00C60A96"/>
    <w:rsid w:val="00C6139F"/>
    <w:rsid w:val="00C61A4B"/>
    <w:rsid w:val="00C61F9C"/>
    <w:rsid w:val="00C623ED"/>
    <w:rsid w:val="00C62BB2"/>
    <w:rsid w:val="00C62C52"/>
    <w:rsid w:val="00C640FA"/>
    <w:rsid w:val="00C65B52"/>
    <w:rsid w:val="00C67181"/>
    <w:rsid w:val="00C70196"/>
    <w:rsid w:val="00C70241"/>
    <w:rsid w:val="00C709A4"/>
    <w:rsid w:val="00C72A57"/>
    <w:rsid w:val="00C72FB4"/>
    <w:rsid w:val="00C74F2A"/>
    <w:rsid w:val="00C74FF5"/>
    <w:rsid w:val="00C756FF"/>
    <w:rsid w:val="00C75C30"/>
    <w:rsid w:val="00C76893"/>
    <w:rsid w:val="00C76B3A"/>
    <w:rsid w:val="00C76E59"/>
    <w:rsid w:val="00C771B6"/>
    <w:rsid w:val="00C77B47"/>
    <w:rsid w:val="00C81761"/>
    <w:rsid w:val="00C81884"/>
    <w:rsid w:val="00C81D17"/>
    <w:rsid w:val="00C81D4F"/>
    <w:rsid w:val="00C82428"/>
    <w:rsid w:val="00C82434"/>
    <w:rsid w:val="00C8245A"/>
    <w:rsid w:val="00C83690"/>
    <w:rsid w:val="00C84B56"/>
    <w:rsid w:val="00C85448"/>
    <w:rsid w:val="00C854F9"/>
    <w:rsid w:val="00C855A8"/>
    <w:rsid w:val="00C85E16"/>
    <w:rsid w:val="00C863A5"/>
    <w:rsid w:val="00C90576"/>
    <w:rsid w:val="00C914D0"/>
    <w:rsid w:val="00C916F4"/>
    <w:rsid w:val="00C94A67"/>
    <w:rsid w:val="00C95775"/>
    <w:rsid w:val="00CA0283"/>
    <w:rsid w:val="00CA0A81"/>
    <w:rsid w:val="00CA14C4"/>
    <w:rsid w:val="00CA2156"/>
    <w:rsid w:val="00CA21AF"/>
    <w:rsid w:val="00CA2785"/>
    <w:rsid w:val="00CA3265"/>
    <w:rsid w:val="00CA36EC"/>
    <w:rsid w:val="00CA4A28"/>
    <w:rsid w:val="00CA4E42"/>
    <w:rsid w:val="00CA5A81"/>
    <w:rsid w:val="00CA5FA1"/>
    <w:rsid w:val="00CA6325"/>
    <w:rsid w:val="00CA687A"/>
    <w:rsid w:val="00CA76D9"/>
    <w:rsid w:val="00CA7D37"/>
    <w:rsid w:val="00CB1C76"/>
    <w:rsid w:val="00CB3A1C"/>
    <w:rsid w:val="00CB6F4A"/>
    <w:rsid w:val="00CB6F75"/>
    <w:rsid w:val="00CC0F40"/>
    <w:rsid w:val="00CC1152"/>
    <w:rsid w:val="00CC324E"/>
    <w:rsid w:val="00CC44D7"/>
    <w:rsid w:val="00CC4DC2"/>
    <w:rsid w:val="00CC5FB8"/>
    <w:rsid w:val="00CC6737"/>
    <w:rsid w:val="00CC7EF9"/>
    <w:rsid w:val="00CD17AF"/>
    <w:rsid w:val="00CD455A"/>
    <w:rsid w:val="00CD47ED"/>
    <w:rsid w:val="00CD6D8F"/>
    <w:rsid w:val="00CD6F0F"/>
    <w:rsid w:val="00CD6F72"/>
    <w:rsid w:val="00CD70CD"/>
    <w:rsid w:val="00CD7D77"/>
    <w:rsid w:val="00CE0468"/>
    <w:rsid w:val="00CE0996"/>
    <w:rsid w:val="00CE2526"/>
    <w:rsid w:val="00CE29DB"/>
    <w:rsid w:val="00CE3608"/>
    <w:rsid w:val="00CE4B1F"/>
    <w:rsid w:val="00CE7236"/>
    <w:rsid w:val="00CE7982"/>
    <w:rsid w:val="00CE7B8C"/>
    <w:rsid w:val="00CF006B"/>
    <w:rsid w:val="00CF0435"/>
    <w:rsid w:val="00CF39F8"/>
    <w:rsid w:val="00CF6857"/>
    <w:rsid w:val="00CF6882"/>
    <w:rsid w:val="00CF6A2C"/>
    <w:rsid w:val="00CF713A"/>
    <w:rsid w:val="00D006BA"/>
    <w:rsid w:val="00D008AC"/>
    <w:rsid w:val="00D017E3"/>
    <w:rsid w:val="00D01DBE"/>
    <w:rsid w:val="00D020D6"/>
    <w:rsid w:val="00D02C49"/>
    <w:rsid w:val="00D03DB4"/>
    <w:rsid w:val="00D03E7B"/>
    <w:rsid w:val="00D06C20"/>
    <w:rsid w:val="00D0746A"/>
    <w:rsid w:val="00D11855"/>
    <w:rsid w:val="00D11938"/>
    <w:rsid w:val="00D11FCB"/>
    <w:rsid w:val="00D12DB5"/>
    <w:rsid w:val="00D13226"/>
    <w:rsid w:val="00D13AC6"/>
    <w:rsid w:val="00D142D7"/>
    <w:rsid w:val="00D14DF5"/>
    <w:rsid w:val="00D15D32"/>
    <w:rsid w:val="00D15EBF"/>
    <w:rsid w:val="00D21FCB"/>
    <w:rsid w:val="00D22B23"/>
    <w:rsid w:val="00D23E45"/>
    <w:rsid w:val="00D2413C"/>
    <w:rsid w:val="00D24D4D"/>
    <w:rsid w:val="00D2537C"/>
    <w:rsid w:val="00D2650A"/>
    <w:rsid w:val="00D2764E"/>
    <w:rsid w:val="00D30075"/>
    <w:rsid w:val="00D308BA"/>
    <w:rsid w:val="00D337B9"/>
    <w:rsid w:val="00D338E7"/>
    <w:rsid w:val="00D34F3D"/>
    <w:rsid w:val="00D35C00"/>
    <w:rsid w:val="00D37E32"/>
    <w:rsid w:val="00D403B6"/>
    <w:rsid w:val="00D4124C"/>
    <w:rsid w:val="00D4141A"/>
    <w:rsid w:val="00D415E4"/>
    <w:rsid w:val="00D43548"/>
    <w:rsid w:val="00D437D8"/>
    <w:rsid w:val="00D440AD"/>
    <w:rsid w:val="00D45052"/>
    <w:rsid w:val="00D450F6"/>
    <w:rsid w:val="00D4530B"/>
    <w:rsid w:val="00D45DCB"/>
    <w:rsid w:val="00D46664"/>
    <w:rsid w:val="00D479E1"/>
    <w:rsid w:val="00D50381"/>
    <w:rsid w:val="00D5040F"/>
    <w:rsid w:val="00D530DA"/>
    <w:rsid w:val="00D532DF"/>
    <w:rsid w:val="00D53576"/>
    <w:rsid w:val="00D544BE"/>
    <w:rsid w:val="00D5497C"/>
    <w:rsid w:val="00D55738"/>
    <w:rsid w:val="00D6026B"/>
    <w:rsid w:val="00D60E2A"/>
    <w:rsid w:val="00D61F69"/>
    <w:rsid w:val="00D6265A"/>
    <w:rsid w:val="00D633A3"/>
    <w:rsid w:val="00D64AC1"/>
    <w:rsid w:val="00D65799"/>
    <w:rsid w:val="00D65B67"/>
    <w:rsid w:val="00D65E6D"/>
    <w:rsid w:val="00D67FAB"/>
    <w:rsid w:val="00D724B1"/>
    <w:rsid w:val="00D72C9D"/>
    <w:rsid w:val="00D73819"/>
    <w:rsid w:val="00D739C0"/>
    <w:rsid w:val="00D73E2A"/>
    <w:rsid w:val="00D74C63"/>
    <w:rsid w:val="00D74D7D"/>
    <w:rsid w:val="00D74DD8"/>
    <w:rsid w:val="00D755D0"/>
    <w:rsid w:val="00D7564A"/>
    <w:rsid w:val="00D801D9"/>
    <w:rsid w:val="00D808DF"/>
    <w:rsid w:val="00D80D1E"/>
    <w:rsid w:val="00D813B0"/>
    <w:rsid w:val="00D818D2"/>
    <w:rsid w:val="00D81CC8"/>
    <w:rsid w:val="00D81D34"/>
    <w:rsid w:val="00D822E3"/>
    <w:rsid w:val="00D8269D"/>
    <w:rsid w:val="00D8283D"/>
    <w:rsid w:val="00D842E3"/>
    <w:rsid w:val="00D84336"/>
    <w:rsid w:val="00D845C6"/>
    <w:rsid w:val="00D850B7"/>
    <w:rsid w:val="00D87308"/>
    <w:rsid w:val="00D901E9"/>
    <w:rsid w:val="00D902F6"/>
    <w:rsid w:val="00D90CA2"/>
    <w:rsid w:val="00D93559"/>
    <w:rsid w:val="00D94A4D"/>
    <w:rsid w:val="00D958BA"/>
    <w:rsid w:val="00D97203"/>
    <w:rsid w:val="00D97509"/>
    <w:rsid w:val="00DA06D0"/>
    <w:rsid w:val="00DA08A8"/>
    <w:rsid w:val="00DA15D2"/>
    <w:rsid w:val="00DA3FFE"/>
    <w:rsid w:val="00DA41EC"/>
    <w:rsid w:val="00DA4EE3"/>
    <w:rsid w:val="00DA5347"/>
    <w:rsid w:val="00DA5B51"/>
    <w:rsid w:val="00DA6B9F"/>
    <w:rsid w:val="00DA6D5A"/>
    <w:rsid w:val="00DB2370"/>
    <w:rsid w:val="00DB24A9"/>
    <w:rsid w:val="00DB2E7B"/>
    <w:rsid w:val="00DB3F5D"/>
    <w:rsid w:val="00DB431A"/>
    <w:rsid w:val="00DB44F6"/>
    <w:rsid w:val="00DB48A2"/>
    <w:rsid w:val="00DB51D6"/>
    <w:rsid w:val="00DB6439"/>
    <w:rsid w:val="00DC033C"/>
    <w:rsid w:val="00DC040F"/>
    <w:rsid w:val="00DC1910"/>
    <w:rsid w:val="00DC2B6F"/>
    <w:rsid w:val="00DC3C68"/>
    <w:rsid w:val="00DC4A7B"/>
    <w:rsid w:val="00DC542D"/>
    <w:rsid w:val="00DC6952"/>
    <w:rsid w:val="00DC7F01"/>
    <w:rsid w:val="00DD040F"/>
    <w:rsid w:val="00DD0B7B"/>
    <w:rsid w:val="00DD1F12"/>
    <w:rsid w:val="00DD2C6A"/>
    <w:rsid w:val="00DD3617"/>
    <w:rsid w:val="00DD38D0"/>
    <w:rsid w:val="00DD4912"/>
    <w:rsid w:val="00DD51DD"/>
    <w:rsid w:val="00DD6477"/>
    <w:rsid w:val="00DD688C"/>
    <w:rsid w:val="00DD6F3C"/>
    <w:rsid w:val="00DD77C3"/>
    <w:rsid w:val="00DE06BA"/>
    <w:rsid w:val="00DE0CEC"/>
    <w:rsid w:val="00DE0E74"/>
    <w:rsid w:val="00DE1165"/>
    <w:rsid w:val="00DE291E"/>
    <w:rsid w:val="00DE3133"/>
    <w:rsid w:val="00DE5D4C"/>
    <w:rsid w:val="00DE5DCB"/>
    <w:rsid w:val="00DE6F6D"/>
    <w:rsid w:val="00DE7A6D"/>
    <w:rsid w:val="00DF031E"/>
    <w:rsid w:val="00DF086E"/>
    <w:rsid w:val="00DF1BAA"/>
    <w:rsid w:val="00DF1DAD"/>
    <w:rsid w:val="00DF2838"/>
    <w:rsid w:val="00DF35BB"/>
    <w:rsid w:val="00DF38DE"/>
    <w:rsid w:val="00DF3A89"/>
    <w:rsid w:val="00DF3DE1"/>
    <w:rsid w:val="00DF3FDC"/>
    <w:rsid w:val="00DF4682"/>
    <w:rsid w:val="00DF4BD7"/>
    <w:rsid w:val="00DF5124"/>
    <w:rsid w:val="00DF52D2"/>
    <w:rsid w:val="00DF668D"/>
    <w:rsid w:val="00DF7E23"/>
    <w:rsid w:val="00E00339"/>
    <w:rsid w:val="00E01526"/>
    <w:rsid w:val="00E021F9"/>
    <w:rsid w:val="00E0249D"/>
    <w:rsid w:val="00E040F6"/>
    <w:rsid w:val="00E0453A"/>
    <w:rsid w:val="00E04D23"/>
    <w:rsid w:val="00E0505A"/>
    <w:rsid w:val="00E05C77"/>
    <w:rsid w:val="00E05FFD"/>
    <w:rsid w:val="00E06475"/>
    <w:rsid w:val="00E076CA"/>
    <w:rsid w:val="00E110F5"/>
    <w:rsid w:val="00E116DE"/>
    <w:rsid w:val="00E12CE5"/>
    <w:rsid w:val="00E141AD"/>
    <w:rsid w:val="00E148FA"/>
    <w:rsid w:val="00E1599D"/>
    <w:rsid w:val="00E2024B"/>
    <w:rsid w:val="00E223ED"/>
    <w:rsid w:val="00E22686"/>
    <w:rsid w:val="00E22899"/>
    <w:rsid w:val="00E22AF0"/>
    <w:rsid w:val="00E23A37"/>
    <w:rsid w:val="00E251B9"/>
    <w:rsid w:val="00E2713A"/>
    <w:rsid w:val="00E27178"/>
    <w:rsid w:val="00E276F6"/>
    <w:rsid w:val="00E277DD"/>
    <w:rsid w:val="00E27969"/>
    <w:rsid w:val="00E30248"/>
    <w:rsid w:val="00E320C2"/>
    <w:rsid w:val="00E3212D"/>
    <w:rsid w:val="00E32A51"/>
    <w:rsid w:val="00E3323F"/>
    <w:rsid w:val="00E33275"/>
    <w:rsid w:val="00E3377E"/>
    <w:rsid w:val="00E340AB"/>
    <w:rsid w:val="00E346AF"/>
    <w:rsid w:val="00E362CD"/>
    <w:rsid w:val="00E3650E"/>
    <w:rsid w:val="00E36599"/>
    <w:rsid w:val="00E36E59"/>
    <w:rsid w:val="00E36E8D"/>
    <w:rsid w:val="00E37D12"/>
    <w:rsid w:val="00E407A8"/>
    <w:rsid w:val="00E432ED"/>
    <w:rsid w:val="00E43612"/>
    <w:rsid w:val="00E44D14"/>
    <w:rsid w:val="00E459F1"/>
    <w:rsid w:val="00E45D00"/>
    <w:rsid w:val="00E45FE5"/>
    <w:rsid w:val="00E4632A"/>
    <w:rsid w:val="00E463D8"/>
    <w:rsid w:val="00E52402"/>
    <w:rsid w:val="00E52CDD"/>
    <w:rsid w:val="00E53EF7"/>
    <w:rsid w:val="00E549C5"/>
    <w:rsid w:val="00E5525D"/>
    <w:rsid w:val="00E57750"/>
    <w:rsid w:val="00E60A76"/>
    <w:rsid w:val="00E60E31"/>
    <w:rsid w:val="00E618A6"/>
    <w:rsid w:val="00E633AF"/>
    <w:rsid w:val="00E65706"/>
    <w:rsid w:val="00E713A2"/>
    <w:rsid w:val="00E71B77"/>
    <w:rsid w:val="00E7387C"/>
    <w:rsid w:val="00E7431E"/>
    <w:rsid w:val="00E744CB"/>
    <w:rsid w:val="00E7498D"/>
    <w:rsid w:val="00E76342"/>
    <w:rsid w:val="00E77961"/>
    <w:rsid w:val="00E77CCC"/>
    <w:rsid w:val="00E80FD1"/>
    <w:rsid w:val="00E81613"/>
    <w:rsid w:val="00E8206C"/>
    <w:rsid w:val="00E82CDA"/>
    <w:rsid w:val="00E82DF9"/>
    <w:rsid w:val="00E83377"/>
    <w:rsid w:val="00E83D73"/>
    <w:rsid w:val="00E840DF"/>
    <w:rsid w:val="00E84353"/>
    <w:rsid w:val="00E8442F"/>
    <w:rsid w:val="00E84ECE"/>
    <w:rsid w:val="00E85ABA"/>
    <w:rsid w:val="00E87253"/>
    <w:rsid w:val="00E874CE"/>
    <w:rsid w:val="00E909D1"/>
    <w:rsid w:val="00E91C0C"/>
    <w:rsid w:val="00E9413B"/>
    <w:rsid w:val="00E967AA"/>
    <w:rsid w:val="00E96F34"/>
    <w:rsid w:val="00E9717D"/>
    <w:rsid w:val="00E9745C"/>
    <w:rsid w:val="00E974FE"/>
    <w:rsid w:val="00EA15F9"/>
    <w:rsid w:val="00EA248C"/>
    <w:rsid w:val="00EA2870"/>
    <w:rsid w:val="00EA2FAB"/>
    <w:rsid w:val="00EA3F01"/>
    <w:rsid w:val="00EA423B"/>
    <w:rsid w:val="00EA4565"/>
    <w:rsid w:val="00EA47AE"/>
    <w:rsid w:val="00EA682D"/>
    <w:rsid w:val="00EA68F0"/>
    <w:rsid w:val="00EA7B59"/>
    <w:rsid w:val="00EA7B72"/>
    <w:rsid w:val="00EA7D96"/>
    <w:rsid w:val="00EB1A78"/>
    <w:rsid w:val="00EB1B11"/>
    <w:rsid w:val="00EB1DD2"/>
    <w:rsid w:val="00EB3FA1"/>
    <w:rsid w:val="00EB55D0"/>
    <w:rsid w:val="00EB5A1F"/>
    <w:rsid w:val="00EB6FDE"/>
    <w:rsid w:val="00EC0213"/>
    <w:rsid w:val="00EC0C33"/>
    <w:rsid w:val="00EC1E4E"/>
    <w:rsid w:val="00EC1F7F"/>
    <w:rsid w:val="00EC2110"/>
    <w:rsid w:val="00EC61A3"/>
    <w:rsid w:val="00EC6857"/>
    <w:rsid w:val="00ED0835"/>
    <w:rsid w:val="00ED19FF"/>
    <w:rsid w:val="00ED22FD"/>
    <w:rsid w:val="00ED3E67"/>
    <w:rsid w:val="00ED4F3B"/>
    <w:rsid w:val="00ED541A"/>
    <w:rsid w:val="00ED5BB9"/>
    <w:rsid w:val="00EE2423"/>
    <w:rsid w:val="00EE2B12"/>
    <w:rsid w:val="00EE4375"/>
    <w:rsid w:val="00EE4F67"/>
    <w:rsid w:val="00EE514B"/>
    <w:rsid w:val="00EE5803"/>
    <w:rsid w:val="00EE5964"/>
    <w:rsid w:val="00EE5E58"/>
    <w:rsid w:val="00EE63A3"/>
    <w:rsid w:val="00EE727D"/>
    <w:rsid w:val="00EE7AEB"/>
    <w:rsid w:val="00EF057F"/>
    <w:rsid w:val="00EF1C17"/>
    <w:rsid w:val="00EF3BFC"/>
    <w:rsid w:val="00EF48B3"/>
    <w:rsid w:val="00EF4A53"/>
    <w:rsid w:val="00EF5149"/>
    <w:rsid w:val="00EF5494"/>
    <w:rsid w:val="00EF5779"/>
    <w:rsid w:val="00EF70B2"/>
    <w:rsid w:val="00EF767C"/>
    <w:rsid w:val="00F004FA"/>
    <w:rsid w:val="00F00A7F"/>
    <w:rsid w:val="00F00F55"/>
    <w:rsid w:val="00F01DAB"/>
    <w:rsid w:val="00F022F9"/>
    <w:rsid w:val="00F02525"/>
    <w:rsid w:val="00F02AF9"/>
    <w:rsid w:val="00F0305E"/>
    <w:rsid w:val="00F03081"/>
    <w:rsid w:val="00F0537A"/>
    <w:rsid w:val="00F10327"/>
    <w:rsid w:val="00F10624"/>
    <w:rsid w:val="00F13892"/>
    <w:rsid w:val="00F159F7"/>
    <w:rsid w:val="00F15E46"/>
    <w:rsid w:val="00F16968"/>
    <w:rsid w:val="00F2144C"/>
    <w:rsid w:val="00F2385A"/>
    <w:rsid w:val="00F24F3C"/>
    <w:rsid w:val="00F25148"/>
    <w:rsid w:val="00F25BB5"/>
    <w:rsid w:val="00F25D5C"/>
    <w:rsid w:val="00F2612B"/>
    <w:rsid w:val="00F26B28"/>
    <w:rsid w:val="00F26D6E"/>
    <w:rsid w:val="00F26E9E"/>
    <w:rsid w:val="00F27EF7"/>
    <w:rsid w:val="00F300C9"/>
    <w:rsid w:val="00F30F89"/>
    <w:rsid w:val="00F3108C"/>
    <w:rsid w:val="00F3128E"/>
    <w:rsid w:val="00F337B7"/>
    <w:rsid w:val="00F34E71"/>
    <w:rsid w:val="00F374E2"/>
    <w:rsid w:val="00F37C66"/>
    <w:rsid w:val="00F40561"/>
    <w:rsid w:val="00F405A3"/>
    <w:rsid w:val="00F413B4"/>
    <w:rsid w:val="00F42915"/>
    <w:rsid w:val="00F43153"/>
    <w:rsid w:val="00F446D2"/>
    <w:rsid w:val="00F450B7"/>
    <w:rsid w:val="00F468B5"/>
    <w:rsid w:val="00F46E91"/>
    <w:rsid w:val="00F4709B"/>
    <w:rsid w:val="00F47CD0"/>
    <w:rsid w:val="00F5155B"/>
    <w:rsid w:val="00F5261F"/>
    <w:rsid w:val="00F535D0"/>
    <w:rsid w:val="00F537C5"/>
    <w:rsid w:val="00F53F05"/>
    <w:rsid w:val="00F55553"/>
    <w:rsid w:val="00F562BB"/>
    <w:rsid w:val="00F5697C"/>
    <w:rsid w:val="00F56D69"/>
    <w:rsid w:val="00F5745B"/>
    <w:rsid w:val="00F579CF"/>
    <w:rsid w:val="00F60774"/>
    <w:rsid w:val="00F607F3"/>
    <w:rsid w:val="00F61C62"/>
    <w:rsid w:val="00F635AB"/>
    <w:rsid w:val="00F63A7C"/>
    <w:rsid w:val="00F63FB1"/>
    <w:rsid w:val="00F64FEF"/>
    <w:rsid w:val="00F67716"/>
    <w:rsid w:val="00F6783B"/>
    <w:rsid w:val="00F70043"/>
    <w:rsid w:val="00F725F3"/>
    <w:rsid w:val="00F73A5F"/>
    <w:rsid w:val="00F73AD5"/>
    <w:rsid w:val="00F7425C"/>
    <w:rsid w:val="00F74A08"/>
    <w:rsid w:val="00F75F09"/>
    <w:rsid w:val="00F7613D"/>
    <w:rsid w:val="00F76399"/>
    <w:rsid w:val="00F7747C"/>
    <w:rsid w:val="00F77A22"/>
    <w:rsid w:val="00F80C88"/>
    <w:rsid w:val="00F8139F"/>
    <w:rsid w:val="00F81CA8"/>
    <w:rsid w:val="00F81FDE"/>
    <w:rsid w:val="00F823F8"/>
    <w:rsid w:val="00F8337A"/>
    <w:rsid w:val="00F84096"/>
    <w:rsid w:val="00F865ED"/>
    <w:rsid w:val="00F868E4"/>
    <w:rsid w:val="00F87FC1"/>
    <w:rsid w:val="00F90709"/>
    <w:rsid w:val="00F90C5F"/>
    <w:rsid w:val="00F91CFB"/>
    <w:rsid w:val="00F926EF"/>
    <w:rsid w:val="00F928C4"/>
    <w:rsid w:val="00F9299E"/>
    <w:rsid w:val="00F93B91"/>
    <w:rsid w:val="00F940FA"/>
    <w:rsid w:val="00F94BBD"/>
    <w:rsid w:val="00F95442"/>
    <w:rsid w:val="00F9587C"/>
    <w:rsid w:val="00F963C4"/>
    <w:rsid w:val="00F96EF8"/>
    <w:rsid w:val="00F9738E"/>
    <w:rsid w:val="00F97B6D"/>
    <w:rsid w:val="00F97CEC"/>
    <w:rsid w:val="00F97E00"/>
    <w:rsid w:val="00F97FAA"/>
    <w:rsid w:val="00FA0422"/>
    <w:rsid w:val="00FA099A"/>
    <w:rsid w:val="00FA137B"/>
    <w:rsid w:val="00FA3237"/>
    <w:rsid w:val="00FA37C7"/>
    <w:rsid w:val="00FA394E"/>
    <w:rsid w:val="00FA4822"/>
    <w:rsid w:val="00FA5E09"/>
    <w:rsid w:val="00FA7432"/>
    <w:rsid w:val="00FA769D"/>
    <w:rsid w:val="00FB00A4"/>
    <w:rsid w:val="00FB02D8"/>
    <w:rsid w:val="00FB069D"/>
    <w:rsid w:val="00FB0A6A"/>
    <w:rsid w:val="00FB44A6"/>
    <w:rsid w:val="00FB4642"/>
    <w:rsid w:val="00FB490D"/>
    <w:rsid w:val="00FB6182"/>
    <w:rsid w:val="00FB6808"/>
    <w:rsid w:val="00FB7284"/>
    <w:rsid w:val="00FB7CE0"/>
    <w:rsid w:val="00FC1AF4"/>
    <w:rsid w:val="00FC1EC1"/>
    <w:rsid w:val="00FC2023"/>
    <w:rsid w:val="00FC312C"/>
    <w:rsid w:val="00FC34BB"/>
    <w:rsid w:val="00FC465E"/>
    <w:rsid w:val="00FC52DB"/>
    <w:rsid w:val="00FC5C74"/>
    <w:rsid w:val="00FC5F58"/>
    <w:rsid w:val="00FC7519"/>
    <w:rsid w:val="00FC7EDE"/>
    <w:rsid w:val="00FD05BB"/>
    <w:rsid w:val="00FD2133"/>
    <w:rsid w:val="00FD2DC6"/>
    <w:rsid w:val="00FD3D85"/>
    <w:rsid w:val="00FD408C"/>
    <w:rsid w:val="00FD42B3"/>
    <w:rsid w:val="00FD4F04"/>
    <w:rsid w:val="00FD6B5A"/>
    <w:rsid w:val="00FE22C9"/>
    <w:rsid w:val="00FE2EE9"/>
    <w:rsid w:val="00FE3AEF"/>
    <w:rsid w:val="00FE43C0"/>
    <w:rsid w:val="00FE478C"/>
    <w:rsid w:val="00FE6106"/>
    <w:rsid w:val="00FE685A"/>
    <w:rsid w:val="00FE69C3"/>
    <w:rsid w:val="00FE7EB7"/>
    <w:rsid w:val="00FF0251"/>
    <w:rsid w:val="00FF035C"/>
    <w:rsid w:val="00FF0363"/>
    <w:rsid w:val="00FF105D"/>
    <w:rsid w:val="00FF1CC8"/>
    <w:rsid w:val="00FF1CDB"/>
    <w:rsid w:val="00FF25E4"/>
    <w:rsid w:val="00FF27AB"/>
    <w:rsid w:val="00FF365D"/>
    <w:rsid w:val="00FF44E3"/>
    <w:rsid w:val="00FF4CE1"/>
    <w:rsid w:val="00FF5244"/>
    <w:rsid w:val="00FF69F4"/>
    <w:rsid w:val="00FF74FF"/>
    <w:rsid w:val="018043F5"/>
    <w:rsid w:val="01886CFF"/>
    <w:rsid w:val="023A6F47"/>
    <w:rsid w:val="02BB11AA"/>
    <w:rsid w:val="031373BF"/>
    <w:rsid w:val="035C7063"/>
    <w:rsid w:val="04011247"/>
    <w:rsid w:val="043E5758"/>
    <w:rsid w:val="0466438A"/>
    <w:rsid w:val="04793434"/>
    <w:rsid w:val="04D94CC5"/>
    <w:rsid w:val="056A238A"/>
    <w:rsid w:val="05F97325"/>
    <w:rsid w:val="074253EE"/>
    <w:rsid w:val="07CF6EDC"/>
    <w:rsid w:val="07E321C6"/>
    <w:rsid w:val="088F544A"/>
    <w:rsid w:val="090718A9"/>
    <w:rsid w:val="09801E28"/>
    <w:rsid w:val="09AC3323"/>
    <w:rsid w:val="0A3B468A"/>
    <w:rsid w:val="0AFD0302"/>
    <w:rsid w:val="0B501C2F"/>
    <w:rsid w:val="0BC251A8"/>
    <w:rsid w:val="0BD84120"/>
    <w:rsid w:val="0C326F5B"/>
    <w:rsid w:val="0CA948F4"/>
    <w:rsid w:val="0CFF5012"/>
    <w:rsid w:val="0D8F228B"/>
    <w:rsid w:val="0E2949F5"/>
    <w:rsid w:val="0ECB6521"/>
    <w:rsid w:val="0FFB6CFD"/>
    <w:rsid w:val="12284074"/>
    <w:rsid w:val="125947A8"/>
    <w:rsid w:val="12786538"/>
    <w:rsid w:val="12943A0C"/>
    <w:rsid w:val="12995148"/>
    <w:rsid w:val="12EA1039"/>
    <w:rsid w:val="1382085C"/>
    <w:rsid w:val="13F7086E"/>
    <w:rsid w:val="14115A7A"/>
    <w:rsid w:val="14E25F33"/>
    <w:rsid w:val="14E77AC4"/>
    <w:rsid w:val="15214724"/>
    <w:rsid w:val="16172279"/>
    <w:rsid w:val="16C51400"/>
    <w:rsid w:val="174255B4"/>
    <w:rsid w:val="18705CA1"/>
    <w:rsid w:val="18E806F7"/>
    <w:rsid w:val="194C4CB3"/>
    <w:rsid w:val="19DC23E1"/>
    <w:rsid w:val="1ABF20C3"/>
    <w:rsid w:val="1B511494"/>
    <w:rsid w:val="1CF47A6D"/>
    <w:rsid w:val="1D086EE9"/>
    <w:rsid w:val="1DED43FE"/>
    <w:rsid w:val="1E001A98"/>
    <w:rsid w:val="1EBE65F3"/>
    <w:rsid w:val="1F166628"/>
    <w:rsid w:val="20420F22"/>
    <w:rsid w:val="20973601"/>
    <w:rsid w:val="20F902F3"/>
    <w:rsid w:val="215D4190"/>
    <w:rsid w:val="22846EC1"/>
    <w:rsid w:val="2344054F"/>
    <w:rsid w:val="23BC5696"/>
    <w:rsid w:val="23DE00CA"/>
    <w:rsid w:val="23EA32BB"/>
    <w:rsid w:val="24A201D7"/>
    <w:rsid w:val="25204620"/>
    <w:rsid w:val="25C72561"/>
    <w:rsid w:val="261A30C6"/>
    <w:rsid w:val="26501532"/>
    <w:rsid w:val="26ED40DD"/>
    <w:rsid w:val="2787697B"/>
    <w:rsid w:val="278B592E"/>
    <w:rsid w:val="27FB7195"/>
    <w:rsid w:val="282B5E7C"/>
    <w:rsid w:val="28B26EF6"/>
    <w:rsid w:val="28F1694F"/>
    <w:rsid w:val="29066803"/>
    <w:rsid w:val="29165B31"/>
    <w:rsid w:val="296B19AE"/>
    <w:rsid w:val="29DD1293"/>
    <w:rsid w:val="29FF50D7"/>
    <w:rsid w:val="2A267B38"/>
    <w:rsid w:val="2B18377F"/>
    <w:rsid w:val="2DC53CCB"/>
    <w:rsid w:val="2E837A33"/>
    <w:rsid w:val="2F4B06F5"/>
    <w:rsid w:val="2FCA31F6"/>
    <w:rsid w:val="309C68FB"/>
    <w:rsid w:val="30E3077A"/>
    <w:rsid w:val="31BC5F31"/>
    <w:rsid w:val="320857CE"/>
    <w:rsid w:val="321A1B02"/>
    <w:rsid w:val="32461863"/>
    <w:rsid w:val="32745319"/>
    <w:rsid w:val="335E1101"/>
    <w:rsid w:val="33C64257"/>
    <w:rsid w:val="33EF150B"/>
    <w:rsid w:val="344A6C1E"/>
    <w:rsid w:val="353A77E5"/>
    <w:rsid w:val="355871A4"/>
    <w:rsid w:val="36137239"/>
    <w:rsid w:val="37C70043"/>
    <w:rsid w:val="384809B1"/>
    <w:rsid w:val="3884182D"/>
    <w:rsid w:val="38FE445C"/>
    <w:rsid w:val="39347583"/>
    <w:rsid w:val="393F50D9"/>
    <w:rsid w:val="395A5410"/>
    <w:rsid w:val="39A761FF"/>
    <w:rsid w:val="39D9689A"/>
    <w:rsid w:val="3A45426D"/>
    <w:rsid w:val="3A995B23"/>
    <w:rsid w:val="3ADE50B2"/>
    <w:rsid w:val="3B7461B6"/>
    <w:rsid w:val="3CB675B7"/>
    <w:rsid w:val="3D563D4B"/>
    <w:rsid w:val="3D6E6B2C"/>
    <w:rsid w:val="3DE07EE9"/>
    <w:rsid w:val="3F100BA2"/>
    <w:rsid w:val="3F4266DC"/>
    <w:rsid w:val="3FC77822"/>
    <w:rsid w:val="402A7D09"/>
    <w:rsid w:val="41357774"/>
    <w:rsid w:val="42210656"/>
    <w:rsid w:val="4302670F"/>
    <w:rsid w:val="43F21443"/>
    <w:rsid w:val="44C31B81"/>
    <w:rsid w:val="44D2148B"/>
    <w:rsid w:val="45D956EF"/>
    <w:rsid w:val="46C13BFC"/>
    <w:rsid w:val="479B19D0"/>
    <w:rsid w:val="48541FD2"/>
    <w:rsid w:val="485458A1"/>
    <w:rsid w:val="48A57465"/>
    <w:rsid w:val="48B97DA4"/>
    <w:rsid w:val="4A3863C8"/>
    <w:rsid w:val="4AD31B3E"/>
    <w:rsid w:val="4B627F3F"/>
    <w:rsid w:val="4B653709"/>
    <w:rsid w:val="4B880222"/>
    <w:rsid w:val="4C106F8A"/>
    <w:rsid w:val="4E3D0949"/>
    <w:rsid w:val="4E68048C"/>
    <w:rsid w:val="4EB16B2C"/>
    <w:rsid w:val="50395C59"/>
    <w:rsid w:val="503A6844"/>
    <w:rsid w:val="50BE52B4"/>
    <w:rsid w:val="51F81BFF"/>
    <w:rsid w:val="533C2990"/>
    <w:rsid w:val="534F7A35"/>
    <w:rsid w:val="53E771EF"/>
    <w:rsid w:val="540564FE"/>
    <w:rsid w:val="54BC7907"/>
    <w:rsid w:val="55151CBF"/>
    <w:rsid w:val="5603389C"/>
    <w:rsid w:val="567732C3"/>
    <w:rsid w:val="56A439B0"/>
    <w:rsid w:val="56E355EF"/>
    <w:rsid w:val="57810218"/>
    <w:rsid w:val="57B17D7A"/>
    <w:rsid w:val="582E11F3"/>
    <w:rsid w:val="58EF4F2F"/>
    <w:rsid w:val="59432532"/>
    <w:rsid w:val="59C60642"/>
    <w:rsid w:val="5B070BB1"/>
    <w:rsid w:val="5B9A7946"/>
    <w:rsid w:val="5BC57F1D"/>
    <w:rsid w:val="5D683523"/>
    <w:rsid w:val="5D6F3B45"/>
    <w:rsid w:val="5D7500FE"/>
    <w:rsid w:val="5E235274"/>
    <w:rsid w:val="5E56173B"/>
    <w:rsid w:val="5E7E0273"/>
    <w:rsid w:val="5E935F72"/>
    <w:rsid w:val="5EBF7E59"/>
    <w:rsid w:val="5F9D3DAE"/>
    <w:rsid w:val="601E376A"/>
    <w:rsid w:val="603D09B4"/>
    <w:rsid w:val="607024AC"/>
    <w:rsid w:val="61004754"/>
    <w:rsid w:val="61B31968"/>
    <w:rsid w:val="62CC46F4"/>
    <w:rsid w:val="63503AF2"/>
    <w:rsid w:val="637130F8"/>
    <w:rsid w:val="63D110C4"/>
    <w:rsid w:val="64AA407D"/>
    <w:rsid w:val="64E140BF"/>
    <w:rsid w:val="652C7772"/>
    <w:rsid w:val="6705401D"/>
    <w:rsid w:val="6991791B"/>
    <w:rsid w:val="6A226092"/>
    <w:rsid w:val="6A26400A"/>
    <w:rsid w:val="6A712A65"/>
    <w:rsid w:val="6A990B14"/>
    <w:rsid w:val="6ADC6A12"/>
    <w:rsid w:val="6B715A55"/>
    <w:rsid w:val="6C6D3C22"/>
    <w:rsid w:val="6C713611"/>
    <w:rsid w:val="6C8D7F98"/>
    <w:rsid w:val="6CAB26CF"/>
    <w:rsid w:val="6CD33FD3"/>
    <w:rsid w:val="6CE1465E"/>
    <w:rsid w:val="6D92454A"/>
    <w:rsid w:val="6DB530C2"/>
    <w:rsid w:val="6E7D6E0E"/>
    <w:rsid w:val="6EAA2DB3"/>
    <w:rsid w:val="6F4B64EB"/>
    <w:rsid w:val="6FD029FA"/>
    <w:rsid w:val="70660B22"/>
    <w:rsid w:val="70A03660"/>
    <w:rsid w:val="714B5099"/>
    <w:rsid w:val="7167047B"/>
    <w:rsid w:val="71912BA4"/>
    <w:rsid w:val="71A5238A"/>
    <w:rsid w:val="72166D9D"/>
    <w:rsid w:val="724861C9"/>
    <w:rsid w:val="725A10BB"/>
    <w:rsid w:val="7351220C"/>
    <w:rsid w:val="73F63C7B"/>
    <w:rsid w:val="741E441D"/>
    <w:rsid w:val="755C3995"/>
    <w:rsid w:val="76382110"/>
    <w:rsid w:val="769149FD"/>
    <w:rsid w:val="77033295"/>
    <w:rsid w:val="779A5677"/>
    <w:rsid w:val="79820252"/>
    <w:rsid w:val="7A2D528F"/>
    <w:rsid w:val="7A5F074E"/>
    <w:rsid w:val="7A6C4D76"/>
    <w:rsid w:val="7BA1237D"/>
    <w:rsid w:val="7E7C33B8"/>
    <w:rsid w:val="7EA3438D"/>
    <w:rsid w:val="7F5B1915"/>
    <w:rsid w:val="7F7E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uiPriority="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napToGrid w:val="0"/>
      <w:spacing w:beforeLines="100" w:before="100" w:afterLines="100" w:after="100" w:line="360" w:lineRule="auto"/>
      <w:jc w:val="center"/>
      <w:outlineLvl w:val="0"/>
    </w:pPr>
    <w:rPr>
      <w:b/>
      <w:bCs/>
      <w:sz w:val="30"/>
    </w:rPr>
  </w:style>
  <w:style w:type="paragraph" w:styleId="2">
    <w:name w:val="heading 2"/>
    <w:basedOn w:val="a"/>
    <w:next w:val="a"/>
    <w:link w:val="2Char"/>
    <w:uiPriority w:val="9"/>
    <w:unhideWhenUsed/>
    <w:qFormat/>
    <w:pPr>
      <w:keepNext/>
      <w:keepLines/>
      <w:adjustRightInd w:val="0"/>
      <w:snapToGrid w:val="0"/>
      <w:spacing w:line="360" w:lineRule="auto"/>
      <w:jc w:val="center"/>
      <w:outlineLvl w:val="1"/>
    </w:pPr>
    <w:rPr>
      <w:rFonts w:asciiTheme="majorHAnsi" w:eastAsiaTheme="min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style>
  <w:style w:type="paragraph" w:styleId="a4">
    <w:name w:val="Body Text"/>
    <w:basedOn w:val="a"/>
    <w:semiHidden/>
    <w:qFormat/>
    <w:pPr>
      <w:jc w:val="center"/>
    </w:pPr>
    <w:rPr>
      <w:sz w:val="28"/>
    </w:rPr>
  </w:style>
  <w:style w:type="paragraph" w:styleId="a5">
    <w:name w:val="Body Text Indent"/>
    <w:basedOn w:val="a"/>
    <w:semiHidden/>
    <w:qFormat/>
    <w:pPr>
      <w:ind w:left="644" w:hanging="238"/>
    </w:pPr>
    <w:rPr>
      <w:rFonts w:ascii="宋体" w:hAnsi="宋体"/>
    </w:rPr>
  </w:style>
  <w:style w:type="paragraph" w:styleId="30">
    <w:name w:val="toc 3"/>
    <w:basedOn w:val="a"/>
    <w:next w:val="a"/>
    <w:uiPriority w:val="39"/>
    <w:unhideWhenUsed/>
    <w:qFormat/>
    <w:pPr>
      <w:ind w:leftChars="400" w:left="840"/>
    </w:pPr>
  </w:style>
  <w:style w:type="paragraph" w:styleId="a6">
    <w:name w:val="Plain Text"/>
    <w:basedOn w:val="a"/>
    <w:link w:val="Char"/>
    <w:qFormat/>
    <w:rPr>
      <w:rFonts w:ascii="宋体" w:hAnsi="Courier New" w:cs="Courier New"/>
      <w:szCs w:val="21"/>
    </w:rPr>
  </w:style>
  <w:style w:type="paragraph" w:styleId="a7">
    <w:name w:val="Date"/>
    <w:basedOn w:val="a"/>
    <w:next w:val="a"/>
    <w:semiHidden/>
    <w:qFormat/>
    <w:pPr>
      <w:ind w:leftChars="2500" w:left="100"/>
    </w:pPr>
    <w:rPr>
      <w:sz w:val="32"/>
    </w:rPr>
  </w:style>
  <w:style w:type="paragraph" w:styleId="a8">
    <w:name w:val="Balloon Text"/>
    <w:basedOn w:val="a"/>
    <w:link w:val="Char0"/>
    <w:semiHidden/>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annotation subject"/>
    <w:basedOn w:val="a3"/>
    <w:next w:val="a3"/>
    <w:link w:val="Char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000FF" w:themeColor="hyperlink"/>
      <w:u w:val="single"/>
    </w:rPr>
  </w:style>
  <w:style w:type="character" w:styleId="af0">
    <w:name w:val="annotation reference"/>
    <w:qFormat/>
    <w:rPr>
      <w:sz w:val="21"/>
      <w:szCs w:val="21"/>
    </w:rPr>
  </w:style>
  <w:style w:type="character" w:customStyle="1" w:styleId="Char3">
    <w:name w:val="页眉 Char"/>
    <w:link w:val="aa"/>
    <w:uiPriority w:val="99"/>
    <w:qFormat/>
    <w:rPr>
      <w:kern w:val="2"/>
      <w:sz w:val="18"/>
      <w:szCs w:val="18"/>
    </w:rPr>
  </w:style>
  <w:style w:type="character" w:customStyle="1" w:styleId="Char2">
    <w:name w:val="页脚 Char"/>
    <w:link w:val="a9"/>
    <w:uiPriority w:val="99"/>
    <w:qFormat/>
    <w:rPr>
      <w:kern w:val="2"/>
      <w:sz w:val="18"/>
      <w:szCs w:val="18"/>
    </w:rPr>
  </w:style>
  <w:style w:type="character" w:customStyle="1" w:styleId="Char0">
    <w:name w:val="批注框文本 Char"/>
    <w:link w:val="a8"/>
    <w:semiHidden/>
    <w:qFormat/>
    <w:rPr>
      <w:kern w:val="2"/>
      <w:sz w:val="18"/>
      <w:szCs w:val="18"/>
    </w:rPr>
  </w:style>
  <w:style w:type="character" w:customStyle="1" w:styleId="Char">
    <w:name w:val="纯文本 Char"/>
    <w:link w:val="a6"/>
    <w:qFormat/>
    <w:rPr>
      <w:rFonts w:ascii="宋体" w:hAnsi="Courier New" w:cs="Courier New"/>
      <w:kern w:val="2"/>
      <w:sz w:val="21"/>
      <w:szCs w:val="21"/>
    </w:rPr>
  </w:style>
  <w:style w:type="character" w:customStyle="1" w:styleId="Char1">
    <w:name w:val="批注文字 Char1"/>
    <w:link w:val="a3"/>
    <w:semiHidden/>
    <w:qFormat/>
    <w:rPr>
      <w:kern w:val="2"/>
      <w:sz w:val="21"/>
      <w:szCs w:val="24"/>
    </w:rPr>
  </w:style>
  <w:style w:type="character" w:customStyle="1" w:styleId="af1">
    <w:name w:val="条文号"/>
    <w:qFormat/>
    <w:rPr>
      <w:rFonts w:ascii="Times New Roman" w:eastAsia="Times New Roman" w:hAnsi="Times New Roman"/>
      <w:b/>
      <w:sz w:val="21"/>
      <w:szCs w:val="21"/>
    </w:rPr>
  </w:style>
  <w:style w:type="paragraph" w:customStyle="1" w:styleId="af2">
    <w:name w:val="表名"/>
    <w:basedOn w:val="a"/>
    <w:qFormat/>
    <w:pPr>
      <w:spacing w:beforeLines="50"/>
      <w:jc w:val="left"/>
    </w:pPr>
    <w:rPr>
      <w:rFonts w:eastAsia="黑体"/>
      <w:sz w:val="18"/>
      <w:szCs w:val="21"/>
    </w:rPr>
  </w:style>
  <w:style w:type="paragraph" w:customStyle="1" w:styleId="af3">
    <w:name w:val="表内容"/>
    <w:basedOn w:val="a"/>
    <w:qFormat/>
    <w:pPr>
      <w:jc w:val="center"/>
    </w:pPr>
    <w:rPr>
      <w:bCs/>
      <w:sz w:val="15"/>
      <w:szCs w:val="15"/>
    </w:rPr>
  </w:style>
  <w:style w:type="paragraph" w:customStyle="1" w:styleId="af4">
    <w:name w:val="注"/>
    <w:basedOn w:val="a"/>
    <w:qFormat/>
    <w:pPr>
      <w:spacing w:line="260" w:lineRule="exact"/>
    </w:pPr>
    <w:rPr>
      <w:sz w:val="15"/>
      <w:szCs w:val="15"/>
    </w:rPr>
  </w:style>
  <w:style w:type="paragraph" w:customStyle="1" w:styleId="af5">
    <w:name w:val="公式"/>
    <w:basedOn w:val="a"/>
    <w:qFormat/>
    <w:pPr>
      <w:jc w:val="right"/>
    </w:pPr>
    <w:rPr>
      <w:szCs w:val="21"/>
    </w:rPr>
  </w:style>
  <w:style w:type="character" w:customStyle="1" w:styleId="Char5">
    <w:name w:val="表名 Char"/>
    <w:qFormat/>
    <w:rPr>
      <w:rFonts w:eastAsia="黑体"/>
      <w:sz w:val="18"/>
    </w:rPr>
  </w:style>
  <w:style w:type="character" w:customStyle="1" w:styleId="Char4">
    <w:name w:val="批注主题 Char"/>
    <w:link w:val="ab"/>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paragraph" w:styleId="af6">
    <w:name w:val="List Paragraph"/>
    <w:basedOn w:val="a"/>
    <w:uiPriority w:val="34"/>
    <w:qFormat/>
    <w:pPr>
      <w:ind w:firstLineChars="200" w:firstLine="420"/>
    </w:pPr>
  </w:style>
  <w:style w:type="paragraph" w:styleId="af7">
    <w:name w:val="No Spacing"/>
    <w:uiPriority w:val="1"/>
    <w:qFormat/>
    <w:pPr>
      <w:widowControl w:val="0"/>
      <w:jc w:val="both"/>
    </w:pPr>
    <w:rPr>
      <w:kern w:val="2"/>
      <w:sz w:val="21"/>
      <w:szCs w:val="24"/>
    </w:rPr>
  </w:style>
  <w:style w:type="character" w:customStyle="1" w:styleId="CharChar">
    <w:name w:val="条款号 Char Char"/>
    <w:basedOn w:val="a0"/>
    <w:qFormat/>
    <w:rPr>
      <w:rFonts w:eastAsia="宋体"/>
      <w:b/>
      <w:kern w:val="2"/>
      <w:sz w:val="21"/>
      <w:szCs w:val="24"/>
      <w:lang w:val="en-US" w:eastAsia="zh-CN" w:bidi="ar-SA"/>
    </w:rPr>
  </w:style>
  <w:style w:type="character" w:customStyle="1" w:styleId="Char6">
    <w:name w:val="批注文字 Char"/>
    <w:qFormat/>
    <w:rPr>
      <w:kern w:val="2"/>
      <w:sz w:val="21"/>
    </w:rPr>
  </w:style>
  <w:style w:type="character" w:customStyle="1" w:styleId="shorttext">
    <w:name w:val="short_text"/>
    <w:basedOn w:val="a0"/>
    <w:qFormat/>
  </w:style>
  <w:style w:type="character" w:customStyle="1" w:styleId="apple-converted-space">
    <w:name w:val="apple-converted-space"/>
    <w:basedOn w:val="a0"/>
    <w:qFormat/>
  </w:style>
  <w:style w:type="character" w:customStyle="1" w:styleId="2Char">
    <w:name w:val="标题 2 Char"/>
    <w:basedOn w:val="a0"/>
    <w:link w:val="2"/>
    <w:uiPriority w:val="9"/>
    <w:qFormat/>
    <w:rPr>
      <w:rFonts w:asciiTheme="majorHAnsi" w:eastAsiaTheme="minorEastAsia" w:hAnsiTheme="majorHAnsi" w:cstheme="majorBidi"/>
      <w:b/>
      <w:bCs/>
      <w:kern w:val="2"/>
      <w:sz w:val="21"/>
      <w:szCs w:val="32"/>
    </w:rPr>
  </w:style>
  <w:style w:type="character" w:customStyle="1" w:styleId="3Char">
    <w:name w:val="标题 3 Char"/>
    <w:basedOn w:val="a0"/>
    <w:link w:val="3"/>
    <w:uiPriority w:val="9"/>
    <w:qFormat/>
    <w:rPr>
      <w:b/>
      <w:bCs/>
      <w:kern w:val="2"/>
      <w:sz w:val="32"/>
      <w:szCs w:val="32"/>
    </w:rPr>
  </w:style>
  <w:style w:type="table" w:customStyle="1" w:styleId="12">
    <w:name w:val="网格型1"/>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网格型2"/>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pPr>
      <w:keepLines/>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uiPriority="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napToGrid w:val="0"/>
      <w:spacing w:beforeLines="100" w:before="100" w:afterLines="100" w:after="100" w:line="360" w:lineRule="auto"/>
      <w:jc w:val="center"/>
      <w:outlineLvl w:val="0"/>
    </w:pPr>
    <w:rPr>
      <w:b/>
      <w:bCs/>
      <w:sz w:val="30"/>
    </w:rPr>
  </w:style>
  <w:style w:type="paragraph" w:styleId="2">
    <w:name w:val="heading 2"/>
    <w:basedOn w:val="a"/>
    <w:next w:val="a"/>
    <w:link w:val="2Char"/>
    <w:uiPriority w:val="9"/>
    <w:unhideWhenUsed/>
    <w:qFormat/>
    <w:pPr>
      <w:keepNext/>
      <w:keepLines/>
      <w:adjustRightInd w:val="0"/>
      <w:snapToGrid w:val="0"/>
      <w:spacing w:line="360" w:lineRule="auto"/>
      <w:jc w:val="center"/>
      <w:outlineLvl w:val="1"/>
    </w:pPr>
    <w:rPr>
      <w:rFonts w:asciiTheme="majorHAnsi" w:eastAsiaTheme="min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style>
  <w:style w:type="paragraph" w:styleId="a4">
    <w:name w:val="Body Text"/>
    <w:basedOn w:val="a"/>
    <w:semiHidden/>
    <w:qFormat/>
    <w:pPr>
      <w:jc w:val="center"/>
    </w:pPr>
    <w:rPr>
      <w:sz w:val="28"/>
    </w:rPr>
  </w:style>
  <w:style w:type="paragraph" w:styleId="a5">
    <w:name w:val="Body Text Indent"/>
    <w:basedOn w:val="a"/>
    <w:semiHidden/>
    <w:qFormat/>
    <w:pPr>
      <w:ind w:left="644" w:hanging="238"/>
    </w:pPr>
    <w:rPr>
      <w:rFonts w:ascii="宋体" w:hAnsi="宋体"/>
    </w:rPr>
  </w:style>
  <w:style w:type="paragraph" w:styleId="30">
    <w:name w:val="toc 3"/>
    <w:basedOn w:val="a"/>
    <w:next w:val="a"/>
    <w:uiPriority w:val="39"/>
    <w:unhideWhenUsed/>
    <w:qFormat/>
    <w:pPr>
      <w:ind w:leftChars="400" w:left="840"/>
    </w:pPr>
  </w:style>
  <w:style w:type="paragraph" w:styleId="a6">
    <w:name w:val="Plain Text"/>
    <w:basedOn w:val="a"/>
    <w:link w:val="Char"/>
    <w:qFormat/>
    <w:rPr>
      <w:rFonts w:ascii="宋体" w:hAnsi="Courier New" w:cs="Courier New"/>
      <w:szCs w:val="21"/>
    </w:rPr>
  </w:style>
  <w:style w:type="paragraph" w:styleId="a7">
    <w:name w:val="Date"/>
    <w:basedOn w:val="a"/>
    <w:next w:val="a"/>
    <w:semiHidden/>
    <w:qFormat/>
    <w:pPr>
      <w:ind w:leftChars="2500" w:left="100"/>
    </w:pPr>
    <w:rPr>
      <w:sz w:val="32"/>
    </w:rPr>
  </w:style>
  <w:style w:type="paragraph" w:styleId="a8">
    <w:name w:val="Balloon Text"/>
    <w:basedOn w:val="a"/>
    <w:link w:val="Char0"/>
    <w:semiHidden/>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annotation subject"/>
    <w:basedOn w:val="a3"/>
    <w:next w:val="a3"/>
    <w:link w:val="Char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000FF" w:themeColor="hyperlink"/>
      <w:u w:val="single"/>
    </w:rPr>
  </w:style>
  <w:style w:type="character" w:styleId="af0">
    <w:name w:val="annotation reference"/>
    <w:qFormat/>
    <w:rPr>
      <w:sz w:val="21"/>
      <w:szCs w:val="21"/>
    </w:rPr>
  </w:style>
  <w:style w:type="character" w:customStyle="1" w:styleId="Char3">
    <w:name w:val="页眉 Char"/>
    <w:link w:val="aa"/>
    <w:uiPriority w:val="99"/>
    <w:qFormat/>
    <w:rPr>
      <w:kern w:val="2"/>
      <w:sz w:val="18"/>
      <w:szCs w:val="18"/>
    </w:rPr>
  </w:style>
  <w:style w:type="character" w:customStyle="1" w:styleId="Char2">
    <w:name w:val="页脚 Char"/>
    <w:link w:val="a9"/>
    <w:uiPriority w:val="99"/>
    <w:qFormat/>
    <w:rPr>
      <w:kern w:val="2"/>
      <w:sz w:val="18"/>
      <w:szCs w:val="18"/>
    </w:rPr>
  </w:style>
  <w:style w:type="character" w:customStyle="1" w:styleId="Char0">
    <w:name w:val="批注框文本 Char"/>
    <w:link w:val="a8"/>
    <w:semiHidden/>
    <w:qFormat/>
    <w:rPr>
      <w:kern w:val="2"/>
      <w:sz w:val="18"/>
      <w:szCs w:val="18"/>
    </w:rPr>
  </w:style>
  <w:style w:type="character" w:customStyle="1" w:styleId="Char">
    <w:name w:val="纯文本 Char"/>
    <w:link w:val="a6"/>
    <w:qFormat/>
    <w:rPr>
      <w:rFonts w:ascii="宋体" w:hAnsi="Courier New" w:cs="Courier New"/>
      <w:kern w:val="2"/>
      <w:sz w:val="21"/>
      <w:szCs w:val="21"/>
    </w:rPr>
  </w:style>
  <w:style w:type="character" w:customStyle="1" w:styleId="Char1">
    <w:name w:val="批注文字 Char1"/>
    <w:link w:val="a3"/>
    <w:semiHidden/>
    <w:qFormat/>
    <w:rPr>
      <w:kern w:val="2"/>
      <w:sz w:val="21"/>
      <w:szCs w:val="24"/>
    </w:rPr>
  </w:style>
  <w:style w:type="character" w:customStyle="1" w:styleId="af1">
    <w:name w:val="条文号"/>
    <w:qFormat/>
    <w:rPr>
      <w:rFonts w:ascii="Times New Roman" w:eastAsia="Times New Roman" w:hAnsi="Times New Roman"/>
      <w:b/>
      <w:sz w:val="21"/>
      <w:szCs w:val="21"/>
    </w:rPr>
  </w:style>
  <w:style w:type="paragraph" w:customStyle="1" w:styleId="af2">
    <w:name w:val="表名"/>
    <w:basedOn w:val="a"/>
    <w:qFormat/>
    <w:pPr>
      <w:spacing w:beforeLines="50"/>
      <w:jc w:val="left"/>
    </w:pPr>
    <w:rPr>
      <w:rFonts w:eastAsia="黑体"/>
      <w:sz w:val="18"/>
      <w:szCs w:val="21"/>
    </w:rPr>
  </w:style>
  <w:style w:type="paragraph" w:customStyle="1" w:styleId="af3">
    <w:name w:val="表内容"/>
    <w:basedOn w:val="a"/>
    <w:qFormat/>
    <w:pPr>
      <w:jc w:val="center"/>
    </w:pPr>
    <w:rPr>
      <w:bCs/>
      <w:sz w:val="15"/>
      <w:szCs w:val="15"/>
    </w:rPr>
  </w:style>
  <w:style w:type="paragraph" w:customStyle="1" w:styleId="af4">
    <w:name w:val="注"/>
    <w:basedOn w:val="a"/>
    <w:qFormat/>
    <w:pPr>
      <w:spacing w:line="260" w:lineRule="exact"/>
    </w:pPr>
    <w:rPr>
      <w:sz w:val="15"/>
      <w:szCs w:val="15"/>
    </w:rPr>
  </w:style>
  <w:style w:type="paragraph" w:customStyle="1" w:styleId="af5">
    <w:name w:val="公式"/>
    <w:basedOn w:val="a"/>
    <w:qFormat/>
    <w:pPr>
      <w:jc w:val="right"/>
    </w:pPr>
    <w:rPr>
      <w:szCs w:val="21"/>
    </w:rPr>
  </w:style>
  <w:style w:type="character" w:customStyle="1" w:styleId="Char5">
    <w:name w:val="表名 Char"/>
    <w:qFormat/>
    <w:rPr>
      <w:rFonts w:eastAsia="黑体"/>
      <w:sz w:val="18"/>
    </w:rPr>
  </w:style>
  <w:style w:type="character" w:customStyle="1" w:styleId="Char4">
    <w:name w:val="批注主题 Char"/>
    <w:link w:val="ab"/>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paragraph" w:styleId="af6">
    <w:name w:val="List Paragraph"/>
    <w:basedOn w:val="a"/>
    <w:uiPriority w:val="34"/>
    <w:qFormat/>
    <w:pPr>
      <w:ind w:firstLineChars="200" w:firstLine="420"/>
    </w:pPr>
  </w:style>
  <w:style w:type="paragraph" w:styleId="af7">
    <w:name w:val="No Spacing"/>
    <w:uiPriority w:val="1"/>
    <w:qFormat/>
    <w:pPr>
      <w:widowControl w:val="0"/>
      <w:jc w:val="both"/>
    </w:pPr>
    <w:rPr>
      <w:kern w:val="2"/>
      <w:sz w:val="21"/>
      <w:szCs w:val="24"/>
    </w:rPr>
  </w:style>
  <w:style w:type="character" w:customStyle="1" w:styleId="CharChar">
    <w:name w:val="条款号 Char Char"/>
    <w:basedOn w:val="a0"/>
    <w:qFormat/>
    <w:rPr>
      <w:rFonts w:eastAsia="宋体"/>
      <w:b/>
      <w:kern w:val="2"/>
      <w:sz w:val="21"/>
      <w:szCs w:val="24"/>
      <w:lang w:val="en-US" w:eastAsia="zh-CN" w:bidi="ar-SA"/>
    </w:rPr>
  </w:style>
  <w:style w:type="character" w:customStyle="1" w:styleId="Char6">
    <w:name w:val="批注文字 Char"/>
    <w:qFormat/>
    <w:rPr>
      <w:kern w:val="2"/>
      <w:sz w:val="21"/>
    </w:rPr>
  </w:style>
  <w:style w:type="character" w:customStyle="1" w:styleId="shorttext">
    <w:name w:val="short_text"/>
    <w:basedOn w:val="a0"/>
    <w:qFormat/>
  </w:style>
  <w:style w:type="character" w:customStyle="1" w:styleId="apple-converted-space">
    <w:name w:val="apple-converted-space"/>
    <w:basedOn w:val="a0"/>
    <w:qFormat/>
  </w:style>
  <w:style w:type="character" w:customStyle="1" w:styleId="2Char">
    <w:name w:val="标题 2 Char"/>
    <w:basedOn w:val="a0"/>
    <w:link w:val="2"/>
    <w:uiPriority w:val="9"/>
    <w:qFormat/>
    <w:rPr>
      <w:rFonts w:asciiTheme="majorHAnsi" w:eastAsiaTheme="minorEastAsia" w:hAnsiTheme="majorHAnsi" w:cstheme="majorBidi"/>
      <w:b/>
      <w:bCs/>
      <w:kern w:val="2"/>
      <w:sz w:val="21"/>
      <w:szCs w:val="32"/>
    </w:rPr>
  </w:style>
  <w:style w:type="character" w:customStyle="1" w:styleId="3Char">
    <w:name w:val="标题 3 Char"/>
    <w:basedOn w:val="a0"/>
    <w:link w:val="3"/>
    <w:uiPriority w:val="9"/>
    <w:qFormat/>
    <w:rPr>
      <w:b/>
      <w:bCs/>
      <w:kern w:val="2"/>
      <w:sz w:val="32"/>
      <w:szCs w:val="32"/>
    </w:rPr>
  </w:style>
  <w:style w:type="table" w:customStyle="1" w:styleId="12">
    <w:name w:val="网格型1"/>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网格型2"/>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pPr>
      <w:keepLines/>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55039">
      <w:bodyDiv w:val="1"/>
      <w:marLeft w:val="0"/>
      <w:marRight w:val="0"/>
      <w:marTop w:val="0"/>
      <w:marBottom w:val="0"/>
      <w:divBdr>
        <w:top w:val="none" w:sz="0" w:space="0" w:color="auto"/>
        <w:left w:val="none" w:sz="0" w:space="0" w:color="auto"/>
        <w:bottom w:val="none" w:sz="0" w:space="0" w:color="auto"/>
        <w:right w:val="none" w:sz="0" w:space="0" w:color="auto"/>
      </w:divBdr>
      <w:divsChild>
        <w:div w:id="1499036696">
          <w:marLeft w:val="0"/>
          <w:marRight w:val="0"/>
          <w:marTop w:val="0"/>
          <w:marBottom w:val="0"/>
          <w:divBdr>
            <w:top w:val="none" w:sz="0" w:space="0" w:color="auto"/>
            <w:left w:val="none" w:sz="0" w:space="0" w:color="auto"/>
            <w:bottom w:val="none" w:sz="0" w:space="0" w:color="auto"/>
            <w:right w:val="none" w:sz="0" w:space="0" w:color="auto"/>
          </w:divBdr>
          <w:divsChild>
            <w:div w:id="8550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6945">
      <w:bodyDiv w:val="1"/>
      <w:marLeft w:val="0"/>
      <w:marRight w:val="0"/>
      <w:marTop w:val="0"/>
      <w:marBottom w:val="0"/>
      <w:divBdr>
        <w:top w:val="none" w:sz="0" w:space="0" w:color="auto"/>
        <w:left w:val="none" w:sz="0" w:space="0" w:color="auto"/>
        <w:bottom w:val="none" w:sz="0" w:space="0" w:color="auto"/>
        <w:right w:val="none" w:sz="0" w:space="0" w:color="auto"/>
      </w:divBdr>
      <w:divsChild>
        <w:div w:id="1348216860">
          <w:marLeft w:val="0"/>
          <w:marRight w:val="0"/>
          <w:marTop w:val="0"/>
          <w:marBottom w:val="0"/>
          <w:divBdr>
            <w:top w:val="none" w:sz="0" w:space="0" w:color="auto"/>
            <w:left w:val="none" w:sz="0" w:space="0" w:color="auto"/>
            <w:bottom w:val="none" w:sz="0" w:space="0" w:color="auto"/>
            <w:right w:val="none" w:sz="0" w:space="0" w:color="auto"/>
          </w:divBdr>
          <w:divsChild>
            <w:div w:id="18905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094D3-966E-4513-A009-3D552B0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50</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工业建筑建筑性鉴定标准</dc:title>
  <dc:creator>chen</dc:creator>
  <cp:lastModifiedBy>lupeng201501@126.com</cp:lastModifiedBy>
  <cp:revision>29</cp:revision>
  <cp:lastPrinted>2020-08-13T09:20:00Z</cp:lastPrinted>
  <dcterms:created xsi:type="dcterms:W3CDTF">2021-07-07T06:17:00Z</dcterms:created>
  <dcterms:modified xsi:type="dcterms:W3CDTF">2021-09-17T09:29:00Z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17BD9EA951304DFEA73F5F899991E58B</vt:lpwstr>
  </property>
</Properties>
</file>