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ordWrap w:val="0"/>
        <w:spacing w:beforeLines="50"/>
        <w:jc w:val="right"/>
        <w:rPr>
          <w:rFonts w:ascii="Times New Roman" w:hAnsi="Times New Roman" w:eastAsia="宋体" w:cs="Times New Roman"/>
          <w:color w:val="auto"/>
          <w:shd w:val="clear" w:color="auto" w:fill="auto"/>
        </w:rPr>
      </w:pPr>
      <w:r>
        <w:rPr>
          <w:rFonts w:ascii="Times New Roman" w:hAnsi="Times New Roman" w:eastAsia="宋体" w:cs="Times New Roman"/>
          <w:color w:val="auto"/>
          <w:shd w:val="clear" w:color="auto" w:fill="auto"/>
        </w:rPr>
        <w:drawing>
          <wp:anchor distT="0" distB="0" distL="114300" distR="114300" simplePos="0" relativeHeight="251660288" behindDoc="0" locked="0" layoutInCell="1" allowOverlap="1">
            <wp:simplePos x="0" y="0"/>
            <wp:positionH relativeFrom="column">
              <wp:posOffset>123825</wp:posOffset>
            </wp:positionH>
            <wp:positionV relativeFrom="paragraph">
              <wp:posOffset>-103505</wp:posOffset>
            </wp:positionV>
            <wp:extent cx="1724025" cy="110490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ascii="Times New Roman" w:hAnsi="Times New Roman" w:eastAsia="宋体" w:cs="Times New Roman"/>
          <w:color w:val="auto"/>
          <w:shd w:val="clear" w:color="auto" w:fill="auto"/>
        </w:rPr>
        <w:t xml:space="preserve"> </w:t>
      </w:r>
    </w:p>
    <w:p>
      <w:pPr>
        <w:pStyle w:val="11"/>
        <w:spacing w:beforeLines="50"/>
        <w:jc w:val="right"/>
        <w:rPr>
          <w:rFonts w:ascii="Times New Roman" w:hAnsi="Times New Roman" w:eastAsia="宋体" w:cs="Times New Roman"/>
          <w:color w:val="auto"/>
          <w:shd w:val="clear" w:color="auto" w:fill="auto"/>
        </w:rPr>
      </w:pPr>
      <w:r>
        <w:rPr>
          <w:rFonts w:ascii="Times New Roman" w:hAnsi="Times New Roman" w:eastAsia="宋体" w:cs="Times New Roman"/>
          <w:color w:val="auto"/>
          <w:shd w:val="clear" w:color="auto" w:fill="auto"/>
        </w:rPr>
        <w:t xml:space="preserve">   </w:t>
      </w:r>
      <w:r>
        <w:rPr>
          <w:rFonts w:ascii="Times New Roman" w:hAnsi="Times New Roman" w:eastAsia="宋体" w:cs="Times New Roman"/>
          <w:color w:val="auto"/>
          <w:sz w:val="30"/>
          <w:szCs w:val="30"/>
          <w:shd w:val="clear" w:color="auto" w:fill="auto"/>
        </w:rPr>
        <w:t>T/CECS XXX-2021</w:t>
      </w: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r>
        <w:rPr>
          <w:rFonts w:ascii="Times New Roman" w:hAnsi="Times New Roman" w:eastAsia="宋体" w:cs="Times New Roman"/>
          <w:color w:val="auto"/>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43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0CrZ9IAAAAC&#10;AQAADwAAAAAAAAABACAAAAAiAAAAZHJzL2Rvd25yZXYueG1sUEsBAhQAFAAAAAgAh07iQGKBgNfp&#10;AQAAuAMAAA4AAAAAAAAAAQAgAAAAIQEAAGRycy9lMm9Eb2MueG1sUEsFBgAAAAAGAAYAWQEAAHwF&#10;AAAAAA==&#10;">
                <v:fill on="f" focussize="0,0"/>
                <v:stroke color="#000000" joinstyle="round"/>
                <v:imagedata o:title=""/>
                <o:lock v:ext="edit" aspectratio="f"/>
              </v:line>
            </w:pict>
          </mc:Fallback>
        </mc:AlternateContent>
      </w: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z w:val="28"/>
          <w:szCs w:val="28"/>
          <w:shd w:val="clear" w:color="auto" w:fill="auto"/>
        </w:rPr>
      </w:pPr>
      <w:r>
        <w:rPr>
          <w:rFonts w:ascii="Times New Roman" w:hAnsi="宋体" w:eastAsia="宋体" w:cs="Times New Roman"/>
          <w:color w:val="auto"/>
          <w:sz w:val="28"/>
          <w:szCs w:val="28"/>
          <w:shd w:val="clear" w:color="auto" w:fill="auto"/>
        </w:rPr>
        <w:t>中国工程建设标准化协会标准</w:t>
      </w:r>
    </w:p>
    <w:p>
      <w:pPr>
        <w:pStyle w:val="11"/>
        <w:spacing w:beforeLines="50"/>
        <w:jc w:val="center"/>
        <w:rPr>
          <w:rFonts w:ascii="Times New Roman" w:hAnsi="Times New Roman" w:eastAsia="宋体" w:cs="Times New Roman"/>
          <w:color w:val="auto"/>
          <w:shd w:val="clear" w:color="auto" w:fill="auto"/>
        </w:rPr>
      </w:pPr>
    </w:p>
    <w:p>
      <w:pPr>
        <w:spacing w:line="360" w:lineRule="auto"/>
        <w:jc w:val="center"/>
        <w:rPr>
          <w:color w:val="auto"/>
          <w:sz w:val="44"/>
          <w:szCs w:val="44"/>
          <w:shd w:val="clear" w:color="auto" w:fill="auto"/>
        </w:rPr>
      </w:pPr>
      <w:r>
        <w:rPr>
          <w:rFonts w:hAnsi="宋体"/>
          <w:color w:val="auto"/>
          <w:sz w:val="44"/>
          <w:szCs w:val="44"/>
          <w:shd w:val="clear" w:color="auto" w:fill="auto"/>
        </w:rPr>
        <w:t>民用建筑数据采集标准</w:t>
      </w:r>
    </w:p>
    <w:p>
      <w:pPr>
        <w:pStyle w:val="11"/>
        <w:spacing w:beforeLines="50"/>
        <w:jc w:val="center"/>
        <w:rPr>
          <w:rFonts w:ascii="Times New Roman" w:hAnsi="Times New Roman" w:eastAsia="宋体" w:cs="Times New Roman"/>
          <w:color w:val="auto"/>
          <w:kern w:val="0"/>
          <w:sz w:val="28"/>
          <w:szCs w:val="28"/>
          <w:shd w:val="clear" w:color="auto" w:fill="auto"/>
        </w:rPr>
      </w:pPr>
      <w:r>
        <w:rPr>
          <w:rFonts w:ascii="Times New Roman" w:hAnsi="Times New Roman" w:eastAsia="宋体" w:cs="Times New Roman"/>
          <w:color w:val="auto"/>
          <w:kern w:val="0"/>
          <w:sz w:val="28"/>
          <w:szCs w:val="28"/>
          <w:shd w:val="clear" w:color="auto" w:fill="auto"/>
        </w:rPr>
        <w:t>Standard for Data acquisition in civil buildings</w:t>
      </w:r>
    </w:p>
    <w:p>
      <w:pPr>
        <w:autoSpaceDE w:val="0"/>
        <w:autoSpaceDN w:val="0"/>
        <w:snapToGrid w:val="0"/>
        <w:spacing w:line="300" w:lineRule="auto"/>
        <w:jc w:val="center"/>
        <w:textAlignment w:val="bottom"/>
        <w:rPr>
          <w:color w:val="auto"/>
          <w:sz w:val="32"/>
          <w:szCs w:val="72"/>
          <w:shd w:val="clear" w:color="auto" w:fill="auto"/>
        </w:rPr>
      </w:pPr>
    </w:p>
    <w:p>
      <w:pPr>
        <w:autoSpaceDE w:val="0"/>
        <w:autoSpaceDN w:val="0"/>
        <w:snapToGrid w:val="0"/>
        <w:spacing w:line="300" w:lineRule="auto"/>
        <w:jc w:val="center"/>
        <w:textAlignment w:val="bottom"/>
        <w:rPr>
          <w:color w:val="auto"/>
          <w:kern w:val="2"/>
          <w:sz w:val="32"/>
          <w:szCs w:val="72"/>
          <w:shd w:val="clear" w:color="auto" w:fill="auto"/>
        </w:rPr>
      </w:pPr>
      <w:r>
        <w:rPr>
          <w:rFonts w:hAnsi="宋体"/>
          <w:color w:val="auto"/>
          <w:kern w:val="2"/>
          <w:sz w:val="32"/>
          <w:szCs w:val="72"/>
          <w:shd w:val="clear" w:color="auto" w:fill="auto"/>
        </w:rPr>
        <w:t>（征求意见稿）</w:t>
      </w:r>
    </w:p>
    <w:p>
      <w:pPr>
        <w:pStyle w:val="11"/>
        <w:spacing w:beforeLines="50"/>
        <w:ind w:left="1751" w:leftChars="258" w:hanging="1209" w:hangingChars="576"/>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r>
        <w:rPr>
          <w:rFonts w:ascii="Times New Roman" w:hAnsi="Times New Roman" w:eastAsia="宋体" w:cs="Times New Roman"/>
          <w:color w:val="auto"/>
          <w:shd w:val="clear" w:color="auto" w:fill="auto"/>
        </w:rPr>
        <w:t xml:space="preserve"> </w:t>
      </w: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hd w:val="clear" w:color="auto" w:fill="auto"/>
        </w:rPr>
      </w:pPr>
    </w:p>
    <w:p>
      <w:pPr>
        <w:pStyle w:val="11"/>
        <w:spacing w:beforeLines="50"/>
        <w:rPr>
          <w:rFonts w:ascii="Times New Roman" w:hAnsi="Times New Roman" w:eastAsia="宋体" w:cs="Times New Roman"/>
          <w:color w:val="auto"/>
          <w:shd w:val="clear" w:color="auto" w:fill="auto"/>
        </w:rPr>
      </w:pPr>
    </w:p>
    <w:p>
      <w:pPr>
        <w:pStyle w:val="11"/>
        <w:spacing w:beforeLines="50"/>
        <w:jc w:val="center"/>
        <w:rPr>
          <w:rFonts w:ascii="Times New Roman" w:hAnsi="Times New Roman" w:eastAsia="宋体" w:cs="Times New Roman"/>
          <w:color w:val="auto"/>
          <w:sz w:val="28"/>
          <w:szCs w:val="28"/>
          <w:shd w:val="clear" w:color="auto" w:fill="auto"/>
        </w:rPr>
        <w:sectPr>
          <w:headerReference r:id="rId3" w:type="default"/>
          <w:footerReference r:id="rId4" w:type="even"/>
          <w:pgSz w:w="11906" w:h="16838"/>
          <w:pgMar w:top="1440" w:right="1418" w:bottom="1440" w:left="1418" w:header="851" w:footer="992" w:gutter="0"/>
          <w:pgNumType w:fmt="upperRoman" w:start="1"/>
          <w:cols w:space="720" w:num="1"/>
          <w:docGrid w:type="lines" w:linePitch="312" w:charSpace="0"/>
        </w:sectPr>
      </w:pPr>
      <w:r>
        <w:rPr>
          <w:rFonts w:ascii="Times New Roman" w:hAnsi="Times New Roman" w:eastAsia="宋体" w:cs="Times New Roman"/>
          <w:color w:val="auto"/>
          <w:sz w:val="28"/>
          <w:szCs w:val="28"/>
          <w:shd w:val="clear" w:color="auto" w:fill="auto"/>
        </w:rPr>
        <w:t>2021</w:t>
      </w:r>
      <w:r>
        <w:rPr>
          <w:rFonts w:hint="eastAsia" w:ascii="Times New Roman" w:hAnsi="Times New Roman" w:eastAsia="宋体" w:cs="Times New Roman"/>
          <w:color w:val="auto"/>
          <w:sz w:val="28"/>
          <w:szCs w:val="28"/>
          <w:shd w:val="clear" w:color="auto" w:fill="auto"/>
        </w:rPr>
        <w:t>年11月</w:t>
      </w:r>
    </w:p>
    <w:p>
      <w:pPr>
        <w:pStyle w:val="11"/>
        <w:spacing w:beforeLines="50"/>
        <w:jc w:val="center"/>
        <w:rPr>
          <w:rFonts w:ascii="Times New Roman" w:hAnsi="宋体" w:eastAsia="宋体" w:cs="Times New Roman"/>
          <w:b/>
          <w:bCs/>
          <w:color w:val="auto"/>
          <w:sz w:val="28"/>
          <w:szCs w:val="28"/>
          <w:shd w:val="clear" w:color="auto" w:fill="auto"/>
        </w:rPr>
      </w:pPr>
    </w:p>
    <w:p>
      <w:pPr>
        <w:pStyle w:val="11"/>
        <w:spacing w:beforeLines="50"/>
        <w:jc w:val="center"/>
        <w:rPr>
          <w:rFonts w:ascii="Times New Roman" w:hAnsi="宋体" w:eastAsia="宋体" w:cs="Times New Roman"/>
          <w:b/>
          <w:bCs/>
          <w:color w:val="auto"/>
          <w:sz w:val="28"/>
          <w:szCs w:val="28"/>
          <w:shd w:val="clear" w:color="auto" w:fill="auto"/>
        </w:rPr>
      </w:pPr>
    </w:p>
    <w:p>
      <w:pPr>
        <w:pStyle w:val="11"/>
        <w:spacing w:beforeLines="50"/>
        <w:jc w:val="center"/>
        <w:rPr>
          <w:rFonts w:ascii="Times New Roman" w:hAnsi="宋体" w:eastAsia="宋体" w:cs="Times New Roman"/>
          <w:b/>
          <w:bCs/>
          <w:color w:val="auto"/>
          <w:sz w:val="28"/>
          <w:szCs w:val="28"/>
          <w:shd w:val="clear" w:color="auto" w:fill="auto"/>
        </w:rPr>
      </w:pPr>
    </w:p>
    <w:p>
      <w:pPr>
        <w:pStyle w:val="11"/>
        <w:spacing w:beforeLines="50"/>
        <w:jc w:val="center"/>
        <w:rPr>
          <w:rFonts w:ascii="Times New Roman" w:hAnsi="Times New Roman" w:eastAsia="宋体" w:cs="Times New Roman"/>
          <w:b/>
          <w:bCs/>
          <w:color w:val="auto"/>
          <w:sz w:val="28"/>
          <w:szCs w:val="28"/>
          <w:shd w:val="clear" w:color="auto" w:fill="auto"/>
        </w:rPr>
      </w:pPr>
      <w:r>
        <w:rPr>
          <w:rFonts w:ascii="Times New Roman" w:hAnsi="宋体" w:eastAsia="宋体" w:cs="Times New Roman"/>
          <w:b/>
          <w:bCs/>
          <w:color w:val="auto"/>
          <w:sz w:val="28"/>
          <w:szCs w:val="28"/>
          <w:shd w:val="clear" w:color="auto" w:fill="auto"/>
        </w:rPr>
        <w:t>中国工程建设标准化协会标准</w:t>
      </w:r>
    </w:p>
    <w:p>
      <w:pPr>
        <w:jc w:val="center"/>
        <w:rPr>
          <w:color w:val="auto"/>
          <w:sz w:val="44"/>
          <w:szCs w:val="44"/>
          <w:shd w:val="clear" w:color="auto" w:fill="auto"/>
        </w:rPr>
      </w:pPr>
    </w:p>
    <w:p>
      <w:pPr>
        <w:spacing w:line="360" w:lineRule="auto"/>
        <w:jc w:val="center"/>
        <w:rPr>
          <w:color w:val="auto"/>
          <w:kern w:val="2"/>
          <w:sz w:val="44"/>
          <w:szCs w:val="44"/>
          <w:shd w:val="clear" w:color="auto" w:fill="auto"/>
        </w:rPr>
      </w:pPr>
      <w:r>
        <w:rPr>
          <w:rFonts w:hAnsi="宋体"/>
          <w:color w:val="auto"/>
          <w:kern w:val="2"/>
          <w:sz w:val="44"/>
          <w:szCs w:val="44"/>
          <w:shd w:val="clear" w:color="auto" w:fill="auto"/>
        </w:rPr>
        <w:t>民用建筑数据采集标准</w:t>
      </w:r>
    </w:p>
    <w:p>
      <w:pPr>
        <w:jc w:val="center"/>
        <w:rPr>
          <w:color w:val="auto"/>
          <w:kern w:val="2"/>
          <w:sz w:val="28"/>
          <w:szCs w:val="28"/>
          <w:shd w:val="clear" w:color="auto" w:fill="auto"/>
        </w:rPr>
      </w:pPr>
      <w:r>
        <w:rPr>
          <w:color w:val="auto"/>
          <w:kern w:val="2"/>
          <w:sz w:val="28"/>
          <w:szCs w:val="28"/>
          <w:shd w:val="clear" w:color="auto" w:fill="auto"/>
        </w:rPr>
        <w:t>Standard for Data acquisition in civil buildings</w:t>
      </w:r>
    </w:p>
    <w:p>
      <w:pPr>
        <w:jc w:val="center"/>
        <w:rPr>
          <w:color w:val="auto"/>
          <w:shd w:val="clear" w:color="auto" w:fill="auto"/>
        </w:rPr>
      </w:pPr>
    </w:p>
    <w:p>
      <w:pPr>
        <w:jc w:val="center"/>
        <w:rPr>
          <w:color w:val="auto"/>
          <w:sz w:val="28"/>
          <w:szCs w:val="28"/>
          <w:shd w:val="clear" w:color="auto" w:fill="auto"/>
        </w:rPr>
      </w:pPr>
      <w:r>
        <w:rPr>
          <w:rFonts w:hint="eastAsia"/>
          <w:color w:val="auto"/>
          <w:sz w:val="28"/>
          <w:szCs w:val="28"/>
          <w:shd w:val="clear" w:color="auto" w:fill="auto"/>
        </w:rPr>
        <w:t>CECS XXX：202X</w:t>
      </w:r>
    </w:p>
    <w:p>
      <w:pPr>
        <w:ind w:firstLine="1400" w:firstLineChars="500"/>
        <w:rPr>
          <w:color w:val="auto"/>
          <w:sz w:val="28"/>
          <w:szCs w:val="28"/>
          <w:shd w:val="clear" w:color="auto" w:fill="auto"/>
        </w:rPr>
      </w:pPr>
    </w:p>
    <w:p>
      <w:pPr>
        <w:ind w:firstLine="1400" w:firstLineChars="500"/>
        <w:rPr>
          <w:color w:val="auto"/>
          <w:sz w:val="28"/>
          <w:szCs w:val="28"/>
          <w:shd w:val="clear" w:color="auto" w:fill="auto"/>
        </w:rPr>
      </w:pPr>
    </w:p>
    <w:p>
      <w:pPr>
        <w:ind w:firstLine="1400" w:firstLineChars="500"/>
        <w:rPr>
          <w:rFonts w:hAnsi="宋体"/>
          <w:color w:val="auto"/>
          <w:sz w:val="28"/>
          <w:szCs w:val="28"/>
          <w:shd w:val="clear" w:color="auto" w:fill="auto"/>
        </w:rPr>
      </w:pPr>
      <w:r>
        <w:rPr>
          <w:rFonts w:hAnsi="宋体"/>
          <w:color w:val="auto"/>
          <w:sz w:val="28"/>
          <w:szCs w:val="28"/>
          <w:shd w:val="clear" w:color="auto" w:fill="auto"/>
        </w:rPr>
        <w:t>主编单位：住房和城乡建设部科技与产业化发展中心</w:t>
      </w:r>
    </w:p>
    <w:p>
      <w:pPr>
        <w:ind w:firstLine="1400" w:firstLineChars="500"/>
        <w:rPr>
          <w:rFonts w:hAnsi="宋体"/>
          <w:color w:val="auto"/>
          <w:sz w:val="28"/>
          <w:szCs w:val="28"/>
          <w:shd w:val="clear" w:color="auto" w:fill="auto"/>
        </w:rPr>
      </w:pPr>
      <w:r>
        <w:rPr>
          <w:rFonts w:hint="eastAsia" w:hAnsi="宋体"/>
          <w:color w:val="auto"/>
          <w:sz w:val="28"/>
          <w:szCs w:val="28"/>
          <w:shd w:val="clear" w:color="auto" w:fill="auto"/>
        </w:rPr>
        <w:t xml:space="preserve">          自然资源部城乡规划管理中心</w:t>
      </w:r>
    </w:p>
    <w:p>
      <w:pPr>
        <w:ind w:firstLine="1400" w:firstLineChars="500"/>
        <w:rPr>
          <w:color w:val="auto"/>
          <w:sz w:val="28"/>
          <w:szCs w:val="28"/>
          <w:shd w:val="clear" w:color="auto" w:fill="auto"/>
        </w:rPr>
      </w:pPr>
      <w:r>
        <w:rPr>
          <w:rFonts w:hAnsi="宋体"/>
          <w:color w:val="auto"/>
          <w:sz w:val="28"/>
          <w:szCs w:val="28"/>
          <w:shd w:val="clear" w:color="auto" w:fill="auto"/>
        </w:rPr>
        <w:t>批准单位：中国工程建设标准化协会</w:t>
      </w:r>
    </w:p>
    <w:p>
      <w:pPr>
        <w:ind w:firstLine="1400" w:firstLineChars="500"/>
        <w:rPr>
          <w:color w:val="auto"/>
          <w:sz w:val="28"/>
          <w:szCs w:val="28"/>
          <w:shd w:val="clear" w:color="auto" w:fill="auto"/>
        </w:rPr>
      </w:pPr>
      <w:r>
        <w:rPr>
          <w:rFonts w:hAnsi="宋体"/>
          <w:color w:val="auto"/>
          <w:sz w:val="28"/>
          <w:szCs w:val="28"/>
          <w:shd w:val="clear" w:color="auto" w:fill="auto"/>
        </w:rPr>
        <w:t>施行日期：</w:t>
      </w:r>
      <w:r>
        <w:rPr>
          <w:color w:val="auto"/>
          <w:sz w:val="28"/>
          <w:szCs w:val="28"/>
          <w:shd w:val="clear" w:color="auto" w:fill="auto"/>
        </w:rPr>
        <w:t xml:space="preserve"> </w:t>
      </w:r>
    </w:p>
    <w:p>
      <w:pPr>
        <w:rPr>
          <w:color w:val="auto"/>
          <w:sz w:val="28"/>
          <w:szCs w:val="28"/>
          <w:shd w:val="clear" w:color="auto" w:fill="auto"/>
        </w:rPr>
      </w:pPr>
    </w:p>
    <w:p>
      <w:pPr>
        <w:rPr>
          <w:color w:val="auto"/>
          <w:sz w:val="28"/>
          <w:szCs w:val="28"/>
          <w:shd w:val="clear" w:color="auto" w:fill="auto"/>
        </w:rPr>
      </w:pPr>
    </w:p>
    <w:p>
      <w:pPr>
        <w:rPr>
          <w:color w:val="auto"/>
          <w:sz w:val="28"/>
          <w:szCs w:val="28"/>
          <w:shd w:val="clear" w:color="auto" w:fill="auto"/>
        </w:rPr>
      </w:pPr>
    </w:p>
    <w:p>
      <w:pPr>
        <w:rPr>
          <w:color w:val="auto"/>
          <w:sz w:val="28"/>
          <w:szCs w:val="28"/>
          <w:shd w:val="clear" w:color="auto" w:fill="auto"/>
        </w:rPr>
      </w:pPr>
    </w:p>
    <w:p>
      <w:pPr>
        <w:jc w:val="center"/>
        <w:rPr>
          <w:rFonts w:eastAsia="仿宋_GB2312"/>
          <w:color w:val="auto"/>
          <w:sz w:val="24"/>
          <w:shd w:val="clear" w:color="auto" w:fill="auto"/>
        </w:rPr>
      </w:pPr>
      <w:r>
        <w:rPr>
          <w:rFonts w:hint="eastAsia" w:eastAsia="黑体"/>
          <w:color w:val="auto"/>
          <w:shd w:val="clear" w:color="auto" w:fill="auto"/>
        </w:rPr>
        <w:t>×××出版社</w:t>
      </w:r>
    </w:p>
    <w:p>
      <w:pPr>
        <w:jc w:val="center"/>
        <w:rPr>
          <w:rFonts w:eastAsia="黑体"/>
          <w:color w:val="auto"/>
          <w:shd w:val="clear" w:color="auto" w:fill="auto"/>
        </w:rPr>
      </w:pPr>
    </w:p>
    <w:p>
      <w:pPr>
        <w:jc w:val="center"/>
        <w:rPr>
          <w:color w:val="auto"/>
          <w:sz w:val="28"/>
          <w:szCs w:val="28"/>
          <w:shd w:val="clear" w:color="auto" w:fill="auto"/>
        </w:rPr>
      </w:pPr>
      <w:r>
        <w:rPr>
          <w:rFonts w:hint="eastAsia" w:eastAsia="黑体"/>
          <w:color w:val="auto"/>
          <w:shd w:val="clear" w:color="auto" w:fill="auto"/>
        </w:rPr>
        <w:t>202×  北  京</w:t>
      </w:r>
    </w:p>
    <w:p>
      <w:pPr>
        <w:widowControl/>
        <w:jc w:val="left"/>
        <w:rPr>
          <w:color w:val="auto"/>
          <w:kern w:val="2"/>
          <w:sz w:val="32"/>
          <w:szCs w:val="32"/>
          <w:shd w:val="clear" w:color="auto" w:fill="auto"/>
        </w:rPr>
      </w:pPr>
      <w:r>
        <w:rPr>
          <w:color w:val="auto"/>
          <w:kern w:val="2"/>
          <w:sz w:val="32"/>
          <w:szCs w:val="32"/>
          <w:shd w:val="clear" w:color="auto" w:fill="auto"/>
        </w:rPr>
        <w:br w:type="page"/>
      </w:r>
    </w:p>
    <w:p>
      <w:pPr>
        <w:tabs>
          <w:tab w:val="center" w:pos="4156"/>
        </w:tabs>
        <w:rPr>
          <w:color w:val="auto"/>
          <w:sz w:val="28"/>
          <w:szCs w:val="28"/>
          <w:shd w:val="clear" w:color="auto" w:fill="auto"/>
        </w:rPr>
        <w:sectPr>
          <w:footerReference r:id="rId5" w:type="default"/>
          <w:footerReference r:id="rId6" w:type="even"/>
          <w:pgSz w:w="11907" w:h="16840"/>
          <w:pgMar w:top="1440" w:right="1797" w:bottom="1440" w:left="1797" w:header="851" w:footer="992" w:gutter="0"/>
          <w:pgNumType w:fmt="upperRoman" w:start="1"/>
          <w:cols w:space="720" w:num="1"/>
          <w:docGrid w:type="lines" w:linePitch="312" w:charSpace="0"/>
        </w:sectPr>
      </w:pPr>
    </w:p>
    <w:p>
      <w:pPr>
        <w:spacing w:line="360" w:lineRule="auto"/>
        <w:jc w:val="center"/>
        <w:rPr>
          <w:rFonts w:ascii="宋体" w:hAnsi="宋体"/>
          <w:b/>
          <w:color w:val="auto"/>
          <w:kern w:val="2"/>
          <w:sz w:val="32"/>
          <w:szCs w:val="32"/>
          <w:shd w:val="clear" w:color="auto" w:fill="auto"/>
        </w:rPr>
      </w:pPr>
      <w:r>
        <w:rPr>
          <w:rFonts w:ascii="宋体" w:hAnsi="宋体"/>
          <w:b/>
          <w:color w:val="auto"/>
          <w:kern w:val="2"/>
          <w:sz w:val="32"/>
          <w:szCs w:val="32"/>
          <w:shd w:val="clear" w:color="auto" w:fill="auto"/>
        </w:rPr>
        <w:t>前  言</w:t>
      </w:r>
    </w:p>
    <w:p>
      <w:pPr>
        <w:spacing w:line="360" w:lineRule="auto"/>
        <w:ind w:firstLine="480" w:firstLineChars="200"/>
        <w:rPr>
          <w:bCs/>
          <w:color w:val="auto"/>
          <w:sz w:val="24"/>
          <w:szCs w:val="24"/>
          <w:shd w:val="clear" w:color="auto" w:fill="auto"/>
        </w:rPr>
      </w:pPr>
      <w:r>
        <w:rPr>
          <w:rFonts w:hAnsi="宋体"/>
          <w:bCs/>
          <w:color w:val="auto"/>
          <w:sz w:val="24"/>
          <w:szCs w:val="24"/>
          <w:shd w:val="clear" w:color="auto" w:fill="auto"/>
        </w:rPr>
        <w:t>根据中国工程建设标准化协会《关于印发</w:t>
      </w:r>
      <w:r>
        <w:rPr>
          <w:bCs/>
          <w:color w:val="auto"/>
          <w:sz w:val="24"/>
          <w:szCs w:val="24"/>
          <w:shd w:val="clear" w:color="auto" w:fill="auto"/>
        </w:rPr>
        <w:t>&lt;2019</w:t>
      </w:r>
      <w:r>
        <w:rPr>
          <w:rFonts w:hAnsi="宋体"/>
          <w:bCs/>
          <w:color w:val="auto"/>
          <w:sz w:val="24"/>
          <w:szCs w:val="24"/>
          <w:shd w:val="clear" w:color="auto" w:fill="auto"/>
        </w:rPr>
        <w:t>年第一批协会标准制订、修订计划</w:t>
      </w:r>
      <w:r>
        <w:rPr>
          <w:bCs/>
          <w:color w:val="auto"/>
          <w:sz w:val="24"/>
          <w:szCs w:val="24"/>
          <w:shd w:val="clear" w:color="auto" w:fill="auto"/>
        </w:rPr>
        <w:t>&gt;</w:t>
      </w:r>
      <w:r>
        <w:rPr>
          <w:rFonts w:hAnsi="宋体"/>
          <w:bCs/>
          <w:color w:val="auto"/>
          <w:sz w:val="24"/>
          <w:szCs w:val="24"/>
          <w:shd w:val="clear" w:color="auto" w:fill="auto"/>
        </w:rPr>
        <w:t>的通知》（建标协字</w:t>
      </w:r>
      <w:r>
        <w:rPr>
          <w:bCs/>
          <w:color w:val="auto"/>
          <w:sz w:val="24"/>
          <w:szCs w:val="24"/>
          <w:shd w:val="clear" w:color="auto" w:fill="auto"/>
        </w:rPr>
        <w:t>[2019]012</w:t>
      </w:r>
      <w:r>
        <w:rPr>
          <w:rFonts w:hAnsi="宋体"/>
          <w:bCs/>
          <w:color w:val="auto"/>
          <w:sz w:val="24"/>
          <w:szCs w:val="24"/>
          <w:shd w:val="clear" w:color="auto" w:fill="auto"/>
        </w:rPr>
        <w:t>号）的要求，本标准编制组经深入调查研究、广泛收集资料、认真总结经验，参考国内外有关标准，并在广泛征求意见的基础上，制定本标准。</w:t>
      </w:r>
    </w:p>
    <w:p>
      <w:pPr>
        <w:spacing w:line="360" w:lineRule="auto"/>
        <w:ind w:firstLine="480" w:firstLineChars="200"/>
        <w:rPr>
          <w:bCs/>
          <w:color w:val="auto"/>
          <w:sz w:val="24"/>
          <w:szCs w:val="24"/>
          <w:shd w:val="clear" w:color="auto" w:fill="auto"/>
        </w:rPr>
      </w:pPr>
      <w:r>
        <w:rPr>
          <w:rFonts w:hAnsi="宋体"/>
          <w:bCs/>
          <w:color w:val="auto"/>
          <w:sz w:val="24"/>
          <w:szCs w:val="24"/>
          <w:shd w:val="clear" w:color="auto" w:fill="auto"/>
        </w:rPr>
        <w:t>本标准的主要技术内容包括：</w:t>
      </w:r>
      <w:r>
        <w:rPr>
          <w:bCs/>
          <w:color w:val="auto"/>
          <w:sz w:val="24"/>
          <w:szCs w:val="24"/>
          <w:shd w:val="clear" w:color="auto" w:fill="auto"/>
        </w:rPr>
        <w:t xml:space="preserve"> </w:t>
      </w:r>
      <w:r>
        <w:rPr>
          <w:rFonts w:hAnsi="宋体"/>
          <w:bCs/>
          <w:color w:val="auto"/>
          <w:sz w:val="24"/>
          <w:szCs w:val="24"/>
          <w:shd w:val="clear" w:color="auto" w:fill="auto"/>
        </w:rPr>
        <w:t>总则、术语、采集渠道和来源、采集内容、采集过程、数据采集手段和数据处理要求。</w:t>
      </w:r>
    </w:p>
    <w:p>
      <w:pPr>
        <w:spacing w:line="360" w:lineRule="auto"/>
        <w:ind w:firstLine="480" w:firstLineChars="200"/>
        <w:rPr>
          <w:bCs/>
          <w:color w:val="auto"/>
          <w:sz w:val="24"/>
          <w:szCs w:val="24"/>
          <w:shd w:val="clear" w:color="auto" w:fill="auto"/>
        </w:rPr>
      </w:pPr>
      <w:r>
        <w:rPr>
          <w:rFonts w:hAnsi="宋体"/>
          <w:bCs/>
          <w:color w:val="auto"/>
          <w:sz w:val="24"/>
          <w:szCs w:val="24"/>
          <w:shd w:val="clear" w:color="auto" w:fill="auto"/>
        </w:rPr>
        <w:t>本标准由中国工程建设标准化协会绿色建筑与生态城区分会归口管理，由住房和城乡建设部科技与产业化发展中心负责具体技术内容的解释。执行过程中如有意见或建议，请寄送住房和城乡建设部科技与产业化发展中心（地址：北京市海淀区三里河路</w:t>
      </w:r>
      <w:r>
        <w:rPr>
          <w:bCs/>
          <w:color w:val="auto"/>
          <w:sz w:val="24"/>
          <w:szCs w:val="24"/>
          <w:shd w:val="clear" w:color="auto" w:fill="auto"/>
        </w:rPr>
        <w:t>9</w:t>
      </w:r>
      <w:r>
        <w:rPr>
          <w:rFonts w:hAnsi="宋体"/>
          <w:bCs/>
          <w:color w:val="auto"/>
          <w:sz w:val="24"/>
          <w:szCs w:val="24"/>
          <w:shd w:val="clear" w:color="auto" w:fill="auto"/>
        </w:rPr>
        <w:t>号，邮政编码：</w:t>
      </w:r>
      <w:r>
        <w:rPr>
          <w:bCs/>
          <w:color w:val="auto"/>
          <w:sz w:val="24"/>
          <w:szCs w:val="24"/>
          <w:shd w:val="clear" w:color="auto" w:fill="auto"/>
        </w:rPr>
        <w:t>100013</w:t>
      </w:r>
      <w:r>
        <w:rPr>
          <w:rFonts w:hAnsi="宋体"/>
          <w:bCs/>
          <w:color w:val="auto"/>
          <w:sz w:val="24"/>
          <w:szCs w:val="24"/>
          <w:shd w:val="clear" w:color="auto" w:fill="auto"/>
        </w:rPr>
        <w:t>）</w:t>
      </w:r>
    </w:p>
    <w:p>
      <w:pPr>
        <w:spacing w:line="360" w:lineRule="auto"/>
        <w:ind w:firstLine="480" w:firstLineChars="200"/>
        <w:rPr>
          <w:rFonts w:hAnsi="宋体"/>
          <w:color w:val="auto"/>
          <w:sz w:val="24"/>
          <w:szCs w:val="24"/>
          <w:shd w:val="clear" w:color="auto" w:fill="auto"/>
        </w:rPr>
      </w:pPr>
      <w:r>
        <w:rPr>
          <w:rFonts w:hAnsi="宋体"/>
          <w:color w:val="auto"/>
          <w:sz w:val="24"/>
          <w:szCs w:val="24"/>
          <w:shd w:val="clear" w:color="auto" w:fill="auto"/>
        </w:rPr>
        <w:t>主编单位：住房和城乡建设部科技与产业化发展中心</w:t>
      </w:r>
    </w:p>
    <w:p>
      <w:pPr>
        <w:spacing w:line="360" w:lineRule="auto"/>
        <w:ind w:firstLine="1680" w:firstLineChars="700"/>
        <w:rPr>
          <w:rFonts w:hAnsi="宋体"/>
          <w:color w:val="auto"/>
          <w:sz w:val="24"/>
          <w:szCs w:val="24"/>
          <w:shd w:val="clear" w:color="auto" w:fill="auto"/>
        </w:rPr>
      </w:pPr>
      <w:r>
        <w:rPr>
          <w:rFonts w:hint="eastAsia" w:hAnsi="宋体"/>
          <w:color w:val="auto"/>
          <w:sz w:val="24"/>
          <w:szCs w:val="24"/>
          <w:shd w:val="clear" w:color="auto" w:fill="auto"/>
        </w:rPr>
        <w:t>自然资源部城乡规划管理中心</w:t>
      </w:r>
    </w:p>
    <w:p>
      <w:pPr>
        <w:spacing w:line="360" w:lineRule="auto"/>
        <w:ind w:firstLine="480" w:firstLineChars="200"/>
        <w:rPr>
          <w:bCs/>
          <w:color w:val="auto"/>
          <w:sz w:val="24"/>
          <w:szCs w:val="24"/>
          <w:shd w:val="clear" w:color="auto" w:fill="auto"/>
        </w:rPr>
      </w:pPr>
      <w:r>
        <w:rPr>
          <w:rFonts w:hAnsi="宋体"/>
          <w:bCs/>
          <w:color w:val="auto"/>
          <w:sz w:val="24"/>
          <w:szCs w:val="24"/>
          <w:shd w:val="clear" w:color="auto" w:fill="auto"/>
        </w:rPr>
        <w:t>参编单位：</w:t>
      </w:r>
      <w:r>
        <w:rPr>
          <w:bCs/>
          <w:color w:val="auto"/>
          <w:sz w:val="24"/>
          <w:szCs w:val="24"/>
          <w:shd w:val="clear" w:color="auto" w:fill="auto"/>
        </w:rPr>
        <w:t xml:space="preserve"> </w:t>
      </w:r>
    </w:p>
    <w:p>
      <w:pPr>
        <w:spacing w:line="360" w:lineRule="auto"/>
        <w:ind w:firstLine="480" w:firstLineChars="200"/>
        <w:rPr>
          <w:color w:val="auto"/>
          <w:sz w:val="24"/>
          <w:szCs w:val="24"/>
          <w:shd w:val="clear" w:color="auto" w:fill="auto"/>
        </w:rPr>
      </w:pPr>
      <w:r>
        <w:rPr>
          <w:rFonts w:hAnsi="宋体"/>
          <w:color w:val="auto"/>
          <w:sz w:val="24"/>
          <w:szCs w:val="24"/>
          <w:shd w:val="clear" w:color="auto" w:fill="auto"/>
        </w:rPr>
        <w:t>主要起草人员：</w:t>
      </w:r>
    </w:p>
    <w:p>
      <w:pPr>
        <w:spacing w:before="80" w:after="80" w:line="360" w:lineRule="auto"/>
        <w:ind w:right="210" w:firstLine="480" w:firstLineChars="200"/>
        <w:rPr>
          <w:rFonts w:hAnsi="宋体"/>
          <w:caps/>
          <w:color w:val="auto"/>
          <w:sz w:val="24"/>
          <w:szCs w:val="24"/>
          <w:shd w:val="clear" w:color="auto" w:fill="auto"/>
        </w:rPr>
        <w:sectPr>
          <w:footerReference r:id="rId7" w:type="default"/>
          <w:pgSz w:w="11906" w:h="16838"/>
          <w:pgMar w:top="1440" w:right="1800" w:bottom="1440" w:left="1800" w:header="851" w:footer="992" w:gutter="0"/>
          <w:pgNumType w:fmt="upperRoman" w:start="1"/>
          <w:cols w:space="425" w:num="1"/>
          <w:docGrid w:type="lines" w:linePitch="312" w:charSpace="0"/>
        </w:sectPr>
      </w:pPr>
      <w:r>
        <w:rPr>
          <w:rFonts w:hAnsi="宋体"/>
          <w:caps/>
          <w:color w:val="auto"/>
          <w:sz w:val="24"/>
          <w:szCs w:val="24"/>
          <w:shd w:val="clear" w:color="auto" w:fill="auto"/>
        </w:rPr>
        <w:t>主要审查人员：</w:t>
      </w:r>
    </w:p>
    <w:sdt>
      <w:sdtPr>
        <w:rPr>
          <w:rFonts w:ascii="宋体" w:hAnsi="宋体" w:eastAsiaTheme="minorEastAsia" w:cstheme="minorBidi"/>
          <w:color w:val="auto"/>
          <w:sz w:val="20"/>
          <w:szCs w:val="20"/>
          <w:shd w:val="clear" w:color="auto" w:fill="auto"/>
        </w:rPr>
        <w:id w:val="147451451"/>
        <w:docPartObj>
          <w:docPartGallery w:val="Table of Contents"/>
          <w:docPartUnique/>
        </w:docPartObj>
      </w:sdtPr>
      <w:sdtEndPr>
        <w:rPr>
          <w:rFonts w:ascii="宋体" w:hAnsi="宋体" w:eastAsiaTheme="minorEastAsia" w:cstheme="minorBidi"/>
          <w:b/>
          <w:color w:val="auto"/>
          <w:sz w:val="20"/>
          <w:szCs w:val="20"/>
          <w:shd w:val="clear" w:color="auto" w:fill="auto"/>
        </w:rPr>
      </w:sdtEndPr>
      <w:sdtContent>
        <w:p>
          <w:pPr>
            <w:jc w:val="center"/>
            <w:rPr>
              <w:color w:val="auto"/>
              <w:shd w:val="clear" w:color="auto" w:fill="auto"/>
            </w:rPr>
          </w:pPr>
          <w:r>
            <w:rPr>
              <w:rFonts w:ascii="宋体" w:hAnsi="宋体"/>
              <w:color w:val="auto"/>
              <w:shd w:val="clear" w:color="auto" w:fill="auto"/>
            </w:rPr>
            <w:t>目</w:t>
          </w:r>
          <w:r>
            <w:rPr>
              <w:rFonts w:hint="eastAsia" w:ascii="宋体" w:hAnsi="宋体"/>
              <w:color w:val="auto"/>
              <w:shd w:val="clear" w:color="auto" w:fill="auto"/>
            </w:rPr>
            <w:t xml:space="preserve">  次</w:t>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TOC \o "1-2" \h \u </w:instrText>
          </w:r>
          <w:r>
            <w:rPr>
              <w:color w:val="auto"/>
              <w:shd w:val="clear" w:color="auto" w:fill="auto"/>
            </w:rPr>
            <w:fldChar w:fldCharType="separate"/>
          </w:r>
          <w:r>
            <w:rPr>
              <w:color w:val="auto"/>
              <w:shd w:val="clear" w:color="auto" w:fill="auto"/>
            </w:rPr>
            <w:fldChar w:fldCharType="begin"/>
          </w:r>
          <w:r>
            <w:rPr>
              <w:color w:val="auto"/>
              <w:shd w:val="clear" w:color="auto" w:fill="auto"/>
            </w:rPr>
            <w:instrText xml:space="preserve"> HYPERLINK \l _Toc29572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1 </w:t>
          </w:r>
          <w:r>
            <w:rPr>
              <w:rFonts w:hAnsi="宋体" w:eastAsia="宋体"/>
              <w:color w:val="auto"/>
              <w:szCs w:val="32"/>
              <w:shd w:val="clear" w:color="auto" w:fill="auto"/>
            </w:rPr>
            <w:t>总</w:t>
          </w:r>
          <w:r>
            <w:rPr>
              <w:rFonts w:eastAsia="宋体"/>
              <w:color w:val="auto"/>
              <w:szCs w:val="32"/>
              <w:shd w:val="clear" w:color="auto" w:fill="auto"/>
            </w:rPr>
            <w:t xml:space="preserve">  </w:t>
          </w:r>
          <w:r>
            <w:rPr>
              <w:rFonts w:hAnsi="宋体" w:eastAsia="宋体"/>
              <w:color w:val="auto"/>
              <w:szCs w:val="32"/>
              <w:shd w:val="clear" w:color="auto" w:fill="auto"/>
            </w:rPr>
            <w:t>则</w:t>
          </w:r>
          <w:r>
            <w:rPr>
              <w:color w:val="auto"/>
            </w:rPr>
            <w:tab/>
          </w:r>
          <w:r>
            <w:rPr>
              <w:color w:val="auto"/>
            </w:rPr>
            <w:fldChar w:fldCharType="begin"/>
          </w:r>
          <w:r>
            <w:rPr>
              <w:color w:val="auto"/>
            </w:rPr>
            <w:instrText xml:space="preserve"> PAGEREF _Toc29572 \h </w:instrText>
          </w:r>
          <w:r>
            <w:rPr>
              <w:color w:val="auto"/>
            </w:rPr>
            <w:fldChar w:fldCharType="separate"/>
          </w:r>
          <w:r>
            <w:rPr>
              <w:color w:val="auto"/>
            </w:rPr>
            <w:t>1</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_Toc9464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2 </w:t>
          </w:r>
          <w:r>
            <w:rPr>
              <w:rFonts w:hAnsi="宋体" w:eastAsia="宋体"/>
              <w:color w:val="auto"/>
              <w:szCs w:val="32"/>
              <w:shd w:val="clear" w:color="auto" w:fill="auto"/>
            </w:rPr>
            <w:t>术</w:t>
          </w:r>
          <w:r>
            <w:rPr>
              <w:rFonts w:hint="eastAsia" w:hAnsi="宋体" w:eastAsia="宋体"/>
              <w:color w:val="auto"/>
              <w:szCs w:val="32"/>
              <w:shd w:val="clear" w:color="auto" w:fill="auto"/>
              <w:lang w:val="en-US" w:eastAsia="zh-CN"/>
            </w:rPr>
            <w:t xml:space="preserve">  </w:t>
          </w:r>
          <w:r>
            <w:rPr>
              <w:rFonts w:hAnsi="宋体" w:eastAsia="宋体"/>
              <w:color w:val="auto"/>
              <w:szCs w:val="32"/>
              <w:shd w:val="clear" w:color="auto" w:fill="auto"/>
            </w:rPr>
            <w:t>语</w:t>
          </w:r>
          <w:r>
            <w:rPr>
              <w:color w:val="auto"/>
            </w:rPr>
            <w:tab/>
          </w:r>
          <w:r>
            <w:rPr>
              <w:color w:val="auto"/>
            </w:rPr>
            <w:fldChar w:fldCharType="begin"/>
          </w:r>
          <w:r>
            <w:rPr>
              <w:color w:val="auto"/>
            </w:rPr>
            <w:instrText xml:space="preserve"> PAGEREF _Toc9464 \h </w:instrText>
          </w:r>
          <w:r>
            <w:rPr>
              <w:color w:val="auto"/>
            </w:rPr>
            <w:fldChar w:fldCharType="separate"/>
          </w:r>
          <w:r>
            <w:rPr>
              <w:color w:val="auto"/>
            </w:rPr>
            <w:t>3</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_Toc1998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3 </w:t>
          </w:r>
          <w:r>
            <w:rPr>
              <w:rFonts w:hAnsi="宋体" w:eastAsia="宋体"/>
              <w:color w:val="auto"/>
              <w:szCs w:val="32"/>
              <w:shd w:val="clear" w:color="auto" w:fill="auto"/>
            </w:rPr>
            <w:t>采集渠道和来源</w:t>
          </w:r>
          <w:r>
            <w:rPr>
              <w:color w:val="auto"/>
            </w:rPr>
            <w:tab/>
          </w:r>
          <w:r>
            <w:rPr>
              <w:color w:val="auto"/>
            </w:rPr>
            <w:fldChar w:fldCharType="begin"/>
          </w:r>
          <w:r>
            <w:rPr>
              <w:color w:val="auto"/>
            </w:rPr>
            <w:instrText xml:space="preserve"> PAGEREF _Toc1998 \h </w:instrText>
          </w:r>
          <w:r>
            <w:rPr>
              <w:color w:val="auto"/>
            </w:rPr>
            <w:fldChar w:fldCharType="separate"/>
          </w:r>
          <w:r>
            <w:rPr>
              <w:color w:val="auto"/>
            </w:rPr>
            <w:t>4</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_Toc2789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3.1 </w:t>
          </w:r>
          <w:r>
            <w:rPr>
              <w:rFonts w:ascii="Times New Roman" w:hAnsi="宋体" w:eastAsia="宋体" w:cs="Times New Roman"/>
              <w:color w:val="auto"/>
              <w:szCs w:val="24"/>
              <w:shd w:val="clear" w:color="auto" w:fill="auto"/>
            </w:rPr>
            <w:t>一般规定</w:t>
          </w:r>
          <w:r>
            <w:rPr>
              <w:color w:val="auto"/>
            </w:rPr>
            <w:tab/>
          </w:r>
          <w:r>
            <w:rPr>
              <w:color w:val="auto"/>
            </w:rPr>
            <w:fldChar w:fldCharType="begin"/>
          </w:r>
          <w:r>
            <w:rPr>
              <w:color w:val="auto"/>
            </w:rPr>
            <w:instrText xml:space="preserve"> PAGEREF _Toc2789 \h </w:instrText>
          </w:r>
          <w:r>
            <w:rPr>
              <w:color w:val="auto"/>
            </w:rPr>
            <w:fldChar w:fldCharType="separate"/>
          </w:r>
          <w:r>
            <w:rPr>
              <w:color w:val="auto"/>
            </w:rPr>
            <w:t>4</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_Toc2888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3.2 </w:t>
          </w:r>
          <w:r>
            <w:rPr>
              <w:rFonts w:ascii="Times New Roman" w:hAnsi="宋体" w:eastAsia="宋体" w:cs="Times New Roman"/>
              <w:color w:val="auto"/>
              <w:szCs w:val="24"/>
              <w:shd w:val="clear" w:color="auto" w:fill="auto"/>
            </w:rPr>
            <w:t>统计年鉴类</w:t>
          </w:r>
          <w:r>
            <w:rPr>
              <w:color w:val="auto"/>
            </w:rPr>
            <w:tab/>
          </w:r>
          <w:r>
            <w:rPr>
              <w:color w:val="auto"/>
            </w:rPr>
            <w:fldChar w:fldCharType="begin"/>
          </w:r>
          <w:r>
            <w:rPr>
              <w:color w:val="auto"/>
            </w:rPr>
            <w:instrText xml:space="preserve"> PAGEREF _Toc2888 \h </w:instrText>
          </w:r>
          <w:r>
            <w:rPr>
              <w:color w:val="auto"/>
            </w:rPr>
            <w:fldChar w:fldCharType="separate"/>
          </w:r>
          <w:r>
            <w:rPr>
              <w:color w:val="auto"/>
            </w:rPr>
            <w:t>4</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_Toc2009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3.3 </w:t>
          </w:r>
          <w:r>
            <w:rPr>
              <w:rFonts w:ascii="Times New Roman" w:hAnsi="宋体" w:eastAsia="宋体" w:cs="Times New Roman"/>
              <w:color w:val="auto"/>
              <w:szCs w:val="24"/>
              <w:shd w:val="clear" w:color="auto" w:fill="auto"/>
            </w:rPr>
            <w:t>监测平台和数据库类</w:t>
          </w:r>
          <w:r>
            <w:rPr>
              <w:color w:val="auto"/>
            </w:rPr>
            <w:tab/>
          </w:r>
          <w:r>
            <w:rPr>
              <w:color w:val="auto"/>
            </w:rPr>
            <w:fldChar w:fldCharType="begin"/>
          </w:r>
          <w:r>
            <w:rPr>
              <w:color w:val="auto"/>
            </w:rPr>
            <w:instrText xml:space="preserve"> PAGEREF _Toc2009 \h </w:instrText>
          </w:r>
          <w:r>
            <w:rPr>
              <w:color w:val="auto"/>
            </w:rPr>
            <w:fldChar w:fldCharType="separate"/>
          </w:r>
          <w:r>
            <w:rPr>
              <w:color w:val="auto"/>
            </w:rPr>
            <w:t>5</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_Toc2276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3.4 </w:t>
          </w:r>
          <w:r>
            <w:rPr>
              <w:rFonts w:ascii="Times New Roman" w:hAnsi="宋体" w:eastAsia="宋体" w:cs="Times New Roman"/>
              <w:color w:val="auto"/>
              <w:szCs w:val="24"/>
              <w:shd w:val="clear" w:color="auto" w:fill="auto"/>
            </w:rPr>
            <w:t>公开文献类</w:t>
          </w:r>
          <w:r>
            <w:rPr>
              <w:color w:val="auto"/>
            </w:rPr>
            <w:tab/>
          </w:r>
          <w:r>
            <w:rPr>
              <w:color w:val="auto"/>
            </w:rPr>
            <w:fldChar w:fldCharType="begin"/>
          </w:r>
          <w:r>
            <w:rPr>
              <w:color w:val="auto"/>
            </w:rPr>
            <w:instrText xml:space="preserve"> PAGEREF _Toc2276 \h </w:instrText>
          </w:r>
          <w:r>
            <w:rPr>
              <w:color w:val="auto"/>
            </w:rPr>
            <w:fldChar w:fldCharType="separate"/>
          </w:r>
          <w:r>
            <w:rPr>
              <w:color w:val="auto"/>
            </w:rPr>
            <w:t>6</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_Toc4537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3.5</w:t>
          </w:r>
          <w:r>
            <w:rPr>
              <w:rFonts w:ascii="Times New Roman" w:hAnsi="宋体" w:eastAsia="宋体" w:cs="Times New Roman"/>
              <w:color w:val="auto"/>
              <w:szCs w:val="24"/>
              <w:shd w:val="clear" w:color="auto" w:fill="auto"/>
            </w:rPr>
            <w:t>互联网和物联网设备类</w:t>
          </w:r>
          <w:r>
            <w:rPr>
              <w:color w:val="auto"/>
            </w:rPr>
            <w:tab/>
          </w:r>
          <w:r>
            <w:rPr>
              <w:color w:val="auto"/>
            </w:rPr>
            <w:fldChar w:fldCharType="begin"/>
          </w:r>
          <w:r>
            <w:rPr>
              <w:color w:val="auto"/>
            </w:rPr>
            <w:instrText xml:space="preserve"> PAGEREF _Toc4537 \h </w:instrText>
          </w:r>
          <w:r>
            <w:rPr>
              <w:color w:val="auto"/>
            </w:rPr>
            <w:fldChar w:fldCharType="separate"/>
          </w:r>
          <w:r>
            <w:rPr>
              <w:color w:val="auto"/>
            </w:rPr>
            <w:t>6</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_Toc17100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4 </w:t>
          </w:r>
          <w:r>
            <w:rPr>
              <w:rFonts w:hAnsi="宋体" w:eastAsia="宋体"/>
              <w:color w:val="auto"/>
              <w:szCs w:val="32"/>
              <w:shd w:val="clear" w:color="auto" w:fill="auto"/>
            </w:rPr>
            <w:t>采集内容</w:t>
          </w:r>
          <w:r>
            <w:rPr>
              <w:color w:val="auto"/>
            </w:rPr>
            <w:tab/>
          </w:r>
          <w:r>
            <w:rPr>
              <w:color w:val="auto"/>
            </w:rPr>
            <w:fldChar w:fldCharType="begin"/>
          </w:r>
          <w:r>
            <w:rPr>
              <w:color w:val="auto"/>
            </w:rPr>
            <w:instrText xml:space="preserve"> PAGEREF _Toc17100 \h </w:instrText>
          </w:r>
          <w:r>
            <w:rPr>
              <w:color w:val="auto"/>
            </w:rPr>
            <w:fldChar w:fldCharType="separate"/>
          </w:r>
          <w:r>
            <w:rPr>
              <w:color w:val="auto"/>
            </w:rPr>
            <w:t>8</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_Toc16016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4.1 </w:t>
          </w:r>
          <w:r>
            <w:rPr>
              <w:rFonts w:ascii="Times New Roman" w:hAnsi="宋体" w:eastAsia="宋体" w:cs="Times New Roman"/>
              <w:color w:val="auto"/>
              <w:szCs w:val="24"/>
              <w:shd w:val="clear" w:color="auto" w:fill="auto"/>
            </w:rPr>
            <w:t>一般规定</w:t>
          </w:r>
          <w:r>
            <w:rPr>
              <w:color w:val="auto"/>
            </w:rPr>
            <w:tab/>
          </w:r>
          <w:r>
            <w:rPr>
              <w:color w:val="auto"/>
            </w:rPr>
            <w:fldChar w:fldCharType="begin"/>
          </w:r>
          <w:r>
            <w:rPr>
              <w:color w:val="auto"/>
            </w:rPr>
            <w:instrText xml:space="preserve"> PAGEREF _Toc16016 \h </w:instrText>
          </w:r>
          <w:r>
            <w:rPr>
              <w:color w:val="auto"/>
            </w:rPr>
            <w:fldChar w:fldCharType="separate"/>
          </w:r>
          <w:r>
            <w:rPr>
              <w:color w:val="auto"/>
            </w:rPr>
            <w:t>8</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_Toc2362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4.2 </w:t>
          </w:r>
          <w:r>
            <w:rPr>
              <w:rFonts w:ascii="Times New Roman" w:hAnsi="宋体" w:eastAsia="宋体" w:cs="Times New Roman"/>
              <w:color w:val="auto"/>
              <w:szCs w:val="24"/>
              <w:shd w:val="clear" w:color="auto" w:fill="auto"/>
            </w:rPr>
            <w:t>基础数据</w:t>
          </w:r>
          <w:r>
            <w:rPr>
              <w:color w:val="auto"/>
            </w:rPr>
            <w:tab/>
          </w:r>
          <w:r>
            <w:rPr>
              <w:color w:val="auto"/>
            </w:rPr>
            <w:fldChar w:fldCharType="begin"/>
          </w:r>
          <w:r>
            <w:rPr>
              <w:color w:val="auto"/>
            </w:rPr>
            <w:instrText xml:space="preserve"> PAGEREF _Toc2362 \h </w:instrText>
          </w:r>
          <w:r>
            <w:rPr>
              <w:color w:val="auto"/>
            </w:rPr>
            <w:fldChar w:fldCharType="separate"/>
          </w:r>
          <w:r>
            <w:rPr>
              <w:color w:val="auto"/>
            </w:rPr>
            <w:t>8</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_Toc28298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 xml:space="preserve">4.3 </w:t>
          </w:r>
          <w:r>
            <w:rPr>
              <w:rFonts w:ascii="Times New Roman" w:hAnsi="宋体" w:eastAsia="宋体" w:cs="Times New Roman"/>
              <w:color w:val="auto"/>
              <w:szCs w:val="24"/>
              <w:shd w:val="clear" w:color="auto" w:fill="auto"/>
            </w:rPr>
            <w:t>专题数据</w:t>
          </w:r>
          <w:r>
            <w:rPr>
              <w:color w:val="auto"/>
            </w:rPr>
            <w:tab/>
          </w:r>
          <w:r>
            <w:rPr>
              <w:color w:val="auto"/>
            </w:rPr>
            <w:fldChar w:fldCharType="begin"/>
          </w:r>
          <w:r>
            <w:rPr>
              <w:color w:val="auto"/>
            </w:rPr>
            <w:instrText xml:space="preserve"> PAGEREF _Toc28298 \h </w:instrText>
          </w:r>
          <w:r>
            <w:rPr>
              <w:color w:val="auto"/>
            </w:rPr>
            <w:fldChar w:fldCharType="separate"/>
          </w:r>
          <w:r>
            <w:rPr>
              <w:color w:val="auto"/>
            </w:rPr>
            <w:t>9</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_Toc12576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4.4</w:t>
          </w:r>
          <w:r>
            <w:rPr>
              <w:rFonts w:ascii="Times New Roman" w:hAnsi="宋体" w:eastAsia="宋体" w:cs="Times New Roman"/>
              <w:color w:val="auto"/>
              <w:szCs w:val="24"/>
              <w:shd w:val="clear" w:color="auto" w:fill="auto"/>
            </w:rPr>
            <w:t>其他数据</w:t>
          </w:r>
          <w:r>
            <w:rPr>
              <w:color w:val="auto"/>
            </w:rPr>
            <w:tab/>
          </w:r>
          <w:r>
            <w:rPr>
              <w:color w:val="auto"/>
            </w:rPr>
            <w:fldChar w:fldCharType="begin"/>
          </w:r>
          <w:r>
            <w:rPr>
              <w:color w:val="auto"/>
            </w:rPr>
            <w:instrText xml:space="preserve"> PAGEREF _Toc12576 \h </w:instrText>
          </w:r>
          <w:r>
            <w:rPr>
              <w:color w:val="auto"/>
            </w:rPr>
            <w:fldChar w:fldCharType="separate"/>
          </w:r>
          <w:r>
            <w:rPr>
              <w:color w:val="auto"/>
            </w:rPr>
            <w:t>11</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_Toc2683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5 </w:t>
          </w:r>
          <w:r>
            <w:rPr>
              <w:rFonts w:hAnsi="宋体" w:eastAsia="宋体"/>
              <w:color w:val="auto"/>
              <w:szCs w:val="32"/>
              <w:shd w:val="clear" w:color="auto" w:fill="auto"/>
            </w:rPr>
            <w:t>采集过程</w:t>
          </w:r>
          <w:r>
            <w:rPr>
              <w:color w:val="auto"/>
            </w:rPr>
            <w:tab/>
          </w:r>
          <w:r>
            <w:rPr>
              <w:color w:val="auto"/>
            </w:rPr>
            <w:fldChar w:fldCharType="begin"/>
          </w:r>
          <w:r>
            <w:rPr>
              <w:color w:val="auto"/>
            </w:rPr>
            <w:instrText xml:space="preserve"> PAGEREF _Toc2683 \h </w:instrText>
          </w:r>
          <w:r>
            <w:rPr>
              <w:color w:val="auto"/>
            </w:rPr>
            <w:fldChar w:fldCharType="separate"/>
          </w:r>
          <w:r>
            <w:rPr>
              <w:color w:val="auto"/>
            </w:rPr>
            <w:t>12</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_Toc28931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5.1</w:t>
          </w:r>
          <w:r>
            <w:rPr>
              <w:rFonts w:ascii="Times New Roman" w:hAnsi="宋体" w:eastAsia="宋体" w:cs="Times New Roman"/>
              <w:color w:val="auto"/>
              <w:szCs w:val="24"/>
              <w:shd w:val="clear" w:color="auto" w:fill="auto"/>
            </w:rPr>
            <w:t>前期准备</w:t>
          </w:r>
          <w:r>
            <w:rPr>
              <w:color w:val="auto"/>
            </w:rPr>
            <w:tab/>
          </w:r>
          <w:r>
            <w:rPr>
              <w:color w:val="auto"/>
            </w:rPr>
            <w:fldChar w:fldCharType="begin"/>
          </w:r>
          <w:r>
            <w:rPr>
              <w:color w:val="auto"/>
            </w:rPr>
            <w:instrText xml:space="preserve"> PAGEREF _Toc28931 \h </w:instrText>
          </w:r>
          <w:r>
            <w:rPr>
              <w:color w:val="auto"/>
            </w:rPr>
            <w:fldChar w:fldCharType="separate"/>
          </w:r>
          <w:r>
            <w:rPr>
              <w:color w:val="auto"/>
            </w:rPr>
            <w:t>12</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_Toc9167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5.2</w:t>
          </w:r>
          <w:r>
            <w:rPr>
              <w:rFonts w:ascii="Times New Roman" w:hAnsi="宋体" w:eastAsia="宋体" w:cs="Times New Roman"/>
              <w:color w:val="auto"/>
              <w:szCs w:val="24"/>
              <w:shd w:val="clear" w:color="auto" w:fill="auto"/>
            </w:rPr>
            <w:t>数据采集</w:t>
          </w:r>
          <w:r>
            <w:rPr>
              <w:color w:val="auto"/>
            </w:rPr>
            <w:tab/>
          </w:r>
          <w:r>
            <w:rPr>
              <w:color w:val="auto"/>
            </w:rPr>
            <w:fldChar w:fldCharType="begin"/>
          </w:r>
          <w:r>
            <w:rPr>
              <w:color w:val="auto"/>
            </w:rPr>
            <w:instrText xml:space="preserve"> PAGEREF _Toc9167 \h </w:instrText>
          </w:r>
          <w:r>
            <w:rPr>
              <w:color w:val="auto"/>
            </w:rPr>
            <w:fldChar w:fldCharType="separate"/>
          </w:r>
          <w:r>
            <w:rPr>
              <w:color w:val="auto"/>
            </w:rPr>
            <w:t>12</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_Toc23988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5.3</w:t>
          </w:r>
          <w:r>
            <w:rPr>
              <w:rFonts w:ascii="Times New Roman" w:hAnsi="宋体" w:eastAsia="宋体" w:cs="Times New Roman"/>
              <w:color w:val="auto"/>
              <w:szCs w:val="24"/>
              <w:shd w:val="clear" w:color="auto" w:fill="auto"/>
            </w:rPr>
            <w:t>数据处理</w:t>
          </w:r>
          <w:r>
            <w:rPr>
              <w:color w:val="auto"/>
            </w:rPr>
            <w:tab/>
          </w:r>
          <w:r>
            <w:rPr>
              <w:color w:val="auto"/>
            </w:rPr>
            <w:fldChar w:fldCharType="begin"/>
          </w:r>
          <w:r>
            <w:rPr>
              <w:color w:val="auto"/>
            </w:rPr>
            <w:instrText xml:space="preserve"> PAGEREF _Toc23988 \h </w:instrText>
          </w:r>
          <w:r>
            <w:rPr>
              <w:color w:val="auto"/>
            </w:rPr>
            <w:fldChar w:fldCharType="separate"/>
          </w:r>
          <w:r>
            <w:rPr>
              <w:color w:val="auto"/>
            </w:rPr>
            <w:t>12</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_Toc26844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6 </w:t>
          </w:r>
          <w:r>
            <w:rPr>
              <w:rFonts w:hAnsi="宋体" w:eastAsia="宋体"/>
              <w:color w:val="auto"/>
              <w:szCs w:val="32"/>
              <w:shd w:val="clear" w:color="auto" w:fill="auto"/>
            </w:rPr>
            <w:t>数据采集手段</w:t>
          </w:r>
          <w:r>
            <w:rPr>
              <w:color w:val="auto"/>
            </w:rPr>
            <w:tab/>
          </w:r>
          <w:r>
            <w:rPr>
              <w:color w:val="auto"/>
            </w:rPr>
            <w:fldChar w:fldCharType="begin"/>
          </w:r>
          <w:r>
            <w:rPr>
              <w:color w:val="auto"/>
            </w:rPr>
            <w:instrText xml:space="preserve"> PAGEREF _Toc26844 \h </w:instrText>
          </w:r>
          <w:r>
            <w:rPr>
              <w:color w:val="auto"/>
            </w:rPr>
            <w:fldChar w:fldCharType="separate"/>
          </w:r>
          <w:r>
            <w:rPr>
              <w:color w:val="auto"/>
            </w:rPr>
            <w:t>13</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_Toc19916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6.1</w:t>
          </w:r>
          <w:r>
            <w:rPr>
              <w:rFonts w:ascii="Times New Roman" w:hAnsi="宋体" w:eastAsia="宋体" w:cs="Times New Roman"/>
              <w:color w:val="auto"/>
              <w:szCs w:val="24"/>
              <w:shd w:val="clear" w:color="auto" w:fill="auto"/>
            </w:rPr>
            <w:t>行政报送报表采集</w:t>
          </w:r>
          <w:r>
            <w:rPr>
              <w:color w:val="auto"/>
            </w:rPr>
            <w:tab/>
          </w:r>
          <w:r>
            <w:rPr>
              <w:color w:val="auto"/>
            </w:rPr>
            <w:fldChar w:fldCharType="begin"/>
          </w:r>
          <w:r>
            <w:rPr>
              <w:color w:val="auto"/>
            </w:rPr>
            <w:instrText xml:space="preserve"> PAGEREF _Toc19916 \h </w:instrText>
          </w:r>
          <w:r>
            <w:rPr>
              <w:color w:val="auto"/>
            </w:rPr>
            <w:fldChar w:fldCharType="separate"/>
          </w:r>
          <w:r>
            <w:rPr>
              <w:color w:val="auto"/>
            </w:rPr>
            <w:t>13</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_Toc14576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6.2</w:t>
          </w:r>
          <w:r>
            <w:rPr>
              <w:rFonts w:ascii="Times New Roman" w:hAnsi="宋体" w:eastAsia="宋体" w:cs="Times New Roman"/>
              <w:color w:val="auto"/>
              <w:szCs w:val="24"/>
              <w:shd w:val="clear" w:color="auto" w:fill="auto"/>
            </w:rPr>
            <w:t>行业监测数据采集</w:t>
          </w:r>
          <w:r>
            <w:rPr>
              <w:color w:val="auto"/>
            </w:rPr>
            <w:tab/>
          </w:r>
          <w:r>
            <w:rPr>
              <w:color w:val="auto"/>
            </w:rPr>
            <w:fldChar w:fldCharType="begin"/>
          </w:r>
          <w:r>
            <w:rPr>
              <w:color w:val="auto"/>
            </w:rPr>
            <w:instrText xml:space="preserve"> PAGEREF _Toc14576 \h </w:instrText>
          </w:r>
          <w:r>
            <w:rPr>
              <w:color w:val="auto"/>
            </w:rPr>
            <w:fldChar w:fldCharType="separate"/>
          </w:r>
          <w:r>
            <w:rPr>
              <w:color w:val="auto"/>
            </w:rPr>
            <w:t>13</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_Toc25114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6.3</w:t>
          </w:r>
          <w:r>
            <w:rPr>
              <w:rFonts w:ascii="Times New Roman" w:hAnsi="宋体" w:eastAsia="宋体" w:cs="Times New Roman"/>
              <w:color w:val="auto"/>
              <w:szCs w:val="24"/>
              <w:shd w:val="clear" w:color="auto" w:fill="auto"/>
            </w:rPr>
            <w:t>实地调查数据采集</w:t>
          </w:r>
          <w:r>
            <w:rPr>
              <w:color w:val="auto"/>
            </w:rPr>
            <w:tab/>
          </w:r>
          <w:r>
            <w:rPr>
              <w:color w:val="auto"/>
            </w:rPr>
            <w:fldChar w:fldCharType="begin"/>
          </w:r>
          <w:r>
            <w:rPr>
              <w:color w:val="auto"/>
            </w:rPr>
            <w:instrText xml:space="preserve"> PAGEREF _Toc25114 \h </w:instrText>
          </w:r>
          <w:r>
            <w:rPr>
              <w:color w:val="auto"/>
            </w:rPr>
            <w:fldChar w:fldCharType="separate"/>
          </w:r>
          <w:r>
            <w:rPr>
              <w:color w:val="auto"/>
            </w:rPr>
            <w:t>13</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_Toc15754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6.4</w:t>
          </w:r>
          <w:r>
            <w:rPr>
              <w:rFonts w:ascii="Times New Roman" w:hAnsi="宋体" w:eastAsia="宋体" w:cs="Times New Roman"/>
              <w:color w:val="auto"/>
              <w:szCs w:val="24"/>
              <w:shd w:val="clear" w:color="auto" w:fill="auto"/>
            </w:rPr>
            <w:t>问卷调查和访谈采集</w:t>
          </w:r>
          <w:r>
            <w:rPr>
              <w:color w:val="auto"/>
            </w:rPr>
            <w:tab/>
          </w:r>
          <w:r>
            <w:rPr>
              <w:color w:val="auto"/>
            </w:rPr>
            <w:fldChar w:fldCharType="begin"/>
          </w:r>
          <w:r>
            <w:rPr>
              <w:color w:val="auto"/>
            </w:rPr>
            <w:instrText xml:space="preserve"> PAGEREF _Toc15754 \h </w:instrText>
          </w:r>
          <w:r>
            <w:rPr>
              <w:color w:val="auto"/>
            </w:rPr>
            <w:fldChar w:fldCharType="separate"/>
          </w:r>
          <w:r>
            <w:rPr>
              <w:color w:val="auto"/>
            </w:rPr>
            <w:t>14</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_Toc8799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6.5</w:t>
          </w:r>
          <w:r>
            <w:rPr>
              <w:rFonts w:ascii="Times New Roman" w:hAnsi="宋体" w:eastAsia="宋体" w:cs="Times New Roman"/>
              <w:color w:val="auto"/>
              <w:szCs w:val="24"/>
              <w:shd w:val="clear" w:color="auto" w:fill="auto"/>
            </w:rPr>
            <w:t>物联网和传感器采集</w:t>
          </w:r>
          <w:r>
            <w:rPr>
              <w:color w:val="auto"/>
            </w:rPr>
            <w:tab/>
          </w:r>
          <w:r>
            <w:rPr>
              <w:color w:val="auto"/>
            </w:rPr>
            <w:fldChar w:fldCharType="begin"/>
          </w:r>
          <w:r>
            <w:rPr>
              <w:color w:val="auto"/>
            </w:rPr>
            <w:instrText xml:space="preserve"> PAGEREF _Toc8799 \h </w:instrText>
          </w:r>
          <w:r>
            <w:rPr>
              <w:color w:val="auto"/>
            </w:rPr>
            <w:fldChar w:fldCharType="separate"/>
          </w:r>
          <w:r>
            <w:rPr>
              <w:color w:val="auto"/>
            </w:rPr>
            <w:t>14</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_Toc23200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6.6</w:t>
          </w:r>
          <w:r>
            <w:rPr>
              <w:rFonts w:ascii="Times New Roman" w:hAnsi="宋体" w:eastAsia="宋体" w:cs="Times New Roman"/>
              <w:color w:val="auto"/>
              <w:szCs w:val="24"/>
              <w:shd w:val="clear" w:color="auto" w:fill="auto"/>
            </w:rPr>
            <w:t>互联网数据采集</w:t>
          </w:r>
          <w:r>
            <w:rPr>
              <w:color w:val="auto"/>
            </w:rPr>
            <w:tab/>
          </w:r>
          <w:r>
            <w:rPr>
              <w:color w:val="auto"/>
            </w:rPr>
            <w:fldChar w:fldCharType="begin"/>
          </w:r>
          <w:r>
            <w:rPr>
              <w:color w:val="auto"/>
            </w:rPr>
            <w:instrText xml:space="preserve"> PAGEREF _Toc23200 \h </w:instrText>
          </w:r>
          <w:r>
            <w:rPr>
              <w:color w:val="auto"/>
            </w:rPr>
            <w:fldChar w:fldCharType="separate"/>
          </w:r>
          <w:r>
            <w:rPr>
              <w:color w:val="auto"/>
            </w:rPr>
            <w:t>15</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_Toc22797 </w:instrText>
          </w:r>
          <w:r>
            <w:rPr>
              <w:color w:val="auto"/>
              <w:shd w:val="clear" w:color="auto" w:fill="auto"/>
            </w:rPr>
            <w:fldChar w:fldCharType="separate"/>
          </w:r>
          <w:r>
            <w:rPr>
              <w:rFonts w:hint="default" w:ascii="Times New Roman" w:hAnsi="Times New Roman" w:eastAsia="宋体" w:cs="Times New Roman"/>
              <w:color w:val="auto"/>
              <w:szCs w:val="32"/>
              <w:shd w:val="clear" w:fill="auto"/>
            </w:rPr>
            <w:t xml:space="preserve">7 </w:t>
          </w:r>
          <w:r>
            <w:rPr>
              <w:rFonts w:hAnsi="宋体" w:eastAsia="宋体"/>
              <w:color w:val="auto"/>
              <w:szCs w:val="32"/>
              <w:shd w:val="clear" w:color="auto" w:fill="auto"/>
            </w:rPr>
            <w:t>数据处理要求</w:t>
          </w:r>
          <w:r>
            <w:rPr>
              <w:color w:val="auto"/>
            </w:rPr>
            <w:tab/>
          </w:r>
          <w:r>
            <w:rPr>
              <w:color w:val="auto"/>
            </w:rPr>
            <w:fldChar w:fldCharType="begin"/>
          </w:r>
          <w:r>
            <w:rPr>
              <w:color w:val="auto"/>
            </w:rPr>
            <w:instrText xml:space="preserve"> PAGEREF _Toc22797 \h </w:instrText>
          </w:r>
          <w:r>
            <w:rPr>
              <w:color w:val="auto"/>
            </w:rPr>
            <w:fldChar w:fldCharType="separate"/>
          </w:r>
          <w:r>
            <w:rPr>
              <w:color w:val="auto"/>
            </w:rPr>
            <w:t>16</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_Toc5607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7.1</w:t>
          </w:r>
          <w:r>
            <w:rPr>
              <w:rFonts w:ascii="Times New Roman" w:hAnsi="宋体" w:eastAsia="宋体" w:cs="Times New Roman"/>
              <w:color w:val="auto"/>
              <w:szCs w:val="24"/>
              <w:shd w:val="clear" w:color="auto" w:fill="auto"/>
            </w:rPr>
            <w:t>数据分类和编目</w:t>
          </w:r>
          <w:r>
            <w:rPr>
              <w:color w:val="auto"/>
            </w:rPr>
            <w:tab/>
          </w:r>
          <w:r>
            <w:rPr>
              <w:color w:val="auto"/>
            </w:rPr>
            <w:fldChar w:fldCharType="begin"/>
          </w:r>
          <w:r>
            <w:rPr>
              <w:color w:val="auto"/>
            </w:rPr>
            <w:instrText xml:space="preserve"> PAGEREF _Toc5607 \h </w:instrText>
          </w:r>
          <w:r>
            <w:rPr>
              <w:color w:val="auto"/>
            </w:rPr>
            <w:fldChar w:fldCharType="separate"/>
          </w:r>
          <w:r>
            <w:rPr>
              <w:color w:val="auto"/>
            </w:rPr>
            <w:t>16</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_Toc28136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7.2</w:t>
          </w:r>
          <w:r>
            <w:rPr>
              <w:rFonts w:ascii="Times New Roman" w:hAnsi="宋体" w:eastAsia="宋体" w:cs="Times New Roman"/>
              <w:color w:val="auto"/>
              <w:szCs w:val="24"/>
              <w:shd w:val="clear" w:color="auto" w:fill="auto"/>
            </w:rPr>
            <w:t>基础数据处理</w:t>
          </w:r>
          <w:r>
            <w:rPr>
              <w:color w:val="auto"/>
            </w:rPr>
            <w:tab/>
          </w:r>
          <w:r>
            <w:rPr>
              <w:color w:val="auto"/>
            </w:rPr>
            <w:fldChar w:fldCharType="begin"/>
          </w:r>
          <w:r>
            <w:rPr>
              <w:color w:val="auto"/>
            </w:rPr>
            <w:instrText xml:space="preserve"> PAGEREF _Toc28136 \h </w:instrText>
          </w:r>
          <w:r>
            <w:rPr>
              <w:color w:val="auto"/>
            </w:rPr>
            <w:fldChar w:fldCharType="separate"/>
          </w:r>
          <w:r>
            <w:rPr>
              <w:color w:val="auto"/>
            </w:rPr>
            <w:t>16</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_Toc21869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7.3</w:t>
          </w:r>
          <w:r>
            <w:rPr>
              <w:rFonts w:ascii="Times New Roman" w:hAnsi="宋体" w:eastAsia="宋体" w:cs="Times New Roman"/>
              <w:color w:val="auto"/>
              <w:szCs w:val="24"/>
              <w:shd w:val="clear" w:color="auto" w:fill="auto"/>
            </w:rPr>
            <w:t>专题数据处理</w:t>
          </w:r>
          <w:r>
            <w:rPr>
              <w:color w:val="auto"/>
            </w:rPr>
            <w:tab/>
          </w:r>
          <w:r>
            <w:rPr>
              <w:color w:val="auto"/>
            </w:rPr>
            <w:fldChar w:fldCharType="begin"/>
          </w:r>
          <w:r>
            <w:rPr>
              <w:color w:val="auto"/>
            </w:rPr>
            <w:instrText xml:space="preserve"> PAGEREF _Toc21869 \h </w:instrText>
          </w:r>
          <w:r>
            <w:rPr>
              <w:color w:val="auto"/>
            </w:rPr>
            <w:fldChar w:fldCharType="separate"/>
          </w:r>
          <w:r>
            <w:rPr>
              <w:color w:val="auto"/>
            </w:rPr>
            <w:t>16</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_Toc16051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7.4</w:t>
          </w:r>
          <w:r>
            <w:rPr>
              <w:rFonts w:ascii="Times New Roman" w:hAnsi="宋体" w:eastAsia="宋体" w:cs="Times New Roman"/>
              <w:color w:val="auto"/>
              <w:szCs w:val="24"/>
              <w:shd w:val="clear" w:color="auto" w:fill="auto"/>
            </w:rPr>
            <w:t>数据质量</w:t>
          </w:r>
          <w:r>
            <w:rPr>
              <w:color w:val="auto"/>
            </w:rPr>
            <w:tab/>
          </w:r>
          <w:r>
            <w:rPr>
              <w:color w:val="auto"/>
            </w:rPr>
            <w:fldChar w:fldCharType="begin"/>
          </w:r>
          <w:r>
            <w:rPr>
              <w:color w:val="auto"/>
            </w:rPr>
            <w:instrText xml:space="preserve"> PAGEREF _Toc16051 \h </w:instrText>
          </w:r>
          <w:r>
            <w:rPr>
              <w:color w:val="auto"/>
            </w:rPr>
            <w:fldChar w:fldCharType="separate"/>
          </w:r>
          <w:r>
            <w:rPr>
              <w:color w:val="auto"/>
            </w:rPr>
            <w:t>17</w:t>
          </w:r>
          <w:r>
            <w:rPr>
              <w:color w:val="auto"/>
            </w:rPr>
            <w:fldChar w:fldCharType="end"/>
          </w:r>
          <w:r>
            <w:rPr>
              <w:color w:val="auto"/>
              <w:shd w:val="clear" w:color="auto" w:fill="auto"/>
            </w:rPr>
            <w:fldChar w:fldCharType="end"/>
          </w:r>
        </w:p>
        <w:p>
          <w:pPr>
            <w:pStyle w:val="20"/>
            <w:tabs>
              <w:tab w:val="right" w:leader="dot" w:pos="8306"/>
            </w:tabs>
            <w:rPr>
              <w:color w:val="auto"/>
            </w:rPr>
          </w:pPr>
          <w:r>
            <w:rPr>
              <w:color w:val="auto"/>
              <w:shd w:val="clear" w:color="auto" w:fill="auto"/>
            </w:rPr>
            <w:fldChar w:fldCharType="begin"/>
          </w:r>
          <w:r>
            <w:rPr>
              <w:color w:val="auto"/>
              <w:shd w:val="clear" w:color="auto" w:fill="auto"/>
            </w:rPr>
            <w:instrText xml:space="preserve"> HYPERLINK \l _Toc6161 </w:instrText>
          </w:r>
          <w:r>
            <w:rPr>
              <w:color w:val="auto"/>
              <w:shd w:val="clear" w:color="auto" w:fill="auto"/>
            </w:rPr>
            <w:fldChar w:fldCharType="separate"/>
          </w:r>
          <w:r>
            <w:rPr>
              <w:rFonts w:ascii="Times New Roman" w:hAnsi="Times New Roman" w:eastAsia="宋体" w:cs="Times New Roman"/>
              <w:color w:val="auto"/>
              <w:szCs w:val="24"/>
              <w:shd w:val="clear" w:color="auto" w:fill="auto"/>
            </w:rPr>
            <w:t>7.5</w:t>
          </w:r>
          <w:r>
            <w:rPr>
              <w:rFonts w:ascii="Times New Roman" w:hAnsi="宋体" w:eastAsia="宋体" w:cs="Times New Roman"/>
              <w:color w:val="auto"/>
              <w:szCs w:val="24"/>
              <w:shd w:val="clear" w:color="auto" w:fill="auto"/>
            </w:rPr>
            <w:t>数据发布</w:t>
          </w:r>
          <w:r>
            <w:rPr>
              <w:color w:val="auto"/>
            </w:rPr>
            <w:tab/>
          </w:r>
          <w:r>
            <w:rPr>
              <w:color w:val="auto"/>
            </w:rPr>
            <w:fldChar w:fldCharType="begin"/>
          </w:r>
          <w:r>
            <w:rPr>
              <w:color w:val="auto"/>
            </w:rPr>
            <w:instrText xml:space="preserve"> PAGEREF _Toc6161 \h </w:instrText>
          </w:r>
          <w:r>
            <w:rPr>
              <w:color w:val="auto"/>
            </w:rPr>
            <w:fldChar w:fldCharType="separate"/>
          </w:r>
          <w:r>
            <w:rPr>
              <w:color w:val="auto"/>
            </w:rPr>
            <w:t>17</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_Toc11862 </w:instrText>
          </w:r>
          <w:r>
            <w:rPr>
              <w:color w:val="auto"/>
              <w:shd w:val="clear" w:color="auto" w:fill="auto"/>
            </w:rPr>
            <w:fldChar w:fldCharType="separate"/>
          </w:r>
          <w:r>
            <w:rPr>
              <w:rFonts w:hAnsi="宋体"/>
              <w:color w:val="auto"/>
              <w:szCs w:val="28"/>
              <w:shd w:val="clear" w:color="auto" w:fill="auto"/>
            </w:rPr>
            <w:t>本标准用词说明</w:t>
          </w:r>
          <w:r>
            <w:rPr>
              <w:color w:val="auto"/>
            </w:rPr>
            <w:tab/>
          </w:r>
          <w:r>
            <w:rPr>
              <w:color w:val="auto"/>
            </w:rPr>
            <w:fldChar w:fldCharType="begin"/>
          </w:r>
          <w:r>
            <w:rPr>
              <w:color w:val="auto"/>
            </w:rPr>
            <w:instrText xml:space="preserve"> PAGEREF _Toc11862 \h </w:instrText>
          </w:r>
          <w:r>
            <w:rPr>
              <w:color w:val="auto"/>
            </w:rPr>
            <w:fldChar w:fldCharType="separate"/>
          </w:r>
          <w:r>
            <w:rPr>
              <w:color w:val="auto"/>
            </w:rPr>
            <w:t>18</w:t>
          </w:r>
          <w:r>
            <w:rPr>
              <w:color w:val="auto"/>
            </w:rPr>
            <w:fldChar w:fldCharType="end"/>
          </w:r>
          <w:r>
            <w:rPr>
              <w:color w:val="auto"/>
              <w:shd w:val="clear" w:color="auto" w:fill="auto"/>
            </w:rPr>
            <w:fldChar w:fldCharType="end"/>
          </w:r>
        </w:p>
        <w:p>
          <w:pPr>
            <w:pStyle w:val="17"/>
            <w:tabs>
              <w:tab w:val="right" w:leader="dot" w:pos="8306"/>
              <w:tab w:val="clear" w:pos="630"/>
              <w:tab w:val="clear" w:pos="8296"/>
            </w:tabs>
            <w:rPr>
              <w:color w:val="auto"/>
            </w:rPr>
          </w:pPr>
          <w:r>
            <w:rPr>
              <w:color w:val="auto"/>
              <w:shd w:val="clear" w:color="auto" w:fill="auto"/>
            </w:rPr>
            <w:fldChar w:fldCharType="begin"/>
          </w:r>
          <w:r>
            <w:rPr>
              <w:color w:val="auto"/>
              <w:shd w:val="clear" w:color="auto" w:fill="auto"/>
            </w:rPr>
            <w:instrText xml:space="preserve"> HYPERLINK \l _Toc7829 </w:instrText>
          </w:r>
          <w:r>
            <w:rPr>
              <w:color w:val="auto"/>
              <w:shd w:val="clear" w:color="auto" w:fill="auto"/>
            </w:rPr>
            <w:fldChar w:fldCharType="separate"/>
          </w:r>
          <w:r>
            <w:rPr>
              <w:rFonts w:hAnsi="宋体"/>
              <w:color w:val="auto"/>
              <w:szCs w:val="28"/>
              <w:shd w:val="clear" w:color="auto" w:fill="auto"/>
            </w:rPr>
            <w:t>引用标准名录</w:t>
          </w:r>
          <w:r>
            <w:rPr>
              <w:color w:val="auto"/>
            </w:rPr>
            <w:tab/>
          </w:r>
          <w:r>
            <w:rPr>
              <w:color w:val="auto"/>
            </w:rPr>
            <w:fldChar w:fldCharType="begin"/>
          </w:r>
          <w:r>
            <w:rPr>
              <w:color w:val="auto"/>
            </w:rPr>
            <w:instrText xml:space="preserve"> PAGEREF _Toc7829 \h </w:instrText>
          </w:r>
          <w:r>
            <w:rPr>
              <w:color w:val="auto"/>
            </w:rPr>
            <w:fldChar w:fldCharType="separate"/>
          </w:r>
          <w:r>
            <w:rPr>
              <w:color w:val="auto"/>
            </w:rPr>
            <w:t>19</w:t>
          </w:r>
          <w:r>
            <w:rPr>
              <w:color w:val="auto"/>
            </w:rPr>
            <w:fldChar w:fldCharType="end"/>
          </w:r>
          <w:r>
            <w:rPr>
              <w:color w:val="auto"/>
              <w:shd w:val="clear" w:color="auto" w:fill="auto"/>
            </w:rPr>
            <w:fldChar w:fldCharType="end"/>
          </w:r>
        </w:p>
        <w:p>
          <w:pPr>
            <w:pStyle w:val="64"/>
            <w:tabs>
              <w:tab w:val="right" w:leader="dot" w:pos="8306"/>
            </w:tabs>
            <w:snapToGrid w:val="0"/>
            <w:rPr>
              <w:color w:val="auto"/>
              <w:shd w:val="clear" w:color="auto" w:fill="auto"/>
            </w:rPr>
          </w:pPr>
          <w:r>
            <w:rPr>
              <w:color w:val="auto"/>
              <w:shd w:val="clear" w:color="auto" w:fill="auto"/>
            </w:rPr>
            <w:fldChar w:fldCharType="end"/>
          </w:r>
        </w:p>
      </w:sdtContent>
    </w:sdt>
    <w:p>
      <w:pPr>
        <w:pStyle w:val="38"/>
        <w:jc w:val="center"/>
        <w:rPr>
          <w:b/>
          <w:color w:val="auto"/>
          <w:sz w:val="28"/>
          <w:szCs w:val="28"/>
          <w:shd w:val="clear" w:color="auto" w:fill="auto"/>
        </w:rPr>
      </w:pPr>
      <w:r>
        <w:rPr>
          <w:b/>
          <w:color w:val="auto"/>
          <w:sz w:val="28"/>
          <w:szCs w:val="28"/>
          <w:shd w:val="clear" w:color="auto" w:fill="auto"/>
        </w:rPr>
        <w:br w:type="page"/>
      </w:r>
    </w:p>
    <w:sdt>
      <w:sdtPr>
        <w:rPr>
          <w:rFonts w:ascii="Times New Roman" w:hAnsi="Times New Roman" w:eastAsia="宋体" w:cs="Times New Roman"/>
          <w:color w:val="auto"/>
          <w:sz w:val="21"/>
          <w:szCs w:val="21"/>
          <w:shd w:val="clear" w:color="auto" w:fill="auto"/>
          <w:lang w:val="zh-CN"/>
        </w:rPr>
        <w:id w:val="592137905"/>
        <w:docPartObj>
          <w:docPartGallery w:val="Table of Contents"/>
          <w:docPartUnique/>
        </w:docPartObj>
      </w:sdtPr>
      <w:sdtEndPr>
        <w:rPr>
          <w:rFonts w:ascii="Times New Roman" w:hAnsi="Times New Roman" w:eastAsia="宋体" w:cs="Times New Roman"/>
          <w:b/>
          <w:bCs/>
          <w:color w:val="auto"/>
          <w:sz w:val="21"/>
          <w:szCs w:val="21"/>
          <w:shd w:val="clear" w:color="auto" w:fill="auto"/>
          <w:lang w:val="zh-CN"/>
        </w:rPr>
      </w:sdtEndPr>
      <w:sdtContent>
        <w:p>
          <w:pPr>
            <w:pStyle w:val="38"/>
            <w:jc w:val="center"/>
            <w:rPr>
              <w:rFonts w:ascii="Times New Roman" w:hAnsi="Times New Roman" w:eastAsia="宋体" w:cs="Times New Roman"/>
              <w:color w:val="auto"/>
              <w:shd w:val="clear" w:color="auto" w:fill="auto"/>
            </w:rPr>
          </w:pPr>
          <w:r>
            <w:rPr>
              <w:rFonts w:hint="eastAsia" w:ascii="Times New Roman" w:hAnsi="宋体" w:eastAsia="宋体" w:cs="Times New Roman"/>
              <w:color w:val="auto"/>
              <w:shd w:val="clear" w:color="auto" w:fill="auto"/>
              <w:lang w:val="zh-CN"/>
            </w:rPr>
            <w:t>Contents</w:t>
          </w:r>
        </w:p>
        <w:p>
          <w:pPr>
            <w:pStyle w:val="17"/>
            <w:rPr>
              <w:rFonts w:ascii="Times New Roman" w:hAnsi="Times New Roman" w:eastAsiaTheme="minorEastAsia"/>
              <w:color w:val="auto"/>
              <w:kern w:val="2"/>
              <w:sz w:val="21"/>
              <w:szCs w:val="21"/>
              <w:shd w:val="clear" w:color="auto" w:fill="auto"/>
            </w:rPr>
          </w:pPr>
          <w:r>
            <w:rPr>
              <w:rFonts w:ascii="Times New Roman" w:hAnsi="Times New Roman"/>
              <w:color w:val="auto"/>
              <w:shd w:val="clear" w:color="auto" w:fill="auto"/>
            </w:rPr>
            <w:fldChar w:fldCharType="begin"/>
          </w:r>
          <w:r>
            <w:rPr>
              <w:rFonts w:ascii="Times New Roman" w:hAnsi="Times New Roman"/>
              <w:color w:val="auto"/>
              <w:shd w:val="clear" w:color="auto" w:fill="auto"/>
            </w:rPr>
            <w:instrText xml:space="preserve"> TOC \o "1-2" \h \z \u </w:instrText>
          </w:r>
          <w:r>
            <w:rPr>
              <w:rFonts w:ascii="Times New Roman" w:hAnsi="Times New Roman"/>
              <w:color w:val="auto"/>
              <w:shd w:val="clear" w:color="auto" w:fill="auto"/>
            </w:rPr>
            <w:fldChar w:fldCharType="separate"/>
          </w:r>
          <w:r>
            <w:rPr>
              <w:color w:val="auto"/>
              <w:shd w:val="clear" w:color="auto" w:fill="auto"/>
            </w:rPr>
            <w:fldChar w:fldCharType="begin"/>
          </w:r>
          <w:r>
            <w:rPr>
              <w:color w:val="auto"/>
              <w:shd w:val="clear" w:color="auto" w:fill="auto"/>
            </w:rPr>
            <w:instrText xml:space="preserve"> HYPERLINK \l "_Toc87419452"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1 </w:t>
          </w:r>
          <w:r>
            <w:rPr>
              <w:rStyle w:val="29"/>
              <w:rFonts w:ascii="Times New Roman" w:hAnsi="Times New Roman" w:eastAsiaTheme="minorEastAsia"/>
              <w:color w:val="auto"/>
              <w:sz w:val="21"/>
              <w:szCs w:val="21"/>
              <w:shd w:val="clear" w:color="auto" w:fill="auto"/>
            </w:rPr>
            <w:t>General provisions</w:t>
          </w:r>
          <w:r>
            <w:rPr>
              <w:rFonts w:ascii="Times New Roman" w:hAnsi="Times New Roman"/>
              <w:color w:val="auto"/>
              <w:sz w:val="21"/>
              <w:szCs w:val="21"/>
              <w:shd w:val="clear" w:color="auto" w:fill="auto"/>
            </w:rPr>
            <w:tab/>
          </w:r>
          <w:r>
            <w:rPr>
              <w:rFonts w:ascii="Times New Roman" w:hAnsi="Times New Roman"/>
              <w:color w:val="auto"/>
              <w:sz w:val="21"/>
              <w:szCs w:val="21"/>
              <w:shd w:val="clear" w:color="auto" w:fill="auto"/>
            </w:rPr>
            <w:t>1</w:t>
          </w:r>
          <w:r>
            <w:rPr>
              <w:rFonts w:ascii="Times New Roman" w:hAnsi="Times New Roman"/>
              <w:color w:val="auto"/>
              <w:sz w:val="21"/>
              <w:szCs w:val="21"/>
              <w:shd w:val="clear" w:color="auto" w:fill="auto"/>
            </w:rPr>
            <w:fldChar w:fldCharType="end"/>
          </w:r>
        </w:p>
        <w:p>
          <w:pPr>
            <w:pStyle w:val="17"/>
            <w:rPr>
              <w:rFonts w:ascii="Times New Roman" w:hAnsi="Times New Roman" w:eastAsiaTheme="minorEastAsia"/>
              <w:color w:val="auto"/>
              <w:kern w:val="2"/>
              <w:sz w:val="21"/>
              <w:szCs w:val="21"/>
              <w:shd w:val="clear" w:color="auto" w:fill="auto"/>
            </w:rPr>
          </w:pPr>
          <w:r>
            <w:rPr>
              <w:color w:val="auto"/>
              <w:shd w:val="clear" w:color="auto" w:fill="auto"/>
            </w:rPr>
            <w:fldChar w:fldCharType="begin"/>
          </w:r>
          <w:r>
            <w:rPr>
              <w:color w:val="auto"/>
              <w:shd w:val="clear" w:color="auto" w:fill="auto"/>
            </w:rPr>
            <w:instrText xml:space="preserve"> HYPERLINK \l "_Toc87419453"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2 </w:t>
          </w:r>
          <w:r>
            <w:rPr>
              <w:rStyle w:val="29"/>
              <w:rFonts w:ascii="Times New Roman" w:hAnsi="Times New Roman" w:eastAsiaTheme="minorEastAsia"/>
              <w:color w:val="auto"/>
              <w:sz w:val="21"/>
              <w:szCs w:val="21"/>
              <w:shd w:val="clear" w:color="auto" w:fill="auto"/>
            </w:rPr>
            <w:t>Terms</w:t>
          </w:r>
          <w:r>
            <w:rPr>
              <w:rFonts w:ascii="Times New Roman" w:hAnsi="Times New Roman"/>
              <w:color w:val="auto"/>
              <w:sz w:val="21"/>
              <w:szCs w:val="21"/>
              <w:shd w:val="clear" w:color="auto" w:fill="auto"/>
            </w:rPr>
            <w:tab/>
          </w:r>
          <w:r>
            <w:rPr>
              <w:rFonts w:hint="eastAsia" w:ascii="Times New Roman" w:hAnsi="Times New Roman"/>
              <w:color w:val="auto"/>
              <w:sz w:val="21"/>
              <w:szCs w:val="21"/>
              <w:shd w:val="clear" w:color="auto" w:fill="auto"/>
              <w:lang w:val="en-US" w:eastAsia="zh-CN"/>
            </w:rPr>
            <w:t>3</w:t>
          </w:r>
          <w:r>
            <w:rPr>
              <w:rFonts w:ascii="Times New Roman" w:hAnsi="Times New Roman"/>
              <w:color w:val="auto"/>
              <w:sz w:val="21"/>
              <w:szCs w:val="21"/>
              <w:shd w:val="clear" w:color="auto" w:fill="auto"/>
            </w:rPr>
            <w:fldChar w:fldCharType="end"/>
          </w:r>
        </w:p>
        <w:p>
          <w:pPr>
            <w:pStyle w:val="17"/>
            <w:rPr>
              <w:rFonts w:ascii="Times New Roman" w:hAnsi="Times New Roman" w:eastAsiaTheme="minorEastAsia"/>
              <w:color w:val="auto"/>
              <w:kern w:val="2"/>
              <w:sz w:val="21"/>
              <w:szCs w:val="21"/>
              <w:shd w:val="clear" w:color="auto" w:fill="auto"/>
            </w:rPr>
          </w:pPr>
          <w:r>
            <w:rPr>
              <w:color w:val="auto"/>
              <w:shd w:val="clear" w:color="auto" w:fill="auto"/>
            </w:rPr>
            <w:fldChar w:fldCharType="begin"/>
          </w:r>
          <w:r>
            <w:rPr>
              <w:color w:val="auto"/>
              <w:shd w:val="clear" w:color="auto" w:fill="auto"/>
            </w:rPr>
            <w:instrText xml:space="preserve"> HYPERLINK \l "_Toc87419454"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3 </w:t>
          </w:r>
          <w:r>
            <w:rPr>
              <w:rStyle w:val="29"/>
              <w:rFonts w:ascii="Times New Roman" w:hAnsi="Times New Roman" w:eastAsiaTheme="minorEastAsia"/>
              <w:color w:val="auto"/>
              <w:kern w:val="2"/>
              <w:sz w:val="21"/>
              <w:szCs w:val="21"/>
              <w:shd w:val="clear" w:color="auto" w:fill="auto"/>
            </w:rPr>
            <w:t>Collection channels and sources</w:t>
          </w:r>
          <w:r>
            <w:rPr>
              <w:rFonts w:ascii="Times New Roman" w:hAnsi="Times New Roman"/>
              <w:color w:val="auto"/>
              <w:sz w:val="21"/>
              <w:szCs w:val="21"/>
              <w:shd w:val="clear" w:color="auto" w:fill="auto"/>
            </w:rPr>
            <w:tab/>
          </w:r>
          <w:r>
            <w:rPr>
              <w:rFonts w:hint="eastAsia" w:ascii="Times New Roman" w:hAnsi="Times New Roman"/>
              <w:color w:val="auto"/>
              <w:sz w:val="21"/>
              <w:szCs w:val="21"/>
              <w:shd w:val="clear" w:color="auto" w:fill="auto"/>
              <w:lang w:val="en-US" w:eastAsia="zh-CN"/>
            </w:rPr>
            <w:t>4</w:t>
          </w:r>
          <w:r>
            <w:rPr>
              <w:rFonts w:ascii="Times New Roman" w:hAnsi="Times New Roman"/>
              <w:color w:val="auto"/>
              <w:sz w:val="21"/>
              <w:szCs w:val="21"/>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"_Toc87419455" </w:instrText>
          </w:r>
          <w:r>
            <w:rPr>
              <w:color w:val="auto"/>
              <w:shd w:val="clear" w:color="auto" w:fill="auto"/>
            </w:rPr>
            <w:fldChar w:fldCharType="separate"/>
          </w:r>
          <w:r>
            <w:rPr>
              <w:rStyle w:val="29"/>
              <w:color w:val="auto"/>
              <w:shd w:val="clear" w:color="auto" w:fill="auto"/>
            </w:rPr>
            <w:t>3.1 General provisions</w:t>
          </w:r>
          <w:r>
            <w:rPr>
              <w:color w:val="auto"/>
              <w:shd w:val="clear" w:color="auto" w:fill="auto"/>
            </w:rPr>
            <w:tab/>
          </w:r>
          <w:r>
            <w:rPr>
              <w:rFonts w:hint="eastAsia"/>
              <w:color w:val="auto"/>
              <w:shd w:val="clear" w:color="auto" w:fill="auto"/>
              <w:lang w:val="en-US" w:eastAsia="zh-CN"/>
            </w:rPr>
            <w:t>4</w:t>
          </w:r>
          <w:r>
            <w:rPr>
              <w:color w:val="auto"/>
              <w:shd w:val="clear" w:color="auto" w:fill="auto"/>
            </w:rPr>
            <w:fldChar w:fldCharType="end"/>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"_Toc87419456" </w:instrText>
          </w:r>
          <w:r>
            <w:rPr>
              <w:color w:val="auto"/>
              <w:shd w:val="clear" w:color="auto" w:fill="auto"/>
            </w:rPr>
            <w:fldChar w:fldCharType="separate"/>
          </w:r>
          <w:r>
            <w:rPr>
              <w:rStyle w:val="29"/>
              <w:color w:val="auto"/>
              <w:shd w:val="clear" w:color="auto" w:fill="auto"/>
            </w:rPr>
            <w:t>3.2 Statistical yearbook</w:t>
          </w:r>
          <w:r>
            <w:rPr>
              <w:color w:val="auto"/>
              <w:shd w:val="clear" w:color="auto" w:fill="auto"/>
            </w:rPr>
            <w:tab/>
          </w:r>
          <w:r>
            <w:rPr>
              <w:color w:val="auto"/>
              <w:shd w:val="clear" w:color="auto" w:fill="auto"/>
            </w:rPr>
            <w:fldChar w:fldCharType="end"/>
          </w:r>
          <w:r>
            <w:rPr>
              <w:rFonts w:hint="eastAsia"/>
              <w:color w:val="auto"/>
              <w:shd w:val="clear" w:color="auto" w:fill="auto"/>
              <w:lang w:val="en-US" w:eastAsia="zh-CN"/>
            </w:rPr>
            <w:t>4</w:t>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"_Toc87419457" </w:instrText>
          </w:r>
          <w:r>
            <w:rPr>
              <w:color w:val="auto"/>
              <w:shd w:val="clear" w:color="auto" w:fill="auto"/>
            </w:rPr>
            <w:fldChar w:fldCharType="separate"/>
          </w:r>
          <w:r>
            <w:rPr>
              <w:rStyle w:val="29"/>
              <w:color w:val="auto"/>
              <w:shd w:val="clear" w:color="auto" w:fill="auto"/>
            </w:rPr>
            <w:t>3.3 Monitoring platform and database</w:t>
          </w:r>
          <w:r>
            <w:rPr>
              <w:color w:val="auto"/>
              <w:shd w:val="clear" w:color="auto" w:fill="auto"/>
            </w:rPr>
            <w:tab/>
          </w:r>
          <w:r>
            <w:rPr>
              <w:rFonts w:hint="eastAsia"/>
              <w:color w:val="auto"/>
              <w:shd w:val="clear" w:color="auto" w:fill="auto"/>
              <w:lang w:val="en-US" w:eastAsia="zh-CN"/>
            </w:rPr>
            <w:t>5</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"_Toc87419458" </w:instrText>
          </w:r>
          <w:r>
            <w:rPr>
              <w:color w:val="auto"/>
              <w:shd w:val="clear" w:color="auto" w:fill="auto"/>
            </w:rPr>
            <w:fldChar w:fldCharType="separate"/>
          </w:r>
          <w:r>
            <w:rPr>
              <w:rStyle w:val="29"/>
              <w:color w:val="auto"/>
              <w:shd w:val="clear" w:color="auto" w:fill="auto"/>
            </w:rPr>
            <w:t>3.4 Public documents</w:t>
          </w:r>
          <w:r>
            <w:rPr>
              <w:color w:val="auto"/>
              <w:shd w:val="clear" w:color="auto" w:fill="auto"/>
            </w:rPr>
            <w:tab/>
          </w:r>
          <w:r>
            <w:rPr>
              <w:rFonts w:hint="eastAsia"/>
              <w:color w:val="auto"/>
              <w:shd w:val="clear" w:color="auto" w:fill="auto"/>
              <w:lang w:val="en-US" w:eastAsia="zh-CN"/>
            </w:rPr>
            <w:t>6</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"_Toc87419459" </w:instrText>
          </w:r>
          <w:r>
            <w:rPr>
              <w:color w:val="auto"/>
              <w:shd w:val="clear" w:color="auto" w:fill="auto"/>
            </w:rPr>
            <w:fldChar w:fldCharType="separate"/>
          </w:r>
          <w:r>
            <w:rPr>
              <w:rStyle w:val="29"/>
              <w:color w:val="auto"/>
              <w:shd w:val="clear" w:color="auto" w:fill="auto"/>
            </w:rPr>
            <w:t>3.5 Internet and Internet of things equipment</w:t>
          </w:r>
          <w:r>
            <w:rPr>
              <w:color w:val="auto"/>
              <w:shd w:val="clear" w:color="auto" w:fill="auto"/>
            </w:rPr>
            <w:tab/>
          </w:r>
          <w:r>
            <w:rPr>
              <w:rFonts w:hint="eastAsia"/>
              <w:color w:val="auto"/>
              <w:shd w:val="clear" w:color="auto" w:fill="auto"/>
              <w:lang w:val="en-US" w:eastAsia="zh-CN"/>
            </w:rPr>
            <w:t>6</w:t>
          </w:r>
          <w:r>
            <w:rPr>
              <w:color w:val="auto"/>
              <w:shd w:val="clear" w:color="auto" w:fill="auto"/>
            </w:rPr>
            <w:fldChar w:fldCharType="end"/>
          </w:r>
        </w:p>
        <w:p>
          <w:pPr>
            <w:pStyle w:val="17"/>
            <w:rPr>
              <w:rFonts w:ascii="Times New Roman" w:hAnsi="Times New Roman" w:eastAsiaTheme="minorEastAsia"/>
              <w:color w:val="auto"/>
              <w:kern w:val="2"/>
              <w:sz w:val="21"/>
              <w:szCs w:val="21"/>
              <w:shd w:val="clear" w:color="auto" w:fill="auto"/>
            </w:rPr>
          </w:pPr>
          <w:r>
            <w:rPr>
              <w:color w:val="auto"/>
              <w:shd w:val="clear" w:color="auto" w:fill="auto"/>
            </w:rPr>
            <w:fldChar w:fldCharType="begin"/>
          </w:r>
          <w:r>
            <w:rPr>
              <w:color w:val="auto"/>
              <w:shd w:val="clear" w:color="auto" w:fill="auto"/>
            </w:rPr>
            <w:instrText xml:space="preserve"> HYPERLINK \l "_Toc87419460"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4 </w:t>
          </w:r>
          <w:r>
            <w:rPr>
              <w:rStyle w:val="29"/>
              <w:rFonts w:ascii="Times New Roman" w:hAnsi="Times New Roman" w:eastAsiaTheme="minorEastAsia"/>
              <w:color w:val="auto"/>
              <w:sz w:val="21"/>
              <w:szCs w:val="21"/>
              <w:shd w:val="clear" w:color="auto" w:fill="auto"/>
            </w:rPr>
            <w:t>Collection content</w:t>
          </w:r>
          <w:r>
            <w:rPr>
              <w:rFonts w:ascii="Times New Roman" w:hAnsi="Times New Roman"/>
              <w:color w:val="auto"/>
              <w:sz w:val="21"/>
              <w:szCs w:val="21"/>
              <w:shd w:val="clear" w:color="auto" w:fill="auto"/>
            </w:rPr>
            <w:tab/>
          </w:r>
          <w:r>
            <w:rPr>
              <w:rFonts w:hint="eastAsia" w:ascii="Times New Roman" w:hAnsi="Times New Roman"/>
              <w:color w:val="auto"/>
              <w:sz w:val="21"/>
              <w:szCs w:val="21"/>
              <w:shd w:val="clear" w:color="auto" w:fill="auto"/>
              <w:lang w:val="en-US" w:eastAsia="zh-CN"/>
            </w:rPr>
            <w:t>8</w:t>
          </w:r>
          <w:r>
            <w:rPr>
              <w:rFonts w:ascii="Times New Roman" w:hAnsi="Times New Roman"/>
              <w:color w:val="auto"/>
              <w:sz w:val="21"/>
              <w:szCs w:val="21"/>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"_Toc87419461" </w:instrText>
          </w:r>
          <w:r>
            <w:rPr>
              <w:color w:val="auto"/>
              <w:shd w:val="clear" w:color="auto" w:fill="auto"/>
            </w:rPr>
            <w:fldChar w:fldCharType="separate"/>
          </w:r>
          <w:r>
            <w:rPr>
              <w:rStyle w:val="29"/>
              <w:color w:val="auto"/>
              <w:shd w:val="clear" w:color="auto" w:fill="auto"/>
            </w:rPr>
            <w:t>4.1 General Provisions</w:t>
          </w:r>
          <w:r>
            <w:rPr>
              <w:color w:val="auto"/>
              <w:shd w:val="clear" w:color="auto" w:fill="auto"/>
            </w:rPr>
            <w:tab/>
          </w:r>
          <w:r>
            <w:rPr>
              <w:rFonts w:hint="eastAsia"/>
              <w:color w:val="auto"/>
              <w:shd w:val="clear" w:color="auto" w:fill="auto"/>
              <w:lang w:val="en-US" w:eastAsia="zh-CN"/>
            </w:rPr>
            <w:t>8</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"_Toc87419462" </w:instrText>
          </w:r>
          <w:r>
            <w:rPr>
              <w:color w:val="auto"/>
              <w:shd w:val="clear" w:color="auto" w:fill="auto"/>
            </w:rPr>
            <w:fldChar w:fldCharType="separate"/>
          </w:r>
          <w:r>
            <w:rPr>
              <w:rStyle w:val="29"/>
              <w:color w:val="auto"/>
              <w:shd w:val="clear" w:color="auto" w:fill="auto"/>
            </w:rPr>
            <w:t>4.2 Basic data</w:t>
          </w:r>
          <w:r>
            <w:rPr>
              <w:color w:val="auto"/>
              <w:shd w:val="clear" w:color="auto" w:fill="auto"/>
            </w:rPr>
            <w:tab/>
          </w:r>
          <w:r>
            <w:rPr>
              <w:rFonts w:hint="eastAsia"/>
              <w:color w:val="auto"/>
              <w:shd w:val="clear" w:color="auto" w:fill="auto"/>
              <w:lang w:val="en-US" w:eastAsia="zh-CN"/>
            </w:rPr>
            <w:t>8</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"_Toc87419463" </w:instrText>
          </w:r>
          <w:r>
            <w:rPr>
              <w:color w:val="auto"/>
              <w:shd w:val="clear" w:color="auto" w:fill="auto"/>
            </w:rPr>
            <w:fldChar w:fldCharType="separate"/>
          </w:r>
          <w:r>
            <w:rPr>
              <w:rStyle w:val="29"/>
              <w:color w:val="auto"/>
              <w:shd w:val="clear" w:color="auto" w:fill="auto"/>
            </w:rPr>
            <w:t>4.3 Thematic data</w:t>
          </w:r>
          <w:r>
            <w:rPr>
              <w:color w:val="auto"/>
              <w:shd w:val="clear" w:color="auto" w:fill="auto"/>
            </w:rPr>
            <w:tab/>
          </w:r>
          <w:r>
            <w:rPr>
              <w:rFonts w:hint="eastAsia"/>
              <w:color w:val="auto"/>
              <w:shd w:val="clear" w:color="auto" w:fill="auto"/>
              <w:lang w:val="en-US" w:eastAsia="zh-CN"/>
            </w:rPr>
            <w:t>9</w:t>
          </w:r>
          <w:r>
            <w:rPr>
              <w:color w:val="auto"/>
              <w:shd w:val="clear" w:color="auto" w:fill="auto"/>
            </w:rPr>
            <w:fldChar w:fldCharType="end"/>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"_Toc87419464" </w:instrText>
          </w:r>
          <w:r>
            <w:rPr>
              <w:color w:val="auto"/>
              <w:shd w:val="clear" w:color="auto" w:fill="auto"/>
            </w:rPr>
            <w:fldChar w:fldCharType="separate"/>
          </w:r>
          <w:r>
            <w:rPr>
              <w:rStyle w:val="29"/>
              <w:color w:val="auto"/>
              <w:shd w:val="clear" w:color="auto" w:fill="auto"/>
            </w:rPr>
            <w:t>4.4 Other data</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1</w:t>
          </w:r>
        </w:p>
        <w:p>
          <w:pPr>
            <w:pStyle w:val="17"/>
            <w:rPr>
              <w:rFonts w:hint="default" w:ascii="Times New Roman" w:hAnsi="Times New Roman" w:eastAsia="宋体"/>
              <w:color w:val="auto"/>
              <w:kern w:val="2"/>
              <w:sz w:val="21"/>
              <w:szCs w:val="21"/>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"_Toc87419465"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5 </w:t>
          </w:r>
          <w:r>
            <w:rPr>
              <w:rStyle w:val="29"/>
              <w:rFonts w:ascii="Times New Roman" w:hAnsi="Times New Roman" w:eastAsiaTheme="minorEastAsia"/>
              <w:color w:val="auto"/>
              <w:sz w:val="21"/>
              <w:szCs w:val="21"/>
              <w:shd w:val="clear" w:color="auto" w:fill="auto"/>
            </w:rPr>
            <w:t>Collection process</w:t>
          </w:r>
          <w:r>
            <w:rPr>
              <w:rFonts w:ascii="Times New Roman" w:hAnsi="Times New Roman"/>
              <w:color w:val="auto"/>
              <w:sz w:val="21"/>
              <w:szCs w:val="21"/>
              <w:shd w:val="clear" w:color="auto" w:fill="auto"/>
            </w:rPr>
            <w:tab/>
          </w:r>
          <w:r>
            <w:rPr>
              <w:rFonts w:ascii="Times New Roman" w:hAnsi="Times New Roman"/>
              <w:color w:val="auto"/>
              <w:sz w:val="21"/>
              <w:szCs w:val="21"/>
              <w:shd w:val="clear" w:color="auto" w:fill="auto"/>
            </w:rPr>
            <w:fldChar w:fldCharType="end"/>
          </w:r>
          <w:r>
            <w:rPr>
              <w:rFonts w:hint="eastAsia" w:ascii="Times New Roman" w:hAnsi="Times New Roman"/>
              <w:color w:val="auto"/>
              <w:sz w:val="21"/>
              <w:szCs w:val="21"/>
              <w:shd w:val="clear" w:color="auto" w:fill="auto"/>
              <w:lang w:val="en-US" w:eastAsia="zh-CN"/>
            </w:rPr>
            <w:t>12</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"_Toc87419466" </w:instrText>
          </w:r>
          <w:r>
            <w:rPr>
              <w:color w:val="auto"/>
              <w:shd w:val="clear" w:color="auto" w:fill="auto"/>
            </w:rPr>
            <w:fldChar w:fldCharType="separate"/>
          </w:r>
          <w:r>
            <w:rPr>
              <w:rStyle w:val="29"/>
              <w:color w:val="auto"/>
              <w:shd w:val="clear" w:color="auto" w:fill="auto"/>
            </w:rPr>
            <w:t>5.1 Preliminary preparation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2</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"_Toc87419467" </w:instrText>
          </w:r>
          <w:r>
            <w:rPr>
              <w:color w:val="auto"/>
              <w:shd w:val="clear" w:color="auto" w:fill="auto"/>
            </w:rPr>
            <w:fldChar w:fldCharType="separate"/>
          </w:r>
          <w:r>
            <w:rPr>
              <w:rStyle w:val="29"/>
              <w:color w:val="auto"/>
              <w:shd w:val="clear" w:color="auto" w:fill="auto"/>
            </w:rPr>
            <w:t>5.2 Data acquisition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2</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"_Toc87419468" </w:instrText>
          </w:r>
          <w:r>
            <w:rPr>
              <w:color w:val="auto"/>
              <w:shd w:val="clear" w:color="auto" w:fill="auto"/>
            </w:rPr>
            <w:fldChar w:fldCharType="separate"/>
          </w:r>
          <w:r>
            <w:rPr>
              <w:rStyle w:val="29"/>
              <w:color w:val="auto"/>
              <w:shd w:val="clear" w:color="auto" w:fill="auto"/>
            </w:rPr>
            <w:t>5.3 Data processing</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2</w:t>
          </w:r>
        </w:p>
        <w:p>
          <w:pPr>
            <w:pStyle w:val="17"/>
            <w:rPr>
              <w:rFonts w:hint="eastAsia" w:ascii="Times New Roman" w:hAnsi="Times New Roman" w:eastAsia="宋体"/>
              <w:color w:val="auto"/>
              <w:kern w:val="2"/>
              <w:sz w:val="21"/>
              <w:szCs w:val="21"/>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"_Toc87419469"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6 </w:t>
          </w:r>
          <w:r>
            <w:rPr>
              <w:rStyle w:val="29"/>
              <w:rFonts w:ascii="Times New Roman" w:hAnsi="Times New Roman" w:eastAsiaTheme="minorEastAsia"/>
              <w:color w:val="auto"/>
              <w:sz w:val="21"/>
              <w:szCs w:val="21"/>
              <w:shd w:val="clear" w:color="auto" w:fill="auto"/>
            </w:rPr>
            <w:t>Data acquisition means</w:t>
          </w:r>
          <w:r>
            <w:rPr>
              <w:rFonts w:ascii="Times New Roman" w:hAnsi="Times New Roman"/>
              <w:color w:val="auto"/>
              <w:sz w:val="21"/>
              <w:szCs w:val="21"/>
              <w:shd w:val="clear" w:color="auto" w:fill="auto"/>
            </w:rPr>
            <w:tab/>
          </w:r>
          <w:r>
            <w:rPr>
              <w:rFonts w:hint="eastAsia" w:ascii="Times New Roman" w:hAnsi="Times New Roman"/>
              <w:color w:val="auto"/>
              <w:sz w:val="21"/>
              <w:szCs w:val="21"/>
              <w:shd w:val="clear" w:color="auto" w:fill="auto"/>
              <w:lang w:val="en-US" w:eastAsia="zh-CN"/>
            </w:rPr>
            <w:t>1</w:t>
          </w:r>
          <w:r>
            <w:rPr>
              <w:rFonts w:ascii="Times New Roman" w:hAnsi="Times New Roman"/>
              <w:color w:val="auto"/>
              <w:sz w:val="21"/>
              <w:szCs w:val="21"/>
              <w:shd w:val="clear" w:color="auto" w:fill="auto"/>
            </w:rPr>
            <w:fldChar w:fldCharType="end"/>
          </w:r>
          <w:r>
            <w:rPr>
              <w:rFonts w:hint="eastAsia" w:ascii="Times New Roman" w:hAnsi="Times New Roman"/>
              <w:color w:val="auto"/>
              <w:sz w:val="21"/>
              <w:szCs w:val="21"/>
              <w:shd w:val="clear" w:color="auto" w:fill="auto"/>
              <w:lang w:val="en-US" w:eastAsia="zh-CN"/>
            </w:rPr>
            <w:t>3</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"_Toc87419470" </w:instrText>
          </w:r>
          <w:r>
            <w:rPr>
              <w:color w:val="auto"/>
              <w:shd w:val="clear" w:color="auto" w:fill="auto"/>
            </w:rPr>
            <w:fldChar w:fldCharType="separate"/>
          </w:r>
          <w:r>
            <w:rPr>
              <w:rStyle w:val="29"/>
              <w:color w:val="auto"/>
              <w:shd w:val="clear" w:color="auto" w:fill="auto"/>
            </w:rPr>
            <w:t>6.1 Collection of administrative report submission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3</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"_Toc87419471" </w:instrText>
          </w:r>
          <w:r>
            <w:rPr>
              <w:color w:val="auto"/>
              <w:shd w:val="clear" w:color="auto" w:fill="auto"/>
            </w:rPr>
            <w:fldChar w:fldCharType="separate"/>
          </w:r>
          <w:r>
            <w:rPr>
              <w:rStyle w:val="29"/>
              <w:color w:val="auto"/>
              <w:shd w:val="clear" w:color="auto" w:fill="auto"/>
            </w:rPr>
            <w:t>6.2 Industry monitoring data collection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3</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"_Toc87419472" </w:instrText>
          </w:r>
          <w:r>
            <w:rPr>
              <w:color w:val="auto"/>
              <w:shd w:val="clear" w:color="auto" w:fill="auto"/>
            </w:rPr>
            <w:fldChar w:fldCharType="separate"/>
          </w:r>
          <w:r>
            <w:rPr>
              <w:rStyle w:val="29"/>
              <w:color w:val="auto"/>
              <w:shd w:val="clear" w:color="auto" w:fill="auto"/>
            </w:rPr>
            <w:t>6.3 Field survey data collection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3</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"_Toc87419473" </w:instrText>
          </w:r>
          <w:r>
            <w:rPr>
              <w:color w:val="auto"/>
              <w:shd w:val="clear" w:color="auto" w:fill="auto"/>
            </w:rPr>
            <w:fldChar w:fldCharType="separate"/>
          </w:r>
          <w:r>
            <w:rPr>
              <w:rStyle w:val="29"/>
              <w:color w:val="auto"/>
              <w:shd w:val="clear" w:color="auto" w:fill="auto"/>
            </w:rPr>
            <w:t>6.4 Questionnaire survey and interview collection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4</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"_Toc87419474" </w:instrText>
          </w:r>
          <w:r>
            <w:rPr>
              <w:color w:val="auto"/>
              <w:shd w:val="clear" w:color="auto" w:fill="auto"/>
            </w:rPr>
            <w:fldChar w:fldCharType="separate"/>
          </w:r>
          <w:r>
            <w:rPr>
              <w:rStyle w:val="29"/>
              <w:color w:val="auto"/>
              <w:shd w:val="clear" w:color="auto" w:fill="auto"/>
            </w:rPr>
            <w:t>6.5 Internet of things and sensor acquisition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4</w:t>
          </w:r>
        </w:p>
        <w:p>
          <w:pPr>
            <w:pStyle w:val="20"/>
            <w:tabs>
              <w:tab w:val="right" w:leader="dot" w:pos="8296"/>
            </w:tabs>
            <w:rPr>
              <w:rFonts w:hint="eastAsia" w:eastAsia="宋体"/>
              <w:color w:val="auto"/>
              <w:kern w:val="2"/>
              <w:shd w:val="clear" w:color="auto" w:fill="auto"/>
              <w:lang w:val="en-US" w:eastAsia="zh-CN"/>
            </w:rPr>
          </w:pPr>
          <w:r>
            <w:rPr>
              <w:color w:val="auto"/>
              <w:shd w:val="clear" w:color="auto" w:fill="auto"/>
            </w:rPr>
            <w:fldChar w:fldCharType="begin"/>
          </w:r>
          <w:r>
            <w:rPr>
              <w:color w:val="auto"/>
              <w:shd w:val="clear" w:color="auto" w:fill="auto"/>
            </w:rPr>
            <w:instrText xml:space="preserve"> HYPERLINK \l "_Toc87419475" </w:instrText>
          </w:r>
          <w:r>
            <w:rPr>
              <w:color w:val="auto"/>
              <w:shd w:val="clear" w:color="auto" w:fill="auto"/>
            </w:rPr>
            <w:fldChar w:fldCharType="separate"/>
          </w:r>
          <w:r>
            <w:rPr>
              <w:rStyle w:val="29"/>
              <w:color w:val="auto"/>
              <w:shd w:val="clear" w:color="auto" w:fill="auto"/>
            </w:rPr>
            <w:t>6.6 Internet data collection</w:t>
          </w:r>
          <w:r>
            <w:rPr>
              <w:color w:val="auto"/>
              <w:shd w:val="clear" w:color="auto" w:fill="auto"/>
            </w:rPr>
            <w:tab/>
          </w:r>
          <w:r>
            <w:rPr>
              <w:rFonts w:hint="eastAsia"/>
              <w:color w:val="auto"/>
              <w:shd w:val="clear" w:color="auto" w:fill="auto"/>
              <w:lang w:val="en-US" w:eastAsia="zh-CN"/>
            </w:rPr>
            <w:t>1</w:t>
          </w:r>
          <w:r>
            <w:rPr>
              <w:color w:val="auto"/>
              <w:shd w:val="clear" w:color="auto" w:fill="auto"/>
            </w:rPr>
            <w:fldChar w:fldCharType="end"/>
          </w:r>
          <w:r>
            <w:rPr>
              <w:rFonts w:hint="eastAsia"/>
              <w:color w:val="auto"/>
              <w:shd w:val="clear" w:color="auto" w:fill="auto"/>
              <w:lang w:val="en-US" w:eastAsia="zh-CN"/>
            </w:rPr>
            <w:t>5</w:t>
          </w:r>
        </w:p>
        <w:p>
          <w:pPr>
            <w:pStyle w:val="17"/>
            <w:rPr>
              <w:rFonts w:ascii="Times New Roman" w:hAnsi="Times New Roman" w:eastAsiaTheme="minorEastAsia"/>
              <w:color w:val="auto"/>
              <w:kern w:val="2"/>
              <w:sz w:val="21"/>
              <w:szCs w:val="21"/>
              <w:shd w:val="clear" w:color="auto" w:fill="auto"/>
            </w:rPr>
          </w:pPr>
          <w:r>
            <w:rPr>
              <w:color w:val="auto"/>
              <w:shd w:val="clear" w:color="auto" w:fill="auto"/>
            </w:rPr>
            <w:fldChar w:fldCharType="begin"/>
          </w:r>
          <w:r>
            <w:rPr>
              <w:color w:val="auto"/>
              <w:shd w:val="clear" w:color="auto" w:fill="auto"/>
            </w:rPr>
            <w:instrText xml:space="preserve"> HYPERLINK \l "_Toc87419476" </w:instrText>
          </w:r>
          <w:r>
            <w:rPr>
              <w:color w:val="auto"/>
              <w:shd w:val="clear" w:color="auto" w:fill="auto"/>
            </w:rPr>
            <w:fldChar w:fldCharType="separate"/>
          </w:r>
          <w:r>
            <w:rPr>
              <w:rStyle w:val="29"/>
              <w:rFonts w:ascii="Times New Roman" w:hAnsi="Times New Roman"/>
              <w:b/>
              <w:color w:val="auto"/>
              <w:sz w:val="21"/>
              <w:szCs w:val="21"/>
              <w:shd w:val="clear" w:color="auto" w:fill="auto"/>
            </w:rPr>
            <w:t xml:space="preserve">7 </w:t>
          </w:r>
          <w:r>
            <w:rPr>
              <w:rStyle w:val="29"/>
              <w:rFonts w:ascii="Times New Roman" w:hAnsi="Times New Roman" w:eastAsiaTheme="minorEastAsia"/>
              <w:color w:val="auto"/>
              <w:sz w:val="21"/>
              <w:szCs w:val="21"/>
              <w:shd w:val="clear" w:color="auto" w:fill="auto"/>
            </w:rPr>
            <w:t>Data processing requirements</w:t>
          </w:r>
          <w:r>
            <w:rPr>
              <w:rFonts w:ascii="Times New Roman" w:hAnsi="Times New Roman"/>
              <w:color w:val="auto"/>
              <w:sz w:val="21"/>
              <w:szCs w:val="21"/>
              <w:shd w:val="clear" w:color="auto" w:fill="auto"/>
            </w:rPr>
            <w:tab/>
          </w:r>
          <w:r>
            <w:rPr>
              <w:rFonts w:ascii="Times New Roman" w:hAnsi="Times New Roman"/>
              <w:color w:val="auto"/>
              <w:sz w:val="21"/>
              <w:szCs w:val="21"/>
              <w:shd w:val="clear" w:color="auto" w:fill="auto"/>
            </w:rPr>
            <w:t>1</w:t>
          </w:r>
          <w:r>
            <w:rPr>
              <w:rFonts w:hint="eastAsia" w:ascii="Times New Roman" w:hAnsi="Times New Roman"/>
              <w:color w:val="auto"/>
              <w:sz w:val="21"/>
              <w:szCs w:val="21"/>
              <w:shd w:val="clear" w:color="auto" w:fill="auto"/>
              <w:lang w:val="en-US" w:eastAsia="zh-CN"/>
            </w:rPr>
            <w:t>6</w:t>
          </w:r>
          <w:r>
            <w:rPr>
              <w:rFonts w:ascii="Times New Roman" w:hAnsi="Times New Roman"/>
              <w:color w:val="auto"/>
              <w:sz w:val="21"/>
              <w:szCs w:val="21"/>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"_Toc87419477" </w:instrText>
          </w:r>
          <w:r>
            <w:rPr>
              <w:color w:val="auto"/>
              <w:shd w:val="clear" w:color="auto" w:fill="auto"/>
            </w:rPr>
            <w:fldChar w:fldCharType="separate"/>
          </w:r>
          <w:r>
            <w:rPr>
              <w:rStyle w:val="29"/>
              <w:color w:val="auto"/>
              <w:shd w:val="clear" w:color="auto" w:fill="auto"/>
            </w:rPr>
            <w:t>7.1 Data classification and Cataloging</w:t>
          </w:r>
          <w:r>
            <w:rPr>
              <w:color w:val="auto"/>
              <w:shd w:val="clear" w:color="auto" w:fill="auto"/>
            </w:rPr>
            <w:tab/>
          </w:r>
          <w:r>
            <w:rPr>
              <w:color w:val="auto"/>
              <w:shd w:val="clear" w:color="auto" w:fill="auto"/>
            </w:rPr>
            <w:t>1</w:t>
          </w:r>
          <w:r>
            <w:rPr>
              <w:rFonts w:hint="eastAsia"/>
              <w:color w:val="auto"/>
              <w:shd w:val="clear" w:color="auto" w:fill="auto"/>
              <w:lang w:val="en-US" w:eastAsia="zh-CN"/>
            </w:rPr>
            <w:t>6</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"_Toc87419478" </w:instrText>
          </w:r>
          <w:r>
            <w:rPr>
              <w:color w:val="auto"/>
              <w:shd w:val="clear" w:color="auto" w:fill="auto"/>
            </w:rPr>
            <w:fldChar w:fldCharType="separate"/>
          </w:r>
          <w:r>
            <w:rPr>
              <w:rStyle w:val="29"/>
              <w:color w:val="auto"/>
              <w:shd w:val="clear" w:color="auto" w:fill="auto"/>
            </w:rPr>
            <w:t>7.2 Basic data processing</w:t>
          </w:r>
          <w:r>
            <w:rPr>
              <w:color w:val="auto"/>
              <w:shd w:val="clear" w:color="auto" w:fill="auto"/>
            </w:rPr>
            <w:tab/>
          </w:r>
          <w:r>
            <w:rPr>
              <w:color w:val="auto"/>
              <w:shd w:val="clear" w:color="auto" w:fill="auto"/>
            </w:rPr>
            <w:t>1</w:t>
          </w:r>
          <w:r>
            <w:rPr>
              <w:rFonts w:hint="eastAsia"/>
              <w:color w:val="auto"/>
              <w:shd w:val="clear" w:color="auto" w:fill="auto"/>
              <w:lang w:val="en-US" w:eastAsia="zh-CN"/>
            </w:rPr>
            <w:t>6</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"_Toc87419479" </w:instrText>
          </w:r>
          <w:r>
            <w:rPr>
              <w:color w:val="auto"/>
              <w:shd w:val="clear" w:color="auto" w:fill="auto"/>
            </w:rPr>
            <w:fldChar w:fldCharType="separate"/>
          </w:r>
          <w:r>
            <w:rPr>
              <w:rStyle w:val="29"/>
              <w:color w:val="auto"/>
              <w:shd w:val="clear" w:color="auto" w:fill="auto"/>
            </w:rPr>
            <w:t>7.3 Thematic data processing</w:t>
          </w:r>
          <w:r>
            <w:rPr>
              <w:color w:val="auto"/>
              <w:shd w:val="clear" w:color="auto" w:fill="auto"/>
            </w:rPr>
            <w:tab/>
          </w:r>
          <w:r>
            <w:rPr>
              <w:color w:val="auto"/>
              <w:shd w:val="clear" w:color="auto" w:fill="auto"/>
            </w:rPr>
            <w:t>1</w:t>
          </w:r>
          <w:r>
            <w:rPr>
              <w:rFonts w:hint="eastAsia"/>
              <w:color w:val="auto"/>
              <w:shd w:val="clear" w:color="auto" w:fill="auto"/>
              <w:lang w:val="en-US" w:eastAsia="zh-CN"/>
            </w:rPr>
            <w:t>6</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"_Toc87419480" </w:instrText>
          </w:r>
          <w:r>
            <w:rPr>
              <w:color w:val="auto"/>
              <w:shd w:val="clear" w:color="auto" w:fill="auto"/>
            </w:rPr>
            <w:fldChar w:fldCharType="separate"/>
          </w:r>
          <w:r>
            <w:rPr>
              <w:rStyle w:val="29"/>
              <w:color w:val="auto"/>
              <w:shd w:val="clear" w:color="auto" w:fill="auto"/>
            </w:rPr>
            <w:t>7.4 Data quality</w:t>
          </w:r>
          <w:r>
            <w:rPr>
              <w:color w:val="auto"/>
              <w:shd w:val="clear" w:color="auto" w:fill="auto"/>
            </w:rPr>
            <w:tab/>
          </w:r>
          <w:r>
            <w:rPr>
              <w:color w:val="auto"/>
              <w:shd w:val="clear" w:color="auto" w:fill="auto"/>
            </w:rPr>
            <w:t>1</w:t>
          </w:r>
          <w:r>
            <w:rPr>
              <w:rFonts w:hint="eastAsia"/>
              <w:color w:val="auto"/>
              <w:shd w:val="clear" w:color="auto" w:fill="auto"/>
              <w:lang w:val="en-US" w:eastAsia="zh-CN"/>
            </w:rPr>
            <w:t>7</w:t>
          </w:r>
          <w:r>
            <w:rPr>
              <w:color w:val="auto"/>
              <w:shd w:val="clear" w:color="auto" w:fill="auto"/>
            </w:rPr>
            <w:fldChar w:fldCharType="end"/>
          </w:r>
        </w:p>
        <w:p>
          <w:pPr>
            <w:pStyle w:val="20"/>
            <w:tabs>
              <w:tab w:val="right" w:leader="dot" w:pos="8296"/>
            </w:tabs>
            <w:rPr>
              <w:rFonts w:eastAsiaTheme="minorEastAsia"/>
              <w:color w:val="auto"/>
              <w:kern w:val="2"/>
              <w:shd w:val="clear" w:color="auto" w:fill="auto"/>
            </w:rPr>
          </w:pPr>
          <w:r>
            <w:rPr>
              <w:color w:val="auto"/>
              <w:shd w:val="clear" w:color="auto" w:fill="auto"/>
            </w:rPr>
            <w:fldChar w:fldCharType="begin"/>
          </w:r>
          <w:r>
            <w:rPr>
              <w:color w:val="auto"/>
              <w:shd w:val="clear" w:color="auto" w:fill="auto"/>
            </w:rPr>
            <w:instrText xml:space="preserve"> HYPERLINK \l "_Toc87419481" </w:instrText>
          </w:r>
          <w:r>
            <w:rPr>
              <w:color w:val="auto"/>
              <w:shd w:val="clear" w:color="auto" w:fill="auto"/>
            </w:rPr>
            <w:fldChar w:fldCharType="separate"/>
          </w:r>
          <w:r>
            <w:rPr>
              <w:rStyle w:val="29"/>
              <w:color w:val="auto"/>
              <w:shd w:val="clear" w:color="auto" w:fill="auto"/>
            </w:rPr>
            <w:t>7.5 Data release</w:t>
          </w:r>
          <w:r>
            <w:rPr>
              <w:color w:val="auto"/>
              <w:shd w:val="clear" w:color="auto" w:fill="auto"/>
            </w:rPr>
            <w:tab/>
          </w:r>
          <w:r>
            <w:rPr>
              <w:color w:val="auto"/>
              <w:shd w:val="clear" w:color="auto" w:fill="auto"/>
            </w:rPr>
            <w:t>1</w:t>
          </w:r>
          <w:r>
            <w:rPr>
              <w:rFonts w:hint="eastAsia"/>
              <w:color w:val="auto"/>
              <w:shd w:val="clear" w:color="auto" w:fill="auto"/>
              <w:lang w:val="en-US" w:eastAsia="zh-CN"/>
            </w:rPr>
            <w:t>7</w:t>
          </w:r>
          <w:r>
            <w:rPr>
              <w:color w:val="auto"/>
              <w:shd w:val="clear" w:color="auto" w:fill="auto"/>
            </w:rPr>
            <w:fldChar w:fldCharType="end"/>
          </w:r>
        </w:p>
        <w:p>
          <w:pPr>
            <w:pStyle w:val="17"/>
            <w:rPr>
              <w:rFonts w:ascii="Times New Roman" w:hAnsi="Times New Roman" w:eastAsiaTheme="minorEastAsia"/>
              <w:color w:val="auto"/>
              <w:kern w:val="2"/>
              <w:sz w:val="21"/>
              <w:szCs w:val="21"/>
              <w:shd w:val="clear" w:color="auto" w:fill="auto"/>
            </w:rPr>
          </w:pPr>
          <w:r>
            <w:rPr>
              <w:color w:val="auto"/>
              <w:shd w:val="clear" w:color="auto" w:fill="auto"/>
            </w:rPr>
            <w:fldChar w:fldCharType="begin"/>
          </w:r>
          <w:r>
            <w:rPr>
              <w:color w:val="auto"/>
              <w:shd w:val="clear" w:color="auto" w:fill="auto"/>
            </w:rPr>
            <w:instrText xml:space="preserve"> HYPERLINK \l "_Toc87419482" </w:instrText>
          </w:r>
          <w:r>
            <w:rPr>
              <w:color w:val="auto"/>
              <w:shd w:val="clear" w:color="auto" w:fill="auto"/>
            </w:rPr>
            <w:fldChar w:fldCharType="separate"/>
          </w:r>
          <w:r>
            <w:rPr>
              <w:rStyle w:val="29"/>
              <w:rFonts w:ascii="Times New Roman" w:hAnsi="Times New Roman" w:eastAsiaTheme="minorEastAsia"/>
              <w:color w:val="auto"/>
              <w:sz w:val="21"/>
              <w:szCs w:val="21"/>
              <w:shd w:val="clear" w:color="auto" w:fill="auto"/>
            </w:rPr>
            <w:t>Description of words used in this standard</w:t>
          </w:r>
          <w:r>
            <w:rPr>
              <w:rFonts w:ascii="Times New Roman" w:hAnsi="Times New Roman"/>
              <w:color w:val="auto"/>
              <w:sz w:val="21"/>
              <w:szCs w:val="21"/>
              <w:shd w:val="clear" w:color="auto" w:fill="auto"/>
            </w:rPr>
            <w:tab/>
          </w:r>
          <w:r>
            <w:rPr>
              <w:rFonts w:ascii="Times New Roman" w:hAnsi="Times New Roman"/>
              <w:color w:val="auto"/>
              <w:sz w:val="21"/>
              <w:szCs w:val="21"/>
              <w:shd w:val="clear" w:color="auto" w:fill="auto"/>
            </w:rPr>
            <w:t>1</w:t>
          </w:r>
          <w:r>
            <w:rPr>
              <w:rFonts w:hint="eastAsia" w:ascii="Times New Roman" w:hAnsi="Times New Roman"/>
              <w:color w:val="auto"/>
              <w:sz w:val="21"/>
              <w:szCs w:val="21"/>
              <w:shd w:val="clear" w:color="auto" w:fill="auto"/>
              <w:lang w:val="en-US" w:eastAsia="zh-CN"/>
            </w:rPr>
            <w:t>8</w:t>
          </w:r>
          <w:r>
            <w:rPr>
              <w:rFonts w:ascii="Times New Roman" w:hAnsi="Times New Roman"/>
              <w:color w:val="auto"/>
              <w:sz w:val="21"/>
              <w:szCs w:val="21"/>
              <w:shd w:val="clear" w:color="auto" w:fill="auto"/>
            </w:rPr>
            <w:fldChar w:fldCharType="end"/>
          </w:r>
        </w:p>
        <w:p>
          <w:pPr>
            <w:pStyle w:val="17"/>
            <w:rPr>
              <w:rFonts w:asciiTheme="minorHAnsi" w:hAnsiTheme="minorHAnsi" w:eastAsiaTheme="minorEastAsia" w:cstheme="minorBidi"/>
              <w:color w:val="auto"/>
              <w:kern w:val="2"/>
              <w:sz w:val="21"/>
              <w:szCs w:val="22"/>
              <w:shd w:val="clear" w:color="auto" w:fill="auto"/>
            </w:rPr>
          </w:pPr>
          <w:r>
            <w:rPr>
              <w:color w:val="auto"/>
              <w:shd w:val="clear" w:color="auto" w:fill="auto"/>
            </w:rPr>
            <w:fldChar w:fldCharType="begin"/>
          </w:r>
          <w:r>
            <w:rPr>
              <w:color w:val="auto"/>
              <w:shd w:val="clear" w:color="auto" w:fill="auto"/>
            </w:rPr>
            <w:instrText xml:space="preserve"> HYPERLINK \l "_Toc87419483" </w:instrText>
          </w:r>
          <w:r>
            <w:rPr>
              <w:color w:val="auto"/>
              <w:shd w:val="clear" w:color="auto" w:fill="auto"/>
            </w:rPr>
            <w:fldChar w:fldCharType="separate"/>
          </w:r>
          <w:r>
            <w:rPr>
              <w:rStyle w:val="29"/>
              <w:rFonts w:ascii="Times New Roman" w:hAnsi="Times New Roman" w:eastAsiaTheme="minorEastAsia"/>
              <w:color w:val="auto"/>
              <w:sz w:val="21"/>
              <w:szCs w:val="21"/>
              <w:shd w:val="clear" w:color="auto" w:fill="auto"/>
            </w:rPr>
            <w:t>List of referenced standards</w:t>
          </w:r>
          <w:r>
            <w:rPr>
              <w:rFonts w:ascii="Times New Roman" w:hAnsi="Times New Roman"/>
              <w:color w:val="auto"/>
              <w:sz w:val="21"/>
              <w:szCs w:val="21"/>
              <w:shd w:val="clear" w:color="auto" w:fill="auto"/>
            </w:rPr>
            <w:tab/>
          </w:r>
          <w:r>
            <w:rPr>
              <w:rFonts w:ascii="Times New Roman" w:hAnsi="Times New Roman"/>
              <w:color w:val="auto"/>
              <w:sz w:val="21"/>
              <w:szCs w:val="21"/>
              <w:shd w:val="clear" w:color="auto" w:fill="auto"/>
            </w:rPr>
            <w:t>1</w:t>
          </w:r>
          <w:r>
            <w:rPr>
              <w:rFonts w:hint="eastAsia" w:ascii="Times New Roman" w:hAnsi="Times New Roman"/>
              <w:color w:val="auto"/>
              <w:sz w:val="21"/>
              <w:szCs w:val="21"/>
              <w:shd w:val="clear" w:color="auto" w:fill="auto"/>
              <w:lang w:val="en-US" w:eastAsia="zh-CN"/>
            </w:rPr>
            <w:t>9</w:t>
          </w:r>
          <w:r>
            <w:rPr>
              <w:rFonts w:ascii="Times New Roman" w:hAnsi="Times New Roman"/>
              <w:color w:val="auto"/>
              <w:sz w:val="21"/>
              <w:szCs w:val="21"/>
              <w:shd w:val="clear" w:color="auto" w:fill="auto"/>
            </w:rPr>
            <w:fldChar w:fldCharType="end"/>
          </w:r>
        </w:p>
        <w:p>
          <w:pPr>
            <w:widowControl/>
            <w:jc w:val="left"/>
            <w:rPr>
              <w:color w:val="auto"/>
              <w:szCs w:val="20"/>
              <w:shd w:val="clear" w:color="auto" w:fill="auto"/>
            </w:rPr>
            <w:sectPr>
              <w:footerReference r:id="rId8" w:type="default"/>
              <w:pgSz w:w="11906" w:h="16838"/>
              <w:pgMar w:top="1440" w:right="1800" w:bottom="1440" w:left="1800" w:header="851" w:footer="992" w:gutter="0"/>
              <w:pgNumType w:fmt="upperRoman" w:start="1"/>
              <w:cols w:space="425" w:num="1"/>
              <w:docGrid w:type="lines" w:linePitch="312" w:charSpace="0"/>
            </w:sectPr>
          </w:pPr>
          <w:r>
            <w:rPr>
              <w:color w:val="auto"/>
              <w:szCs w:val="20"/>
              <w:shd w:val="clear" w:color="auto" w:fill="auto"/>
            </w:rPr>
            <w:fldChar w:fldCharType="end"/>
          </w:r>
        </w:p>
        <w:p>
          <w:pPr>
            <w:widowControl/>
            <w:jc w:val="left"/>
            <w:rPr>
              <w:b/>
              <w:bCs/>
              <w:color w:val="auto"/>
              <w:shd w:val="clear" w:color="auto" w:fill="auto"/>
              <w:lang w:val="zh-CN"/>
            </w:rPr>
          </w:pPr>
        </w:p>
      </w:sdtContent>
    </w:sdt>
    <w:p>
      <w:pPr>
        <w:pStyle w:val="59"/>
        <w:numPr>
          <w:ilvl w:val="0"/>
          <w:numId w:val="1"/>
        </w:numPr>
        <w:ind w:left="0" w:firstLine="0"/>
        <w:rPr>
          <w:rFonts w:eastAsia="宋体"/>
          <w:b/>
          <w:color w:val="auto"/>
          <w:sz w:val="32"/>
          <w:szCs w:val="32"/>
          <w:shd w:val="clear" w:color="auto" w:fill="auto"/>
        </w:rPr>
      </w:pPr>
      <w:bookmarkStart w:id="0" w:name="_Toc56005040"/>
      <w:bookmarkStart w:id="1" w:name="_Toc29572"/>
      <w:r>
        <w:rPr>
          <w:rFonts w:hAnsi="宋体" w:eastAsia="宋体"/>
          <w:b/>
          <w:color w:val="auto"/>
          <w:sz w:val="32"/>
          <w:szCs w:val="32"/>
          <w:shd w:val="clear" w:color="auto" w:fill="auto"/>
        </w:rPr>
        <w:t>总</w:t>
      </w:r>
      <w:r>
        <w:rPr>
          <w:rFonts w:eastAsia="宋体"/>
          <w:b/>
          <w:color w:val="auto"/>
          <w:sz w:val="32"/>
          <w:szCs w:val="32"/>
          <w:shd w:val="clear" w:color="auto" w:fill="auto"/>
        </w:rPr>
        <w:t xml:space="preserve">  </w:t>
      </w:r>
      <w:r>
        <w:rPr>
          <w:rFonts w:hAnsi="宋体" w:eastAsia="宋体"/>
          <w:b/>
          <w:color w:val="auto"/>
          <w:sz w:val="32"/>
          <w:szCs w:val="32"/>
          <w:shd w:val="clear" w:color="auto" w:fill="auto"/>
        </w:rPr>
        <w:t>则</w:t>
      </w:r>
      <w:bookmarkEnd w:id="0"/>
      <w:bookmarkEnd w:id="1"/>
    </w:p>
    <w:p>
      <w:pPr>
        <w:pStyle w:val="11"/>
        <w:numPr>
          <w:ilvl w:val="2"/>
          <w:numId w:val="2"/>
        </w:numPr>
        <w:spacing w:line="360" w:lineRule="auto"/>
        <w:ind w:left="720" w:hanging="720"/>
        <w:rPr>
          <w:rFonts w:ascii="Times New Roman" w:hAnsi="Times New Roman" w:eastAsia="宋体" w:cs="Times New Roman"/>
          <w:color w:val="auto"/>
          <w:sz w:val="24"/>
          <w:szCs w:val="24"/>
          <w:shd w:val="clear" w:color="auto" w:fill="auto"/>
        </w:rPr>
      </w:pPr>
      <w:r>
        <w:rPr>
          <w:rFonts w:ascii="Times New Roman" w:hAnsi="宋体" w:eastAsia="宋体" w:cs="Times New Roman"/>
          <w:color w:val="auto"/>
          <w:sz w:val="24"/>
          <w:szCs w:val="24"/>
          <w:shd w:val="clear" w:color="auto" w:fill="auto"/>
        </w:rPr>
        <w:t>为全面掌握民用建筑能耗水平，积累民用建筑能耗和碳排放等能源资源和环境基础数据，为国家制定建筑节能、碳达峰和碳中和等政策提供数据支撑，加强建筑领域的宏观管理和科学决策，规范民用建筑数据采集工作，制定本标准。</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hint="eastAsia" w:ascii="Times New Roman" w:hAnsi="Times New Roman" w:eastAsia="楷体"/>
          <w:color w:val="auto"/>
          <w:sz w:val="24"/>
          <w:szCs w:val="20"/>
          <w:shd w:val="clear" w:color="auto" w:fill="auto"/>
        </w:rPr>
        <w:t>2021年10月21日，中共中央办公厅、国务院办公厅印发《关于推动城乡建设绿色发展的意见》，明确提出建立城市建筑用水、用电、用气、用热等数据的共享机制。实施建筑领域碳达峰、碳中和行动，需要用数据说话。因此，采集和分析民用建筑规模及</w:t>
      </w:r>
      <w:r>
        <w:rPr>
          <w:rFonts w:ascii="Times New Roman" w:hAnsi="Times New Roman" w:eastAsia="楷体"/>
          <w:color w:val="auto"/>
          <w:sz w:val="24"/>
          <w:szCs w:val="20"/>
          <w:shd w:val="clear" w:color="auto" w:fill="auto"/>
        </w:rPr>
        <w:t>用地、用能、用水、用材、碳排放等环境保护等数据在新时期更具有重要意义</w:t>
      </w:r>
      <w:r>
        <w:rPr>
          <w:rFonts w:hint="eastAsia" w:ascii="Times New Roman" w:hAnsi="Times New Roman" w:eastAsia="楷体"/>
          <w:color w:val="auto"/>
          <w:sz w:val="24"/>
          <w:szCs w:val="20"/>
          <w:shd w:val="clear" w:color="auto" w:fill="auto"/>
        </w:rPr>
        <w:t>。</w:t>
      </w:r>
    </w:p>
    <w:p>
      <w:pPr>
        <w:pStyle w:val="11"/>
        <w:spacing w:line="360" w:lineRule="auto"/>
        <w:ind w:firstLine="480" w:firstLineChars="200"/>
        <w:rPr>
          <w:rFonts w:ascii="Times New Roman" w:hAnsi="Times New Roman" w:eastAsia="楷体"/>
          <w:color w:val="auto"/>
          <w:sz w:val="24"/>
          <w:szCs w:val="20"/>
          <w:shd w:val="clear" w:color="auto" w:fill="auto"/>
        </w:rPr>
      </w:pPr>
      <w:r>
        <w:rPr>
          <w:rFonts w:hint="eastAsia" w:ascii="Times New Roman" w:hAnsi="Times New Roman" w:eastAsia="楷体"/>
          <w:color w:val="auto"/>
          <w:sz w:val="24"/>
          <w:szCs w:val="20"/>
          <w:shd w:val="clear" w:color="auto" w:fill="auto"/>
        </w:rPr>
        <w:t>从</w:t>
      </w:r>
      <w:r>
        <w:rPr>
          <w:rFonts w:ascii="Times New Roman" w:hAnsi="Times New Roman" w:eastAsia="楷体"/>
          <w:color w:val="auto"/>
          <w:sz w:val="24"/>
          <w:szCs w:val="20"/>
          <w:shd w:val="clear" w:color="auto" w:fill="auto"/>
        </w:rPr>
        <w:t>2007</w:t>
      </w:r>
      <w:r>
        <w:rPr>
          <w:rFonts w:hint="eastAsia" w:ascii="Times New Roman" w:hAnsi="Times New Roman" w:eastAsia="楷体"/>
          <w:color w:val="auto"/>
          <w:sz w:val="24"/>
          <w:szCs w:val="20"/>
          <w:shd w:val="clear" w:color="auto" w:fill="auto"/>
        </w:rPr>
        <w:t>年开始，相关部委相继颁布指导文件，在全国逐步建立能耗监测平台，同时发布数据采集标准文件。</w:t>
      </w:r>
      <w:r>
        <w:rPr>
          <w:rFonts w:ascii="Times New Roman" w:hAnsi="Times New Roman" w:eastAsia="楷体"/>
          <w:color w:val="auto"/>
          <w:sz w:val="24"/>
          <w:szCs w:val="20"/>
          <w:shd w:val="clear" w:color="auto" w:fill="auto"/>
        </w:rPr>
        <w:t>2007</w:t>
      </w:r>
      <w:r>
        <w:rPr>
          <w:rFonts w:hint="eastAsia" w:ascii="Times New Roman" w:hAnsi="Times New Roman" w:eastAsia="楷体"/>
          <w:color w:val="auto"/>
          <w:sz w:val="24"/>
          <w:szCs w:val="20"/>
          <w:shd w:val="clear" w:color="auto" w:fill="auto"/>
        </w:rPr>
        <w:t>年</w:t>
      </w:r>
      <w:r>
        <w:rPr>
          <w:rFonts w:ascii="Times New Roman" w:hAnsi="Times New Roman" w:eastAsia="楷体"/>
          <w:color w:val="auto"/>
          <w:sz w:val="24"/>
          <w:szCs w:val="20"/>
          <w:shd w:val="clear" w:color="auto" w:fill="auto"/>
        </w:rPr>
        <w:t>7</w:t>
      </w:r>
      <w:r>
        <w:rPr>
          <w:rFonts w:hint="eastAsia" w:ascii="Times New Roman" w:hAnsi="Times New Roman" w:eastAsia="楷体"/>
          <w:color w:val="auto"/>
          <w:sz w:val="24"/>
          <w:szCs w:val="20"/>
          <w:shd w:val="clear" w:color="auto" w:fill="auto"/>
        </w:rPr>
        <w:t>月</w:t>
      </w:r>
      <w:r>
        <w:rPr>
          <w:rFonts w:ascii="Times New Roman" w:hAnsi="Times New Roman" w:eastAsia="楷体"/>
          <w:color w:val="auto"/>
          <w:sz w:val="24"/>
          <w:szCs w:val="20"/>
          <w:shd w:val="clear" w:color="auto" w:fill="auto"/>
        </w:rPr>
        <w:t>23</w:t>
      </w:r>
      <w:r>
        <w:rPr>
          <w:rFonts w:hint="eastAsia" w:ascii="Times New Roman" w:hAnsi="Times New Roman" w:eastAsia="楷体"/>
          <w:color w:val="auto"/>
          <w:sz w:val="24"/>
          <w:szCs w:val="20"/>
          <w:shd w:val="clear" w:color="auto" w:fill="auto"/>
        </w:rPr>
        <w:t>日发布《民用建筑能耗数据采集标准》，主要适用于建筑使用过程中各类能源消耗量数据的采集报送；</w:t>
      </w:r>
      <w:r>
        <w:rPr>
          <w:rFonts w:ascii="Times New Roman" w:hAnsi="Times New Roman" w:eastAsia="楷体"/>
          <w:color w:val="auto"/>
          <w:sz w:val="24"/>
          <w:szCs w:val="20"/>
          <w:shd w:val="clear" w:color="auto" w:fill="auto"/>
        </w:rPr>
        <w:t>2012</w:t>
      </w:r>
      <w:r>
        <w:rPr>
          <w:rFonts w:hint="eastAsia" w:ascii="Times New Roman" w:hAnsi="Times New Roman" w:eastAsia="楷体"/>
          <w:color w:val="auto"/>
          <w:sz w:val="24"/>
          <w:szCs w:val="20"/>
          <w:shd w:val="clear" w:color="auto" w:fill="auto"/>
        </w:rPr>
        <w:t>年发布《建筑能耗数据分类及表示办法》。</w:t>
      </w:r>
      <w:r>
        <w:rPr>
          <w:rFonts w:ascii="Times New Roman" w:hAnsi="Times New Roman" w:eastAsia="楷体"/>
          <w:color w:val="auto"/>
          <w:sz w:val="24"/>
          <w:szCs w:val="20"/>
          <w:shd w:val="clear" w:color="auto" w:fill="auto"/>
        </w:rPr>
        <w:t>2007</w:t>
      </w:r>
      <w:r>
        <w:rPr>
          <w:rFonts w:hint="eastAsia" w:ascii="Times New Roman" w:hAnsi="Times New Roman" w:eastAsia="楷体"/>
          <w:color w:val="auto"/>
          <w:sz w:val="24"/>
          <w:szCs w:val="20"/>
          <w:shd w:val="clear" w:color="auto" w:fill="auto"/>
        </w:rPr>
        <w:t>年，建设部开始在</w:t>
      </w:r>
      <w:r>
        <w:rPr>
          <w:rFonts w:ascii="Times New Roman" w:hAnsi="Times New Roman" w:eastAsia="楷体"/>
          <w:color w:val="auto"/>
          <w:sz w:val="24"/>
          <w:szCs w:val="20"/>
          <w:shd w:val="clear" w:color="auto" w:fill="auto"/>
        </w:rPr>
        <w:t>23</w:t>
      </w:r>
      <w:r>
        <w:rPr>
          <w:rFonts w:hint="eastAsia" w:ascii="Times New Roman" w:hAnsi="Times New Roman" w:eastAsia="楷体"/>
          <w:color w:val="auto"/>
          <w:sz w:val="24"/>
          <w:szCs w:val="20"/>
          <w:shd w:val="clear" w:color="auto" w:fill="auto"/>
        </w:rPr>
        <w:t>个城市组织试行民用建筑能耗统计，</w:t>
      </w:r>
      <w:r>
        <w:rPr>
          <w:rFonts w:ascii="Times New Roman" w:hAnsi="Times New Roman" w:eastAsia="楷体"/>
          <w:color w:val="auto"/>
          <w:sz w:val="24"/>
          <w:szCs w:val="20"/>
          <w:shd w:val="clear" w:color="auto" w:fill="auto"/>
        </w:rPr>
        <w:t>2010</w:t>
      </w:r>
      <w:r>
        <w:rPr>
          <w:rFonts w:hint="eastAsia" w:ascii="Times New Roman" w:hAnsi="Times New Roman" w:eastAsia="楷体"/>
          <w:color w:val="auto"/>
          <w:sz w:val="24"/>
          <w:szCs w:val="20"/>
          <w:shd w:val="clear" w:color="auto" w:fill="auto"/>
        </w:rPr>
        <w:t>年制定《民用建筑能耗和节能信息统计报表制度》；2012、</w:t>
      </w:r>
      <w:r>
        <w:rPr>
          <w:rFonts w:ascii="Times New Roman" w:hAnsi="Times New Roman" w:eastAsia="楷体"/>
          <w:color w:val="auto"/>
          <w:sz w:val="24"/>
          <w:szCs w:val="20"/>
          <w:shd w:val="clear" w:color="auto" w:fill="auto"/>
        </w:rPr>
        <w:t>2015</w:t>
      </w:r>
      <w:r>
        <w:rPr>
          <w:rFonts w:hint="eastAsia" w:ascii="Times New Roman" w:hAnsi="Times New Roman" w:eastAsia="楷体"/>
          <w:color w:val="auto"/>
          <w:sz w:val="24"/>
          <w:szCs w:val="20"/>
          <w:shd w:val="clear" w:color="auto" w:fill="auto"/>
        </w:rPr>
        <w:t>和</w:t>
      </w:r>
      <w:r>
        <w:rPr>
          <w:rFonts w:ascii="Times New Roman" w:hAnsi="Times New Roman" w:eastAsia="楷体"/>
          <w:color w:val="auto"/>
          <w:sz w:val="24"/>
          <w:szCs w:val="20"/>
          <w:shd w:val="clear" w:color="auto" w:fill="auto"/>
        </w:rPr>
        <w:t>2018</w:t>
      </w:r>
      <w:r>
        <w:rPr>
          <w:rFonts w:hint="eastAsia" w:ascii="Times New Roman" w:hAnsi="Times New Roman" w:eastAsia="楷体"/>
          <w:color w:val="auto"/>
          <w:sz w:val="24"/>
          <w:szCs w:val="20"/>
          <w:shd w:val="clear" w:color="auto" w:fill="auto"/>
        </w:rPr>
        <w:t>共先后进行3次修订，形成《民用建筑能源资源消耗统计报表制度》。上述建筑能源资源数据标准和制度的实施，有力地推动了</w:t>
      </w:r>
      <w:r>
        <w:rPr>
          <w:rFonts w:ascii="Times New Roman" w:hAnsi="Times New Roman" w:eastAsia="楷体"/>
          <w:color w:val="auto"/>
          <w:sz w:val="24"/>
          <w:szCs w:val="20"/>
          <w:shd w:val="clear" w:color="auto" w:fill="auto"/>
        </w:rPr>
        <w:t>建筑节能从过程管理到效果管理的转变</w:t>
      </w:r>
      <w:r>
        <w:rPr>
          <w:rFonts w:hint="eastAsia" w:ascii="Times New Roman" w:hAnsi="Times New Roman" w:eastAsia="楷体"/>
          <w:color w:val="auto"/>
          <w:sz w:val="24"/>
          <w:szCs w:val="20"/>
          <w:shd w:val="clear" w:color="auto" w:fill="auto"/>
        </w:rPr>
        <w:t>。</w:t>
      </w:r>
    </w:p>
    <w:p>
      <w:pPr>
        <w:pStyle w:val="11"/>
        <w:spacing w:line="360" w:lineRule="auto"/>
        <w:ind w:firstLine="480" w:firstLineChars="200"/>
        <w:rPr>
          <w:rFonts w:ascii="Times New Roman" w:hAnsi="Times New Roman" w:eastAsia="楷体"/>
          <w:color w:val="auto"/>
          <w:sz w:val="24"/>
          <w:szCs w:val="20"/>
          <w:shd w:val="clear" w:color="auto" w:fill="auto"/>
        </w:rPr>
      </w:pPr>
      <w:r>
        <w:rPr>
          <w:rFonts w:ascii="Times New Roman" w:hAnsi="Times New Roman" w:eastAsia="楷体"/>
          <w:color w:val="auto"/>
          <w:sz w:val="24"/>
          <w:szCs w:val="20"/>
          <w:shd w:val="clear" w:color="auto" w:fill="auto"/>
        </w:rPr>
        <w:t>然而</w:t>
      </w:r>
      <w:r>
        <w:rPr>
          <w:rFonts w:hint="eastAsia" w:ascii="Times New Roman" w:hAnsi="Times New Roman" w:eastAsia="楷体"/>
          <w:color w:val="auto"/>
          <w:sz w:val="24"/>
          <w:szCs w:val="20"/>
          <w:shd w:val="clear" w:color="auto" w:fill="auto"/>
        </w:rPr>
        <w:t>，由于民用建筑规模及</w:t>
      </w:r>
      <w:r>
        <w:rPr>
          <w:rFonts w:ascii="Times New Roman" w:hAnsi="Times New Roman" w:eastAsia="楷体"/>
          <w:color w:val="auto"/>
          <w:sz w:val="24"/>
          <w:szCs w:val="20"/>
          <w:shd w:val="clear" w:color="auto" w:fill="auto"/>
        </w:rPr>
        <w:t>用地、用能、用水、用材、碳排放等环境保护等数据结构复杂、分布散乱</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统计</w:t>
      </w:r>
      <w:r>
        <w:rPr>
          <w:rFonts w:hint="eastAsia" w:ascii="Times New Roman" w:hAnsi="Times New Roman" w:eastAsia="楷体"/>
          <w:color w:val="auto"/>
          <w:sz w:val="24"/>
          <w:szCs w:val="20"/>
          <w:shd w:val="clear" w:color="auto" w:fill="auto"/>
        </w:rPr>
        <w:t>渠道</w:t>
      </w:r>
      <w:r>
        <w:rPr>
          <w:rFonts w:ascii="Times New Roman" w:hAnsi="Times New Roman" w:eastAsia="楷体"/>
          <w:color w:val="auto"/>
          <w:sz w:val="24"/>
          <w:szCs w:val="20"/>
          <w:shd w:val="clear" w:color="auto" w:fill="auto"/>
        </w:rPr>
        <w:t>和来源</w:t>
      </w:r>
      <w:r>
        <w:rPr>
          <w:rFonts w:hint="eastAsia" w:ascii="Times New Roman" w:hAnsi="Times New Roman" w:eastAsia="楷体"/>
          <w:color w:val="auto"/>
          <w:sz w:val="24"/>
          <w:szCs w:val="20"/>
          <w:shd w:val="clear" w:color="auto" w:fill="auto"/>
        </w:rPr>
        <w:t>不同，</w:t>
      </w:r>
      <w:r>
        <w:rPr>
          <w:rFonts w:ascii="Times New Roman" w:hAnsi="Times New Roman" w:eastAsia="楷体"/>
          <w:color w:val="auto"/>
          <w:sz w:val="24"/>
          <w:szCs w:val="20"/>
          <w:shd w:val="clear" w:color="auto" w:fill="auto"/>
        </w:rPr>
        <w:t>统计口径也</w:t>
      </w:r>
      <w:r>
        <w:rPr>
          <w:rFonts w:hint="eastAsia" w:ascii="Times New Roman" w:hAnsi="Times New Roman" w:eastAsia="楷体"/>
          <w:color w:val="auto"/>
          <w:sz w:val="24"/>
          <w:szCs w:val="20"/>
          <w:shd w:val="clear" w:color="auto" w:fill="auto"/>
        </w:rPr>
        <w:t>存在</w:t>
      </w:r>
      <w:r>
        <w:rPr>
          <w:rFonts w:ascii="Times New Roman" w:hAnsi="Times New Roman" w:eastAsia="楷体"/>
          <w:color w:val="auto"/>
          <w:sz w:val="24"/>
          <w:szCs w:val="20"/>
          <w:shd w:val="clear" w:color="auto" w:fill="auto"/>
        </w:rPr>
        <w:t>差异</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导致数据采集和处理工作难以推进</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目前尚缺少系统</w:t>
      </w:r>
      <w:r>
        <w:rPr>
          <w:rFonts w:hint="eastAsia" w:ascii="Times New Roman" w:hAnsi="Times New Roman" w:eastAsia="楷体"/>
          <w:color w:val="auto"/>
          <w:sz w:val="24"/>
          <w:szCs w:val="20"/>
          <w:shd w:val="clear" w:color="auto" w:fill="auto"/>
        </w:rPr>
        <w:t>、全面且完整的</w:t>
      </w:r>
      <w:r>
        <w:rPr>
          <w:rFonts w:ascii="Times New Roman" w:hAnsi="Times New Roman" w:eastAsia="楷体"/>
          <w:color w:val="auto"/>
          <w:sz w:val="24"/>
          <w:szCs w:val="20"/>
          <w:shd w:val="clear" w:color="auto" w:fill="auto"/>
        </w:rPr>
        <w:t>宏观数据支撑。因此，在十三五国家科技支撑计划</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民用建筑四节一环保大数据及数据获取机制构建</w:t>
      </w:r>
      <w:r>
        <w:rPr>
          <w:rFonts w:hint="eastAsia" w:ascii="Times New Roman" w:hAnsi="Times New Roman" w:eastAsia="楷体"/>
          <w:color w:val="auto"/>
          <w:sz w:val="24"/>
          <w:szCs w:val="20"/>
          <w:shd w:val="clear" w:color="auto" w:fill="auto"/>
        </w:rPr>
        <w:t>”课题支持下，</w:t>
      </w:r>
      <w:r>
        <w:rPr>
          <w:rFonts w:ascii="Times New Roman" w:hAnsi="Times New Roman" w:eastAsia="楷体"/>
          <w:color w:val="auto"/>
          <w:sz w:val="24"/>
          <w:szCs w:val="20"/>
          <w:shd w:val="clear" w:color="auto" w:fill="auto"/>
        </w:rPr>
        <w:t>住房和城乡建设部科技与产业化发展中心与国内相关机构合作</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开展了</w:t>
      </w:r>
      <w:r>
        <w:rPr>
          <w:rFonts w:hint="eastAsia" w:ascii="Times New Roman" w:hAnsi="Times New Roman" w:eastAsia="楷体"/>
          <w:color w:val="auto"/>
          <w:sz w:val="24"/>
          <w:szCs w:val="20"/>
          <w:shd w:val="clear" w:color="auto" w:fill="auto"/>
        </w:rPr>
        <w:t>民用建筑数据采集标准研究，主要包括</w:t>
      </w:r>
      <w:r>
        <w:rPr>
          <w:rFonts w:ascii="Times New Roman" w:hAnsi="Times New Roman" w:eastAsia="楷体"/>
          <w:color w:val="auto"/>
          <w:sz w:val="24"/>
          <w:szCs w:val="20"/>
          <w:shd w:val="clear" w:color="auto" w:fill="auto"/>
        </w:rPr>
        <w:t>数据</w:t>
      </w:r>
      <w:r>
        <w:rPr>
          <w:rFonts w:hint="eastAsia" w:ascii="Times New Roman" w:hAnsi="Times New Roman" w:eastAsia="楷体"/>
          <w:color w:val="auto"/>
          <w:sz w:val="24"/>
          <w:szCs w:val="20"/>
          <w:shd w:val="clear" w:color="auto" w:fill="auto"/>
        </w:rPr>
        <w:t>采集渠道和</w:t>
      </w:r>
      <w:r>
        <w:rPr>
          <w:rFonts w:ascii="Times New Roman" w:hAnsi="Times New Roman" w:eastAsia="楷体"/>
          <w:color w:val="auto"/>
          <w:sz w:val="24"/>
          <w:szCs w:val="20"/>
          <w:shd w:val="clear" w:color="auto" w:fill="auto"/>
        </w:rPr>
        <w:t>来源、采集内容、采集过程、采集</w:t>
      </w:r>
      <w:r>
        <w:rPr>
          <w:rFonts w:hint="eastAsia" w:ascii="Times New Roman" w:hAnsi="Times New Roman" w:eastAsia="楷体"/>
          <w:color w:val="auto"/>
          <w:sz w:val="24"/>
          <w:szCs w:val="20"/>
          <w:shd w:val="clear" w:color="auto" w:fill="auto"/>
        </w:rPr>
        <w:t>手段</w:t>
      </w:r>
      <w:r>
        <w:rPr>
          <w:rFonts w:ascii="Times New Roman" w:hAnsi="Times New Roman" w:eastAsia="楷体"/>
          <w:color w:val="auto"/>
          <w:sz w:val="24"/>
          <w:szCs w:val="20"/>
          <w:shd w:val="clear" w:color="auto" w:fill="auto"/>
        </w:rPr>
        <w:t>、数据处理</w:t>
      </w:r>
      <w:r>
        <w:rPr>
          <w:rFonts w:hint="eastAsia" w:ascii="Times New Roman" w:hAnsi="Times New Roman" w:eastAsia="楷体"/>
          <w:color w:val="auto"/>
          <w:sz w:val="24"/>
          <w:szCs w:val="20"/>
          <w:shd w:val="clear" w:color="auto" w:fill="auto"/>
        </w:rPr>
        <w:t>等方面的内容。</w:t>
      </w:r>
    </w:p>
    <w:p>
      <w:pPr>
        <w:pStyle w:val="11"/>
        <w:spacing w:line="360" w:lineRule="auto"/>
        <w:ind w:firstLine="480" w:firstLineChars="200"/>
        <w:rPr>
          <w:rFonts w:ascii="Times New Roman" w:hAnsi="Times New Roman" w:eastAsia="楷体"/>
          <w:color w:val="auto"/>
          <w:sz w:val="24"/>
          <w:szCs w:val="20"/>
          <w:shd w:val="clear" w:color="auto" w:fill="auto"/>
        </w:rPr>
      </w:pPr>
      <w:r>
        <w:rPr>
          <w:rFonts w:hint="eastAsia" w:ascii="Times New Roman" w:hAnsi="Times New Roman" w:eastAsia="楷体"/>
          <w:color w:val="auto"/>
          <w:sz w:val="24"/>
          <w:szCs w:val="20"/>
          <w:shd w:val="clear" w:color="auto" w:fill="auto"/>
        </w:rPr>
        <w:t>标准编制过程中，</w:t>
      </w:r>
      <w:r>
        <w:rPr>
          <w:rFonts w:ascii="Times New Roman" w:hAnsi="Times New Roman" w:eastAsia="楷体"/>
          <w:color w:val="auto"/>
          <w:sz w:val="24"/>
          <w:szCs w:val="20"/>
          <w:shd w:val="clear" w:color="auto" w:fill="auto"/>
        </w:rPr>
        <w:t>整合多部门、跨领域的数据采集渠道，应用物联网、互联网及遥感等技术，研究建立基于统计资料、监测平台构建数据采集</w:t>
      </w:r>
      <w:r>
        <w:rPr>
          <w:rFonts w:hint="eastAsia" w:ascii="Times New Roman" w:hAnsi="Times New Roman" w:eastAsia="楷体"/>
          <w:color w:val="auto"/>
          <w:sz w:val="24"/>
          <w:szCs w:val="20"/>
          <w:shd w:val="clear" w:color="auto" w:fill="auto"/>
        </w:rPr>
        <w:t>渠道</w:t>
      </w:r>
      <w:r>
        <w:rPr>
          <w:rFonts w:ascii="Times New Roman" w:hAnsi="Times New Roman" w:eastAsia="楷体"/>
          <w:color w:val="auto"/>
          <w:sz w:val="24"/>
          <w:szCs w:val="20"/>
          <w:shd w:val="clear" w:color="auto" w:fill="auto"/>
        </w:rPr>
        <w:t>和来源，形成大规模、多维度、多渠道、多方式的数据</w:t>
      </w:r>
      <w:r>
        <w:rPr>
          <w:rFonts w:hint="eastAsia" w:ascii="Times New Roman" w:hAnsi="Times New Roman" w:eastAsia="楷体"/>
          <w:color w:val="auto"/>
          <w:sz w:val="24"/>
          <w:szCs w:val="20"/>
          <w:shd w:val="clear" w:color="auto" w:fill="auto"/>
        </w:rPr>
        <w:t>采集和处理</w:t>
      </w:r>
      <w:r>
        <w:rPr>
          <w:rFonts w:ascii="Times New Roman" w:hAnsi="Times New Roman" w:eastAsia="楷体"/>
          <w:color w:val="auto"/>
          <w:sz w:val="24"/>
          <w:szCs w:val="20"/>
          <w:shd w:val="clear" w:color="auto" w:fill="auto"/>
        </w:rPr>
        <w:t>机制</w:t>
      </w:r>
      <w:r>
        <w:rPr>
          <w:rFonts w:hint="eastAsia" w:ascii="Times New Roman" w:hAnsi="Times New Roman" w:eastAsia="楷体"/>
          <w:color w:val="auto"/>
          <w:sz w:val="24"/>
          <w:szCs w:val="20"/>
          <w:shd w:val="clear" w:color="auto" w:fill="auto"/>
        </w:rPr>
        <w:t>。在分析建筑</w:t>
      </w:r>
      <w:r>
        <w:rPr>
          <w:rFonts w:ascii="Times New Roman" w:hAnsi="Times New Roman" w:eastAsia="楷体"/>
          <w:color w:val="auto"/>
          <w:sz w:val="24"/>
          <w:szCs w:val="20"/>
          <w:shd w:val="clear" w:color="auto" w:fill="auto"/>
        </w:rPr>
        <w:t>能源资源环境等数据采集现状</w:t>
      </w:r>
      <w:r>
        <w:rPr>
          <w:rFonts w:hint="eastAsia" w:ascii="Times New Roman" w:hAnsi="Times New Roman" w:eastAsia="楷体"/>
          <w:color w:val="auto"/>
          <w:sz w:val="24"/>
          <w:szCs w:val="20"/>
          <w:shd w:val="clear" w:color="auto" w:fill="auto"/>
        </w:rPr>
        <w:t>的基础上编制了《民用建筑数据采集标准》（征求意见稿）。</w:t>
      </w:r>
    </w:p>
    <w:p>
      <w:pPr>
        <w:pStyle w:val="11"/>
        <w:numPr>
          <w:ilvl w:val="2"/>
          <w:numId w:val="2"/>
        </w:numPr>
        <w:spacing w:line="360" w:lineRule="auto"/>
        <w:ind w:left="720" w:hanging="720"/>
        <w:rPr>
          <w:rFonts w:ascii="Times New Roman" w:hAnsi="Times New Roman" w:eastAsia="宋体" w:cs="Times New Roman"/>
          <w:color w:val="auto"/>
          <w:sz w:val="24"/>
          <w:szCs w:val="24"/>
          <w:shd w:val="clear" w:color="auto" w:fill="auto"/>
        </w:rPr>
      </w:pPr>
      <w:r>
        <w:rPr>
          <w:rFonts w:ascii="Times New Roman" w:hAnsi="宋体" w:eastAsia="宋体" w:cs="Times New Roman"/>
          <w:color w:val="auto"/>
          <w:sz w:val="24"/>
          <w:szCs w:val="24"/>
          <w:shd w:val="clear" w:color="auto" w:fill="auto"/>
        </w:rPr>
        <w:t>本标准规定了民用建筑</w:t>
      </w:r>
      <w:r>
        <w:rPr>
          <w:rFonts w:hint="eastAsia" w:ascii="Times New Roman" w:hAnsi="宋体" w:eastAsia="宋体" w:cs="Times New Roman"/>
          <w:color w:val="auto"/>
          <w:sz w:val="24"/>
          <w:szCs w:val="24"/>
          <w:shd w:val="clear" w:color="auto" w:fill="auto"/>
        </w:rPr>
        <w:t>规模及</w:t>
      </w:r>
      <w:r>
        <w:rPr>
          <w:rFonts w:ascii="Times New Roman" w:hAnsi="宋体" w:eastAsia="宋体" w:cs="Times New Roman"/>
          <w:color w:val="auto"/>
          <w:sz w:val="24"/>
          <w:szCs w:val="24"/>
          <w:shd w:val="clear" w:color="auto" w:fill="auto"/>
        </w:rPr>
        <w:t>用地、用能、用水、用材、碳排放等环境保护等数据</w:t>
      </w:r>
      <w:r>
        <w:rPr>
          <w:rFonts w:hint="eastAsia" w:ascii="Times New Roman" w:hAnsi="宋体" w:eastAsia="宋体" w:cs="Times New Roman"/>
          <w:color w:val="auto"/>
          <w:sz w:val="24"/>
          <w:szCs w:val="24"/>
          <w:shd w:val="clear" w:color="auto" w:fill="auto"/>
        </w:rPr>
        <w:t>采集渠道和</w:t>
      </w:r>
      <w:r>
        <w:rPr>
          <w:rFonts w:ascii="Times New Roman" w:hAnsi="宋体" w:eastAsia="宋体" w:cs="Times New Roman"/>
          <w:color w:val="auto"/>
          <w:sz w:val="24"/>
          <w:szCs w:val="24"/>
          <w:shd w:val="clear" w:color="auto" w:fill="auto"/>
        </w:rPr>
        <w:t>来源、采集内容、采集过程、采集</w:t>
      </w:r>
      <w:r>
        <w:rPr>
          <w:rFonts w:hint="eastAsia" w:ascii="Times New Roman" w:hAnsi="宋体" w:eastAsia="宋体" w:cs="Times New Roman"/>
          <w:color w:val="auto"/>
          <w:sz w:val="24"/>
          <w:szCs w:val="24"/>
          <w:shd w:val="clear" w:color="auto" w:fill="auto"/>
        </w:rPr>
        <w:t>手段</w:t>
      </w:r>
      <w:r>
        <w:rPr>
          <w:rFonts w:ascii="Times New Roman" w:hAnsi="宋体" w:eastAsia="宋体" w:cs="Times New Roman"/>
          <w:color w:val="auto"/>
          <w:sz w:val="24"/>
          <w:szCs w:val="24"/>
          <w:shd w:val="clear" w:color="auto" w:fill="auto"/>
        </w:rPr>
        <w:t>、数据处理</w:t>
      </w:r>
      <w:r>
        <w:rPr>
          <w:rFonts w:hint="eastAsia" w:ascii="Times New Roman" w:hAnsi="宋体" w:eastAsia="宋体" w:cs="Times New Roman"/>
          <w:color w:val="auto"/>
          <w:sz w:val="24"/>
          <w:szCs w:val="24"/>
          <w:shd w:val="clear" w:color="auto" w:fill="auto"/>
        </w:rPr>
        <w:t>要求</w:t>
      </w:r>
      <w:r>
        <w:rPr>
          <w:rFonts w:ascii="Times New Roman" w:hAnsi="宋体" w:eastAsia="宋体" w:cs="Times New Roman"/>
          <w:color w:val="auto"/>
          <w:sz w:val="24"/>
          <w:szCs w:val="24"/>
          <w:shd w:val="clear" w:color="auto" w:fill="auto"/>
        </w:rPr>
        <w:t>等内容。</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hint="eastAsia" w:ascii="Times New Roman" w:hAnsi="Times New Roman" w:eastAsia="楷体"/>
          <w:color w:val="auto"/>
          <w:sz w:val="24"/>
          <w:szCs w:val="20"/>
          <w:shd w:val="clear" w:color="auto" w:fill="auto"/>
        </w:rPr>
        <w:t>本条解释了标准的主要内容。在住房和城乡建设领域碳达峰和碳中和的目标下，标准引用了</w:t>
      </w:r>
      <w:r>
        <w:rPr>
          <w:rFonts w:ascii="Times New Roman" w:hAnsi="Times New Roman" w:eastAsia="楷体"/>
          <w:color w:val="auto"/>
          <w:sz w:val="24"/>
          <w:szCs w:val="20"/>
          <w:shd w:val="clear" w:color="auto" w:fill="auto"/>
        </w:rPr>
        <w:t>《建筑碳排放计算标准》GB/T 51366-2019</w:t>
      </w:r>
      <w:r>
        <w:rPr>
          <w:rFonts w:hint="eastAsia" w:ascii="Times New Roman" w:hAnsi="Times New Roman" w:eastAsia="楷体"/>
          <w:color w:val="auto"/>
          <w:sz w:val="24"/>
          <w:szCs w:val="20"/>
          <w:shd w:val="clear" w:color="auto" w:fill="auto"/>
        </w:rPr>
        <w:t>，也规定了碳排放数据采集的部分内容。</w:t>
      </w:r>
    </w:p>
    <w:p>
      <w:pPr>
        <w:pStyle w:val="11"/>
        <w:numPr>
          <w:ilvl w:val="2"/>
          <w:numId w:val="2"/>
        </w:numPr>
        <w:spacing w:line="360" w:lineRule="auto"/>
        <w:ind w:left="720" w:hanging="720"/>
        <w:rPr>
          <w:rFonts w:ascii="Times New Roman" w:hAnsi="Times New Roman" w:eastAsia="宋体" w:cs="Times New Roman"/>
          <w:color w:val="auto"/>
          <w:sz w:val="24"/>
          <w:szCs w:val="24"/>
          <w:shd w:val="clear" w:color="auto" w:fill="auto"/>
        </w:rPr>
      </w:pPr>
      <w:r>
        <w:rPr>
          <w:rFonts w:ascii="Times New Roman" w:hAnsi="宋体" w:eastAsia="宋体" w:cs="Times New Roman"/>
          <w:color w:val="auto"/>
          <w:sz w:val="24"/>
          <w:szCs w:val="24"/>
          <w:shd w:val="clear" w:color="auto" w:fill="auto"/>
        </w:rPr>
        <w:t>本标准适用于</w:t>
      </w:r>
      <w:r>
        <w:rPr>
          <w:rFonts w:hint="eastAsia" w:ascii="Times New Roman" w:hAnsi="宋体" w:eastAsia="宋体" w:cs="Times New Roman"/>
          <w:color w:val="auto"/>
          <w:sz w:val="24"/>
          <w:szCs w:val="24"/>
          <w:shd w:val="clear" w:color="auto" w:fill="auto"/>
        </w:rPr>
        <w:t>规模及</w:t>
      </w:r>
      <w:r>
        <w:rPr>
          <w:rFonts w:ascii="Times New Roman" w:hAnsi="宋体" w:eastAsia="宋体" w:cs="Times New Roman"/>
          <w:color w:val="auto"/>
          <w:sz w:val="24"/>
          <w:szCs w:val="24"/>
          <w:shd w:val="clear" w:color="auto" w:fill="auto"/>
        </w:rPr>
        <w:t>用地、用能、用水、用材、碳排放等环境保护宏观数据统计、数据调查、数据处理、数据入库，以及科研和管理等相关领域。</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ascii="Times New Roman" w:hAnsi="Times New Roman" w:eastAsia="楷体"/>
          <w:color w:val="auto"/>
          <w:sz w:val="24"/>
          <w:szCs w:val="20"/>
          <w:shd w:val="clear" w:color="auto" w:fill="auto"/>
        </w:rPr>
        <w:t>标准主要适用于</w:t>
      </w:r>
      <w:r>
        <w:rPr>
          <w:rFonts w:hint="eastAsia" w:ascii="Times New Roman" w:hAnsi="Times New Roman" w:eastAsia="楷体"/>
          <w:color w:val="auto"/>
          <w:sz w:val="24"/>
          <w:szCs w:val="20"/>
          <w:shd w:val="clear" w:color="auto" w:fill="auto"/>
        </w:rPr>
        <w:t>为民用建筑能源资源环境方面的宏观数据采集，为制定建筑领域绿色低碳政策提供数据支持，加强建筑领域的宏观管理和科学决策，规范建筑数据采集工作。标准编制将推动建筑节能减排的基础数据需求，提升建筑数据采集的规范性及全面性，为互联网、物联网和大数据技术在建筑领域分析与应用奠定坚实基础，对其他行业的数据采集具有借鉴意义。</w:t>
      </w:r>
    </w:p>
    <w:p>
      <w:pPr>
        <w:pStyle w:val="11"/>
        <w:numPr>
          <w:ilvl w:val="2"/>
          <w:numId w:val="2"/>
        </w:numPr>
        <w:spacing w:line="360" w:lineRule="auto"/>
        <w:ind w:left="720" w:hanging="720"/>
        <w:rPr>
          <w:rFonts w:ascii="Times New Roman" w:hAnsi="Times New Roman" w:eastAsia="宋体" w:cs="Times New Roman"/>
          <w:color w:val="auto"/>
          <w:sz w:val="24"/>
          <w:szCs w:val="24"/>
          <w:shd w:val="clear" w:color="auto" w:fill="auto"/>
        </w:rPr>
      </w:pPr>
      <w:r>
        <w:rPr>
          <w:rFonts w:ascii="Times New Roman" w:hAnsi="宋体" w:eastAsia="宋体" w:cs="Times New Roman"/>
          <w:color w:val="auto"/>
          <w:sz w:val="24"/>
          <w:szCs w:val="24"/>
          <w:shd w:val="clear" w:color="auto" w:fill="auto"/>
        </w:rPr>
        <w:t>使用民用建筑数据采集标准时，除应符合本标准的规定外，尚应符合国家现行有关标准的规定。</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ascii="Times New Roman" w:hAnsi="Times New Roman" w:eastAsia="楷体"/>
          <w:color w:val="auto"/>
          <w:sz w:val="24"/>
          <w:szCs w:val="20"/>
          <w:shd w:val="clear" w:color="auto" w:fill="auto"/>
        </w:rPr>
        <w:t>本标准</w:t>
      </w:r>
      <w:r>
        <w:rPr>
          <w:rFonts w:hint="eastAsia" w:ascii="Times New Roman" w:hAnsi="Times New Roman" w:eastAsia="楷体"/>
          <w:color w:val="auto"/>
          <w:sz w:val="24"/>
          <w:szCs w:val="20"/>
          <w:shd w:val="clear" w:color="auto" w:fill="auto"/>
        </w:rPr>
        <w:t>属于</w:t>
      </w:r>
      <w:r>
        <w:rPr>
          <w:rFonts w:ascii="Times New Roman" w:hAnsi="Times New Roman" w:eastAsia="楷体"/>
          <w:color w:val="auto"/>
          <w:sz w:val="24"/>
          <w:szCs w:val="20"/>
          <w:shd w:val="clear" w:color="auto" w:fill="auto"/>
        </w:rPr>
        <w:t>团体标准</w:t>
      </w:r>
      <w:r>
        <w:rPr>
          <w:rFonts w:hint="eastAsia" w:ascii="Times New Roman" w:hAnsi="Times New Roman" w:eastAsia="楷体"/>
          <w:color w:val="auto"/>
          <w:sz w:val="24"/>
          <w:szCs w:val="20"/>
          <w:shd w:val="clear" w:color="auto" w:fill="auto"/>
        </w:rPr>
        <w:t>，符合国家法律法规、部门规章和其他相关国家标准、行业标准是建筑数据采集的前提条件。本标准重点考虑了规模及</w:t>
      </w:r>
      <w:r>
        <w:rPr>
          <w:rFonts w:ascii="Times New Roman" w:hAnsi="Times New Roman" w:eastAsia="楷体"/>
          <w:color w:val="auto"/>
          <w:sz w:val="24"/>
          <w:szCs w:val="20"/>
          <w:shd w:val="clear" w:color="auto" w:fill="auto"/>
        </w:rPr>
        <w:t>用地、用能、用水、用材、碳排放等环境保护</w:t>
      </w:r>
      <w:r>
        <w:rPr>
          <w:rFonts w:hint="eastAsia" w:ascii="Times New Roman" w:hAnsi="Times New Roman" w:eastAsia="楷体"/>
          <w:color w:val="auto"/>
          <w:sz w:val="24"/>
          <w:szCs w:val="20"/>
          <w:shd w:val="clear" w:color="auto" w:fill="auto"/>
        </w:rPr>
        <w:t>方面的数据采集和处理，并未涵盖民用建筑数据采集应包含的全部内容，故民用建筑数据采集时除应符合本标准的规定外，尚应符合国家现行有关数据统计、报送和采集制度的规定。</w:t>
      </w:r>
    </w:p>
    <w:p>
      <w:pPr>
        <w:widowControl/>
        <w:jc w:val="left"/>
        <w:rPr>
          <w:b/>
          <w:color w:val="auto"/>
          <w:sz w:val="28"/>
          <w:shd w:val="clear" w:color="auto" w:fill="auto"/>
        </w:rPr>
      </w:pPr>
      <w:r>
        <w:rPr>
          <w:b/>
          <w:color w:val="auto"/>
          <w:sz w:val="28"/>
          <w:shd w:val="clear" w:color="auto" w:fill="auto"/>
        </w:rPr>
        <w:br w:type="page"/>
      </w:r>
    </w:p>
    <w:p>
      <w:pPr>
        <w:pStyle w:val="59"/>
        <w:numPr>
          <w:ilvl w:val="0"/>
          <w:numId w:val="1"/>
        </w:numPr>
        <w:ind w:left="0" w:firstLine="0"/>
        <w:rPr>
          <w:rFonts w:eastAsia="宋体"/>
          <w:b/>
          <w:color w:val="auto"/>
          <w:sz w:val="32"/>
          <w:szCs w:val="32"/>
          <w:shd w:val="clear" w:color="auto" w:fill="auto"/>
        </w:rPr>
      </w:pPr>
      <w:bookmarkStart w:id="2" w:name="_Toc9464"/>
      <w:bookmarkStart w:id="3" w:name="_Toc56005041"/>
      <w:r>
        <w:rPr>
          <w:rFonts w:hAnsi="宋体" w:eastAsia="宋体"/>
          <w:b/>
          <w:color w:val="auto"/>
          <w:sz w:val="32"/>
          <w:szCs w:val="32"/>
          <w:shd w:val="clear" w:color="auto" w:fill="auto"/>
        </w:rPr>
        <w:t>术</w:t>
      </w:r>
      <w:r>
        <w:rPr>
          <w:rFonts w:hint="eastAsia" w:hAnsi="宋体" w:eastAsia="宋体"/>
          <w:b/>
          <w:color w:val="auto"/>
          <w:sz w:val="32"/>
          <w:szCs w:val="32"/>
          <w:shd w:val="clear" w:color="auto" w:fill="auto"/>
          <w:lang w:val="en-US" w:eastAsia="zh-CN"/>
        </w:rPr>
        <w:t xml:space="preserve">  </w:t>
      </w:r>
      <w:r>
        <w:rPr>
          <w:rFonts w:hAnsi="宋体" w:eastAsia="宋体"/>
          <w:b/>
          <w:color w:val="auto"/>
          <w:sz w:val="32"/>
          <w:szCs w:val="32"/>
          <w:shd w:val="clear" w:color="auto" w:fill="auto"/>
        </w:rPr>
        <w:t>语</w:t>
      </w:r>
      <w:bookmarkEnd w:id="2"/>
      <w:bookmarkEnd w:id="3"/>
    </w:p>
    <w:p>
      <w:pPr>
        <w:pStyle w:val="33"/>
        <w:numPr>
          <w:ilvl w:val="2"/>
          <w:numId w:val="3"/>
        </w:numPr>
        <w:spacing w:line="360" w:lineRule="auto"/>
        <w:ind w:left="0" w:firstLine="0" w:firstLineChars="0"/>
        <w:outlineLvl w:val="2"/>
        <w:rPr>
          <w:color w:val="auto"/>
          <w:sz w:val="24"/>
          <w:szCs w:val="24"/>
          <w:shd w:val="clear" w:color="auto" w:fill="auto"/>
        </w:rPr>
      </w:pPr>
      <w:bookmarkStart w:id="4" w:name="_Toc55910053"/>
      <w:bookmarkStart w:id="5" w:name="_Toc56005043"/>
      <w:r>
        <w:rPr>
          <w:rFonts w:hAnsi="宋体"/>
          <w:color w:val="auto"/>
          <w:sz w:val="24"/>
          <w:szCs w:val="24"/>
          <w:shd w:val="clear" w:color="auto" w:fill="auto"/>
        </w:rPr>
        <w:t>民用建筑数据采集</w:t>
      </w:r>
      <w:bookmarkEnd w:id="4"/>
      <w:bookmarkEnd w:id="5"/>
      <w:r>
        <w:rPr>
          <w:color w:val="auto"/>
          <w:sz w:val="24"/>
          <w:szCs w:val="24"/>
          <w:shd w:val="clear" w:color="auto" w:fill="auto"/>
        </w:rPr>
        <w:t xml:space="preserve"> Data acquisition</w:t>
      </w:r>
      <w:r>
        <w:rPr>
          <w:rFonts w:hint="eastAsia"/>
          <w:color w:val="auto"/>
          <w:sz w:val="24"/>
          <w:szCs w:val="24"/>
          <w:shd w:val="clear" w:color="auto" w:fill="auto"/>
        </w:rPr>
        <w:t xml:space="preserve"> for civil building</w:t>
      </w:r>
    </w:p>
    <w:p>
      <w:pPr>
        <w:pStyle w:val="60"/>
        <w:spacing w:line="360" w:lineRule="auto"/>
        <w:ind w:firstLine="480"/>
        <w:rPr>
          <w:rFonts w:ascii="Times New Roman"/>
          <w:color w:val="auto"/>
          <w:sz w:val="24"/>
          <w:szCs w:val="24"/>
          <w:shd w:val="clear" w:color="auto" w:fill="auto"/>
        </w:rPr>
      </w:pPr>
      <w:r>
        <w:rPr>
          <w:rFonts w:hint="eastAsia" w:ascii="Times New Roman" w:hAnsi="宋体"/>
          <w:color w:val="auto"/>
          <w:sz w:val="24"/>
          <w:szCs w:val="24"/>
          <w:shd w:val="clear" w:color="auto" w:fill="auto"/>
        </w:rPr>
        <w:t>居住建筑和公共建筑在建材生产、建造施工和运行使用阶段</w:t>
      </w:r>
      <w:r>
        <w:rPr>
          <w:rFonts w:hAnsi="宋体"/>
          <w:color w:val="auto"/>
          <w:sz w:val="24"/>
          <w:szCs w:val="24"/>
          <w:shd w:val="clear" w:color="auto" w:fill="auto"/>
        </w:rPr>
        <w:t>用地、用能、用水、用材、碳排放等环境保护等数据的采集</w:t>
      </w:r>
      <w:r>
        <w:rPr>
          <w:rFonts w:hint="eastAsia" w:hAnsi="宋体"/>
          <w:color w:val="auto"/>
          <w:sz w:val="24"/>
          <w:szCs w:val="24"/>
          <w:shd w:val="clear" w:color="auto" w:fill="auto"/>
        </w:rPr>
        <w:t>。</w:t>
      </w:r>
    </w:p>
    <w:p>
      <w:pPr>
        <w:pStyle w:val="33"/>
        <w:numPr>
          <w:ilvl w:val="2"/>
          <w:numId w:val="3"/>
        </w:numPr>
        <w:spacing w:line="360" w:lineRule="auto"/>
        <w:ind w:left="0" w:firstLine="0" w:firstLineChars="0"/>
        <w:outlineLvl w:val="2"/>
        <w:rPr>
          <w:color w:val="auto"/>
          <w:sz w:val="24"/>
          <w:szCs w:val="24"/>
          <w:shd w:val="clear" w:color="auto" w:fill="auto"/>
        </w:rPr>
      </w:pPr>
      <w:bookmarkStart w:id="6" w:name="_Toc55910052"/>
      <w:bookmarkStart w:id="7" w:name="_Toc56005042"/>
      <w:r>
        <w:rPr>
          <w:rFonts w:hint="eastAsia" w:hAnsi="宋体"/>
          <w:color w:val="auto"/>
          <w:sz w:val="24"/>
          <w:szCs w:val="24"/>
          <w:shd w:val="clear" w:color="auto" w:fill="auto"/>
        </w:rPr>
        <w:t>居住</w:t>
      </w:r>
      <w:r>
        <w:rPr>
          <w:rFonts w:hAnsi="宋体"/>
          <w:color w:val="auto"/>
          <w:sz w:val="24"/>
          <w:szCs w:val="24"/>
          <w:shd w:val="clear" w:color="auto" w:fill="auto"/>
        </w:rPr>
        <w:t>建筑数据采集</w:t>
      </w:r>
      <w:r>
        <w:rPr>
          <w:color w:val="auto"/>
          <w:sz w:val="24"/>
          <w:szCs w:val="24"/>
          <w:shd w:val="clear" w:color="auto" w:fill="auto"/>
        </w:rPr>
        <w:t xml:space="preserve"> </w:t>
      </w:r>
      <w:bookmarkEnd w:id="6"/>
      <w:bookmarkEnd w:id="7"/>
      <w:r>
        <w:rPr>
          <w:color w:val="auto"/>
          <w:sz w:val="24"/>
          <w:szCs w:val="24"/>
          <w:shd w:val="clear" w:color="auto" w:fill="auto"/>
        </w:rPr>
        <w:t>Data acquisition</w:t>
      </w:r>
      <w:r>
        <w:rPr>
          <w:rFonts w:hint="eastAsia"/>
          <w:color w:val="auto"/>
          <w:sz w:val="24"/>
          <w:szCs w:val="24"/>
          <w:shd w:val="clear" w:color="auto" w:fill="auto"/>
        </w:rPr>
        <w:t xml:space="preserve"> for residential building</w:t>
      </w:r>
    </w:p>
    <w:p>
      <w:pPr>
        <w:pStyle w:val="60"/>
        <w:spacing w:line="360" w:lineRule="auto"/>
        <w:ind w:firstLine="480"/>
        <w:rPr>
          <w:rFonts w:ascii="Times New Roman"/>
          <w:color w:val="auto"/>
          <w:sz w:val="24"/>
          <w:szCs w:val="24"/>
          <w:shd w:val="clear" w:color="auto" w:fill="auto"/>
        </w:rPr>
      </w:pPr>
      <w:r>
        <w:rPr>
          <w:rFonts w:hint="eastAsia" w:ascii="Times New Roman" w:hAnsi="宋体"/>
          <w:color w:val="auto"/>
          <w:sz w:val="24"/>
          <w:szCs w:val="24"/>
          <w:shd w:val="clear" w:color="auto" w:fill="auto"/>
        </w:rPr>
        <w:t>居住建筑在建材生产、建造施工和运行使用阶段</w:t>
      </w:r>
      <w:r>
        <w:rPr>
          <w:rFonts w:hAnsi="宋体"/>
          <w:color w:val="auto"/>
          <w:sz w:val="24"/>
          <w:szCs w:val="24"/>
          <w:shd w:val="clear" w:color="auto" w:fill="auto"/>
        </w:rPr>
        <w:t>用地、用能、用水、用材、碳排放等环境保护等数据的采集</w:t>
      </w:r>
      <w:r>
        <w:rPr>
          <w:rFonts w:hint="eastAsia" w:hAnsi="宋体"/>
          <w:color w:val="auto"/>
          <w:sz w:val="24"/>
          <w:szCs w:val="24"/>
          <w:shd w:val="clear" w:color="auto" w:fill="auto"/>
        </w:rPr>
        <w:t>。</w:t>
      </w:r>
    </w:p>
    <w:p>
      <w:pPr>
        <w:pStyle w:val="33"/>
        <w:numPr>
          <w:ilvl w:val="2"/>
          <w:numId w:val="3"/>
        </w:numPr>
        <w:spacing w:line="360" w:lineRule="auto"/>
        <w:ind w:left="0" w:firstLine="0" w:firstLineChars="0"/>
        <w:outlineLvl w:val="2"/>
        <w:rPr>
          <w:color w:val="auto"/>
          <w:sz w:val="24"/>
          <w:szCs w:val="24"/>
          <w:shd w:val="clear" w:color="auto" w:fill="auto"/>
        </w:rPr>
      </w:pPr>
      <w:r>
        <w:rPr>
          <w:rFonts w:hint="eastAsia" w:hAnsi="宋体"/>
          <w:color w:val="auto"/>
          <w:sz w:val="24"/>
          <w:szCs w:val="24"/>
          <w:shd w:val="clear" w:color="auto" w:fill="auto"/>
        </w:rPr>
        <w:t>公共</w:t>
      </w:r>
      <w:r>
        <w:rPr>
          <w:rFonts w:hAnsi="宋体"/>
          <w:color w:val="auto"/>
          <w:sz w:val="24"/>
          <w:szCs w:val="24"/>
          <w:shd w:val="clear" w:color="auto" w:fill="auto"/>
        </w:rPr>
        <w:t>建筑数据采集</w:t>
      </w:r>
      <w:r>
        <w:rPr>
          <w:color w:val="auto"/>
          <w:sz w:val="24"/>
          <w:szCs w:val="24"/>
          <w:shd w:val="clear" w:color="auto" w:fill="auto"/>
        </w:rPr>
        <w:t xml:space="preserve"> Data acquisition</w:t>
      </w:r>
      <w:r>
        <w:rPr>
          <w:rFonts w:hint="eastAsia"/>
          <w:color w:val="auto"/>
          <w:sz w:val="24"/>
          <w:szCs w:val="24"/>
          <w:shd w:val="clear" w:color="auto" w:fill="auto"/>
        </w:rPr>
        <w:t xml:space="preserve"> for public building</w:t>
      </w:r>
    </w:p>
    <w:p>
      <w:pPr>
        <w:pStyle w:val="60"/>
        <w:spacing w:line="360" w:lineRule="auto"/>
        <w:ind w:firstLine="480"/>
        <w:rPr>
          <w:rFonts w:hAnsi="宋体"/>
          <w:color w:val="auto"/>
          <w:sz w:val="24"/>
          <w:szCs w:val="24"/>
          <w:shd w:val="clear" w:color="auto" w:fill="auto"/>
        </w:rPr>
      </w:pPr>
      <w:r>
        <w:rPr>
          <w:rFonts w:hint="eastAsia" w:ascii="Times New Roman" w:hAnsi="宋体"/>
          <w:color w:val="auto"/>
          <w:sz w:val="24"/>
          <w:szCs w:val="24"/>
          <w:shd w:val="clear" w:color="auto" w:fill="auto"/>
        </w:rPr>
        <w:t>公共建筑在建材生产、建造施工和运行使用阶段</w:t>
      </w:r>
      <w:r>
        <w:rPr>
          <w:rFonts w:hAnsi="宋体"/>
          <w:color w:val="auto"/>
          <w:sz w:val="24"/>
          <w:szCs w:val="24"/>
          <w:shd w:val="clear" w:color="auto" w:fill="auto"/>
        </w:rPr>
        <w:t>用地、用能、用水、用材、碳排放等环境保护等数据的采集</w:t>
      </w:r>
      <w:r>
        <w:rPr>
          <w:rFonts w:hint="eastAsia" w:hAnsi="宋体"/>
          <w:color w:val="auto"/>
          <w:sz w:val="24"/>
          <w:szCs w:val="24"/>
          <w:shd w:val="clear" w:color="auto" w:fill="auto"/>
        </w:rPr>
        <w:t>。</w:t>
      </w:r>
    </w:p>
    <w:p>
      <w:pPr>
        <w:pStyle w:val="33"/>
        <w:numPr>
          <w:ilvl w:val="2"/>
          <w:numId w:val="3"/>
        </w:numPr>
        <w:spacing w:line="360" w:lineRule="auto"/>
        <w:ind w:left="0" w:firstLine="0" w:firstLineChars="0"/>
        <w:outlineLvl w:val="2"/>
        <w:rPr>
          <w:rFonts w:hAnsi="宋体"/>
          <w:color w:val="auto"/>
          <w:sz w:val="24"/>
          <w:szCs w:val="24"/>
          <w:shd w:val="clear" w:color="auto" w:fill="auto"/>
        </w:rPr>
      </w:pPr>
      <w:bookmarkStart w:id="8" w:name="_Toc26380"/>
      <w:r>
        <w:rPr>
          <w:rFonts w:hint="eastAsia" w:hAnsi="宋体"/>
          <w:color w:val="auto"/>
          <w:sz w:val="24"/>
          <w:szCs w:val="24"/>
          <w:shd w:val="clear" w:color="auto" w:fill="auto"/>
        </w:rPr>
        <w:t xml:space="preserve">数据校核 </w:t>
      </w:r>
      <w:r>
        <w:rPr>
          <w:rFonts w:hAnsi="宋体"/>
          <w:color w:val="auto"/>
          <w:sz w:val="24"/>
          <w:szCs w:val="24"/>
          <w:shd w:val="clear" w:color="auto" w:fill="auto"/>
        </w:rPr>
        <w:t>Data</w:t>
      </w:r>
      <w:r>
        <w:rPr>
          <w:rFonts w:hint="eastAsia" w:hAnsi="宋体"/>
          <w:color w:val="auto"/>
          <w:sz w:val="24"/>
          <w:szCs w:val="24"/>
          <w:shd w:val="clear" w:color="auto" w:fill="auto"/>
        </w:rPr>
        <w:t xml:space="preserve"> check</w:t>
      </w:r>
      <w:bookmarkEnd w:id="8"/>
    </w:p>
    <w:p>
      <w:pPr>
        <w:pStyle w:val="60"/>
        <w:spacing w:line="360" w:lineRule="auto"/>
        <w:ind w:firstLine="480"/>
        <w:rPr>
          <w:rFonts w:ascii="Times New Roman" w:hAnsi="宋体"/>
          <w:color w:val="auto"/>
          <w:sz w:val="24"/>
          <w:szCs w:val="24"/>
          <w:shd w:val="clear" w:color="auto" w:fill="auto"/>
        </w:rPr>
      </w:pPr>
      <w:r>
        <w:rPr>
          <w:rFonts w:hint="eastAsia" w:ascii="Times New Roman" w:hAnsi="宋体"/>
          <w:color w:val="auto"/>
          <w:sz w:val="24"/>
          <w:szCs w:val="24"/>
          <w:shd w:val="clear" w:color="auto" w:fill="auto"/>
        </w:rPr>
        <w:t>通过数据测算和交叉比对来验证并保证数据完整性、规范性和准确性的过程。</w:t>
      </w:r>
    </w:p>
    <w:p>
      <w:pPr>
        <w:pStyle w:val="60"/>
        <w:spacing w:line="360" w:lineRule="auto"/>
        <w:ind w:firstLine="480"/>
        <w:rPr>
          <w:rFonts w:ascii="Times New Roman"/>
          <w:color w:val="auto"/>
          <w:sz w:val="24"/>
          <w:szCs w:val="24"/>
          <w:shd w:val="clear" w:color="auto" w:fill="auto"/>
        </w:rPr>
      </w:pPr>
    </w:p>
    <w:p>
      <w:pPr>
        <w:widowControl/>
        <w:jc w:val="left"/>
        <w:rPr>
          <w:b/>
          <w:color w:val="auto"/>
          <w:kern w:val="44"/>
          <w:sz w:val="28"/>
          <w:szCs w:val="20"/>
          <w:shd w:val="clear" w:color="auto" w:fill="auto"/>
        </w:rPr>
      </w:pPr>
      <w:r>
        <w:rPr>
          <w:b/>
          <w:color w:val="auto"/>
          <w:kern w:val="44"/>
          <w:sz w:val="28"/>
          <w:szCs w:val="20"/>
          <w:shd w:val="clear" w:color="auto" w:fill="auto"/>
        </w:rPr>
        <w:br w:type="page"/>
      </w:r>
    </w:p>
    <w:p>
      <w:pPr>
        <w:pStyle w:val="59"/>
        <w:numPr>
          <w:ilvl w:val="0"/>
          <w:numId w:val="1"/>
        </w:numPr>
        <w:ind w:left="0" w:firstLine="0"/>
        <w:rPr>
          <w:rFonts w:eastAsia="宋体"/>
          <w:b/>
          <w:color w:val="auto"/>
          <w:sz w:val="32"/>
          <w:szCs w:val="32"/>
          <w:shd w:val="clear" w:color="auto" w:fill="auto"/>
        </w:rPr>
      </w:pPr>
      <w:bookmarkStart w:id="9" w:name="_Toc1998"/>
      <w:r>
        <w:rPr>
          <w:rFonts w:hAnsi="宋体" w:eastAsia="宋体"/>
          <w:b/>
          <w:color w:val="auto"/>
          <w:sz w:val="32"/>
          <w:szCs w:val="32"/>
          <w:shd w:val="clear" w:color="auto" w:fill="auto"/>
        </w:rPr>
        <w:t>采集渠道和来源</w:t>
      </w:r>
      <w:bookmarkEnd w:id="9"/>
    </w:p>
    <w:p>
      <w:pPr>
        <w:pStyle w:val="3"/>
        <w:spacing w:line="360" w:lineRule="auto"/>
        <w:jc w:val="center"/>
        <w:rPr>
          <w:rFonts w:ascii="Times New Roman" w:hAnsi="Times New Roman" w:eastAsia="宋体" w:cs="Times New Roman"/>
          <w:color w:val="auto"/>
          <w:sz w:val="24"/>
          <w:szCs w:val="24"/>
          <w:shd w:val="clear" w:color="auto" w:fill="auto"/>
        </w:rPr>
      </w:pPr>
      <w:bookmarkStart w:id="10" w:name="_Toc80719908"/>
      <w:bookmarkStart w:id="11" w:name="_Toc2789"/>
      <w:r>
        <w:rPr>
          <w:rFonts w:ascii="Times New Roman" w:hAnsi="Times New Roman" w:eastAsia="宋体" w:cs="Times New Roman"/>
          <w:color w:val="auto"/>
          <w:sz w:val="24"/>
          <w:szCs w:val="24"/>
          <w:shd w:val="clear" w:color="auto" w:fill="auto"/>
        </w:rPr>
        <w:t xml:space="preserve">3.1 </w:t>
      </w:r>
      <w:bookmarkEnd w:id="10"/>
      <w:r>
        <w:rPr>
          <w:rFonts w:ascii="Times New Roman" w:hAnsi="宋体" w:eastAsia="宋体" w:cs="Times New Roman"/>
          <w:color w:val="auto"/>
          <w:sz w:val="24"/>
          <w:szCs w:val="24"/>
          <w:shd w:val="clear" w:color="auto" w:fill="auto"/>
        </w:rPr>
        <w:t>一般规定</w:t>
      </w:r>
      <w:bookmarkEnd w:id="11"/>
    </w:p>
    <w:p>
      <w:pPr>
        <w:spacing w:line="360" w:lineRule="auto"/>
        <w:rPr>
          <w:rFonts w:hAnsi="宋体"/>
          <w:color w:val="auto"/>
          <w:sz w:val="24"/>
          <w:szCs w:val="24"/>
          <w:shd w:val="clear" w:color="auto" w:fill="auto"/>
        </w:rPr>
      </w:pPr>
      <w:r>
        <w:rPr>
          <w:b/>
          <w:bCs/>
          <w:color w:val="auto"/>
          <w:sz w:val="24"/>
          <w:szCs w:val="24"/>
          <w:shd w:val="clear" w:color="auto" w:fill="auto"/>
        </w:rPr>
        <w:t xml:space="preserve">3.1.1 </w:t>
      </w:r>
      <w:r>
        <w:rPr>
          <w:rFonts w:hAnsi="宋体"/>
          <w:color w:val="auto"/>
          <w:sz w:val="24"/>
          <w:szCs w:val="24"/>
          <w:shd w:val="clear" w:color="auto" w:fill="auto"/>
        </w:rPr>
        <w:t>民用建筑</w:t>
      </w:r>
      <w:r>
        <w:rPr>
          <w:rFonts w:hint="eastAsia" w:hAnsi="宋体"/>
          <w:color w:val="auto"/>
          <w:sz w:val="24"/>
          <w:szCs w:val="24"/>
          <w:shd w:val="clear" w:color="auto" w:fill="auto"/>
        </w:rPr>
        <w:t>规模及</w:t>
      </w:r>
      <w:r>
        <w:rPr>
          <w:rFonts w:hAnsi="宋体"/>
          <w:color w:val="auto"/>
          <w:sz w:val="24"/>
          <w:szCs w:val="24"/>
          <w:shd w:val="clear" w:color="auto" w:fill="auto"/>
        </w:rPr>
        <w:t>用地、用能、用水、用材、碳排放等环境保护等数据采集的直接来源和渠道</w:t>
      </w:r>
      <w:r>
        <w:rPr>
          <w:rFonts w:hint="eastAsia" w:hAnsi="宋体"/>
          <w:color w:val="auto"/>
          <w:sz w:val="24"/>
          <w:szCs w:val="24"/>
          <w:shd w:val="clear" w:color="auto" w:fill="auto"/>
        </w:rPr>
        <w:t>，</w:t>
      </w:r>
      <w:r>
        <w:rPr>
          <w:rFonts w:hAnsi="宋体"/>
          <w:color w:val="auto"/>
          <w:sz w:val="24"/>
          <w:szCs w:val="24"/>
          <w:shd w:val="clear" w:color="auto" w:fill="auto"/>
        </w:rPr>
        <w:t>应主要包括统计年鉴类、监测平台和数据库类、公开文献类、互联网和物联网设备类等四大类。</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ascii="Times New Roman" w:hAnsi="Times New Roman" w:eastAsia="楷体"/>
          <w:color w:val="auto"/>
          <w:sz w:val="24"/>
          <w:szCs w:val="20"/>
          <w:shd w:val="clear" w:color="auto" w:fill="auto"/>
        </w:rPr>
        <w:t>民用建筑</w:t>
      </w:r>
      <w:r>
        <w:rPr>
          <w:rFonts w:hint="eastAsia" w:ascii="Times New Roman" w:hAnsi="Times New Roman" w:eastAsia="楷体"/>
          <w:color w:val="auto"/>
          <w:sz w:val="24"/>
          <w:szCs w:val="20"/>
          <w:shd w:val="clear" w:color="auto" w:fill="auto"/>
        </w:rPr>
        <w:t>规模及</w:t>
      </w:r>
      <w:r>
        <w:rPr>
          <w:rFonts w:ascii="Times New Roman" w:hAnsi="Times New Roman" w:eastAsia="楷体"/>
          <w:color w:val="auto"/>
          <w:sz w:val="24"/>
          <w:szCs w:val="20"/>
          <w:shd w:val="clear" w:color="auto" w:fill="auto"/>
        </w:rPr>
        <w:t>用地、用能、用水、用材、碳排放等环境保护相关数据采集来源呈现出多源头、多层次的特点</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编制过程中</w:t>
      </w:r>
      <w:r>
        <w:rPr>
          <w:rFonts w:hint="eastAsia" w:ascii="Times New Roman" w:hAnsi="Times New Roman" w:eastAsia="楷体"/>
          <w:color w:val="auto"/>
          <w:sz w:val="24"/>
          <w:szCs w:val="20"/>
          <w:shd w:val="clear" w:color="auto" w:fill="auto"/>
        </w:rPr>
        <w:t>，通过</w:t>
      </w:r>
      <w:r>
        <w:rPr>
          <w:rFonts w:ascii="Times New Roman" w:hAnsi="Times New Roman" w:eastAsia="楷体"/>
          <w:color w:val="auto"/>
          <w:sz w:val="24"/>
          <w:szCs w:val="20"/>
          <w:shd w:val="clear" w:color="auto" w:fill="auto"/>
        </w:rPr>
        <w:t>现状调研、专家访谈</w:t>
      </w:r>
      <w:r>
        <w:rPr>
          <w:rFonts w:hint="eastAsia" w:ascii="Times New Roman" w:hAnsi="Times New Roman" w:eastAsia="楷体"/>
          <w:color w:val="auto"/>
          <w:sz w:val="24"/>
          <w:szCs w:val="20"/>
          <w:shd w:val="clear" w:color="auto" w:fill="auto"/>
        </w:rPr>
        <w:t>和</w:t>
      </w:r>
      <w:r>
        <w:rPr>
          <w:rFonts w:ascii="Times New Roman" w:hAnsi="Times New Roman" w:eastAsia="楷体"/>
          <w:color w:val="auto"/>
          <w:sz w:val="24"/>
          <w:szCs w:val="20"/>
          <w:shd w:val="clear" w:color="auto" w:fill="auto"/>
        </w:rPr>
        <w:t>文献分析等</w:t>
      </w:r>
      <w:r>
        <w:rPr>
          <w:rFonts w:hint="eastAsia" w:ascii="Times New Roman" w:hAnsi="Times New Roman" w:eastAsia="楷体"/>
          <w:color w:val="auto"/>
          <w:sz w:val="24"/>
          <w:szCs w:val="20"/>
          <w:shd w:val="clear" w:color="auto" w:fill="auto"/>
        </w:rPr>
        <w:t>方法</w:t>
      </w:r>
      <w:r>
        <w:rPr>
          <w:rFonts w:ascii="Times New Roman" w:hAnsi="Times New Roman" w:eastAsia="楷体"/>
          <w:color w:val="auto"/>
          <w:sz w:val="24"/>
          <w:szCs w:val="20"/>
          <w:shd w:val="clear" w:color="auto" w:fill="auto"/>
        </w:rPr>
        <w:t>，充分利用现有统计资料，梳理了</w:t>
      </w:r>
      <w:r>
        <w:rPr>
          <w:rFonts w:hint="eastAsia" w:ascii="Times New Roman" w:hAnsi="Times New Roman" w:eastAsia="楷体"/>
          <w:color w:val="auto"/>
          <w:sz w:val="24"/>
          <w:szCs w:val="20"/>
          <w:shd w:val="clear" w:color="auto" w:fill="auto"/>
        </w:rPr>
        <w:t>数据采集的</w:t>
      </w:r>
      <w:r>
        <w:rPr>
          <w:rFonts w:ascii="Times New Roman" w:hAnsi="Times New Roman" w:eastAsia="楷体"/>
          <w:color w:val="auto"/>
          <w:sz w:val="24"/>
          <w:szCs w:val="20"/>
          <w:shd w:val="clear" w:color="auto" w:fill="auto"/>
        </w:rPr>
        <w:t>渠道数据现状，分析了各渠道数据口径、内涵、统计范围、统计频次、统计部门、统计方法的差异点</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目前主要包括四大类</w:t>
      </w:r>
      <w:r>
        <w:rPr>
          <w:rFonts w:hint="eastAsia" w:ascii="Times New Roman" w:hAnsi="Times New Roman" w:eastAsia="楷体"/>
          <w:color w:val="auto"/>
          <w:sz w:val="24"/>
          <w:szCs w:val="20"/>
          <w:shd w:val="clear" w:color="auto" w:fill="auto"/>
        </w:rPr>
        <w:t>。</w:t>
      </w:r>
    </w:p>
    <w:p>
      <w:pPr>
        <w:spacing w:line="360" w:lineRule="auto"/>
        <w:rPr>
          <w:rFonts w:hAnsi="宋体"/>
          <w:color w:val="auto"/>
          <w:sz w:val="24"/>
          <w:szCs w:val="24"/>
          <w:shd w:val="clear" w:color="auto" w:fill="auto"/>
        </w:rPr>
      </w:pPr>
      <w:r>
        <w:rPr>
          <w:rFonts w:hint="eastAsia"/>
          <w:b/>
          <w:bCs/>
          <w:color w:val="auto"/>
          <w:sz w:val="24"/>
          <w:szCs w:val="24"/>
          <w:shd w:val="clear" w:color="auto" w:fill="auto"/>
        </w:rPr>
        <w:t>3.1.2</w:t>
      </w:r>
      <w:r>
        <w:rPr>
          <w:rFonts w:hint="eastAsia" w:hAnsi="宋体"/>
          <w:color w:val="auto"/>
          <w:sz w:val="24"/>
          <w:szCs w:val="24"/>
          <w:shd w:val="clear" w:color="auto" w:fill="auto"/>
        </w:rPr>
        <w:t xml:space="preserve"> 移动端和</w:t>
      </w:r>
      <w:r>
        <w:rPr>
          <w:rFonts w:hAnsi="宋体"/>
          <w:color w:val="auto"/>
          <w:sz w:val="24"/>
          <w:szCs w:val="24"/>
          <w:shd w:val="clear" w:color="auto" w:fill="auto"/>
        </w:rPr>
        <w:t>互联网上的相关监测数据、数据库平台、网络业务系统应用中的痕迹数据，可用于进行数据的</w:t>
      </w:r>
      <w:r>
        <w:rPr>
          <w:rFonts w:hint="eastAsia" w:hAnsi="宋体"/>
          <w:color w:val="auto"/>
          <w:sz w:val="24"/>
          <w:szCs w:val="24"/>
          <w:shd w:val="clear" w:color="auto" w:fill="auto"/>
        </w:rPr>
        <w:t>校核</w:t>
      </w:r>
      <w:r>
        <w:rPr>
          <w:rFonts w:hAnsi="宋体"/>
          <w:color w:val="auto"/>
          <w:sz w:val="24"/>
          <w:szCs w:val="24"/>
          <w:shd w:val="clear" w:color="auto" w:fill="auto"/>
        </w:rPr>
        <w:t>和分析</w:t>
      </w:r>
      <w:r>
        <w:rPr>
          <w:rFonts w:hint="eastAsia" w:hAnsi="宋体"/>
          <w:color w:val="auto"/>
          <w:sz w:val="24"/>
          <w:szCs w:val="24"/>
          <w:shd w:val="clear" w:color="auto" w:fill="auto"/>
        </w:rPr>
        <w:t>。</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hint="eastAsia" w:ascii="Times New Roman" w:hAnsi="Times New Roman" w:eastAsia="楷体"/>
          <w:color w:val="auto"/>
          <w:sz w:val="24"/>
          <w:szCs w:val="20"/>
          <w:shd w:val="clear" w:color="auto" w:fill="auto"/>
        </w:rPr>
        <w:t>数据采集</w:t>
      </w:r>
      <w:r>
        <w:rPr>
          <w:rFonts w:ascii="Times New Roman" w:hAnsi="Times New Roman" w:eastAsia="楷体"/>
          <w:color w:val="auto"/>
          <w:sz w:val="24"/>
          <w:szCs w:val="20"/>
          <w:shd w:val="clear" w:color="auto" w:fill="auto"/>
        </w:rPr>
        <w:t>应</w:t>
      </w:r>
      <w:r>
        <w:rPr>
          <w:rFonts w:hint="eastAsia" w:ascii="Times New Roman" w:hAnsi="Times New Roman" w:eastAsia="楷体"/>
          <w:color w:val="auto"/>
          <w:sz w:val="24"/>
          <w:szCs w:val="20"/>
          <w:shd w:val="clear" w:color="auto" w:fill="auto"/>
        </w:rPr>
        <w:t>充分利用</w:t>
      </w:r>
      <w:r>
        <w:rPr>
          <w:rFonts w:ascii="Times New Roman" w:hAnsi="Times New Roman" w:eastAsia="楷体"/>
          <w:color w:val="auto"/>
          <w:sz w:val="24"/>
          <w:szCs w:val="20"/>
          <w:shd w:val="clear" w:color="auto" w:fill="auto"/>
        </w:rPr>
        <w:t>互联网</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物联网和大数据等现代信息技术手段</w:t>
      </w:r>
      <w:r>
        <w:rPr>
          <w:rFonts w:hint="eastAsia" w:ascii="Times New Roman" w:hAnsi="Times New Roman" w:eastAsia="楷体"/>
          <w:color w:val="auto"/>
          <w:sz w:val="24"/>
          <w:szCs w:val="20"/>
          <w:shd w:val="clear" w:color="auto" w:fill="auto"/>
        </w:rPr>
        <w:t>，</w:t>
      </w:r>
      <w:r>
        <w:rPr>
          <w:rFonts w:ascii="Times New Roman" w:hAnsi="Times New Roman" w:eastAsia="楷体"/>
          <w:color w:val="auto"/>
          <w:sz w:val="24"/>
          <w:szCs w:val="20"/>
          <w:shd w:val="clear" w:color="auto" w:fill="auto"/>
        </w:rPr>
        <w:t>进行进行多渠道间数据的校核，验证数据获取渠道及方法的准确性及合理性，有效解决数据之间多领域、跨部门融合和冲突问题</w:t>
      </w:r>
      <w:r>
        <w:rPr>
          <w:rFonts w:ascii="Times New Roman" w:hAnsi="Times New Roman" w:eastAsia="宋体" w:cs="Times New Roman"/>
          <w:color w:val="auto"/>
          <w:sz w:val="24"/>
          <w:szCs w:val="21"/>
          <w:shd w:val="clear" w:color="auto" w:fill="auto"/>
        </w:rPr>
        <w:t>。</w:t>
      </w:r>
    </w:p>
    <w:p>
      <w:pPr>
        <w:pStyle w:val="3"/>
        <w:spacing w:line="360" w:lineRule="auto"/>
        <w:jc w:val="center"/>
        <w:rPr>
          <w:rFonts w:ascii="Times New Roman" w:hAnsi="Times New Roman" w:eastAsia="宋体" w:cs="Times New Roman"/>
          <w:color w:val="auto"/>
          <w:sz w:val="24"/>
          <w:szCs w:val="24"/>
          <w:shd w:val="clear" w:color="auto" w:fill="auto"/>
        </w:rPr>
      </w:pPr>
      <w:bookmarkStart w:id="12" w:name="_Toc2888"/>
      <w:r>
        <w:rPr>
          <w:rFonts w:ascii="Times New Roman" w:hAnsi="Times New Roman" w:eastAsia="宋体" w:cs="Times New Roman"/>
          <w:color w:val="auto"/>
          <w:sz w:val="24"/>
          <w:szCs w:val="24"/>
          <w:shd w:val="clear" w:color="auto" w:fill="auto"/>
        </w:rPr>
        <w:t xml:space="preserve">3.2 </w:t>
      </w:r>
      <w:r>
        <w:rPr>
          <w:rFonts w:ascii="Times New Roman" w:hAnsi="宋体" w:eastAsia="宋体" w:cs="Times New Roman"/>
          <w:color w:val="auto"/>
          <w:sz w:val="24"/>
          <w:szCs w:val="24"/>
          <w:shd w:val="clear" w:color="auto" w:fill="auto"/>
        </w:rPr>
        <w:t>统计年鉴类</w:t>
      </w:r>
      <w:bookmarkEnd w:id="12"/>
    </w:p>
    <w:p>
      <w:pPr>
        <w:spacing w:line="360" w:lineRule="auto"/>
        <w:rPr>
          <w:rFonts w:hAnsi="宋体"/>
          <w:color w:val="auto"/>
          <w:sz w:val="24"/>
          <w:szCs w:val="24"/>
          <w:shd w:val="clear" w:color="auto" w:fill="auto"/>
        </w:rPr>
      </w:pPr>
      <w:r>
        <w:rPr>
          <w:b/>
          <w:bCs/>
          <w:color w:val="auto"/>
          <w:sz w:val="24"/>
          <w:szCs w:val="24"/>
          <w:shd w:val="clear" w:color="auto" w:fill="auto"/>
        </w:rPr>
        <w:t xml:space="preserve">3.2.1 </w:t>
      </w:r>
      <w:r>
        <w:rPr>
          <w:rFonts w:hAnsi="宋体"/>
          <w:color w:val="auto"/>
          <w:sz w:val="24"/>
          <w:szCs w:val="24"/>
          <w:shd w:val="clear" w:color="auto" w:fill="auto"/>
        </w:rPr>
        <w:t>统计年鉴类数据应主要包括国家、行业协会以及各省市、自治区的统计年鉴和统计报表等。</w:t>
      </w:r>
    </w:p>
    <w:p>
      <w:pPr>
        <w:pStyle w:val="11"/>
        <w:spacing w:line="360" w:lineRule="auto"/>
        <w:rPr>
          <w:rFonts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ascii="Times New Roman" w:hAnsi="Times New Roman" w:eastAsia="楷体"/>
          <w:color w:val="auto"/>
          <w:sz w:val="24"/>
          <w:szCs w:val="20"/>
          <w:shd w:val="clear" w:color="auto" w:fill="auto"/>
        </w:rPr>
        <w:t>国家、行业、各省市自治区的统计年鉴或统计报表是民用建筑数据的重要</w:t>
      </w:r>
      <w:r>
        <w:rPr>
          <w:rFonts w:hint="eastAsia" w:ascii="Times New Roman" w:hAnsi="Times New Roman" w:eastAsia="楷体"/>
          <w:color w:val="auto"/>
          <w:sz w:val="24"/>
          <w:szCs w:val="20"/>
          <w:shd w:val="clear" w:color="auto" w:fill="auto"/>
        </w:rPr>
        <w:t>来源</w:t>
      </w:r>
      <w:r>
        <w:rPr>
          <w:rFonts w:ascii="Times New Roman" w:hAnsi="Times New Roman" w:eastAsia="楷体"/>
          <w:color w:val="auto"/>
          <w:sz w:val="24"/>
          <w:szCs w:val="20"/>
          <w:shd w:val="clear" w:color="auto" w:fill="auto"/>
        </w:rPr>
        <w:t>和渠道。各省市自治区的统计年鉴或报表往往在国家大的统计原则下细化而成，是国家统计年鉴的最终获取渠道。</w:t>
      </w:r>
    </w:p>
    <w:p>
      <w:pPr>
        <w:spacing w:line="360" w:lineRule="auto"/>
        <w:rPr>
          <w:rFonts w:hAnsi="宋体"/>
          <w:color w:val="auto"/>
          <w:sz w:val="24"/>
          <w:szCs w:val="24"/>
          <w:shd w:val="clear" w:color="auto" w:fill="auto"/>
        </w:rPr>
      </w:pPr>
      <w:r>
        <w:rPr>
          <w:b/>
          <w:bCs/>
          <w:color w:val="auto"/>
          <w:sz w:val="24"/>
          <w:szCs w:val="24"/>
          <w:shd w:val="clear" w:color="auto" w:fill="auto"/>
        </w:rPr>
        <w:t xml:space="preserve">3.2.2 </w:t>
      </w:r>
      <w:r>
        <w:rPr>
          <w:rFonts w:hAnsi="宋体"/>
          <w:color w:val="auto"/>
          <w:sz w:val="24"/>
          <w:szCs w:val="24"/>
          <w:shd w:val="clear" w:color="auto" w:fill="auto"/>
        </w:rPr>
        <w:t>民用建筑数据直接来源和渠道可包括中国统计年鉴、中国建筑业统计年鉴、中国城乡建设统计年鉴、中国能源统计年鉴、中国建筑材料工业统计年鉴、中国房地产统计年鉴等国家和行业统计年鉴。</w:t>
      </w:r>
    </w:p>
    <w:p>
      <w:pPr>
        <w:pStyle w:val="11"/>
        <w:spacing w:line="360" w:lineRule="auto"/>
        <w:rPr>
          <w:rFonts w:hint="eastAsia" w:ascii="Times New Roman" w:hAnsi="Times New Roman" w:eastAsia="楷体"/>
          <w:color w:val="auto"/>
          <w:sz w:val="24"/>
          <w:szCs w:val="20"/>
          <w:shd w:val="clear" w:color="auto" w:fill="auto"/>
        </w:rPr>
      </w:pPr>
      <w:r>
        <w:rPr>
          <w:rFonts w:hint="eastAsia" w:ascii="楷体" w:hAnsi="楷体" w:eastAsia="楷体"/>
          <w:color w:val="auto"/>
          <w:sz w:val="24"/>
          <w:shd w:val="clear" w:color="auto" w:fill="auto"/>
        </w:rPr>
        <w:t>【条文说明】</w:t>
      </w:r>
      <w:r>
        <w:rPr>
          <w:rFonts w:hint="eastAsia" w:ascii="Times New Roman" w:hAnsi="Times New Roman" w:eastAsia="楷体"/>
          <w:color w:val="auto"/>
          <w:sz w:val="24"/>
          <w:szCs w:val="20"/>
          <w:shd w:val="clear" w:color="auto" w:fill="auto"/>
        </w:rPr>
        <w:t>以用材数据为例，下表</w:t>
      </w:r>
      <w:r>
        <w:rPr>
          <w:rFonts w:ascii="Times New Roman" w:hAnsi="Times New Roman" w:eastAsia="楷体"/>
          <w:color w:val="auto"/>
          <w:sz w:val="24"/>
          <w:szCs w:val="20"/>
          <w:shd w:val="clear" w:color="auto" w:fill="auto"/>
        </w:rPr>
        <w:t>给出了和民用建筑用材数据相关的统计年鉴类数据来源</w:t>
      </w:r>
      <w:r>
        <w:rPr>
          <w:rFonts w:hint="eastAsia" w:ascii="Times New Roman" w:hAnsi="Times New Roman" w:eastAsia="楷体"/>
          <w:color w:val="auto"/>
          <w:sz w:val="24"/>
          <w:szCs w:val="20"/>
          <w:shd w:val="clear" w:color="auto" w:fill="auto"/>
        </w:rPr>
        <w:t>：</w:t>
      </w:r>
    </w:p>
    <w:p>
      <w:pPr>
        <w:rPr>
          <w:rFonts w:hint="eastAsia" w:ascii="Times New Roman" w:hAnsi="Times New Roman" w:eastAsia="楷体"/>
          <w:color w:val="auto"/>
          <w:sz w:val="24"/>
          <w:szCs w:val="20"/>
          <w:shd w:val="clear" w:color="auto" w:fill="auto"/>
        </w:rPr>
      </w:pPr>
      <w:r>
        <w:rPr>
          <w:rFonts w:hint="eastAsia" w:ascii="Times New Roman" w:hAnsi="Times New Roman" w:eastAsia="楷体"/>
          <w:color w:val="auto"/>
          <w:sz w:val="24"/>
          <w:szCs w:val="20"/>
          <w:shd w:val="clear" w:color="auto" w:fill="auto"/>
        </w:rPr>
        <w:br w:type="page"/>
      </w:r>
    </w:p>
    <w:tbl>
      <w:tblPr>
        <w:tblStyle w:val="24"/>
        <w:tblW w:w="4805" w:type="pct"/>
        <w:tblInd w:w="28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855"/>
        <w:gridCol w:w="1928"/>
        <w:gridCol w:w="2023"/>
        <w:gridCol w:w="33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26" w:type="pct"/>
            <w:vAlign w:val="center"/>
          </w:tcPr>
          <w:p>
            <w:pPr>
              <w:jc w:val="center"/>
              <w:rPr>
                <w:rFonts w:ascii="仿宋" w:hAnsi="仿宋" w:eastAsia="仿宋"/>
                <w:bCs/>
                <w:color w:val="auto"/>
                <w:sz w:val="15"/>
                <w:szCs w:val="15"/>
                <w:shd w:val="clear" w:color="auto" w:fill="auto"/>
              </w:rPr>
            </w:pPr>
            <w:r>
              <w:rPr>
                <w:rFonts w:hint="eastAsia" w:ascii="仿宋" w:hAnsi="仿宋" w:eastAsia="仿宋"/>
                <w:bCs/>
                <w:color w:val="auto"/>
                <w:sz w:val="15"/>
                <w:szCs w:val="15"/>
                <w:shd w:val="clear" w:color="auto" w:fill="auto"/>
              </w:rPr>
              <w:t>序</w:t>
            </w:r>
            <w:r>
              <w:rPr>
                <w:rFonts w:ascii="仿宋" w:hAnsi="仿宋" w:eastAsia="仿宋"/>
                <w:bCs/>
                <w:color w:val="auto"/>
                <w:sz w:val="15"/>
                <w:szCs w:val="15"/>
                <w:shd w:val="clear" w:color="auto" w:fill="auto"/>
              </w:rPr>
              <w:t>号</w:t>
            </w:r>
          </w:p>
        </w:tc>
        <w:tc>
          <w:tcPr>
            <w:tcW w:w="1187"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bCs/>
                <w:color w:val="auto"/>
                <w:sz w:val="15"/>
                <w:szCs w:val="15"/>
                <w:shd w:val="clear" w:color="auto" w:fill="auto"/>
              </w:rPr>
              <w:t>名称</w:t>
            </w:r>
          </w:p>
        </w:tc>
        <w:tc>
          <w:tcPr>
            <w:tcW w:w="1245" w:type="pct"/>
          </w:tcPr>
          <w:p>
            <w:pPr>
              <w:jc w:val="center"/>
              <w:rPr>
                <w:rFonts w:ascii="仿宋" w:hAnsi="仿宋" w:eastAsia="仿宋"/>
                <w:color w:val="auto"/>
                <w:sz w:val="15"/>
                <w:szCs w:val="15"/>
                <w:shd w:val="clear" w:color="auto" w:fill="auto"/>
              </w:rPr>
            </w:pPr>
            <w:r>
              <w:rPr>
                <w:rFonts w:hint="eastAsia" w:ascii="仿宋" w:hAnsi="仿宋" w:eastAsia="仿宋"/>
                <w:color w:val="auto"/>
                <w:sz w:val="15"/>
                <w:szCs w:val="15"/>
                <w:shd w:val="clear" w:color="auto" w:fill="auto"/>
              </w:rPr>
              <w:t>统计数据</w:t>
            </w:r>
          </w:p>
        </w:tc>
        <w:tc>
          <w:tcPr>
            <w:tcW w:w="2042"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编著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 w:hRule="atLeast"/>
        </w:trPr>
        <w:tc>
          <w:tcPr>
            <w:tcW w:w="526" w:type="pct"/>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1</w:t>
            </w:r>
          </w:p>
        </w:tc>
        <w:tc>
          <w:tcPr>
            <w:tcW w:w="1187"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中国统计年鉴</w:t>
            </w:r>
          </w:p>
        </w:tc>
        <w:tc>
          <w:tcPr>
            <w:tcW w:w="1245" w:type="pct"/>
          </w:tcPr>
          <w:p>
            <w:pPr>
              <w:jc w:val="center"/>
              <w:rPr>
                <w:rFonts w:ascii="仿宋" w:hAnsi="仿宋" w:eastAsia="仿宋"/>
                <w:color w:val="auto"/>
                <w:sz w:val="15"/>
                <w:szCs w:val="15"/>
                <w:shd w:val="clear" w:color="auto" w:fill="auto"/>
              </w:rPr>
            </w:pPr>
            <w:r>
              <w:rPr>
                <w:rFonts w:hint="eastAsia" w:ascii="仿宋" w:hAnsi="仿宋" w:eastAsia="仿宋"/>
                <w:color w:val="auto"/>
                <w:sz w:val="15"/>
                <w:szCs w:val="15"/>
                <w:shd w:val="clear" w:color="auto" w:fill="auto"/>
              </w:rPr>
              <w:t>各类建材生产量</w:t>
            </w:r>
          </w:p>
        </w:tc>
        <w:tc>
          <w:tcPr>
            <w:tcW w:w="2042"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国家统计局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26" w:type="pct"/>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2</w:t>
            </w:r>
          </w:p>
        </w:tc>
        <w:tc>
          <w:tcPr>
            <w:tcW w:w="1187"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中国建筑业统计年鉴</w:t>
            </w:r>
          </w:p>
        </w:tc>
        <w:tc>
          <w:tcPr>
            <w:tcW w:w="1245" w:type="pct"/>
          </w:tcPr>
          <w:p>
            <w:pPr>
              <w:jc w:val="center"/>
              <w:rPr>
                <w:rFonts w:ascii="仿宋" w:hAnsi="仿宋" w:eastAsia="仿宋"/>
                <w:color w:val="auto"/>
                <w:sz w:val="15"/>
                <w:szCs w:val="15"/>
                <w:shd w:val="clear" w:color="auto" w:fill="auto"/>
              </w:rPr>
            </w:pPr>
            <w:r>
              <w:rPr>
                <w:rFonts w:hint="eastAsia" w:ascii="仿宋" w:hAnsi="仿宋" w:eastAsia="仿宋"/>
                <w:color w:val="auto"/>
                <w:sz w:val="15"/>
                <w:szCs w:val="15"/>
                <w:shd w:val="clear" w:color="auto" w:fill="auto"/>
              </w:rPr>
              <w:t>各类建材消费量</w:t>
            </w:r>
          </w:p>
        </w:tc>
        <w:tc>
          <w:tcPr>
            <w:tcW w:w="2042"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国家统计局固定资产投资统计司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26" w:type="pct"/>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3</w:t>
            </w:r>
          </w:p>
        </w:tc>
        <w:tc>
          <w:tcPr>
            <w:tcW w:w="1187"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中国能源统计年鉴</w:t>
            </w:r>
          </w:p>
        </w:tc>
        <w:tc>
          <w:tcPr>
            <w:tcW w:w="1245" w:type="pct"/>
          </w:tcPr>
          <w:p>
            <w:pPr>
              <w:jc w:val="center"/>
              <w:rPr>
                <w:rFonts w:ascii="仿宋" w:hAnsi="仿宋" w:eastAsia="仿宋"/>
                <w:color w:val="auto"/>
                <w:sz w:val="15"/>
                <w:szCs w:val="15"/>
                <w:shd w:val="clear" w:color="auto" w:fill="auto"/>
              </w:rPr>
            </w:pPr>
            <w:r>
              <w:rPr>
                <w:rFonts w:hint="eastAsia" w:ascii="仿宋" w:hAnsi="仿宋" w:eastAsia="仿宋"/>
                <w:color w:val="auto"/>
                <w:sz w:val="15"/>
                <w:szCs w:val="15"/>
                <w:shd w:val="clear" w:color="auto" w:fill="auto"/>
              </w:rPr>
              <w:t>单位建材生产能耗</w:t>
            </w:r>
          </w:p>
        </w:tc>
        <w:tc>
          <w:tcPr>
            <w:tcW w:w="2042"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国家统计局能源司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26" w:type="pct"/>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4</w:t>
            </w:r>
          </w:p>
        </w:tc>
        <w:tc>
          <w:tcPr>
            <w:tcW w:w="1187"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中国建筑材料工业年鉴</w:t>
            </w:r>
          </w:p>
        </w:tc>
        <w:tc>
          <w:tcPr>
            <w:tcW w:w="1245" w:type="pct"/>
          </w:tcPr>
          <w:p>
            <w:pPr>
              <w:jc w:val="center"/>
              <w:rPr>
                <w:rFonts w:ascii="仿宋" w:hAnsi="仿宋" w:eastAsia="仿宋"/>
                <w:color w:val="auto"/>
                <w:sz w:val="15"/>
                <w:szCs w:val="15"/>
                <w:shd w:val="clear" w:color="auto" w:fill="auto"/>
              </w:rPr>
            </w:pPr>
            <w:r>
              <w:rPr>
                <w:rFonts w:hint="eastAsia" w:ascii="仿宋" w:hAnsi="仿宋" w:eastAsia="仿宋"/>
                <w:color w:val="auto"/>
                <w:sz w:val="15"/>
                <w:szCs w:val="15"/>
                <w:shd w:val="clear" w:color="auto" w:fill="auto"/>
              </w:rPr>
              <w:t>各类建筑生产量</w:t>
            </w:r>
          </w:p>
        </w:tc>
        <w:tc>
          <w:tcPr>
            <w:tcW w:w="2042" w:type="pct"/>
            <w:tcMar>
              <w:top w:w="72" w:type="dxa"/>
              <w:left w:w="144" w:type="dxa"/>
              <w:bottom w:w="72" w:type="dxa"/>
              <w:right w:w="144" w:type="dxa"/>
            </w:tcMar>
            <w:vAlign w:val="center"/>
          </w:tcPr>
          <w:p>
            <w:pPr>
              <w:jc w:val="center"/>
              <w:rPr>
                <w:rFonts w:ascii="仿宋" w:hAnsi="仿宋" w:eastAsia="仿宋"/>
                <w:color w:val="auto"/>
                <w:sz w:val="15"/>
                <w:szCs w:val="15"/>
                <w:shd w:val="clear" w:color="auto" w:fill="auto"/>
              </w:rPr>
            </w:pPr>
            <w:r>
              <w:rPr>
                <w:rFonts w:ascii="仿宋" w:hAnsi="仿宋" w:eastAsia="仿宋"/>
                <w:color w:val="auto"/>
                <w:sz w:val="15"/>
                <w:szCs w:val="15"/>
                <w:shd w:val="clear" w:color="auto" w:fill="auto"/>
              </w:rPr>
              <w:t>中国建筑材料联合会</w:t>
            </w:r>
          </w:p>
        </w:tc>
      </w:tr>
    </w:tbl>
    <w:p>
      <w:pPr>
        <w:spacing w:line="360" w:lineRule="auto"/>
        <w:rPr>
          <w:color w:val="auto"/>
          <w:sz w:val="24"/>
          <w:szCs w:val="24"/>
          <w:shd w:val="clear" w:color="auto" w:fill="auto"/>
        </w:rPr>
      </w:pPr>
    </w:p>
    <w:p>
      <w:pPr>
        <w:pStyle w:val="3"/>
        <w:spacing w:line="360" w:lineRule="auto"/>
        <w:jc w:val="center"/>
        <w:rPr>
          <w:rFonts w:ascii="Times New Roman" w:hAnsi="Times New Roman" w:eastAsia="宋体" w:cs="Times New Roman"/>
          <w:color w:val="auto"/>
          <w:sz w:val="24"/>
          <w:szCs w:val="24"/>
          <w:shd w:val="clear" w:color="auto" w:fill="auto"/>
        </w:rPr>
      </w:pPr>
      <w:bookmarkStart w:id="13" w:name="_Toc2009"/>
      <w:r>
        <w:rPr>
          <w:rFonts w:ascii="Times New Roman" w:hAnsi="Times New Roman" w:eastAsia="宋体" w:cs="Times New Roman"/>
          <w:color w:val="auto"/>
          <w:sz w:val="24"/>
          <w:szCs w:val="24"/>
          <w:shd w:val="clear" w:color="auto" w:fill="auto"/>
        </w:rPr>
        <w:t xml:space="preserve">3.3 </w:t>
      </w:r>
      <w:r>
        <w:rPr>
          <w:rFonts w:ascii="Times New Roman" w:hAnsi="宋体" w:eastAsia="宋体" w:cs="Times New Roman"/>
          <w:color w:val="auto"/>
          <w:sz w:val="24"/>
          <w:szCs w:val="24"/>
          <w:shd w:val="clear" w:color="auto" w:fill="auto"/>
        </w:rPr>
        <w:t>监测平台和数据库类</w:t>
      </w:r>
      <w:bookmarkEnd w:id="13"/>
    </w:p>
    <w:p>
      <w:pPr>
        <w:spacing w:line="360" w:lineRule="auto"/>
        <w:rPr>
          <w:rFonts w:hAnsi="宋体"/>
          <w:color w:val="auto"/>
          <w:sz w:val="24"/>
          <w:szCs w:val="24"/>
          <w:shd w:val="clear" w:color="auto" w:fill="auto"/>
        </w:rPr>
      </w:pPr>
      <w:r>
        <w:rPr>
          <w:b/>
          <w:bCs/>
          <w:color w:val="auto"/>
          <w:sz w:val="24"/>
          <w:szCs w:val="24"/>
          <w:shd w:val="clear" w:color="auto" w:fill="auto"/>
        </w:rPr>
        <w:t xml:space="preserve">3.3.1 </w:t>
      </w:r>
      <w:r>
        <w:rPr>
          <w:rFonts w:hAnsi="宋体"/>
          <w:color w:val="auto"/>
          <w:sz w:val="24"/>
          <w:szCs w:val="24"/>
          <w:shd w:val="clear" w:color="auto" w:fill="auto"/>
        </w:rPr>
        <w:t>监测平台和数据库类数据应主要包括行业主管部门、行业协会、各省市自治区，以及相关企事业单位建立的实时可视化数据监测平台或数据库系统等。</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数据监测平台和数据库类</w:t>
      </w:r>
      <w:r>
        <w:rPr>
          <w:rFonts w:eastAsia="楷体" w:cstheme="minorBidi"/>
          <w:color w:val="auto"/>
          <w:kern w:val="2"/>
          <w:sz w:val="24"/>
          <w:szCs w:val="20"/>
          <w:shd w:val="clear" w:color="auto" w:fill="auto"/>
        </w:rPr>
        <w:t>由各部门、行业协会及相关事业单位依据自身需求建立，可以实时</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可视化的显示</w:t>
      </w:r>
      <w:r>
        <w:rPr>
          <w:rFonts w:hint="eastAsia" w:eastAsia="楷体" w:cstheme="minorBidi"/>
          <w:color w:val="auto"/>
          <w:kern w:val="2"/>
          <w:sz w:val="24"/>
          <w:szCs w:val="20"/>
          <w:shd w:val="clear" w:color="auto" w:fill="auto"/>
        </w:rPr>
        <w:t>各类</w:t>
      </w:r>
      <w:r>
        <w:rPr>
          <w:rFonts w:eastAsia="楷体" w:cstheme="minorBidi"/>
          <w:color w:val="auto"/>
          <w:kern w:val="2"/>
          <w:sz w:val="24"/>
          <w:szCs w:val="20"/>
          <w:shd w:val="clear" w:color="auto" w:fill="auto"/>
        </w:rPr>
        <w:t>数据</w:t>
      </w:r>
      <w:r>
        <w:rPr>
          <w:rFonts w:hint="eastAsia" w:eastAsia="楷体" w:cstheme="minorBidi"/>
          <w:color w:val="auto"/>
          <w:kern w:val="2"/>
          <w:sz w:val="24"/>
          <w:szCs w:val="20"/>
          <w:shd w:val="clear" w:color="auto" w:fill="auto"/>
        </w:rPr>
        <w:t>。</w:t>
      </w:r>
    </w:p>
    <w:p>
      <w:pPr>
        <w:spacing w:line="360" w:lineRule="auto"/>
        <w:rPr>
          <w:rFonts w:hAnsi="宋体"/>
          <w:color w:val="auto"/>
          <w:sz w:val="24"/>
          <w:szCs w:val="24"/>
          <w:shd w:val="clear" w:color="auto" w:fill="auto"/>
        </w:rPr>
      </w:pPr>
      <w:r>
        <w:rPr>
          <w:b/>
          <w:bCs/>
          <w:color w:val="auto"/>
          <w:sz w:val="24"/>
          <w:szCs w:val="24"/>
          <w:shd w:val="clear" w:color="auto" w:fill="auto"/>
        </w:rPr>
        <w:t xml:space="preserve">3.3.2 </w:t>
      </w:r>
      <w:r>
        <w:rPr>
          <w:rFonts w:hAnsi="宋体"/>
          <w:color w:val="auto"/>
          <w:sz w:val="24"/>
          <w:szCs w:val="24"/>
          <w:shd w:val="clear" w:color="auto" w:fill="auto"/>
        </w:rPr>
        <w:t>民用建筑数据直接来源和渠道可包括国家统计局数据平台、住房和城乡建设部公共建筑能耗监测平台、中国建材产业信息服务平台、</w:t>
      </w:r>
      <w:r>
        <w:rPr>
          <w:rFonts w:hint="eastAsia" w:hAnsi="宋体"/>
          <w:color w:val="auto"/>
          <w:sz w:val="24"/>
          <w:szCs w:val="24"/>
          <w:shd w:val="clear" w:color="auto" w:fill="auto"/>
        </w:rPr>
        <w:t>绿色建材评价标识管理信息平台、</w:t>
      </w:r>
      <w:r>
        <w:rPr>
          <w:rFonts w:hAnsi="宋体"/>
          <w:color w:val="auto"/>
          <w:sz w:val="24"/>
          <w:szCs w:val="24"/>
          <w:shd w:val="clear" w:color="auto" w:fill="auto"/>
        </w:rPr>
        <w:t>全国能源监测预警与规划管理系统、中国城镇供热协会填报系统等监测平台或数据库系统。</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以用能和用材数据为例，主要包括：1）</w:t>
      </w:r>
      <w:r>
        <w:rPr>
          <w:rFonts w:eastAsia="楷体" w:cstheme="minorBidi"/>
          <w:color w:val="auto"/>
          <w:kern w:val="2"/>
          <w:sz w:val="24"/>
          <w:szCs w:val="20"/>
          <w:shd w:val="clear" w:color="auto" w:fill="auto"/>
        </w:rPr>
        <w:t>全国能源监测预警与规划管理系统</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由国家能源局</w:t>
      </w:r>
      <w:r>
        <w:rPr>
          <w:rFonts w:hint="eastAsia" w:eastAsia="楷体" w:cstheme="minorBidi"/>
          <w:color w:val="auto"/>
          <w:kern w:val="2"/>
          <w:sz w:val="24"/>
          <w:szCs w:val="20"/>
          <w:shd w:val="clear" w:color="auto" w:fill="auto"/>
        </w:rPr>
        <w:t>管理</w:t>
      </w:r>
      <w:r>
        <w:rPr>
          <w:rFonts w:eastAsia="楷体" w:cstheme="minorBidi"/>
          <w:color w:val="auto"/>
          <w:kern w:val="2"/>
          <w:sz w:val="24"/>
          <w:szCs w:val="20"/>
          <w:shd w:val="clear" w:color="auto" w:fill="auto"/>
        </w:rPr>
        <w:t>，可实时监测各省每日能源运行态势，自动生成能源形势日报，分行业、分省展示我国能源历史数据，全面反映各省、各类能源历年的资源、规划、建设、生产消费、物流、 储备、价格、进出口、结构能效等信息。各级单位通过日报、月报、季报、年报等方式报送各种能源消耗使用量、库存量等指标</w:t>
      </w:r>
      <w:r>
        <w:rPr>
          <w:rFonts w:hint="eastAsia" w:eastAsia="楷体" w:cstheme="minorBidi"/>
          <w:color w:val="auto"/>
          <w:kern w:val="2"/>
          <w:sz w:val="24"/>
          <w:szCs w:val="20"/>
          <w:shd w:val="clear" w:color="auto" w:fill="auto"/>
        </w:rPr>
        <w:t>。2）住建部管理的</w:t>
      </w:r>
      <w:r>
        <w:rPr>
          <w:rFonts w:eastAsia="楷体" w:cstheme="minorBidi"/>
          <w:color w:val="auto"/>
          <w:kern w:val="2"/>
          <w:sz w:val="24"/>
          <w:szCs w:val="20"/>
          <w:shd w:val="clear" w:color="auto" w:fill="auto"/>
        </w:rPr>
        <w:t>供热行业统计平台，经城镇供热协会填报系统向协会会员单位收集有关城市供热能力，管道长度、供热面积等方面的数据</w:t>
      </w:r>
      <w:r>
        <w:rPr>
          <w:rFonts w:hint="eastAsia" w:eastAsia="楷体" w:cstheme="minorBidi"/>
          <w:color w:val="auto"/>
          <w:kern w:val="2"/>
          <w:sz w:val="24"/>
          <w:szCs w:val="20"/>
          <w:shd w:val="clear" w:color="auto" w:fill="auto"/>
        </w:rPr>
        <w:t>。3）</w:t>
      </w:r>
      <w:r>
        <w:rPr>
          <w:rFonts w:eastAsia="楷体" w:cstheme="minorBidi"/>
          <w:color w:val="auto"/>
          <w:kern w:val="2"/>
          <w:sz w:val="24"/>
          <w:szCs w:val="20"/>
          <w:shd w:val="clear" w:color="auto" w:fill="auto"/>
        </w:rPr>
        <w:t>住建部管理的公共建筑能耗监测平台</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从建筑功能、建筑结构、建筑外墙形式、建筑空调供热形式</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气候带、时间段</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节能改造措施等角度对下级平台上传的能耗数据进行比较分析，评估各类型建筑节能潜力，为制订用能定额标准和各项管理政策提供依据；跟踪各重点关注建筑的动态能耗数据，初步掌握标杆建筑节能特点，并与民用建筑能耗统计系统对应数据进行校验，总结节能改造和节能运行经验等作用。相关部门通过实时报送的方式将关于电 能的指标上传系统</w:t>
      </w:r>
      <w:r>
        <w:rPr>
          <w:rFonts w:hint="eastAsia" w:eastAsia="楷体" w:cstheme="minorBidi"/>
          <w:color w:val="auto"/>
          <w:kern w:val="2"/>
          <w:sz w:val="24"/>
          <w:szCs w:val="20"/>
          <w:shd w:val="clear" w:color="auto" w:fill="auto"/>
        </w:rPr>
        <w:t>。4）</w:t>
      </w:r>
      <w:r>
        <w:rPr>
          <w:rFonts w:eastAsia="楷体" w:cstheme="minorBidi"/>
          <w:color w:val="auto"/>
          <w:kern w:val="2"/>
          <w:sz w:val="24"/>
          <w:szCs w:val="20"/>
          <w:shd w:val="clear" w:color="auto" w:fill="auto"/>
        </w:rPr>
        <w:t>中国建材产业信息服务平台由中国建筑材料联合会主管，平台下设的功能有各类建材的重点指标监测、预警预测、指数计算、决策等，在平台中可以看到这些建材的生产量、产值等经济指标，也可以看到整个行业的发展情况</w:t>
      </w:r>
      <w:r>
        <w:rPr>
          <w:rFonts w:hint="eastAsia" w:eastAsia="楷体" w:cstheme="minorBidi"/>
          <w:color w:val="auto"/>
          <w:kern w:val="2"/>
          <w:sz w:val="24"/>
          <w:szCs w:val="20"/>
          <w:shd w:val="clear" w:color="auto" w:fill="auto"/>
        </w:rPr>
        <w:t>。</w:t>
      </w:r>
    </w:p>
    <w:p>
      <w:pPr>
        <w:pStyle w:val="3"/>
        <w:spacing w:line="360" w:lineRule="auto"/>
        <w:jc w:val="center"/>
        <w:rPr>
          <w:rFonts w:ascii="Times New Roman" w:hAnsi="Times New Roman" w:eastAsia="宋体" w:cs="Times New Roman"/>
          <w:color w:val="auto"/>
          <w:sz w:val="24"/>
          <w:szCs w:val="24"/>
          <w:shd w:val="clear" w:color="auto" w:fill="auto"/>
        </w:rPr>
      </w:pPr>
      <w:bookmarkStart w:id="14" w:name="_Toc2276"/>
      <w:r>
        <w:rPr>
          <w:rFonts w:ascii="Times New Roman" w:hAnsi="Times New Roman" w:eastAsia="宋体" w:cs="Times New Roman"/>
          <w:color w:val="auto"/>
          <w:sz w:val="24"/>
          <w:szCs w:val="24"/>
          <w:shd w:val="clear" w:color="auto" w:fill="auto"/>
        </w:rPr>
        <w:t xml:space="preserve">3.4 </w:t>
      </w:r>
      <w:r>
        <w:rPr>
          <w:rFonts w:ascii="Times New Roman" w:hAnsi="宋体" w:eastAsia="宋体" w:cs="Times New Roman"/>
          <w:color w:val="auto"/>
          <w:sz w:val="24"/>
          <w:szCs w:val="24"/>
          <w:shd w:val="clear" w:color="auto" w:fill="auto"/>
        </w:rPr>
        <w:t>公开文献类</w:t>
      </w:r>
      <w:bookmarkEnd w:id="14"/>
    </w:p>
    <w:p>
      <w:pPr>
        <w:spacing w:line="360" w:lineRule="auto"/>
        <w:rPr>
          <w:rFonts w:hAnsi="宋体"/>
          <w:color w:val="auto"/>
          <w:sz w:val="24"/>
          <w:szCs w:val="24"/>
          <w:shd w:val="clear" w:color="auto" w:fill="auto"/>
        </w:rPr>
      </w:pPr>
      <w:r>
        <w:rPr>
          <w:b/>
          <w:bCs/>
          <w:color w:val="auto"/>
          <w:sz w:val="24"/>
          <w:szCs w:val="24"/>
          <w:shd w:val="clear" w:color="auto" w:fill="auto"/>
        </w:rPr>
        <w:t>3.4.1</w:t>
      </w:r>
      <w:r>
        <w:rPr>
          <w:rFonts w:hAnsi="宋体"/>
          <w:color w:val="auto"/>
          <w:sz w:val="24"/>
          <w:szCs w:val="24"/>
          <w:shd w:val="clear" w:color="auto" w:fill="auto"/>
        </w:rPr>
        <w:t>公开文献类数据可包括高等院校、行业协会、研究机构或企事业单位等通过公开渠道公开发布或出版的研究报告和研究论文等。</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除国家统计局等统计机构外，还有大量高等院校、研究机构和行业协会等机构，也会定期发布一些关于行业研究报告为建筑行业服务。研究报告和论文中中能够找到一些关于建筑规模及用地、用能、用材、用水及碳排放等相关数据。比如清华大学建筑节能研究中心定期发布的《中国建筑节能年度发展研究报告》，</w:t>
      </w:r>
      <w:r>
        <w:rPr>
          <w:rFonts w:eastAsia="楷体" w:cstheme="minorBidi"/>
          <w:color w:val="auto"/>
          <w:kern w:val="2"/>
          <w:sz w:val="24"/>
          <w:szCs w:val="20"/>
          <w:shd w:val="clear" w:color="auto" w:fill="auto"/>
        </w:rPr>
        <w:t>中国建筑节能协会发布的</w:t>
      </w:r>
      <w:r>
        <w:rPr>
          <w:rFonts w:hint="eastAsia" w:eastAsia="楷体" w:cstheme="minorBidi"/>
          <w:color w:val="auto"/>
          <w:kern w:val="2"/>
          <w:sz w:val="24"/>
          <w:szCs w:val="20"/>
          <w:shd w:val="clear" w:color="auto" w:fill="auto"/>
        </w:rPr>
        <w:t>《中国建筑能耗研究报告》等。这些研究报告也可作为数据采集的渠道和来源参考使用。</w:t>
      </w:r>
    </w:p>
    <w:p>
      <w:pPr>
        <w:spacing w:line="360" w:lineRule="auto"/>
        <w:rPr>
          <w:rFonts w:hint="eastAsia" w:hAnsi="宋体"/>
          <w:color w:val="auto"/>
          <w:sz w:val="24"/>
          <w:szCs w:val="24"/>
          <w:shd w:val="clear" w:color="auto" w:fill="auto"/>
        </w:rPr>
      </w:pPr>
      <w:r>
        <w:rPr>
          <w:rFonts w:hint="eastAsia"/>
          <w:b/>
          <w:bCs/>
          <w:color w:val="auto"/>
          <w:sz w:val="24"/>
          <w:szCs w:val="24"/>
          <w:shd w:val="clear" w:color="auto" w:fill="auto"/>
        </w:rPr>
        <w:t xml:space="preserve">3.4.2 </w:t>
      </w:r>
      <w:r>
        <w:rPr>
          <w:rFonts w:hAnsi="宋体"/>
          <w:color w:val="auto"/>
          <w:sz w:val="24"/>
          <w:szCs w:val="24"/>
          <w:shd w:val="clear" w:color="auto" w:fill="auto"/>
        </w:rPr>
        <w:t>公开文献类数据可包括</w:t>
      </w:r>
      <w:r>
        <w:rPr>
          <w:rFonts w:hint="eastAsia" w:hAnsi="宋体"/>
          <w:color w:val="auto"/>
          <w:sz w:val="24"/>
          <w:szCs w:val="24"/>
          <w:shd w:val="clear" w:color="auto" w:fill="auto"/>
        </w:rPr>
        <w:t>通过网络杂志、公众号等途径公开发表的署名研究报告、研究论文和白皮书等。</w:t>
      </w:r>
    </w:p>
    <w:p>
      <w:pPr>
        <w:spacing w:line="360" w:lineRule="auto"/>
        <w:rPr>
          <w:rFonts w:hAnsi="宋体"/>
          <w:color w:val="auto"/>
          <w:sz w:val="24"/>
          <w:szCs w:val="24"/>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随着互联网和移动端越来越普及，很多署名研究论文和研究报告、白皮书等都在网络上公开发布，这些署名研究报告也可作为数据采集的渠道和来源参考使用。</w:t>
      </w:r>
    </w:p>
    <w:p>
      <w:pPr>
        <w:pStyle w:val="3"/>
        <w:spacing w:line="360" w:lineRule="auto"/>
        <w:jc w:val="center"/>
        <w:rPr>
          <w:rFonts w:ascii="Times New Roman" w:hAnsi="Times New Roman" w:eastAsia="宋体" w:cs="Times New Roman"/>
          <w:color w:val="auto"/>
          <w:sz w:val="24"/>
          <w:szCs w:val="24"/>
          <w:shd w:val="clear" w:color="auto" w:fill="auto"/>
        </w:rPr>
      </w:pPr>
      <w:bookmarkStart w:id="15" w:name="_Toc4537"/>
      <w:r>
        <w:rPr>
          <w:rFonts w:ascii="Times New Roman" w:hAnsi="Times New Roman" w:eastAsia="宋体" w:cs="Times New Roman"/>
          <w:color w:val="auto"/>
          <w:sz w:val="24"/>
          <w:szCs w:val="24"/>
          <w:shd w:val="clear" w:color="auto" w:fill="auto"/>
        </w:rPr>
        <w:t>3.5</w:t>
      </w:r>
      <w:r>
        <w:rPr>
          <w:rFonts w:ascii="Times New Roman" w:hAnsi="宋体" w:eastAsia="宋体" w:cs="Times New Roman"/>
          <w:color w:val="auto"/>
          <w:sz w:val="24"/>
          <w:szCs w:val="24"/>
          <w:shd w:val="clear" w:color="auto" w:fill="auto"/>
        </w:rPr>
        <w:t>互联网和物联网设备类</w:t>
      </w:r>
      <w:bookmarkEnd w:id="15"/>
    </w:p>
    <w:p>
      <w:pPr>
        <w:spacing w:line="360" w:lineRule="auto"/>
        <w:rPr>
          <w:rFonts w:hint="eastAsia" w:hAnsi="宋体"/>
          <w:color w:val="auto"/>
          <w:sz w:val="24"/>
          <w:szCs w:val="24"/>
          <w:shd w:val="clear" w:color="auto" w:fill="auto"/>
        </w:rPr>
      </w:pPr>
      <w:r>
        <w:rPr>
          <w:b/>
          <w:bCs/>
          <w:color w:val="auto"/>
          <w:sz w:val="24"/>
          <w:szCs w:val="24"/>
          <w:shd w:val="clear" w:color="auto" w:fill="auto"/>
        </w:rPr>
        <w:t>3.5.1</w:t>
      </w:r>
      <w:r>
        <w:rPr>
          <w:rFonts w:hAnsi="宋体"/>
          <w:color w:val="auto"/>
          <w:sz w:val="24"/>
          <w:szCs w:val="24"/>
          <w:shd w:val="clear" w:color="auto" w:fill="auto"/>
        </w:rPr>
        <w:t>互联网和物联网设备类数据可包括利用遥感设备和影像技术、互联网位置技术、远传计量仪表等物联网设备和技术等直接采集的数据。</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随着互联网和物联网技术在各行各业不断应用，建筑水、暖、</w:t>
      </w:r>
      <w:r>
        <w:rPr>
          <w:rFonts w:eastAsia="楷体" w:cstheme="minorBidi"/>
          <w:color w:val="auto"/>
          <w:kern w:val="2"/>
          <w:sz w:val="24"/>
          <w:szCs w:val="20"/>
          <w:shd w:val="clear" w:color="auto" w:fill="auto"/>
        </w:rPr>
        <w:t>电</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气</w:t>
      </w:r>
      <w:r>
        <w:rPr>
          <w:rFonts w:hint="eastAsia" w:eastAsia="楷体" w:cstheme="minorBidi"/>
          <w:color w:val="auto"/>
          <w:kern w:val="2"/>
          <w:sz w:val="24"/>
          <w:szCs w:val="20"/>
          <w:shd w:val="clear" w:color="auto" w:fill="auto"/>
        </w:rPr>
        <w:t>的</w:t>
      </w:r>
      <w:r>
        <w:rPr>
          <w:rFonts w:eastAsia="楷体" w:cstheme="minorBidi"/>
          <w:color w:val="auto"/>
          <w:kern w:val="2"/>
          <w:sz w:val="24"/>
          <w:szCs w:val="20"/>
          <w:shd w:val="clear" w:color="auto" w:fill="auto"/>
        </w:rPr>
        <w:t>远程采集</w:t>
      </w:r>
      <w:r>
        <w:rPr>
          <w:rFonts w:hint="eastAsia" w:eastAsia="楷体" w:cstheme="minorBidi"/>
          <w:color w:val="auto"/>
          <w:kern w:val="2"/>
          <w:sz w:val="24"/>
          <w:szCs w:val="20"/>
          <w:shd w:val="clear" w:color="auto" w:fill="auto"/>
        </w:rPr>
        <w:t>在部分</w:t>
      </w:r>
      <w:r>
        <w:rPr>
          <w:rFonts w:eastAsia="楷体" w:cstheme="minorBidi"/>
          <w:color w:val="auto"/>
          <w:kern w:val="2"/>
          <w:sz w:val="24"/>
          <w:szCs w:val="20"/>
          <w:shd w:val="clear" w:color="auto" w:fill="auto"/>
        </w:rPr>
        <w:t>监测平台上已实现应用</w:t>
      </w:r>
      <w:r>
        <w:rPr>
          <w:rFonts w:hint="eastAsia" w:eastAsia="楷体" w:cstheme="minorBidi"/>
          <w:color w:val="auto"/>
          <w:kern w:val="2"/>
          <w:sz w:val="24"/>
          <w:szCs w:val="20"/>
          <w:shd w:val="clear" w:color="auto" w:fill="auto"/>
        </w:rPr>
        <w:t>，这些远传计量仪表和</w:t>
      </w:r>
      <w:r>
        <w:rPr>
          <w:rFonts w:eastAsia="楷体" w:cstheme="minorBidi"/>
          <w:color w:val="auto"/>
          <w:kern w:val="2"/>
          <w:sz w:val="24"/>
          <w:szCs w:val="20"/>
          <w:shd w:val="clear" w:color="auto" w:fill="auto"/>
        </w:rPr>
        <w:t>设备有时间信息</w:t>
      </w:r>
      <w:r>
        <w:rPr>
          <w:rFonts w:hint="eastAsia" w:eastAsia="楷体" w:cstheme="minorBidi"/>
          <w:color w:val="auto"/>
          <w:kern w:val="2"/>
          <w:sz w:val="24"/>
          <w:szCs w:val="20"/>
          <w:shd w:val="clear" w:color="auto" w:fill="auto"/>
        </w:rPr>
        <w:t>，远传</w:t>
      </w:r>
      <w:r>
        <w:rPr>
          <w:rFonts w:eastAsia="楷体" w:cstheme="minorBidi"/>
          <w:color w:val="auto"/>
          <w:kern w:val="2"/>
          <w:sz w:val="24"/>
          <w:szCs w:val="20"/>
          <w:shd w:val="clear" w:color="auto" w:fill="auto"/>
        </w:rPr>
        <w:t>电表、气表可以设置为一天或者一小时</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也可按照变量</w:t>
      </w:r>
      <w:r>
        <w:rPr>
          <w:rFonts w:hint="eastAsia" w:eastAsia="楷体" w:cstheme="minorBidi"/>
          <w:color w:val="auto"/>
          <w:kern w:val="2"/>
          <w:sz w:val="24"/>
          <w:szCs w:val="20"/>
          <w:shd w:val="clear" w:color="auto" w:fill="auto"/>
        </w:rPr>
        <w:t>上传。</w:t>
      </w:r>
      <w:r>
        <w:rPr>
          <w:rFonts w:eastAsia="楷体" w:cstheme="minorBidi"/>
          <w:color w:val="auto"/>
          <w:kern w:val="2"/>
          <w:sz w:val="24"/>
          <w:szCs w:val="20"/>
          <w:shd w:val="clear" w:color="auto" w:fill="auto"/>
        </w:rPr>
        <w:t>比如智慧供热平台</w:t>
      </w:r>
      <w:r>
        <w:rPr>
          <w:rFonts w:hint="eastAsia" w:eastAsia="楷体" w:cstheme="minorBidi"/>
          <w:color w:val="auto"/>
          <w:kern w:val="2"/>
          <w:sz w:val="24"/>
          <w:szCs w:val="20"/>
          <w:shd w:val="clear" w:color="auto" w:fill="auto"/>
        </w:rPr>
        <w:t>，通过对数据辨析、抽取和清洗，</w:t>
      </w:r>
      <w:r>
        <w:rPr>
          <w:rFonts w:eastAsia="楷体" w:cstheme="minorBidi"/>
          <w:color w:val="auto"/>
          <w:kern w:val="2"/>
          <w:sz w:val="24"/>
          <w:szCs w:val="20"/>
          <w:shd w:val="clear" w:color="auto" w:fill="auto"/>
        </w:rPr>
        <w:t>集数据采集、汇集、分析和服务于一体，</w:t>
      </w:r>
      <w:r>
        <w:rPr>
          <w:rFonts w:hint="eastAsia" w:eastAsia="楷体" w:cstheme="minorBidi"/>
          <w:color w:val="auto"/>
          <w:kern w:val="2"/>
          <w:sz w:val="24"/>
          <w:szCs w:val="20"/>
          <w:shd w:val="clear" w:color="auto" w:fill="auto"/>
        </w:rPr>
        <w:t>实现</w:t>
      </w:r>
      <w:r>
        <w:rPr>
          <w:rFonts w:eastAsia="楷体" w:cstheme="minorBidi"/>
          <w:color w:val="auto"/>
          <w:kern w:val="2"/>
          <w:sz w:val="24"/>
          <w:szCs w:val="20"/>
          <w:shd w:val="clear" w:color="auto" w:fill="auto"/>
        </w:rPr>
        <w:t>数据采集、汇集、分析、描述、诊断、预测的功能。</w:t>
      </w:r>
      <w:r>
        <w:rPr>
          <w:rFonts w:hint="eastAsia" w:eastAsia="楷体" w:cstheme="minorBidi"/>
          <w:color w:val="auto"/>
          <w:kern w:val="2"/>
          <w:sz w:val="24"/>
          <w:szCs w:val="20"/>
          <w:shd w:val="clear" w:color="auto" w:fill="auto"/>
        </w:rPr>
        <w:t>物联网作为一种新技术应用于建筑数据采集、监测与分析，有着巨大的潜力与优势，有利于建筑的精细化管理与控制，是民用建筑各类数据指标数据获取的重要技术手段。</w:t>
      </w:r>
    </w:p>
    <w:p>
      <w:pPr>
        <w:spacing w:line="360" w:lineRule="auto"/>
        <w:rPr>
          <w:rFonts w:eastAsia="楷体" w:cstheme="minorBidi"/>
          <w:color w:val="auto"/>
          <w:kern w:val="2"/>
          <w:sz w:val="24"/>
          <w:szCs w:val="20"/>
          <w:shd w:val="clear" w:color="auto" w:fill="auto"/>
        </w:rPr>
      </w:pPr>
    </w:p>
    <w:p>
      <w:pPr>
        <w:spacing w:line="360" w:lineRule="auto"/>
        <w:rPr>
          <w:rFonts w:hint="eastAsia" w:hAnsi="宋体"/>
          <w:color w:val="auto"/>
          <w:sz w:val="24"/>
          <w:szCs w:val="24"/>
          <w:shd w:val="clear" w:color="auto" w:fill="auto"/>
        </w:rPr>
      </w:pPr>
      <w:r>
        <w:rPr>
          <w:rFonts w:hint="eastAsia"/>
          <w:b/>
          <w:bCs/>
          <w:color w:val="auto"/>
          <w:sz w:val="24"/>
          <w:szCs w:val="24"/>
          <w:shd w:val="clear" w:color="auto" w:fill="auto"/>
        </w:rPr>
        <w:t xml:space="preserve">3.5.2 </w:t>
      </w:r>
      <w:r>
        <w:rPr>
          <w:rFonts w:hAnsi="宋体"/>
          <w:color w:val="auto"/>
          <w:sz w:val="24"/>
          <w:szCs w:val="24"/>
          <w:shd w:val="clear" w:color="auto" w:fill="auto"/>
        </w:rPr>
        <w:t>互联网和物联网设备类数据可包括温度传感器、湿度传感器、气体感应器、红外感应器、摄像头等物联网和信息传感设备，动态、实时传回数据监测</w:t>
      </w:r>
      <w:r>
        <w:rPr>
          <w:rFonts w:hint="eastAsia" w:hAnsi="宋体"/>
          <w:color w:val="auto"/>
          <w:sz w:val="24"/>
          <w:szCs w:val="24"/>
          <w:shd w:val="clear" w:color="auto" w:fill="auto"/>
        </w:rPr>
        <w:t>平台</w:t>
      </w:r>
      <w:r>
        <w:rPr>
          <w:rFonts w:hAnsi="宋体"/>
          <w:color w:val="auto"/>
          <w:sz w:val="24"/>
          <w:szCs w:val="24"/>
          <w:shd w:val="clear" w:color="auto" w:fill="auto"/>
        </w:rPr>
        <w:t>，实现对建筑信息的智能化识别、监测和管理类的数据</w:t>
      </w:r>
      <w:r>
        <w:rPr>
          <w:rFonts w:hint="eastAsia" w:hAnsi="宋体"/>
          <w:color w:val="auto"/>
          <w:sz w:val="24"/>
          <w:szCs w:val="24"/>
          <w:shd w:val="clear" w:color="auto" w:fill="auto"/>
        </w:rPr>
        <w:t>。</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物联网技术在建筑环境保护监测中的推广应用，可弥补传统监测手段缺陷，也能提升建筑环境数据监测的准确性和时效性。比如，根据某区域居民实际用气量总和与区域供气公司给此区域内实际的供给量进行对比分析，可以的得出燃气的气化值等指标，可分析燃气利用率，进而进行优化。能源环境数据分析和校核可以开展基础</w:t>
      </w:r>
      <w:r>
        <w:rPr>
          <w:rFonts w:eastAsia="楷体" w:cstheme="minorBidi"/>
          <w:color w:val="auto"/>
          <w:kern w:val="2"/>
          <w:sz w:val="24"/>
          <w:szCs w:val="20"/>
          <w:shd w:val="clear" w:color="auto" w:fill="auto"/>
        </w:rPr>
        <w:t>分析</w:t>
      </w:r>
      <w:r>
        <w:rPr>
          <w:rFonts w:hint="eastAsia" w:eastAsia="楷体" w:cstheme="minorBidi"/>
          <w:color w:val="auto"/>
          <w:kern w:val="2"/>
          <w:sz w:val="24"/>
          <w:szCs w:val="20"/>
          <w:shd w:val="clear" w:color="auto" w:fill="auto"/>
        </w:rPr>
        <w:t>、对比分析、分类分析、异常分析、趋势分析。</w:t>
      </w:r>
    </w:p>
    <w:p>
      <w:pPr>
        <w:spacing w:line="360" w:lineRule="auto"/>
        <w:rPr>
          <w:rFonts w:hint="eastAsia" w:eastAsia="楷体" w:cstheme="minorBidi"/>
          <w:color w:val="auto"/>
          <w:kern w:val="2"/>
          <w:sz w:val="24"/>
          <w:szCs w:val="20"/>
          <w:shd w:val="clear" w:color="auto" w:fill="auto"/>
        </w:rPr>
      </w:pPr>
    </w:p>
    <w:p>
      <w:pPr>
        <w:spacing w:line="360" w:lineRule="auto"/>
        <w:rPr>
          <w:rFonts w:eastAsia="楷体" w:cstheme="minorBidi"/>
          <w:color w:val="auto"/>
          <w:kern w:val="2"/>
          <w:sz w:val="24"/>
          <w:szCs w:val="20"/>
          <w:shd w:val="clear" w:color="auto" w:fill="auto"/>
        </w:rPr>
      </w:pPr>
    </w:p>
    <w:p>
      <w:pPr>
        <w:widowControl/>
        <w:jc w:val="left"/>
        <w:rPr>
          <w:color w:val="auto"/>
          <w:shd w:val="clear" w:color="auto" w:fill="auto"/>
        </w:rPr>
      </w:pPr>
      <w:r>
        <w:rPr>
          <w:color w:val="auto"/>
          <w:shd w:val="clear" w:color="auto" w:fill="auto"/>
        </w:rPr>
        <w:br w:type="page"/>
      </w:r>
    </w:p>
    <w:p>
      <w:pPr>
        <w:pStyle w:val="59"/>
        <w:numPr>
          <w:ilvl w:val="0"/>
          <w:numId w:val="1"/>
        </w:numPr>
        <w:ind w:left="0" w:firstLine="0"/>
        <w:rPr>
          <w:rFonts w:eastAsia="宋体"/>
          <w:b/>
          <w:color w:val="auto"/>
          <w:sz w:val="32"/>
          <w:szCs w:val="32"/>
          <w:shd w:val="clear" w:color="auto" w:fill="auto"/>
        </w:rPr>
      </w:pPr>
      <w:bookmarkStart w:id="16" w:name="_Toc17100"/>
      <w:r>
        <w:rPr>
          <w:rFonts w:hAnsi="宋体" w:eastAsia="宋体"/>
          <w:b/>
          <w:color w:val="auto"/>
          <w:sz w:val="32"/>
          <w:szCs w:val="32"/>
          <w:shd w:val="clear" w:color="auto" w:fill="auto"/>
        </w:rPr>
        <w:t>采集内容</w:t>
      </w:r>
      <w:bookmarkEnd w:id="16"/>
    </w:p>
    <w:p>
      <w:pPr>
        <w:pStyle w:val="3"/>
        <w:spacing w:line="360" w:lineRule="auto"/>
        <w:jc w:val="center"/>
        <w:rPr>
          <w:rFonts w:ascii="Times New Roman" w:hAnsi="Times New Roman" w:eastAsia="宋体" w:cs="Times New Roman"/>
          <w:color w:val="auto"/>
          <w:sz w:val="24"/>
          <w:szCs w:val="24"/>
          <w:shd w:val="clear" w:color="auto" w:fill="auto"/>
        </w:rPr>
      </w:pPr>
      <w:bookmarkStart w:id="17" w:name="_Toc16016"/>
      <w:r>
        <w:rPr>
          <w:rFonts w:ascii="Times New Roman" w:hAnsi="Times New Roman" w:eastAsia="宋体" w:cs="Times New Roman"/>
          <w:color w:val="auto"/>
          <w:sz w:val="24"/>
          <w:szCs w:val="24"/>
          <w:shd w:val="clear" w:color="auto" w:fill="auto"/>
        </w:rPr>
        <w:t xml:space="preserve">4.1 </w:t>
      </w:r>
      <w:r>
        <w:rPr>
          <w:rFonts w:ascii="Times New Roman" w:hAnsi="宋体" w:eastAsia="宋体" w:cs="Times New Roman"/>
          <w:color w:val="auto"/>
          <w:sz w:val="24"/>
          <w:szCs w:val="24"/>
          <w:shd w:val="clear" w:color="auto" w:fill="auto"/>
        </w:rPr>
        <w:t>一般规定</w:t>
      </w:r>
      <w:bookmarkEnd w:id="17"/>
    </w:p>
    <w:p>
      <w:pPr>
        <w:spacing w:line="360" w:lineRule="auto"/>
        <w:rPr>
          <w:rFonts w:hint="eastAsia" w:hAnsi="宋体"/>
          <w:color w:val="auto"/>
          <w:sz w:val="24"/>
          <w:szCs w:val="24"/>
          <w:shd w:val="clear" w:color="auto" w:fill="auto"/>
        </w:rPr>
      </w:pPr>
      <w:r>
        <w:rPr>
          <w:b/>
          <w:bCs/>
          <w:color w:val="auto"/>
          <w:sz w:val="24"/>
          <w:szCs w:val="24"/>
          <w:shd w:val="clear" w:color="auto" w:fill="auto"/>
        </w:rPr>
        <w:t>4.1.1</w:t>
      </w:r>
      <w:r>
        <w:rPr>
          <w:rFonts w:hAnsi="宋体"/>
          <w:color w:val="auto"/>
          <w:sz w:val="24"/>
          <w:szCs w:val="24"/>
          <w:shd w:val="clear" w:color="auto" w:fill="auto"/>
        </w:rPr>
        <w:t>民用建筑数据依据性质及使用目的不同，主要包括基础数据、专题数据和其他数据等。</w:t>
      </w:r>
    </w:p>
    <w:p>
      <w:pPr>
        <w:spacing w:line="360" w:lineRule="auto"/>
        <w:rPr>
          <w:rFonts w:hAnsi="宋体"/>
          <w:color w:val="auto"/>
          <w:sz w:val="24"/>
          <w:szCs w:val="24"/>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基础数据主要用于辅助其他数据和关键指标的处理和分析，包括地理、人口、GDP、气候等方面的基本数据，以及发电煤耗、电网碳排放因子这些用于不同计量单位之间折算的时效性数据。</w:t>
      </w:r>
    </w:p>
    <w:p>
      <w:pPr>
        <w:spacing w:line="360" w:lineRule="auto"/>
        <w:rPr>
          <w:rFonts w:hint="eastAsia" w:hAnsi="宋体"/>
          <w:color w:val="auto"/>
          <w:sz w:val="24"/>
          <w:szCs w:val="24"/>
          <w:shd w:val="clear" w:color="auto" w:fill="auto"/>
        </w:rPr>
      </w:pPr>
      <w:r>
        <w:rPr>
          <w:rFonts w:hint="eastAsia"/>
          <w:b/>
          <w:bCs/>
          <w:color w:val="auto"/>
          <w:sz w:val="24"/>
          <w:szCs w:val="24"/>
          <w:shd w:val="clear" w:color="auto" w:fill="auto"/>
        </w:rPr>
        <w:t>4.1.2</w:t>
      </w:r>
      <w:r>
        <w:rPr>
          <w:rFonts w:hint="eastAsia" w:hAnsi="宋体"/>
          <w:color w:val="auto"/>
          <w:sz w:val="24"/>
          <w:szCs w:val="24"/>
          <w:shd w:val="clear" w:color="auto" w:fill="auto"/>
        </w:rPr>
        <w:t>数据</w:t>
      </w:r>
      <w:r>
        <w:rPr>
          <w:rFonts w:hAnsi="宋体"/>
          <w:color w:val="auto"/>
          <w:sz w:val="24"/>
          <w:szCs w:val="24"/>
          <w:shd w:val="clear" w:color="auto" w:fill="auto"/>
        </w:rPr>
        <w:t>质量</w:t>
      </w:r>
      <w:r>
        <w:rPr>
          <w:rFonts w:hint="eastAsia" w:hAnsi="宋体"/>
          <w:color w:val="auto"/>
          <w:sz w:val="24"/>
          <w:szCs w:val="24"/>
          <w:shd w:val="clear" w:color="auto" w:fill="auto"/>
        </w:rPr>
        <w:t>和时效性</w:t>
      </w:r>
      <w:r>
        <w:rPr>
          <w:rFonts w:hAnsi="宋体"/>
          <w:color w:val="auto"/>
          <w:sz w:val="24"/>
          <w:szCs w:val="24"/>
          <w:shd w:val="clear" w:color="auto" w:fill="auto"/>
        </w:rPr>
        <w:t>管理贯穿民用建筑数据采集全过程</w:t>
      </w:r>
      <w:r>
        <w:rPr>
          <w:rFonts w:hint="eastAsia" w:hAnsi="宋体"/>
          <w:color w:val="auto"/>
          <w:sz w:val="24"/>
          <w:szCs w:val="24"/>
          <w:shd w:val="clear" w:color="auto" w:fill="auto"/>
        </w:rPr>
        <w:t>。</w:t>
      </w:r>
    </w:p>
    <w:p>
      <w:pPr>
        <w:spacing w:line="360" w:lineRule="auto"/>
        <w:rPr>
          <w:rFonts w:hint="eastAsia" w:hAnsi="宋体"/>
          <w:color w:val="auto"/>
          <w:sz w:val="24"/>
          <w:szCs w:val="24"/>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数据质量包括数据完整性、稳定持续性、及时性和地域性等方面。</w:t>
      </w:r>
    </w:p>
    <w:p>
      <w:pPr>
        <w:pStyle w:val="3"/>
        <w:spacing w:line="360" w:lineRule="auto"/>
        <w:jc w:val="center"/>
        <w:rPr>
          <w:rFonts w:ascii="Times New Roman" w:hAnsi="Times New Roman" w:eastAsia="宋体" w:cs="Times New Roman"/>
          <w:color w:val="auto"/>
          <w:sz w:val="24"/>
          <w:szCs w:val="24"/>
          <w:shd w:val="clear" w:color="auto" w:fill="auto"/>
        </w:rPr>
      </w:pPr>
      <w:bookmarkStart w:id="18" w:name="_Toc2362"/>
      <w:r>
        <w:rPr>
          <w:rFonts w:ascii="Times New Roman" w:hAnsi="Times New Roman" w:eastAsia="宋体" w:cs="Times New Roman"/>
          <w:color w:val="auto"/>
          <w:sz w:val="24"/>
          <w:szCs w:val="24"/>
          <w:shd w:val="clear" w:color="auto" w:fill="auto"/>
        </w:rPr>
        <w:t xml:space="preserve">4.2 </w:t>
      </w:r>
      <w:r>
        <w:rPr>
          <w:rFonts w:ascii="Times New Roman" w:hAnsi="宋体" w:eastAsia="宋体" w:cs="Times New Roman"/>
          <w:color w:val="auto"/>
          <w:sz w:val="24"/>
          <w:szCs w:val="24"/>
          <w:shd w:val="clear" w:color="auto" w:fill="auto"/>
        </w:rPr>
        <w:t>基础数据</w:t>
      </w:r>
      <w:bookmarkEnd w:id="18"/>
    </w:p>
    <w:p>
      <w:pPr>
        <w:spacing w:line="360" w:lineRule="auto"/>
        <w:rPr>
          <w:rFonts w:hint="eastAsia" w:hAnsi="宋体"/>
          <w:color w:val="auto"/>
          <w:sz w:val="24"/>
          <w:szCs w:val="24"/>
          <w:shd w:val="clear" w:color="auto" w:fill="auto"/>
        </w:rPr>
      </w:pPr>
      <w:r>
        <w:rPr>
          <w:b/>
          <w:bCs/>
          <w:color w:val="auto"/>
          <w:sz w:val="24"/>
          <w:szCs w:val="24"/>
          <w:shd w:val="clear" w:color="auto" w:fill="auto"/>
        </w:rPr>
        <w:t>4.2.1</w:t>
      </w:r>
      <w:r>
        <w:rPr>
          <w:rFonts w:hAnsi="宋体"/>
          <w:color w:val="auto"/>
          <w:sz w:val="24"/>
          <w:szCs w:val="24"/>
          <w:shd w:val="clear" w:color="auto" w:fill="auto"/>
        </w:rPr>
        <w:t>基础数据可包括地理信息数据、人口数据、社会经济、气候数据、遥感影像数据等，用于辅助民用建筑数据处理和分析。</w:t>
      </w:r>
    </w:p>
    <w:p>
      <w:pPr>
        <w:spacing w:line="360" w:lineRule="auto"/>
        <w:rPr>
          <w:rFonts w:hint="eastAsia"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基础数据用于辅助建筑规模及用地、用能、用水、用材和碳排放等数据关键指标数据处理和分析，对于业务数据的规范性和准确定等方面非常重要。比如地域边界中城镇</w:t>
      </w:r>
      <w:r>
        <w:rPr>
          <w:rFonts w:eastAsia="楷体" w:cstheme="minorBidi"/>
          <w:color w:val="auto"/>
          <w:kern w:val="2"/>
          <w:sz w:val="24"/>
          <w:szCs w:val="20"/>
          <w:shd w:val="clear" w:color="auto" w:fill="auto"/>
        </w:rPr>
        <w:t>是指城市、县城和镇建成区以及这些地区的公共设施、 居住设施和市政公用设施等能够连接到的区域。农村</w:t>
      </w:r>
      <w:r>
        <w:rPr>
          <w:rFonts w:hint="eastAsia" w:eastAsia="楷体" w:cstheme="minorBidi"/>
          <w:color w:val="auto"/>
          <w:kern w:val="2"/>
          <w:sz w:val="24"/>
          <w:szCs w:val="20"/>
          <w:shd w:val="clear" w:color="auto" w:fill="auto"/>
        </w:rPr>
        <w:t>是指</w:t>
      </w:r>
      <w:r>
        <w:rPr>
          <w:rFonts w:eastAsia="楷体" w:cstheme="minorBidi"/>
          <w:color w:val="auto"/>
          <w:kern w:val="2"/>
          <w:sz w:val="24"/>
          <w:szCs w:val="20"/>
          <w:shd w:val="clear" w:color="auto" w:fill="auto"/>
        </w:rPr>
        <w:t>农村是指除城市、县城和镇建成区以外的区域，主要包括乡村、农场以及村庄</w:t>
      </w:r>
      <w:r>
        <w:rPr>
          <w:rFonts w:hint="eastAsia" w:eastAsia="楷体" w:cstheme="minorBidi"/>
          <w:color w:val="auto"/>
          <w:kern w:val="2"/>
          <w:sz w:val="24"/>
          <w:szCs w:val="20"/>
          <w:shd w:val="clear" w:color="auto" w:fill="auto"/>
        </w:rPr>
        <w:t>。</w:t>
      </w:r>
    </w:p>
    <w:p>
      <w:pPr>
        <w:spacing w:line="360" w:lineRule="auto"/>
        <w:ind w:firstLine="480" w:firstLineChars="200"/>
        <w:rPr>
          <w:rFonts w:eastAsia="楷体" w:cstheme="minorBidi"/>
          <w:color w:val="auto"/>
          <w:kern w:val="2"/>
          <w:sz w:val="24"/>
          <w:szCs w:val="20"/>
          <w:shd w:val="clear" w:color="auto" w:fill="auto"/>
        </w:rPr>
      </w:pPr>
      <w:r>
        <w:rPr>
          <w:rFonts w:eastAsia="楷体" w:cstheme="minorBidi"/>
          <w:color w:val="auto"/>
          <w:kern w:val="2"/>
          <w:sz w:val="24"/>
          <w:szCs w:val="20"/>
          <w:shd w:val="clear" w:color="auto" w:fill="auto"/>
        </w:rPr>
        <w:t>以建筑规模为例，房屋建筑面积统计范围在 2001 年后从原来的设市城市扩展到设市城市和县城，</w:t>
      </w:r>
      <w:r>
        <w:rPr>
          <w:rFonts w:hint="eastAsia" w:eastAsia="楷体" w:cstheme="minorBidi"/>
          <w:color w:val="auto"/>
          <w:kern w:val="2"/>
          <w:sz w:val="24"/>
          <w:szCs w:val="20"/>
          <w:shd w:val="clear" w:color="auto" w:fill="auto"/>
        </w:rPr>
        <w:t>就会</w:t>
      </w:r>
      <w:r>
        <w:rPr>
          <w:rFonts w:eastAsia="楷体" w:cstheme="minorBidi"/>
          <w:color w:val="auto"/>
          <w:kern w:val="2"/>
          <w:sz w:val="24"/>
          <w:szCs w:val="20"/>
          <w:shd w:val="clear" w:color="auto" w:fill="auto"/>
        </w:rPr>
        <w:t>造成筑面积统计范围不一致</w:t>
      </w:r>
      <w:r>
        <w:rPr>
          <w:rFonts w:hint="eastAsia" w:eastAsia="楷体" w:cstheme="minorBidi"/>
          <w:color w:val="auto"/>
          <w:kern w:val="2"/>
          <w:sz w:val="24"/>
          <w:szCs w:val="20"/>
          <w:shd w:val="clear" w:color="auto" w:fill="auto"/>
        </w:rPr>
        <w:t>。比如要测算某区域人均单位面积能耗就需要地域边界中的人口数据。</w:t>
      </w:r>
    </w:p>
    <w:p>
      <w:pPr>
        <w:spacing w:line="360" w:lineRule="auto"/>
        <w:rPr>
          <w:rFonts w:hint="eastAsia" w:hAnsi="宋体"/>
          <w:color w:val="auto"/>
          <w:sz w:val="24"/>
          <w:szCs w:val="24"/>
          <w:shd w:val="clear" w:color="auto" w:fill="auto"/>
        </w:rPr>
      </w:pPr>
      <w:r>
        <w:rPr>
          <w:rFonts w:hint="eastAsia"/>
          <w:b/>
          <w:bCs/>
          <w:color w:val="auto"/>
          <w:sz w:val="24"/>
          <w:szCs w:val="24"/>
          <w:shd w:val="clear" w:color="auto" w:fill="auto"/>
        </w:rPr>
        <w:t>4.2.2</w:t>
      </w:r>
      <w:r>
        <w:rPr>
          <w:rFonts w:hint="eastAsia" w:hAnsi="宋体"/>
          <w:color w:val="auto"/>
          <w:sz w:val="24"/>
          <w:szCs w:val="24"/>
          <w:shd w:val="clear" w:color="auto" w:fill="auto"/>
        </w:rPr>
        <w:t>基础数据应包括发电煤耗数据、电网碳排放因子数据、折标煤系数数据等具有时效性的数据，提供民用建筑业务的基础数据信息。</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随着技术进步和绿色电力发展，发电煤耗数据、电网碳排放因子数据、折标煤系数数据是不断变化的，具有很强的时效性。比如要测算民用</w:t>
      </w:r>
      <w:r>
        <w:rPr>
          <w:rFonts w:eastAsia="楷体" w:cstheme="minorBidi"/>
          <w:color w:val="auto"/>
          <w:kern w:val="2"/>
          <w:sz w:val="24"/>
          <w:szCs w:val="20"/>
          <w:shd w:val="clear" w:color="auto" w:fill="auto"/>
        </w:rPr>
        <w:t>建筑运行阶段电耗</w:t>
      </w:r>
      <w:r>
        <w:rPr>
          <w:rFonts w:hint="eastAsia" w:eastAsia="楷体" w:cstheme="minorBidi"/>
          <w:color w:val="auto"/>
          <w:kern w:val="2"/>
          <w:sz w:val="24"/>
          <w:szCs w:val="20"/>
          <w:shd w:val="clear" w:color="auto" w:fill="auto"/>
        </w:rPr>
        <w:t>数据指标，</w:t>
      </w:r>
      <w:r>
        <w:rPr>
          <w:rFonts w:eastAsia="楷体" w:cstheme="minorBidi"/>
          <w:color w:val="auto"/>
          <w:kern w:val="2"/>
          <w:sz w:val="24"/>
          <w:szCs w:val="20"/>
          <w:shd w:val="clear" w:color="auto" w:fill="auto"/>
        </w:rPr>
        <w:t>这个阶段的用能如有统一折算的要求，须将不同品种用能折算到电，折算时必须按《民用建筑能耗分类及表示方法》 GB/T34913-2017 执行，化石能源按照其对应的供电能耗折合，其中标准天然气与电的折算关系是：1kWh 电＝0.2m3。居住建筑非供热能源消耗总量、公共建筑非供热能源消耗总量也须按</w:t>
      </w:r>
      <w:r>
        <w:rPr>
          <w:rFonts w:hint="eastAsia" w:eastAsia="楷体" w:cstheme="minorBidi"/>
          <w:color w:val="auto"/>
          <w:kern w:val="2"/>
          <w:sz w:val="24"/>
          <w:szCs w:val="20"/>
          <w:shd w:val="clear" w:color="auto" w:fill="auto"/>
        </w:rPr>
        <w:t>当前时间段的基础数据</w:t>
      </w:r>
      <w:r>
        <w:rPr>
          <w:rFonts w:eastAsia="楷体" w:cstheme="minorBidi"/>
          <w:color w:val="auto"/>
          <w:kern w:val="2"/>
          <w:sz w:val="24"/>
          <w:szCs w:val="20"/>
          <w:shd w:val="clear" w:color="auto" w:fill="auto"/>
        </w:rPr>
        <w:t>进行统一折算。</w:t>
      </w:r>
    </w:p>
    <w:p>
      <w:pPr>
        <w:pStyle w:val="3"/>
        <w:spacing w:line="360" w:lineRule="auto"/>
        <w:jc w:val="center"/>
        <w:rPr>
          <w:rFonts w:ascii="Times New Roman" w:hAnsi="Times New Roman" w:eastAsia="宋体" w:cs="Times New Roman"/>
          <w:color w:val="auto"/>
          <w:sz w:val="24"/>
          <w:szCs w:val="24"/>
          <w:shd w:val="clear" w:color="auto" w:fill="auto"/>
        </w:rPr>
      </w:pPr>
      <w:bookmarkStart w:id="19" w:name="_Toc28298"/>
      <w:r>
        <w:rPr>
          <w:rFonts w:ascii="Times New Roman" w:hAnsi="Times New Roman" w:eastAsia="宋体" w:cs="Times New Roman"/>
          <w:color w:val="auto"/>
          <w:sz w:val="24"/>
          <w:szCs w:val="24"/>
          <w:shd w:val="clear" w:color="auto" w:fill="auto"/>
        </w:rPr>
        <w:t xml:space="preserve">4.3 </w:t>
      </w:r>
      <w:r>
        <w:rPr>
          <w:rFonts w:ascii="Times New Roman" w:hAnsi="宋体" w:eastAsia="宋体" w:cs="Times New Roman"/>
          <w:color w:val="auto"/>
          <w:sz w:val="24"/>
          <w:szCs w:val="24"/>
          <w:shd w:val="clear" w:color="auto" w:fill="auto"/>
        </w:rPr>
        <w:t>专题数据</w:t>
      </w:r>
      <w:bookmarkEnd w:id="19"/>
    </w:p>
    <w:p>
      <w:pPr>
        <w:spacing w:line="360" w:lineRule="auto"/>
        <w:rPr>
          <w:rFonts w:hint="eastAsia" w:hAnsi="宋体"/>
          <w:color w:val="auto"/>
          <w:sz w:val="24"/>
          <w:szCs w:val="24"/>
          <w:shd w:val="clear" w:color="auto" w:fill="auto"/>
        </w:rPr>
      </w:pPr>
      <w:r>
        <w:rPr>
          <w:b/>
          <w:bCs/>
          <w:color w:val="auto"/>
          <w:sz w:val="24"/>
          <w:szCs w:val="24"/>
          <w:shd w:val="clear" w:color="auto" w:fill="auto"/>
        </w:rPr>
        <w:t xml:space="preserve">4.3.1 </w:t>
      </w:r>
      <w:r>
        <w:rPr>
          <w:rFonts w:hAnsi="宋体"/>
          <w:color w:val="auto"/>
          <w:sz w:val="24"/>
          <w:szCs w:val="24"/>
          <w:shd w:val="clear" w:color="auto" w:fill="auto"/>
        </w:rPr>
        <w:t>民用建筑专题数据应包括</w:t>
      </w:r>
      <w:r>
        <w:rPr>
          <w:rFonts w:hint="eastAsia" w:hAnsi="宋体"/>
          <w:color w:val="auto"/>
          <w:sz w:val="24"/>
          <w:szCs w:val="24"/>
          <w:shd w:val="clear" w:color="auto" w:fill="auto"/>
        </w:rPr>
        <w:t>规模及</w:t>
      </w:r>
      <w:r>
        <w:rPr>
          <w:rFonts w:hAnsi="宋体"/>
          <w:color w:val="auto"/>
          <w:sz w:val="24"/>
          <w:szCs w:val="24"/>
          <w:shd w:val="clear" w:color="auto" w:fill="auto"/>
        </w:rPr>
        <w:t>用地数据、用能数据、用水数据、用材数据，以及碳排放等环境保护数据等，为城乡建设领域绿色发展和碳减排业务开展提供专题化数据。</w:t>
      </w:r>
    </w:p>
    <w:p>
      <w:pPr>
        <w:spacing w:line="360" w:lineRule="auto"/>
        <w:rPr>
          <w:color w:val="auto"/>
          <w:sz w:val="24"/>
          <w:szCs w:val="24"/>
          <w:shd w:val="clear" w:color="auto" w:fill="auto"/>
        </w:rPr>
      </w:pPr>
      <w:r>
        <w:rPr>
          <w:b/>
          <w:bCs/>
          <w:color w:val="auto"/>
          <w:sz w:val="24"/>
          <w:szCs w:val="24"/>
          <w:shd w:val="clear" w:color="auto" w:fill="auto"/>
        </w:rPr>
        <w:t xml:space="preserve">4.3.2 </w:t>
      </w:r>
      <w:r>
        <w:rPr>
          <w:rFonts w:hAnsi="宋体"/>
          <w:color w:val="auto"/>
          <w:sz w:val="24"/>
          <w:szCs w:val="24"/>
          <w:shd w:val="clear" w:color="auto" w:fill="auto"/>
        </w:rPr>
        <w:t>民用建筑</w:t>
      </w:r>
      <w:r>
        <w:rPr>
          <w:rFonts w:hint="eastAsia" w:hAnsi="宋体"/>
          <w:color w:val="auto"/>
          <w:sz w:val="24"/>
          <w:szCs w:val="24"/>
          <w:shd w:val="clear" w:color="auto" w:fill="auto"/>
        </w:rPr>
        <w:t>规模及</w:t>
      </w:r>
      <w:r>
        <w:rPr>
          <w:rFonts w:hAnsi="宋体"/>
          <w:color w:val="auto"/>
          <w:sz w:val="24"/>
          <w:szCs w:val="24"/>
          <w:shd w:val="clear" w:color="auto" w:fill="auto"/>
        </w:rPr>
        <w:t>用地数据可包括：</w:t>
      </w:r>
    </w:p>
    <w:p>
      <w:pPr>
        <w:spacing w:line="360" w:lineRule="auto"/>
        <w:ind w:firstLine="480" w:firstLineChars="200"/>
        <w:rPr>
          <w:color w:val="auto"/>
          <w:kern w:val="2"/>
          <w:sz w:val="24"/>
          <w:szCs w:val="20"/>
          <w:shd w:val="clear" w:color="auto" w:fill="auto"/>
        </w:rPr>
      </w:pPr>
      <w:r>
        <w:rPr>
          <w:color w:val="auto"/>
          <w:kern w:val="2"/>
          <w:sz w:val="24"/>
          <w:szCs w:val="20"/>
          <w:shd w:val="clear" w:color="auto" w:fill="auto"/>
        </w:rPr>
        <w:t xml:space="preserve">1 </w:t>
      </w:r>
      <w:r>
        <w:rPr>
          <w:rFonts w:hAnsi="宋体"/>
          <w:color w:val="auto"/>
          <w:kern w:val="2"/>
          <w:sz w:val="24"/>
          <w:szCs w:val="20"/>
          <w:shd w:val="clear" w:color="auto" w:fill="auto"/>
        </w:rPr>
        <w:t>居住区用地面积、商业及服务设施用地面积、公共管理与公共服务用地面积等；</w:t>
      </w:r>
    </w:p>
    <w:p>
      <w:pPr>
        <w:spacing w:line="360" w:lineRule="auto"/>
        <w:ind w:firstLine="480" w:firstLineChars="200"/>
        <w:rPr>
          <w:rFonts w:hint="eastAsia" w:hAnsi="宋体"/>
          <w:color w:val="auto"/>
          <w:kern w:val="2"/>
          <w:sz w:val="24"/>
          <w:szCs w:val="20"/>
          <w:shd w:val="clear" w:color="auto" w:fill="auto"/>
        </w:rPr>
      </w:pPr>
      <w:r>
        <w:rPr>
          <w:color w:val="auto"/>
          <w:kern w:val="2"/>
          <w:sz w:val="24"/>
          <w:szCs w:val="20"/>
          <w:shd w:val="clear" w:color="auto" w:fill="auto"/>
        </w:rPr>
        <w:t xml:space="preserve">2 </w:t>
      </w:r>
      <w:r>
        <w:rPr>
          <w:rFonts w:hAnsi="宋体"/>
          <w:color w:val="auto"/>
          <w:kern w:val="2"/>
          <w:sz w:val="24"/>
          <w:szCs w:val="20"/>
          <w:shd w:val="clear" w:color="auto" w:fill="auto"/>
        </w:rPr>
        <w:t>开工面积、施工面积、竣工面积、集中供热面积、拆除面积、实有建筑面积、空置面积等数据，提供民用建筑规模</w:t>
      </w:r>
      <w:r>
        <w:rPr>
          <w:rFonts w:hint="eastAsia" w:hAnsi="宋体"/>
          <w:color w:val="auto"/>
          <w:kern w:val="2"/>
          <w:sz w:val="24"/>
          <w:szCs w:val="20"/>
          <w:shd w:val="clear" w:color="auto" w:fill="auto"/>
        </w:rPr>
        <w:t>及</w:t>
      </w:r>
      <w:r>
        <w:rPr>
          <w:rFonts w:hAnsi="宋体"/>
          <w:color w:val="auto"/>
          <w:kern w:val="2"/>
          <w:sz w:val="24"/>
          <w:szCs w:val="20"/>
          <w:shd w:val="clear" w:color="auto" w:fill="auto"/>
        </w:rPr>
        <w:t>用地等业务数据。</w:t>
      </w:r>
    </w:p>
    <w:p>
      <w:pPr>
        <w:spacing w:line="360" w:lineRule="auto"/>
        <w:rPr>
          <w:rFonts w:hint="eastAsia"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eastAsia="楷体" w:cstheme="minorBidi"/>
          <w:color w:val="auto"/>
          <w:kern w:val="2"/>
          <w:sz w:val="24"/>
          <w:szCs w:val="20"/>
          <w:shd w:val="clear" w:color="auto" w:fill="auto"/>
        </w:rPr>
        <w:t>建筑规模及用地关键指标主要有居住区用地面积、商业及服务设施用地面积、公共管理与公共服务用地面积</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以及竣工面积、拆除面积、实有建筑面积及空置面积等</w:t>
      </w:r>
      <w:r>
        <w:rPr>
          <w:rFonts w:hint="eastAsia" w:eastAsia="楷体" w:cstheme="minorBidi"/>
          <w:color w:val="auto"/>
          <w:kern w:val="2"/>
          <w:sz w:val="24"/>
          <w:szCs w:val="20"/>
          <w:shd w:val="clear" w:color="auto" w:fill="auto"/>
        </w:rPr>
        <w:t>。</w:t>
      </w:r>
    </w:p>
    <w:p>
      <w:pPr>
        <w:spacing w:line="360" w:lineRule="auto"/>
        <w:ind w:firstLine="480" w:firstLineChars="200"/>
        <w:rPr>
          <w:rFonts w:eastAsia="楷体" w:cstheme="minorBidi"/>
          <w:color w:val="auto"/>
          <w:kern w:val="2"/>
          <w:sz w:val="24"/>
          <w:szCs w:val="20"/>
          <w:shd w:val="clear" w:color="auto" w:fill="auto"/>
        </w:rPr>
      </w:pPr>
      <w:r>
        <w:rPr>
          <w:rFonts w:eastAsia="楷体" w:cstheme="minorBidi"/>
          <w:color w:val="auto"/>
          <w:kern w:val="2"/>
          <w:sz w:val="24"/>
          <w:szCs w:val="20"/>
          <w:shd w:val="clear" w:color="auto" w:fill="auto"/>
        </w:rPr>
        <w:t>比如</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用地面积是指截止到本自然年末，包含居住用地、公共管理与公共服务用地、商业服务业设施用地的民用建筑用地面积的总和。单位：平方公里。用地面积与容积率紧密相关，间接影响建筑面积，在计算建筑面积规模时</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可利用该数据进行中间量计算。建筑规模及用地关键指标的</w:t>
      </w:r>
      <w:r>
        <w:rPr>
          <w:rFonts w:hint="eastAsia" w:eastAsia="楷体" w:cstheme="minorBidi"/>
          <w:color w:val="auto"/>
          <w:kern w:val="2"/>
          <w:sz w:val="24"/>
          <w:szCs w:val="20"/>
          <w:shd w:val="clear" w:color="auto" w:fill="auto"/>
        </w:rPr>
        <w:t>解释</w:t>
      </w:r>
      <w:r>
        <w:rPr>
          <w:rFonts w:eastAsia="楷体" w:cstheme="minorBidi"/>
          <w:color w:val="auto"/>
          <w:kern w:val="2"/>
          <w:sz w:val="24"/>
          <w:szCs w:val="20"/>
          <w:shd w:val="clear" w:color="auto" w:fill="auto"/>
        </w:rPr>
        <w:t>和定义正在编制中国工程建设标准协会</w:t>
      </w:r>
      <w:r>
        <w:rPr>
          <w:rFonts w:hint="eastAsia" w:eastAsia="楷体" w:cstheme="minorBidi"/>
          <w:color w:val="auto"/>
          <w:kern w:val="2"/>
          <w:sz w:val="24"/>
          <w:szCs w:val="20"/>
          <w:shd w:val="clear" w:color="auto" w:fill="auto"/>
        </w:rPr>
        <w:t>《民用建筑数据术语标准》。</w:t>
      </w:r>
    </w:p>
    <w:p>
      <w:pPr>
        <w:spacing w:line="360" w:lineRule="auto"/>
        <w:rPr>
          <w:color w:val="auto"/>
          <w:sz w:val="24"/>
          <w:szCs w:val="24"/>
          <w:shd w:val="clear" w:color="auto" w:fill="auto"/>
        </w:rPr>
      </w:pPr>
      <w:r>
        <w:rPr>
          <w:b/>
          <w:bCs/>
          <w:color w:val="auto"/>
          <w:sz w:val="24"/>
          <w:szCs w:val="24"/>
          <w:shd w:val="clear" w:color="auto" w:fill="auto"/>
        </w:rPr>
        <w:t>4.3.3</w:t>
      </w:r>
      <w:r>
        <w:rPr>
          <w:rFonts w:hAnsi="宋体"/>
          <w:color w:val="auto"/>
          <w:sz w:val="24"/>
          <w:szCs w:val="24"/>
          <w:shd w:val="clear" w:color="auto" w:fill="auto"/>
        </w:rPr>
        <w:t>民用建筑用能数据可包括：</w:t>
      </w:r>
    </w:p>
    <w:p>
      <w:pPr>
        <w:spacing w:line="360" w:lineRule="auto"/>
        <w:ind w:firstLine="480" w:firstLineChars="200"/>
        <w:rPr>
          <w:color w:val="auto"/>
          <w:kern w:val="2"/>
          <w:sz w:val="24"/>
          <w:szCs w:val="20"/>
          <w:shd w:val="clear" w:color="auto" w:fill="auto"/>
        </w:rPr>
      </w:pPr>
      <w:r>
        <w:rPr>
          <w:color w:val="auto"/>
          <w:kern w:val="2"/>
          <w:sz w:val="24"/>
          <w:szCs w:val="20"/>
          <w:shd w:val="clear" w:color="auto" w:fill="auto"/>
        </w:rPr>
        <w:t xml:space="preserve">1 </w:t>
      </w:r>
      <w:r>
        <w:rPr>
          <w:rFonts w:hAnsi="宋体"/>
          <w:color w:val="auto"/>
          <w:kern w:val="2"/>
          <w:sz w:val="24"/>
          <w:szCs w:val="20"/>
          <w:shd w:val="clear" w:color="auto" w:fill="auto"/>
        </w:rPr>
        <w:t>建筑运行能源消耗、居住建筑非供热能源消耗、公共建筑非供热能源消耗、北方集中供热能源消耗等建筑运行阶段能源各能源品种消耗量；</w:t>
      </w:r>
    </w:p>
    <w:p>
      <w:pPr>
        <w:spacing w:line="360" w:lineRule="auto"/>
        <w:ind w:firstLine="480" w:firstLineChars="200"/>
        <w:rPr>
          <w:rFonts w:hint="eastAsia" w:hAnsi="宋体"/>
          <w:color w:val="auto"/>
          <w:sz w:val="24"/>
          <w:szCs w:val="24"/>
          <w:shd w:val="clear" w:color="auto" w:fill="auto"/>
        </w:rPr>
      </w:pPr>
      <w:r>
        <w:rPr>
          <w:color w:val="auto"/>
          <w:sz w:val="24"/>
          <w:szCs w:val="24"/>
          <w:shd w:val="clear" w:color="auto" w:fill="auto"/>
        </w:rPr>
        <w:t>2</w:t>
      </w:r>
      <w:r>
        <w:rPr>
          <w:rFonts w:hint="eastAsia"/>
          <w:color w:val="auto"/>
          <w:sz w:val="24"/>
          <w:szCs w:val="24"/>
          <w:shd w:val="clear" w:color="auto" w:fill="auto"/>
          <w:lang w:val="en-US" w:eastAsia="zh-CN"/>
        </w:rPr>
        <w:t xml:space="preserve"> </w:t>
      </w:r>
      <w:r>
        <w:rPr>
          <w:rFonts w:hAnsi="宋体"/>
          <w:color w:val="auto"/>
          <w:sz w:val="24"/>
          <w:szCs w:val="24"/>
          <w:shd w:val="clear" w:color="auto" w:fill="auto"/>
        </w:rPr>
        <w:t>水泥、</w:t>
      </w:r>
      <w:r>
        <w:rPr>
          <w:color w:val="auto"/>
          <w:sz w:val="24"/>
          <w:szCs w:val="24"/>
          <w:shd w:val="clear" w:color="auto" w:fill="auto"/>
        </w:rPr>
        <w:t xml:space="preserve"> </w:t>
      </w:r>
      <w:r>
        <w:rPr>
          <w:rFonts w:hAnsi="宋体"/>
          <w:color w:val="auto"/>
          <w:sz w:val="24"/>
          <w:szCs w:val="24"/>
          <w:shd w:val="clear" w:color="auto" w:fill="auto"/>
        </w:rPr>
        <w:t>玻璃、卫生陶瓷</w:t>
      </w:r>
      <w:r>
        <w:rPr>
          <w:rFonts w:hint="eastAsia" w:hAnsi="宋体"/>
          <w:color w:val="auto"/>
          <w:sz w:val="24"/>
          <w:szCs w:val="24"/>
          <w:shd w:val="clear" w:color="auto" w:fill="auto"/>
        </w:rPr>
        <w:t>、</w:t>
      </w:r>
      <w:r>
        <w:rPr>
          <w:rFonts w:hAnsi="宋体"/>
          <w:color w:val="auto"/>
          <w:sz w:val="24"/>
          <w:szCs w:val="24"/>
          <w:shd w:val="clear" w:color="auto" w:fill="auto"/>
        </w:rPr>
        <w:t>钢材等主要建筑材料生产阶段、建造施工阶段能源消耗量，提供民用建筑能源消耗水平等业务数据。</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eastAsia="楷体" w:cstheme="minorBidi"/>
          <w:color w:val="auto"/>
          <w:kern w:val="2"/>
          <w:sz w:val="24"/>
          <w:szCs w:val="20"/>
          <w:shd w:val="clear" w:color="auto" w:fill="auto"/>
        </w:rPr>
        <w:t>建筑用能指标还包括建筑运行能源消耗总量等关键性指标</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建筑用能贯穿建材生产、建材运输、建筑施工、建筑运行等阶段。其中，建筑运行用能可用于政府部门制定政策、优化能源结构，掌握建筑运行能耗总量及强度双控进展；建材生产用能反映了主要建材的耗能构成及未来发展趋势</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建筑用能分建材生产的各能源品种消耗总量、建材运输的各能源品种消耗总量、建筑施工的各能源品种消耗总量、建筑运行的各能源品种消耗总量</w:t>
      </w:r>
      <w:r>
        <w:rPr>
          <w:rFonts w:hint="eastAsia" w:eastAsia="楷体" w:cstheme="minorBidi"/>
          <w:color w:val="auto"/>
          <w:kern w:val="2"/>
          <w:sz w:val="24"/>
          <w:szCs w:val="20"/>
          <w:shd w:val="clear" w:color="auto" w:fill="auto"/>
        </w:rPr>
        <w:t>等</w:t>
      </w:r>
      <w:r>
        <w:rPr>
          <w:rFonts w:eastAsia="楷体" w:cstheme="minorBidi"/>
          <w:color w:val="auto"/>
          <w:kern w:val="2"/>
          <w:sz w:val="24"/>
          <w:szCs w:val="20"/>
          <w:shd w:val="clear" w:color="auto" w:fill="auto"/>
        </w:rPr>
        <w:t>指标。建筑</w:t>
      </w:r>
      <w:r>
        <w:rPr>
          <w:rFonts w:hint="eastAsia" w:eastAsia="楷体" w:cstheme="minorBidi"/>
          <w:color w:val="auto"/>
          <w:kern w:val="2"/>
          <w:sz w:val="24"/>
          <w:szCs w:val="20"/>
          <w:shd w:val="clear" w:color="auto" w:fill="auto"/>
        </w:rPr>
        <w:t>用能</w:t>
      </w:r>
      <w:r>
        <w:rPr>
          <w:rFonts w:eastAsia="楷体" w:cstheme="minorBidi"/>
          <w:color w:val="auto"/>
          <w:kern w:val="2"/>
          <w:sz w:val="24"/>
          <w:szCs w:val="20"/>
          <w:shd w:val="clear" w:color="auto" w:fill="auto"/>
        </w:rPr>
        <w:t>关键指标的</w:t>
      </w:r>
      <w:r>
        <w:rPr>
          <w:rFonts w:hint="eastAsia" w:eastAsia="楷体" w:cstheme="minorBidi"/>
          <w:color w:val="auto"/>
          <w:kern w:val="2"/>
          <w:sz w:val="24"/>
          <w:szCs w:val="20"/>
          <w:shd w:val="clear" w:color="auto" w:fill="auto"/>
        </w:rPr>
        <w:t>解释</w:t>
      </w:r>
      <w:r>
        <w:rPr>
          <w:rFonts w:eastAsia="楷体" w:cstheme="minorBidi"/>
          <w:color w:val="auto"/>
          <w:kern w:val="2"/>
          <w:sz w:val="24"/>
          <w:szCs w:val="20"/>
          <w:shd w:val="clear" w:color="auto" w:fill="auto"/>
        </w:rPr>
        <w:t>和定义正在编制中国工程建设标准协会</w:t>
      </w:r>
      <w:r>
        <w:rPr>
          <w:rFonts w:hint="eastAsia" w:eastAsia="楷体" w:cstheme="minorBidi"/>
          <w:color w:val="auto"/>
          <w:kern w:val="2"/>
          <w:sz w:val="24"/>
          <w:szCs w:val="20"/>
          <w:shd w:val="clear" w:color="auto" w:fill="auto"/>
        </w:rPr>
        <w:t>《民用建筑数据术语标准》。</w:t>
      </w:r>
    </w:p>
    <w:p>
      <w:pPr>
        <w:spacing w:line="360" w:lineRule="auto"/>
        <w:rPr>
          <w:color w:val="auto"/>
          <w:sz w:val="24"/>
          <w:szCs w:val="24"/>
          <w:shd w:val="clear" w:color="auto" w:fill="auto"/>
        </w:rPr>
      </w:pPr>
      <w:r>
        <w:rPr>
          <w:b/>
          <w:bCs/>
          <w:color w:val="auto"/>
          <w:sz w:val="24"/>
          <w:szCs w:val="24"/>
          <w:shd w:val="clear" w:color="auto" w:fill="auto"/>
        </w:rPr>
        <w:t xml:space="preserve">4.3.4 </w:t>
      </w:r>
      <w:r>
        <w:rPr>
          <w:rFonts w:hAnsi="宋体"/>
          <w:color w:val="auto"/>
          <w:sz w:val="24"/>
          <w:szCs w:val="24"/>
          <w:shd w:val="clear" w:color="auto" w:fill="auto"/>
        </w:rPr>
        <w:t>民用建筑用材数据可包括：</w:t>
      </w:r>
    </w:p>
    <w:p>
      <w:pPr>
        <w:spacing w:line="360" w:lineRule="auto"/>
        <w:ind w:firstLine="480" w:firstLineChars="200"/>
        <w:rPr>
          <w:color w:val="auto"/>
          <w:kern w:val="2"/>
          <w:sz w:val="24"/>
          <w:szCs w:val="20"/>
          <w:shd w:val="clear" w:color="auto" w:fill="auto"/>
        </w:rPr>
      </w:pPr>
      <w:r>
        <w:rPr>
          <w:color w:val="auto"/>
          <w:kern w:val="2"/>
          <w:sz w:val="24"/>
          <w:szCs w:val="20"/>
          <w:shd w:val="clear" w:color="auto" w:fill="auto"/>
        </w:rPr>
        <w:t xml:space="preserve">1 </w:t>
      </w:r>
      <w:r>
        <w:rPr>
          <w:rFonts w:hint="eastAsia" w:hAnsi="宋体"/>
          <w:color w:val="auto"/>
          <w:kern w:val="2"/>
          <w:sz w:val="24"/>
          <w:szCs w:val="20"/>
          <w:shd w:val="clear" w:color="auto" w:fill="auto"/>
        </w:rPr>
        <w:t>水泥、 玻璃、卫生陶瓷、钢材</w:t>
      </w:r>
      <w:r>
        <w:rPr>
          <w:rFonts w:hAnsi="宋体"/>
          <w:color w:val="auto"/>
          <w:kern w:val="2"/>
          <w:sz w:val="24"/>
          <w:szCs w:val="20"/>
          <w:shd w:val="clear" w:color="auto" w:fill="auto"/>
        </w:rPr>
        <w:t>等主要建筑材料</w:t>
      </w:r>
      <w:r>
        <w:rPr>
          <w:rFonts w:hint="eastAsia" w:hAnsi="宋体"/>
          <w:color w:val="auto"/>
          <w:kern w:val="2"/>
          <w:sz w:val="24"/>
          <w:szCs w:val="20"/>
          <w:shd w:val="clear" w:color="auto" w:fill="auto"/>
        </w:rPr>
        <w:t>消耗</w:t>
      </w:r>
      <w:r>
        <w:rPr>
          <w:rFonts w:hAnsi="宋体"/>
          <w:color w:val="auto"/>
          <w:kern w:val="2"/>
          <w:sz w:val="24"/>
          <w:szCs w:val="20"/>
          <w:shd w:val="clear" w:color="auto" w:fill="auto"/>
        </w:rPr>
        <w:t>量；</w:t>
      </w:r>
    </w:p>
    <w:p>
      <w:pPr>
        <w:spacing w:line="360" w:lineRule="auto"/>
        <w:ind w:firstLine="480" w:firstLineChars="200"/>
        <w:rPr>
          <w:color w:val="auto"/>
          <w:kern w:val="2"/>
          <w:sz w:val="24"/>
          <w:szCs w:val="20"/>
          <w:shd w:val="clear" w:color="auto" w:fill="auto"/>
        </w:rPr>
      </w:pPr>
      <w:r>
        <w:rPr>
          <w:color w:val="auto"/>
          <w:kern w:val="2"/>
          <w:sz w:val="24"/>
          <w:szCs w:val="20"/>
          <w:shd w:val="clear" w:color="auto" w:fill="auto"/>
        </w:rPr>
        <w:t xml:space="preserve">2 </w:t>
      </w:r>
      <w:r>
        <w:rPr>
          <w:color w:val="auto"/>
          <w:shd w:val="clear" w:color="auto" w:fill="auto"/>
        </w:rPr>
        <w:fldChar w:fldCharType="begin"/>
      </w:r>
      <w:r>
        <w:rPr>
          <w:color w:val="auto"/>
          <w:shd w:val="clear" w:color="auto" w:fill="auto"/>
        </w:rPr>
        <w:instrText xml:space="preserve"> HYPERLINK "https://baike.baidu.com/item/%E6%9C%A8%E6%9D%90/1289673"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木材</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w:t>
      </w:r>
      <w:r>
        <w:rPr>
          <w:color w:val="auto"/>
          <w:shd w:val="clear" w:color="auto" w:fill="auto"/>
        </w:rPr>
        <w:fldChar w:fldCharType="begin"/>
      </w:r>
      <w:r>
        <w:rPr>
          <w:color w:val="auto"/>
          <w:shd w:val="clear" w:color="auto" w:fill="auto"/>
        </w:rPr>
        <w:instrText xml:space="preserve"> HYPERLINK "https://baike.baidu.com/item/%E7%AB%B9%E6%9D%90"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竹材</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w:t>
      </w:r>
      <w:r>
        <w:rPr>
          <w:color w:val="auto"/>
          <w:shd w:val="clear" w:color="auto" w:fill="auto"/>
        </w:rPr>
        <w:fldChar w:fldCharType="begin"/>
      </w:r>
      <w:r>
        <w:rPr>
          <w:color w:val="auto"/>
          <w:shd w:val="clear" w:color="auto" w:fill="auto"/>
        </w:rPr>
        <w:instrText xml:space="preserve"> HYPERLINK "https://baike.baidu.com/item/%E7%9F%B3%E6%9D%90"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石材</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、混凝土、</w:t>
      </w:r>
      <w:r>
        <w:rPr>
          <w:color w:val="auto"/>
          <w:shd w:val="clear" w:color="auto" w:fill="auto"/>
        </w:rPr>
        <w:fldChar w:fldCharType="begin"/>
      </w:r>
      <w:r>
        <w:rPr>
          <w:color w:val="auto"/>
          <w:shd w:val="clear" w:color="auto" w:fill="auto"/>
        </w:rPr>
        <w:instrText xml:space="preserve"> HYPERLINK "https://baike.baidu.com/item/%E9%87%91%E5%B1%9E/190330"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金属</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w:t>
      </w:r>
      <w:r>
        <w:rPr>
          <w:color w:val="auto"/>
          <w:shd w:val="clear" w:color="auto" w:fill="auto"/>
        </w:rPr>
        <w:fldChar w:fldCharType="begin"/>
      </w:r>
      <w:r>
        <w:rPr>
          <w:color w:val="auto"/>
          <w:shd w:val="clear" w:color="auto" w:fill="auto"/>
        </w:rPr>
        <w:instrText xml:space="preserve"> HYPERLINK "https://baike.baidu.com/item/%E7%A0%96%E7%93%A6"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砖瓦</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w:t>
      </w:r>
      <w:r>
        <w:rPr>
          <w:color w:val="auto"/>
          <w:shd w:val="clear" w:color="auto" w:fill="auto"/>
        </w:rPr>
        <w:fldChar w:fldCharType="begin"/>
      </w:r>
      <w:r>
        <w:rPr>
          <w:color w:val="auto"/>
          <w:shd w:val="clear" w:color="auto" w:fill="auto"/>
        </w:rPr>
        <w:instrText xml:space="preserve"> HYPERLINK "https://baike.baidu.com/item/%E5%B7%A5%E7%A8%8B%E5%A1%91%E6%96%99"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工程塑料</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w:t>
      </w:r>
      <w:r>
        <w:rPr>
          <w:color w:val="auto"/>
          <w:shd w:val="clear" w:color="auto" w:fill="auto"/>
        </w:rPr>
        <w:fldChar w:fldCharType="begin"/>
      </w:r>
      <w:r>
        <w:rPr>
          <w:color w:val="auto"/>
          <w:shd w:val="clear" w:color="auto" w:fill="auto"/>
        </w:rPr>
        <w:instrText xml:space="preserve"> HYPERLINK "https://baike.baidu.com/item/%E5%A4%8D%E5%90%88%E6%9D%90%E6%96%99/837682" \t "https://baike.baidu.com/item/%E5%BB%BA%E7%AD%91%E6%9D%90%E6%96%99/_blank" </w:instrText>
      </w:r>
      <w:r>
        <w:rPr>
          <w:color w:val="auto"/>
          <w:shd w:val="clear" w:color="auto" w:fill="auto"/>
        </w:rPr>
        <w:fldChar w:fldCharType="separate"/>
      </w:r>
      <w:r>
        <w:rPr>
          <w:rFonts w:hAnsi="宋体"/>
          <w:color w:val="auto"/>
          <w:kern w:val="2"/>
          <w:sz w:val="24"/>
          <w:szCs w:val="20"/>
          <w:shd w:val="clear" w:color="auto" w:fill="auto"/>
        </w:rPr>
        <w:t>复合材料</w:t>
      </w:r>
      <w:r>
        <w:rPr>
          <w:rFonts w:hAnsi="宋体"/>
          <w:color w:val="auto"/>
          <w:kern w:val="2"/>
          <w:sz w:val="24"/>
          <w:szCs w:val="20"/>
          <w:shd w:val="clear" w:color="auto" w:fill="auto"/>
        </w:rPr>
        <w:fldChar w:fldCharType="end"/>
      </w:r>
      <w:r>
        <w:rPr>
          <w:rFonts w:hAnsi="宋体"/>
          <w:color w:val="auto"/>
          <w:kern w:val="2"/>
          <w:sz w:val="24"/>
          <w:szCs w:val="20"/>
          <w:shd w:val="clear" w:color="auto" w:fill="auto"/>
        </w:rPr>
        <w:t>等结构材料使用量；</w:t>
      </w:r>
    </w:p>
    <w:p>
      <w:pPr>
        <w:spacing w:line="360" w:lineRule="auto"/>
        <w:ind w:firstLine="480" w:firstLineChars="200"/>
        <w:rPr>
          <w:color w:val="auto"/>
          <w:sz w:val="24"/>
          <w:szCs w:val="24"/>
          <w:shd w:val="clear" w:color="auto" w:fill="auto"/>
        </w:rPr>
      </w:pPr>
      <w:r>
        <w:rPr>
          <w:color w:val="auto"/>
          <w:kern w:val="2"/>
          <w:sz w:val="24"/>
          <w:szCs w:val="20"/>
          <w:shd w:val="clear" w:color="auto" w:fill="auto"/>
        </w:rPr>
        <w:t xml:space="preserve">3 </w:t>
      </w:r>
      <w:r>
        <w:rPr>
          <w:color w:val="auto"/>
          <w:shd w:val="clear" w:color="auto" w:fill="auto"/>
        </w:rPr>
        <w:fldChar w:fldCharType="begin"/>
      </w:r>
      <w:r>
        <w:rPr>
          <w:color w:val="auto"/>
          <w:shd w:val="clear" w:color="auto" w:fill="auto"/>
        </w:rPr>
        <w:instrText xml:space="preserve"> HYPERLINK "https://baike.baidu.com/item/%E6%B6%82%E6%96%99"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涂料</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"https://baike.baidu.com/item/%E6%B2%B9%E6%BC%86"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油漆</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"https://baike.baidu.com/item/%E9%95%80%E5%B1%82"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镀层</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"https://baike.baidu.com/item/%E8%B4%B4%E9%9D%A2"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贴面</w:t>
      </w:r>
      <w:r>
        <w:rPr>
          <w:rFonts w:hAnsi="宋体"/>
          <w:color w:val="auto"/>
          <w:sz w:val="24"/>
          <w:szCs w:val="24"/>
          <w:shd w:val="clear" w:color="auto" w:fill="auto"/>
        </w:rPr>
        <w:fldChar w:fldCharType="end"/>
      </w:r>
      <w:r>
        <w:rPr>
          <w:rFonts w:hAnsi="宋体"/>
          <w:color w:val="auto"/>
          <w:sz w:val="24"/>
          <w:szCs w:val="24"/>
          <w:shd w:val="clear" w:color="auto" w:fill="auto"/>
        </w:rPr>
        <w:t>、各色</w:t>
      </w:r>
      <w:r>
        <w:rPr>
          <w:color w:val="auto"/>
          <w:shd w:val="clear" w:color="auto" w:fill="auto"/>
        </w:rPr>
        <w:fldChar w:fldCharType="begin"/>
      </w:r>
      <w:r>
        <w:rPr>
          <w:color w:val="auto"/>
          <w:shd w:val="clear" w:color="auto" w:fill="auto"/>
        </w:rPr>
        <w:instrText xml:space="preserve"> HYPERLINK "https://baike.baidu.com/item/%E7%93%B7%E7%A0%96"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瓷砖</w:t>
      </w:r>
      <w:r>
        <w:rPr>
          <w:rFonts w:hAnsi="宋体"/>
          <w:color w:val="auto"/>
          <w:sz w:val="24"/>
          <w:szCs w:val="24"/>
          <w:shd w:val="clear" w:color="auto" w:fill="auto"/>
        </w:rPr>
        <w:fldChar w:fldCharType="end"/>
      </w:r>
      <w:r>
        <w:rPr>
          <w:rFonts w:hAnsi="宋体"/>
          <w:color w:val="auto"/>
          <w:sz w:val="24"/>
          <w:szCs w:val="24"/>
          <w:shd w:val="clear" w:color="auto" w:fill="auto"/>
        </w:rPr>
        <w:t>、装饰</w:t>
      </w:r>
      <w:r>
        <w:rPr>
          <w:color w:val="auto"/>
          <w:shd w:val="clear" w:color="auto" w:fill="auto"/>
        </w:rPr>
        <w:fldChar w:fldCharType="begin"/>
      </w:r>
      <w:r>
        <w:rPr>
          <w:color w:val="auto"/>
          <w:shd w:val="clear" w:color="auto" w:fill="auto"/>
        </w:rPr>
        <w:instrText xml:space="preserve"> HYPERLINK "https://baike.baidu.com/item/%E7%8E%BB%E7%92%83/287"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玻璃</w:t>
      </w:r>
      <w:r>
        <w:rPr>
          <w:rFonts w:hAnsi="宋体"/>
          <w:color w:val="auto"/>
          <w:sz w:val="24"/>
          <w:szCs w:val="24"/>
          <w:shd w:val="clear" w:color="auto" w:fill="auto"/>
        </w:rPr>
        <w:fldChar w:fldCharType="end"/>
      </w:r>
      <w:r>
        <w:rPr>
          <w:rFonts w:hAnsi="宋体"/>
          <w:color w:val="auto"/>
          <w:sz w:val="24"/>
          <w:szCs w:val="24"/>
          <w:shd w:val="clear" w:color="auto" w:fill="auto"/>
        </w:rPr>
        <w:t>等装饰材料使用量；</w:t>
      </w:r>
    </w:p>
    <w:p>
      <w:pPr>
        <w:spacing w:line="360" w:lineRule="auto"/>
        <w:ind w:firstLine="480" w:firstLineChars="200"/>
        <w:rPr>
          <w:rFonts w:hint="eastAsia" w:hAnsi="宋体"/>
          <w:color w:val="auto"/>
          <w:sz w:val="24"/>
          <w:szCs w:val="24"/>
          <w:shd w:val="clear" w:color="auto" w:fill="auto"/>
        </w:rPr>
      </w:pPr>
      <w:r>
        <w:rPr>
          <w:color w:val="auto"/>
          <w:sz w:val="24"/>
          <w:szCs w:val="24"/>
          <w:shd w:val="clear" w:color="auto" w:fill="auto"/>
        </w:rPr>
        <w:t xml:space="preserve">4 </w:t>
      </w:r>
      <w:r>
        <w:rPr>
          <w:color w:val="auto"/>
          <w:shd w:val="clear" w:color="auto" w:fill="auto"/>
        </w:rPr>
        <w:fldChar w:fldCharType="begin"/>
      </w:r>
      <w:r>
        <w:rPr>
          <w:color w:val="auto"/>
          <w:shd w:val="clear" w:color="auto" w:fill="auto"/>
        </w:rPr>
        <w:instrText xml:space="preserve"> HYPERLINK "https://baike.baidu.com/item/%E9%98%B2%E6%B0%B4"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防水</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"https://baike.baidu.com/item/%E9%98%B2%E6%BD%AE"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防潮</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"https://baike.baidu.com/item/%E9%98%B2%E8%85%90/1271300"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防腐</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"https://baike.baidu.com/item/%E9%98%B2%E7%81%AB"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防火</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"https://baike.baidu.com/item/%E9%98%BB%E7%87%83"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阻燃</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"https://baike.baidu.com/item/%E9%9A%94%E9%9F%B3"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隔音</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"https://baike.baidu.com/item/%E9%9A%94%E7%83%AD"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隔热</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"https://baike.baidu.com/item/%E4%BF%9D%E6%B8%A9"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保温</w:t>
      </w:r>
      <w:r>
        <w:rPr>
          <w:rFonts w:hAnsi="宋体"/>
          <w:color w:val="auto"/>
          <w:sz w:val="24"/>
          <w:szCs w:val="24"/>
          <w:shd w:val="clear" w:color="auto" w:fill="auto"/>
        </w:rPr>
        <w:fldChar w:fldCharType="end"/>
      </w:r>
      <w:r>
        <w:rPr>
          <w:rFonts w:hAnsi="宋体"/>
          <w:color w:val="auto"/>
          <w:sz w:val="24"/>
          <w:szCs w:val="24"/>
          <w:shd w:val="clear" w:color="auto" w:fill="auto"/>
        </w:rPr>
        <w:t>、</w:t>
      </w:r>
      <w:r>
        <w:rPr>
          <w:color w:val="auto"/>
          <w:shd w:val="clear" w:color="auto" w:fill="auto"/>
        </w:rPr>
        <w:fldChar w:fldCharType="begin"/>
      </w:r>
      <w:r>
        <w:rPr>
          <w:color w:val="auto"/>
          <w:shd w:val="clear" w:color="auto" w:fill="auto"/>
        </w:rPr>
        <w:instrText xml:space="preserve"> HYPERLINK "https://baike.baidu.com/item/%E5%AF%86%E5%B0%81" \t "https://baike.baidu.com/item/%E5%BB%BA%E7%AD%91%E6%9D%90%E6%96%99/_blank" </w:instrText>
      </w:r>
      <w:r>
        <w:rPr>
          <w:color w:val="auto"/>
          <w:shd w:val="clear" w:color="auto" w:fill="auto"/>
        </w:rPr>
        <w:fldChar w:fldCharType="separate"/>
      </w:r>
      <w:r>
        <w:rPr>
          <w:rFonts w:hAnsi="宋体"/>
          <w:color w:val="auto"/>
          <w:sz w:val="24"/>
          <w:szCs w:val="24"/>
          <w:shd w:val="clear" w:color="auto" w:fill="auto"/>
        </w:rPr>
        <w:t>密封</w:t>
      </w:r>
      <w:r>
        <w:rPr>
          <w:rFonts w:hAnsi="宋体"/>
          <w:color w:val="auto"/>
          <w:sz w:val="24"/>
          <w:szCs w:val="24"/>
          <w:shd w:val="clear" w:color="auto" w:fill="auto"/>
        </w:rPr>
        <w:fldChar w:fldCharType="end"/>
      </w:r>
      <w:r>
        <w:rPr>
          <w:rFonts w:hAnsi="宋体"/>
          <w:color w:val="auto"/>
          <w:sz w:val="24"/>
          <w:szCs w:val="24"/>
          <w:shd w:val="clear" w:color="auto" w:fill="auto"/>
        </w:rPr>
        <w:t>等专用材料使用量，提供民用建筑材料使用水平和节材的相关业务数据。</w:t>
      </w:r>
    </w:p>
    <w:p>
      <w:pPr>
        <w:spacing w:line="360" w:lineRule="auto"/>
        <w:rPr>
          <w:rFonts w:hint="eastAsia"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民用建筑建材数据的掌握对于制定建筑领域碳达峰、碳中和的发展政策息息相关。和水泥、 玻璃、卫生陶瓷、钢材等比较，</w:t>
      </w:r>
      <w:r>
        <w:rPr>
          <w:rFonts w:eastAsia="楷体" w:cstheme="minorBidi"/>
          <w:color w:val="auto"/>
          <w:kern w:val="2"/>
          <w:sz w:val="24"/>
          <w:szCs w:val="20"/>
          <w:shd w:val="clear" w:color="auto" w:fill="auto"/>
        </w:rPr>
        <w:t>铝材</w:t>
      </w:r>
      <w:r>
        <w:rPr>
          <w:rFonts w:hint="eastAsia" w:eastAsia="楷体" w:cstheme="minorBidi"/>
          <w:color w:val="auto"/>
          <w:kern w:val="2"/>
          <w:sz w:val="24"/>
          <w:szCs w:val="20"/>
          <w:shd w:val="clear" w:color="auto" w:fill="auto"/>
        </w:rPr>
        <w:t>在民用建筑领域内的整体</w:t>
      </w:r>
      <w:r>
        <w:rPr>
          <w:rFonts w:eastAsia="楷体" w:cstheme="minorBidi"/>
          <w:color w:val="auto"/>
          <w:kern w:val="2"/>
          <w:sz w:val="24"/>
          <w:szCs w:val="20"/>
          <w:shd w:val="clear" w:color="auto" w:fill="auto"/>
        </w:rPr>
        <w:t>消耗较少，可</w:t>
      </w:r>
      <w:r>
        <w:rPr>
          <w:rFonts w:hint="eastAsia" w:eastAsia="楷体" w:cstheme="minorBidi"/>
          <w:color w:val="auto"/>
          <w:kern w:val="2"/>
          <w:sz w:val="24"/>
          <w:szCs w:val="20"/>
          <w:shd w:val="clear" w:color="auto" w:fill="auto"/>
        </w:rPr>
        <w:t>不作为</w:t>
      </w:r>
      <w:r>
        <w:rPr>
          <w:rFonts w:eastAsia="楷体" w:cstheme="minorBidi"/>
          <w:color w:val="auto"/>
          <w:kern w:val="2"/>
          <w:sz w:val="24"/>
          <w:szCs w:val="20"/>
          <w:shd w:val="clear" w:color="auto" w:fill="auto"/>
        </w:rPr>
        <w:t>主要建筑材料</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木材虽在《中国建筑业统计年鉴》中作为主要建筑材料，但其在整个民用建筑建造能耗中的占比较小，也可</w:t>
      </w:r>
      <w:r>
        <w:rPr>
          <w:rFonts w:hint="eastAsia" w:eastAsia="楷体" w:cstheme="minorBidi"/>
          <w:color w:val="auto"/>
          <w:kern w:val="2"/>
          <w:sz w:val="24"/>
          <w:szCs w:val="20"/>
          <w:shd w:val="clear" w:color="auto" w:fill="auto"/>
        </w:rPr>
        <w:t>不作为</w:t>
      </w:r>
      <w:r>
        <w:rPr>
          <w:rFonts w:eastAsia="楷体" w:cstheme="minorBidi"/>
          <w:color w:val="auto"/>
          <w:kern w:val="2"/>
          <w:sz w:val="24"/>
          <w:szCs w:val="20"/>
          <w:shd w:val="clear" w:color="auto" w:fill="auto"/>
        </w:rPr>
        <w:t>主要建筑材料。因此</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民用建筑</w:t>
      </w:r>
      <w:r>
        <w:rPr>
          <w:rFonts w:hint="eastAsia" w:eastAsia="楷体" w:cstheme="minorBidi"/>
          <w:color w:val="auto"/>
          <w:kern w:val="2"/>
          <w:sz w:val="24"/>
          <w:szCs w:val="20"/>
          <w:shd w:val="clear" w:color="auto" w:fill="auto"/>
        </w:rPr>
        <w:t>主要</w:t>
      </w:r>
      <w:r>
        <w:rPr>
          <w:rFonts w:eastAsia="楷体" w:cstheme="minorBidi"/>
          <w:color w:val="auto"/>
          <w:kern w:val="2"/>
          <w:sz w:val="24"/>
          <w:szCs w:val="20"/>
          <w:shd w:val="clear" w:color="auto" w:fill="auto"/>
        </w:rPr>
        <w:t>建筑材料采集包含钢材、水泥、平板玻璃和建筑陶瓷四大类。</w:t>
      </w:r>
    </w:p>
    <w:p>
      <w:pPr>
        <w:spacing w:line="360" w:lineRule="auto"/>
        <w:ind w:firstLine="480" w:firstLineChars="200"/>
        <w:rPr>
          <w:rFonts w:eastAsia="楷体" w:cstheme="minorBidi"/>
          <w:color w:val="auto"/>
          <w:kern w:val="2"/>
          <w:sz w:val="24"/>
          <w:szCs w:val="20"/>
          <w:shd w:val="clear" w:color="auto" w:fill="auto"/>
        </w:rPr>
      </w:pPr>
      <w:r>
        <w:rPr>
          <w:rFonts w:hint="eastAsia" w:eastAsia="楷体" w:cstheme="minorBidi"/>
          <w:color w:val="auto"/>
          <w:kern w:val="2"/>
          <w:sz w:val="24"/>
          <w:szCs w:val="20"/>
          <w:shd w:val="clear" w:color="auto" w:fill="auto"/>
        </w:rPr>
        <w:t>建筑用材指标包含建材用量和建材能耗两大部分内容。</w:t>
      </w:r>
      <w:r>
        <w:rPr>
          <w:rFonts w:eastAsia="楷体" w:cstheme="minorBidi"/>
          <w:color w:val="auto"/>
          <w:kern w:val="2"/>
          <w:sz w:val="24"/>
          <w:szCs w:val="20"/>
          <w:shd w:val="clear" w:color="auto" w:fill="auto"/>
        </w:rPr>
        <w:t>与民用建筑用材相关的能耗指包括建材生产阶段能耗和建材运输阶段能耗。大部分建筑材料产品颁布实施了单位产品能耗限额标准，建材生产阶段能耗的计算以民用建筑建材用量为基础可以进行计算。建筑</w:t>
      </w:r>
      <w:r>
        <w:rPr>
          <w:rFonts w:hint="eastAsia" w:eastAsia="楷体" w:cstheme="minorBidi"/>
          <w:color w:val="auto"/>
          <w:kern w:val="2"/>
          <w:sz w:val="24"/>
          <w:szCs w:val="20"/>
          <w:shd w:val="clear" w:color="auto" w:fill="auto"/>
        </w:rPr>
        <w:t>用材</w:t>
      </w:r>
      <w:r>
        <w:rPr>
          <w:rFonts w:eastAsia="楷体" w:cstheme="minorBidi"/>
          <w:color w:val="auto"/>
          <w:kern w:val="2"/>
          <w:sz w:val="24"/>
          <w:szCs w:val="20"/>
          <w:shd w:val="clear" w:color="auto" w:fill="auto"/>
        </w:rPr>
        <w:t>关键指标的</w:t>
      </w:r>
      <w:r>
        <w:rPr>
          <w:rFonts w:hint="eastAsia" w:eastAsia="楷体" w:cstheme="minorBidi"/>
          <w:color w:val="auto"/>
          <w:kern w:val="2"/>
          <w:sz w:val="24"/>
          <w:szCs w:val="20"/>
          <w:shd w:val="clear" w:color="auto" w:fill="auto"/>
        </w:rPr>
        <w:t>解释</w:t>
      </w:r>
      <w:r>
        <w:rPr>
          <w:rFonts w:eastAsia="楷体" w:cstheme="minorBidi"/>
          <w:color w:val="auto"/>
          <w:kern w:val="2"/>
          <w:sz w:val="24"/>
          <w:szCs w:val="20"/>
          <w:shd w:val="clear" w:color="auto" w:fill="auto"/>
        </w:rPr>
        <w:t>和定义正在编制中国工程建设标准协会</w:t>
      </w:r>
      <w:r>
        <w:rPr>
          <w:rFonts w:hint="eastAsia" w:eastAsia="楷体" w:cstheme="minorBidi"/>
          <w:color w:val="auto"/>
          <w:kern w:val="2"/>
          <w:sz w:val="24"/>
          <w:szCs w:val="20"/>
          <w:shd w:val="clear" w:color="auto" w:fill="auto"/>
        </w:rPr>
        <w:t>《民用建筑数据术语标准》。</w:t>
      </w:r>
    </w:p>
    <w:p>
      <w:pPr>
        <w:spacing w:line="360" w:lineRule="auto"/>
        <w:rPr>
          <w:color w:val="auto"/>
          <w:kern w:val="2"/>
          <w:sz w:val="24"/>
          <w:szCs w:val="20"/>
          <w:shd w:val="clear" w:color="auto" w:fill="auto"/>
        </w:rPr>
      </w:pPr>
      <w:r>
        <w:rPr>
          <w:b/>
          <w:bCs/>
          <w:color w:val="auto"/>
          <w:sz w:val="24"/>
          <w:szCs w:val="24"/>
          <w:shd w:val="clear" w:color="auto" w:fill="auto"/>
        </w:rPr>
        <w:t>4.3.5</w:t>
      </w:r>
      <w:r>
        <w:rPr>
          <w:rFonts w:hAnsi="宋体"/>
          <w:color w:val="auto"/>
          <w:sz w:val="24"/>
          <w:szCs w:val="24"/>
          <w:shd w:val="clear" w:color="auto" w:fill="auto"/>
        </w:rPr>
        <w:t>民用建筑用水数据可包括：</w:t>
      </w:r>
    </w:p>
    <w:p>
      <w:pPr>
        <w:spacing w:line="360" w:lineRule="auto"/>
        <w:ind w:firstLine="480" w:firstLineChars="200"/>
        <w:rPr>
          <w:color w:val="auto"/>
          <w:kern w:val="2"/>
          <w:sz w:val="24"/>
          <w:szCs w:val="20"/>
          <w:shd w:val="clear" w:color="auto" w:fill="auto"/>
        </w:rPr>
      </w:pPr>
      <w:r>
        <w:rPr>
          <w:color w:val="auto"/>
          <w:kern w:val="2"/>
          <w:sz w:val="24"/>
          <w:szCs w:val="20"/>
          <w:shd w:val="clear" w:color="auto" w:fill="auto"/>
        </w:rPr>
        <w:t xml:space="preserve">1 </w:t>
      </w:r>
      <w:r>
        <w:rPr>
          <w:rFonts w:hint="eastAsia" w:hAnsi="宋体"/>
          <w:color w:val="auto"/>
          <w:kern w:val="2"/>
          <w:sz w:val="24"/>
          <w:szCs w:val="20"/>
          <w:shd w:val="clear" w:color="auto" w:fill="auto"/>
        </w:rPr>
        <w:t>水泥、玻璃、卫生陶瓷、钢材</w:t>
      </w:r>
      <w:r>
        <w:rPr>
          <w:rFonts w:hAnsi="宋体"/>
          <w:color w:val="auto"/>
          <w:kern w:val="2"/>
          <w:sz w:val="24"/>
          <w:szCs w:val="20"/>
          <w:shd w:val="clear" w:color="auto" w:fill="auto"/>
        </w:rPr>
        <w:t>等主要建筑材料生产阶段用水量；</w:t>
      </w:r>
    </w:p>
    <w:p>
      <w:pPr>
        <w:spacing w:line="360" w:lineRule="auto"/>
        <w:ind w:firstLine="480" w:firstLineChars="200"/>
        <w:rPr>
          <w:color w:val="auto"/>
          <w:kern w:val="2"/>
          <w:sz w:val="24"/>
          <w:szCs w:val="20"/>
          <w:shd w:val="clear" w:color="auto" w:fill="auto"/>
        </w:rPr>
      </w:pPr>
      <w:r>
        <w:rPr>
          <w:color w:val="auto"/>
          <w:kern w:val="2"/>
          <w:sz w:val="24"/>
          <w:szCs w:val="20"/>
          <w:shd w:val="clear" w:color="auto" w:fill="auto"/>
        </w:rPr>
        <w:t xml:space="preserve">2 </w:t>
      </w:r>
      <w:r>
        <w:rPr>
          <w:rFonts w:hAnsi="宋体"/>
          <w:color w:val="auto"/>
          <w:kern w:val="2"/>
          <w:sz w:val="24"/>
          <w:szCs w:val="20"/>
          <w:shd w:val="clear" w:color="auto" w:fill="auto"/>
        </w:rPr>
        <w:t>建筑建造和施工阶段用水量；</w:t>
      </w:r>
    </w:p>
    <w:p>
      <w:pPr>
        <w:spacing w:line="360" w:lineRule="auto"/>
        <w:ind w:firstLine="480" w:firstLineChars="200"/>
        <w:rPr>
          <w:rFonts w:hint="eastAsia" w:hAnsi="宋体"/>
          <w:color w:val="auto"/>
          <w:sz w:val="24"/>
          <w:szCs w:val="24"/>
          <w:shd w:val="clear" w:color="auto" w:fill="auto"/>
        </w:rPr>
      </w:pPr>
      <w:r>
        <w:rPr>
          <w:color w:val="auto"/>
          <w:kern w:val="2"/>
          <w:sz w:val="24"/>
          <w:szCs w:val="20"/>
          <w:shd w:val="clear" w:color="auto" w:fill="auto"/>
        </w:rPr>
        <w:t xml:space="preserve">3 </w:t>
      </w:r>
      <w:r>
        <w:rPr>
          <w:rFonts w:hAnsi="宋体"/>
          <w:color w:val="auto"/>
          <w:sz w:val="24"/>
          <w:szCs w:val="24"/>
          <w:shd w:val="clear" w:color="auto" w:fill="auto"/>
        </w:rPr>
        <w:t>居住建筑和公共建筑运行使用过程用水量、居民生活用水和公共服务用水量，以及建筑运行用水总量等，提供民用建筑用水水平和节水的相关业务数据。</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建筑用水关键指标主要包含水泥、玻璃、卫生陶瓷等主要建材生产用水量、建筑</w:t>
      </w:r>
      <w:r>
        <w:rPr>
          <w:rFonts w:eastAsia="楷体" w:cstheme="minorBidi"/>
          <w:color w:val="auto"/>
          <w:kern w:val="2"/>
          <w:sz w:val="24"/>
          <w:szCs w:val="20"/>
          <w:shd w:val="clear" w:color="auto" w:fill="auto"/>
        </w:rPr>
        <w:t>建造和施工阶段用水量以及</w:t>
      </w:r>
      <w:r>
        <w:rPr>
          <w:rFonts w:hint="eastAsia" w:eastAsia="楷体" w:cstheme="minorBidi"/>
          <w:color w:val="auto"/>
          <w:kern w:val="2"/>
          <w:sz w:val="24"/>
          <w:szCs w:val="20"/>
          <w:shd w:val="clear" w:color="auto" w:fill="auto"/>
        </w:rPr>
        <w:t>其他</w:t>
      </w:r>
      <w:r>
        <w:rPr>
          <w:rFonts w:eastAsia="楷体" w:cstheme="minorBidi"/>
          <w:color w:val="auto"/>
          <w:kern w:val="2"/>
          <w:sz w:val="24"/>
          <w:szCs w:val="20"/>
          <w:shd w:val="clear" w:color="auto" w:fill="auto"/>
        </w:rPr>
        <w:t>用水总量指标。建筑</w:t>
      </w:r>
      <w:r>
        <w:rPr>
          <w:rFonts w:hint="eastAsia" w:eastAsia="楷体" w:cstheme="minorBidi"/>
          <w:color w:val="auto"/>
          <w:kern w:val="2"/>
          <w:sz w:val="24"/>
          <w:szCs w:val="20"/>
          <w:shd w:val="clear" w:color="auto" w:fill="auto"/>
        </w:rPr>
        <w:t>用水</w:t>
      </w:r>
      <w:r>
        <w:rPr>
          <w:rFonts w:eastAsia="楷体" w:cstheme="minorBidi"/>
          <w:color w:val="auto"/>
          <w:kern w:val="2"/>
          <w:sz w:val="24"/>
          <w:szCs w:val="20"/>
          <w:shd w:val="clear" w:color="auto" w:fill="auto"/>
        </w:rPr>
        <w:t>关键指标的</w:t>
      </w:r>
      <w:r>
        <w:rPr>
          <w:rFonts w:hint="eastAsia" w:eastAsia="楷体" w:cstheme="minorBidi"/>
          <w:color w:val="auto"/>
          <w:kern w:val="2"/>
          <w:sz w:val="24"/>
          <w:szCs w:val="20"/>
          <w:shd w:val="clear" w:color="auto" w:fill="auto"/>
        </w:rPr>
        <w:t>解释</w:t>
      </w:r>
      <w:r>
        <w:rPr>
          <w:rFonts w:eastAsia="楷体" w:cstheme="minorBidi"/>
          <w:color w:val="auto"/>
          <w:kern w:val="2"/>
          <w:sz w:val="24"/>
          <w:szCs w:val="20"/>
          <w:shd w:val="clear" w:color="auto" w:fill="auto"/>
        </w:rPr>
        <w:t>和定义正在编制中国工程建设标准协会</w:t>
      </w:r>
      <w:r>
        <w:rPr>
          <w:rFonts w:hint="eastAsia" w:eastAsia="楷体" w:cstheme="minorBidi"/>
          <w:color w:val="auto"/>
          <w:kern w:val="2"/>
          <w:sz w:val="24"/>
          <w:szCs w:val="20"/>
          <w:shd w:val="clear" w:color="auto" w:fill="auto"/>
        </w:rPr>
        <w:t>《民用建筑数据术语标准》。</w:t>
      </w:r>
    </w:p>
    <w:p>
      <w:pPr>
        <w:spacing w:line="360" w:lineRule="auto"/>
        <w:rPr>
          <w:color w:val="auto"/>
          <w:sz w:val="24"/>
          <w:szCs w:val="24"/>
          <w:shd w:val="clear" w:color="auto" w:fill="auto"/>
        </w:rPr>
      </w:pPr>
      <w:r>
        <w:rPr>
          <w:b/>
          <w:bCs/>
          <w:color w:val="auto"/>
          <w:sz w:val="24"/>
          <w:szCs w:val="24"/>
          <w:shd w:val="clear" w:color="auto" w:fill="auto"/>
        </w:rPr>
        <w:t>4.3.6</w:t>
      </w:r>
      <w:r>
        <w:rPr>
          <w:rFonts w:hAnsi="宋体"/>
          <w:color w:val="auto"/>
          <w:sz w:val="24"/>
          <w:szCs w:val="24"/>
          <w:shd w:val="clear" w:color="auto" w:fill="auto"/>
        </w:rPr>
        <w:t>民用建筑环境保护数据可包括：</w:t>
      </w:r>
    </w:p>
    <w:p>
      <w:pPr>
        <w:spacing w:line="360" w:lineRule="auto"/>
        <w:ind w:firstLine="465"/>
        <w:rPr>
          <w:color w:val="auto"/>
          <w:sz w:val="24"/>
          <w:szCs w:val="24"/>
          <w:shd w:val="clear" w:color="auto" w:fill="auto"/>
        </w:rPr>
      </w:pPr>
      <w:r>
        <w:rPr>
          <w:color w:val="auto"/>
          <w:sz w:val="24"/>
          <w:szCs w:val="24"/>
          <w:shd w:val="clear" w:color="auto" w:fill="auto"/>
        </w:rPr>
        <w:t xml:space="preserve">1 </w:t>
      </w:r>
      <w:r>
        <w:rPr>
          <w:rFonts w:hAnsi="宋体"/>
          <w:color w:val="auto"/>
          <w:sz w:val="24"/>
          <w:szCs w:val="24"/>
          <w:shd w:val="clear" w:color="auto" w:fill="auto"/>
        </w:rPr>
        <w:t>建材生产、建材运输、建造施工和建筑运行等生命周期阶段温室气体排放量及总量；</w:t>
      </w:r>
    </w:p>
    <w:p>
      <w:pPr>
        <w:spacing w:line="360" w:lineRule="auto"/>
        <w:ind w:firstLine="465"/>
        <w:rPr>
          <w:color w:val="auto"/>
          <w:sz w:val="24"/>
          <w:szCs w:val="24"/>
          <w:shd w:val="clear" w:color="auto" w:fill="auto"/>
        </w:rPr>
      </w:pPr>
      <w:r>
        <w:rPr>
          <w:color w:val="auto"/>
          <w:sz w:val="24"/>
          <w:szCs w:val="24"/>
          <w:shd w:val="clear" w:color="auto" w:fill="auto"/>
        </w:rPr>
        <w:t xml:space="preserve">2 </w:t>
      </w:r>
      <w:r>
        <w:rPr>
          <w:rFonts w:hAnsi="宋体"/>
          <w:color w:val="auto"/>
          <w:sz w:val="24"/>
          <w:szCs w:val="24"/>
          <w:shd w:val="clear" w:color="auto" w:fill="auto"/>
        </w:rPr>
        <w:t>建材生产、建材运输、建造施工和建筑运行等全生命周期阶段</w:t>
      </w:r>
      <w:bookmarkStart w:id="20" w:name="_Toc56005103"/>
      <w:bookmarkStart w:id="21" w:name="_Toc57885471"/>
      <w:r>
        <w:rPr>
          <w:rFonts w:hAnsi="宋体"/>
          <w:color w:val="auto"/>
          <w:sz w:val="24"/>
          <w:szCs w:val="24"/>
          <w:shd w:val="clear" w:color="auto" w:fill="auto"/>
        </w:rPr>
        <w:t>氮氧化物</w:t>
      </w:r>
      <w:r>
        <w:rPr>
          <w:color w:val="auto"/>
          <w:sz w:val="24"/>
          <w:szCs w:val="24"/>
          <w:shd w:val="clear" w:color="auto" w:fill="auto"/>
        </w:rPr>
        <w:t>NOx</w:t>
      </w:r>
      <w:r>
        <w:rPr>
          <w:rFonts w:hAnsi="宋体"/>
          <w:color w:val="auto"/>
          <w:sz w:val="24"/>
          <w:szCs w:val="24"/>
          <w:shd w:val="clear" w:color="auto" w:fill="auto"/>
        </w:rPr>
        <w:t>排放量</w:t>
      </w:r>
      <w:bookmarkEnd w:id="20"/>
      <w:bookmarkEnd w:id="21"/>
      <w:r>
        <w:rPr>
          <w:rFonts w:hAnsi="宋体"/>
          <w:color w:val="auto"/>
          <w:sz w:val="24"/>
          <w:szCs w:val="24"/>
          <w:shd w:val="clear" w:color="auto" w:fill="auto"/>
        </w:rPr>
        <w:t>及总量；</w:t>
      </w:r>
    </w:p>
    <w:p>
      <w:pPr>
        <w:spacing w:line="360" w:lineRule="auto"/>
        <w:ind w:firstLine="465"/>
        <w:rPr>
          <w:color w:val="auto"/>
          <w:sz w:val="24"/>
          <w:szCs w:val="24"/>
          <w:shd w:val="clear" w:color="auto" w:fill="auto"/>
        </w:rPr>
      </w:pPr>
      <w:r>
        <w:rPr>
          <w:color w:val="auto"/>
          <w:sz w:val="24"/>
          <w:szCs w:val="24"/>
          <w:shd w:val="clear" w:color="auto" w:fill="auto"/>
        </w:rPr>
        <w:t xml:space="preserve">3 </w:t>
      </w:r>
      <w:r>
        <w:rPr>
          <w:rFonts w:hAnsi="宋体"/>
          <w:color w:val="auto"/>
          <w:sz w:val="24"/>
          <w:szCs w:val="24"/>
          <w:shd w:val="clear" w:color="auto" w:fill="auto"/>
        </w:rPr>
        <w:t>建材生产、建材运输、建造施工和建筑运行等全生命周期阶段</w:t>
      </w:r>
      <w:bookmarkStart w:id="22" w:name="_Toc56005109"/>
      <w:bookmarkStart w:id="23" w:name="_Toc57885472"/>
      <w:r>
        <w:rPr>
          <w:rFonts w:hAnsi="宋体"/>
          <w:color w:val="auto"/>
          <w:sz w:val="24"/>
          <w:szCs w:val="24"/>
          <w:shd w:val="clear" w:color="auto" w:fill="auto"/>
        </w:rPr>
        <w:t>二氧化硫</w:t>
      </w:r>
      <w:r>
        <w:rPr>
          <w:color w:val="auto"/>
          <w:sz w:val="24"/>
          <w:szCs w:val="24"/>
          <w:shd w:val="clear" w:color="auto" w:fill="auto"/>
        </w:rPr>
        <w:t>SO2</w:t>
      </w:r>
      <w:r>
        <w:rPr>
          <w:rFonts w:hAnsi="宋体"/>
          <w:color w:val="auto"/>
          <w:sz w:val="24"/>
          <w:szCs w:val="24"/>
          <w:shd w:val="clear" w:color="auto" w:fill="auto"/>
        </w:rPr>
        <w:t>排放量</w:t>
      </w:r>
      <w:bookmarkEnd w:id="22"/>
      <w:bookmarkEnd w:id="23"/>
      <w:r>
        <w:rPr>
          <w:rFonts w:hAnsi="宋体"/>
          <w:color w:val="auto"/>
          <w:sz w:val="24"/>
          <w:szCs w:val="24"/>
          <w:shd w:val="clear" w:color="auto" w:fill="auto"/>
        </w:rPr>
        <w:t>及总量；</w:t>
      </w:r>
    </w:p>
    <w:p>
      <w:pPr>
        <w:spacing w:line="360" w:lineRule="auto"/>
        <w:ind w:firstLine="465"/>
        <w:rPr>
          <w:rFonts w:hint="eastAsia" w:hAnsi="宋体"/>
          <w:color w:val="auto"/>
          <w:sz w:val="24"/>
          <w:szCs w:val="24"/>
          <w:shd w:val="clear" w:color="auto" w:fill="auto"/>
        </w:rPr>
      </w:pPr>
      <w:r>
        <w:rPr>
          <w:color w:val="auto"/>
          <w:sz w:val="24"/>
          <w:szCs w:val="24"/>
          <w:shd w:val="clear" w:color="auto" w:fill="auto"/>
        </w:rPr>
        <w:t>4</w:t>
      </w:r>
      <w:r>
        <w:rPr>
          <w:rFonts w:hAnsi="宋体"/>
          <w:color w:val="auto"/>
          <w:sz w:val="24"/>
          <w:szCs w:val="24"/>
          <w:shd w:val="clear" w:color="auto" w:fill="auto"/>
        </w:rPr>
        <w:t>建材生产、建材运输、建造施工和建筑运行等全生命周期阶段颗粒物排放量及总量，提供民用建筑碳排放等污染物排放水平和环境保护相关业务数据。</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建筑环境保护指标主要包括</w:t>
      </w:r>
      <w:r>
        <w:rPr>
          <w:rFonts w:eastAsia="楷体" w:cstheme="minorBidi"/>
          <w:color w:val="auto"/>
          <w:kern w:val="2"/>
          <w:sz w:val="24"/>
          <w:szCs w:val="20"/>
          <w:shd w:val="clear" w:color="auto" w:fill="auto"/>
        </w:rPr>
        <w:t>建材生产、建材运输、建造施工和建筑运行等生命周期阶段</w:t>
      </w:r>
      <w:r>
        <w:rPr>
          <w:rFonts w:hint="eastAsia" w:eastAsia="楷体" w:cstheme="minorBidi"/>
          <w:color w:val="auto"/>
          <w:kern w:val="2"/>
          <w:sz w:val="24"/>
          <w:szCs w:val="20"/>
          <w:shd w:val="clear" w:color="auto" w:fill="auto"/>
        </w:rPr>
        <w:t>碳排放、</w:t>
      </w:r>
      <w:r>
        <w:rPr>
          <w:rFonts w:eastAsia="楷体" w:cstheme="minorBidi"/>
          <w:color w:val="auto"/>
          <w:kern w:val="2"/>
          <w:sz w:val="24"/>
          <w:szCs w:val="20"/>
          <w:shd w:val="clear" w:color="auto" w:fill="auto"/>
        </w:rPr>
        <w:t>氮氧化物Nox</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二氧化硫SO2颗粒物等排放量及总量</w:t>
      </w:r>
      <w:r>
        <w:rPr>
          <w:rFonts w:hint="eastAsia" w:eastAsia="楷体" w:cstheme="minorBidi"/>
          <w:color w:val="auto"/>
          <w:kern w:val="2"/>
          <w:sz w:val="24"/>
          <w:szCs w:val="20"/>
          <w:shd w:val="clear" w:color="auto" w:fill="auto"/>
        </w:rPr>
        <w:t>指标。</w:t>
      </w:r>
      <w:r>
        <w:rPr>
          <w:rFonts w:eastAsia="楷体" w:cstheme="minorBidi"/>
          <w:color w:val="auto"/>
          <w:kern w:val="2"/>
          <w:sz w:val="24"/>
          <w:szCs w:val="20"/>
          <w:shd w:val="clear" w:color="auto" w:fill="auto"/>
        </w:rPr>
        <w:t>在建筑领域碳达峰和碳中和的总体目标下</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有关碳排放的关键数据指标非常重要</w:t>
      </w:r>
      <w:r>
        <w:rPr>
          <w:rFonts w:hint="eastAsia" w:eastAsia="楷体" w:cstheme="minorBidi"/>
          <w:color w:val="auto"/>
          <w:kern w:val="2"/>
          <w:sz w:val="24"/>
          <w:szCs w:val="20"/>
          <w:shd w:val="clear" w:color="auto" w:fill="auto"/>
        </w:rPr>
        <w:t>。</w:t>
      </w:r>
    </w:p>
    <w:p>
      <w:pPr>
        <w:pStyle w:val="3"/>
        <w:spacing w:line="360" w:lineRule="auto"/>
        <w:jc w:val="center"/>
        <w:rPr>
          <w:rFonts w:ascii="Times New Roman" w:hAnsi="Times New Roman" w:eastAsia="宋体" w:cs="Times New Roman"/>
          <w:color w:val="auto"/>
          <w:sz w:val="24"/>
          <w:szCs w:val="24"/>
          <w:shd w:val="clear" w:color="auto" w:fill="auto"/>
        </w:rPr>
      </w:pPr>
      <w:bookmarkStart w:id="24" w:name="_Toc12576"/>
      <w:r>
        <w:rPr>
          <w:rFonts w:ascii="Times New Roman" w:hAnsi="Times New Roman" w:eastAsia="宋体" w:cs="Times New Roman"/>
          <w:color w:val="auto"/>
          <w:sz w:val="24"/>
          <w:szCs w:val="24"/>
          <w:shd w:val="clear" w:color="auto" w:fill="auto"/>
        </w:rPr>
        <w:t>4.4</w:t>
      </w:r>
      <w:r>
        <w:rPr>
          <w:rFonts w:ascii="Times New Roman" w:hAnsi="宋体" w:eastAsia="宋体" w:cs="Times New Roman"/>
          <w:color w:val="auto"/>
          <w:sz w:val="24"/>
          <w:szCs w:val="24"/>
          <w:shd w:val="clear" w:color="auto" w:fill="auto"/>
        </w:rPr>
        <w:t>其他数据</w:t>
      </w:r>
      <w:bookmarkEnd w:id="24"/>
    </w:p>
    <w:p>
      <w:pPr>
        <w:spacing w:line="360" w:lineRule="auto"/>
        <w:rPr>
          <w:rFonts w:hint="eastAsia" w:hAnsi="宋体"/>
          <w:color w:val="auto"/>
          <w:sz w:val="24"/>
          <w:szCs w:val="24"/>
          <w:shd w:val="clear" w:color="auto" w:fill="auto"/>
        </w:rPr>
      </w:pPr>
      <w:r>
        <w:rPr>
          <w:b/>
          <w:color w:val="auto"/>
          <w:sz w:val="24"/>
          <w:szCs w:val="24"/>
          <w:shd w:val="clear" w:color="auto" w:fill="auto"/>
        </w:rPr>
        <w:t>4.4.1</w:t>
      </w:r>
      <w:r>
        <w:rPr>
          <w:rFonts w:hAnsi="宋体"/>
          <w:color w:val="auto"/>
          <w:sz w:val="24"/>
          <w:szCs w:val="24"/>
          <w:shd w:val="clear" w:color="auto" w:fill="auto"/>
        </w:rPr>
        <w:t>其他数据可包括政策法规数据、教育培训数据</w:t>
      </w:r>
      <w:r>
        <w:rPr>
          <w:rFonts w:hint="eastAsia" w:hAnsi="宋体"/>
          <w:color w:val="auto"/>
          <w:sz w:val="24"/>
          <w:szCs w:val="24"/>
          <w:shd w:val="clear" w:color="auto" w:fill="auto"/>
        </w:rPr>
        <w:t>等，</w:t>
      </w:r>
      <w:r>
        <w:rPr>
          <w:rFonts w:hAnsi="宋体"/>
          <w:color w:val="auto"/>
          <w:sz w:val="24"/>
          <w:szCs w:val="24"/>
          <w:shd w:val="clear" w:color="auto" w:fill="auto"/>
        </w:rPr>
        <w:t>用以辅助民用建筑用地、用能、用水、用材、碳排放等环境保护数据处理和分析的数据资料。</w:t>
      </w:r>
    </w:p>
    <w:p>
      <w:pPr>
        <w:spacing w:line="360" w:lineRule="auto"/>
        <w:rPr>
          <w:rFonts w:hAnsi="宋体"/>
          <w:color w:val="auto"/>
          <w:sz w:val="24"/>
          <w:szCs w:val="24"/>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其他相关政府部门在政策法规或规划文件中的数据，能源管理、温室气体管理人员、行业教育培训数据也可用于建筑领域能源资源环境数据分析。</w:t>
      </w:r>
    </w:p>
    <w:p>
      <w:pPr>
        <w:spacing w:line="360" w:lineRule="auto"/>
        <w:rPr>
          <w:rFonts w:hint="eastAsia" w:hAnsi="宋体"/>
          <w:color w:val="auto"/>
          <w:sz w:val="24"/>
          <w:szCs w:val="24"/>
          <w:shd w:val="clear" w:color="auto" w:fill="auto"/>
        </w:rPr>
      </w:pPr>
      <w:r>
        <w:rPr>
          <w:rFonts w:hint="eastAsia"/>
          <w:b/>
          <w:color w:val="auto"/>
          <w:sz w:val="24"/>
          <w:szCs w:val="24"/>
          <w:shd w:val="clear" w:color="auto" w:fill="auto"/>
        </w:rPr>
        <w:t>4.4.2</w:t>
      </w:r>
      <w:r>
        <w:rPr>
          <w:rFonts w:hint="eastAsia" w:hAnsi="宋体"/>
          <w:color w:val="auto"/>
          <w:sz w:val="24"/>
          <w:szCs w:val="24"/>
          <w:shd w:val="clear" w:color="auto" w:fill="auto"/>
        </w:rPr>
        <w:t>根据数据采集和处理目标，其他</w:t>
      </w:r>
      <w:r>
        <w:rPr>
          <w:rFonts w:hAnsi="宋体"/>
          <w:color w:val="auto"/>
          <w:sz w:val="24"/>
          <w:szCs w:val="24"/>
          <w:shd w:val="clear" w:color="auto" w:fill="auto"/>
        </w:rPr>
        <w:t>数据可包括时间序列信息、数据质量信息、数据共享信息、地域空间信息等</w:t>
      </w:r>
      <w:r>
        <w:rPr>
          <w:rFonts w:hint="eastAsia" w:hAnsi="宋体"/>
          <w:color w:val="auto"/>
          <w:sz w:val="24"/>
          <w:szCs w:val="24"/>
          <w:shd w:val="clear" w:color="auto" w:fill="auto"/>
        </w:rPr>
        <w:t>说明</w:t>
      </w:r>
      <w:r>
        <w:rPr>
          <w:rFonts w:hAnsi="宋体"/>
          <w:color w:val="auto"/>
          <w:sz w:val="24"/>
          <w:szCs w:val="24"/>
          <w:shd w:val="clear" w:color="auto" w:fill="auto"/>
        </w:rPr>
        <w:t>时效性</w:t>
      </w:r>
      <w:r>
        <w:rPr>
          <w:rFonts w:hint="eastAsia" w:hAnsi="宋体"/>
          <w:color w:val="auto"/>
          <w:sz w:val="24"/>
          <w:szCs w:val="24"/>
          <w:shd w:val="clear" w:color="auto" w:fill="auto"/>
        </w:rPr>
        <w:t>、</w:t>
      </w:r>
      <w:r>
        <w:rPr>
          <w:rFonts w:hAnsi="宋体"/>
          <w:color w:val="auto"/>
          <w:sz w:val="24"/>
          <w:szCs w:val="24"/>
          <w:shd w:val="clear" w:color="auto" w:fill="auto"/>
        </w:rPr>
        <w:t>地域性以及数据更新的信息</w:t>
      </w:r>
      <w:r>
        <w:rPr>
          <w:rFonts w:hint="eastAsia" w:hAnsi="宋体"/>
          <w:color w:val="auto"/>
          <w:sz w:val="24"/>
          <w:szCs w:val="24"/>
          <w:shd w:val="clear" w:color="auto" w:fill="auto"/>
        </w:rPr>
        <w:t>。</w:t>
      </w:r>
    </w:p>
    <w:p>
      <w:pPr>
        <w:spacing w:line="360" w:lineRule="auto"/>
        <w:rPr>
          <w:rFonts w:hint="eastAsia"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数据指标的</w:t>
      </w:r>
      <w:r>
        <w:rPr>
          <w:rFonts w:eastAsia="楷体" w:cstheme="minorBidi"/>
          <w:color w:val="auto"/>
          <w:kern w:val="2"/>
          <w:sz w:val="24"/>
          <w:szCs w:val="20"/>
          <w:shd w:val="clear" w:color="auto" w:fill="auto"/>
        </w:rPr>
        <w:t>时间序列信息、数据质量信息、数据共享信息、地域空间信息等</w:t>
      </w:r>
      <w:r>
        <w:rPr>
          <w:rFonts w:hint="eastAsia" w:eastAsia="楷体" w:cstheme="minorBidi"/>
          <w:color w:val="auto"/>
          <w:kern w:val="2"/>
          <w:sz w:val="24"/>
          <w:szCs w:val="20"/>
          <w:shd w:val="clear" w:color="auto" w:fill="auto"/>
        </w:rPr>
        <w:t>对于数据质量很重要。</w:t>
      </w:r>
    </w:p>
    <w:p>
      <w:pPr>
        <w:spacing w:line="360" w:lineRule="auto"/>
        <w:rPr>
          <w:rFonts w:eastAsia="楷体" w:cstheme="minorBidi"/>
          <w:color w:val="auto"/>
          <w:kern w:val="2"/>
          <w:sz w:val="24"/>
          <w:szCs w:val="20"/>
          <w:shd w:val="clear" w:color="auto" w:fill="auto"/>
        </w:rPr>
      </w:pPr>
    </w:p>
    <w:p>
      <w:pPr>
        <w:widowControl/>
        <w:jc w:val="left"/>
        <w:rPr>
          <w:b/>
          <w:color w:val="auto"/>
          <w:kern w:val="44"/>
          <w:sz w:val="28"/>
          <w:szCs w:val="20"/>
          <w:shd w:val="clear" w:color="auto" w:fill="auto"/>
        </w:rPr>
      </w:pPr>
      <w:r>
        <w:rPr>
          <w:b/>
          <w:color w:val="auto"/>
          <w:shd w:val="clear" w:color="auto" w:fill="auto"/>
        </w:rPr>
        <w:br w:type="page"/>
      </w:r>
    </w:p>
    <w:p>
      <w:pPr>
        <w:pStyle w:val="59"/>
        <w:numPr>
          <w:ilvl w:val="0"/>
          <w:numId w:val="1"/>
        </w:numPr>
        <w:ind w:left="0" w:firstLine="0"/>
        <w:rPr>
          <w:rFonts w:eastAsia="宋体"/>
          <w:b/>
          <w:color w:val="auto"/>
          <w:sz w:val="32"/>
          <w:szCs w:val="32"/>
          <w:shd w:val="clear" w:color="auto" w:fill="auto"/>
        </w:rPr>
      </w:pPr>
      <w:bookmarkStart w:id="25" w:name="_Toc2683"/>
      <w:r>
        <w:rPr>
          <w:rFonts w:hAnsi="宋体" w:eastAsia="宋体"/>
          <w:b/>
          <w:color w:val="auto"/>
          <w:sz w:val="32"/>
          <w:szCs w:val="32"/>
          <w:shd w:val="clear" w:color="auto" w:fill="auto"/>
        </w:rPr>
        <w:t>采集过程</w:t>
      </w:r>
      <w:bookmarkEnd w:id="25"/>
    </w:p>
    <w:p>
      <w:pPr>
        <w:pStyle w:val="3"/>
        <w:spacing w:line="360" w:lineRule="auto"/>
        <w:jc w:val="center"/>
        <w:rPr>
          <w:rFonts w:ascii="Times New Roman" w:hAnsi="Times New Roman" w:eastAsia="宋体" w:cs="Times New Roman"/>
          <w:color w:val="auto"/>
          <w:sz w:val="24"/>
          <w:szCs w:val="24"/>
          <w:shd w:val="clear" w:color="auto" w:fill="auto"/>
        </w:rPr>
      </w:pPr>
      <w:bookmarkStart w:id="26" w:name="_Toc28931"/>
      <w:r>
        <w:rPr>
          <w:rFonts w:ascii="Times New Roman" w:hAnsi="Times New Roman" w:eastAsia="宋体" w:cs="Times New Roman"/>
          <w:color w:val="auto"/>
          <w:sz w:val="24"/>
          <w:szCs w:val="24"/>
          <w:shd w:val="clear" w:color="auto" w:fill="auto"/>
        </w:rPr>
        <w:t>5.1</w:t>
      </w:r>
      <w:r>
        <w:rPr>
          <w:rFonts w:ascii="Times New Roman" w:hAnsi="宋体" w:eastAsia="宋体" w:cs="Times New Roman"/>
          <w:color w:val="auto"/>
          <w:sz w:val="24"/>
          <w:szCs w:val="24"/>
          <w:shd w:val="clear" w:color="auto" w:fill="auto"/>
        </w:rPr>
        <w:t>前期准备</w:t>
      </w:r>
      <w:bookmarkEnd w:id="26"/>
    </w:p>
    <w:p>
      <w:pPr>
        <w:spacing w:line="360" w:lineRule="auto"/>
        <w:rPr>
          <w:color w:val="auto"/>
          <w:sz w:val="24"/>
          <w:szCs w:val="24"/>
          <w:shd w:val="clear" w:color="auto" w:fill="auto"/>
        </w:rPr>
      </w:pPr>
      <w:r>
        <w:rPr>
          <w:b/>
          <w:color w:val="auto"/>
          <w:sz w:val="24"/>
          <w:szCs w:val="24"/>
          <w:shd w:val="clear" w:color="auto" w:fill="auto"/>
        </w:rPr>
        <w:t>5.1.</w:t>
      </w:r>
      <w:r>
        <w:rPr>
          <w:rFonts w:hint="eastAsia"/>
          <w:b/>
          <w:color w:val="auto"/>
          <w:sz w:val="24"/>
          <w:szCs w:val="24"/>
          <w:shd w:val="clear" w:color="auto" w:fill="auto"/>
        </w:rPr>
        <w:t xml:space="preserve">1 </w:t>
      </w:r>
      <w:r>
        <w:rPr>
          <w:rFonts w:hAnsi="宋体"/>
          <w:color w:val="auto"/>
          <w:sz w:val="24"/>
          <w:szCs w:val="24"/>
          <w:shd w:val="clear" w:color="auto" w:fill="auto"/>
        </w:rPr>
        <w:t>民用建筑数据采集前期准备工作，可包括组织准备、技术准备和其他准备。</w:t>
      </w:r>
    </w:p>
    <w:p>
      <w:pPr>
        <w:spacing w:line="360" w:lineRule="auto"/>
        <w:rPr>
          <w:rFonts w:hint="eastAsia" w:hAnsi="宋体"/>
          <w:color w:val="auto"/>
          <w:sz w:val="24"/>
          <w:szCs w:val="24"/>
          <w:shd w:val="clear" w:color="auto" w:fill="auto"/>
        </w:rPr>
      </w:pPr>
      <w:r>
        <w:rPr>
          <w:rFonts w:hint="eastAsia"/>
          <w:b/>
          <w:color w:val="auto"/>
          <w:sz w:val="24"/>
          <w:szCs w:val="24"/>
          <w:shd w:val="clear" w:color="auto" w:fill="auto"/>
        </w:rPr>
        <w:t>5.1.2</w:t>
      </w:r>
      <w:r>
        <w:rPr>
          <w:rFonts w:hAnsi="宋体"/>
          <w:color w:val="auto"/>
          <w:sz w:val="24"/>
          <w:szCs w:val="24"/>
          <w:shd w:val="clear" w:color="auto" w:fill="auto"/>
        </w:rPr>
        <w:t>组织准备</w:t>
      </w:r>
      <w:r>
        <w:rPr>
          <w:rFonts w:hint="eastAsia" w:hAnsi="宋体"/>
          <w:color w:val="auto"/>
          <w:sz w:val="24"/>
          <w:szCs w:val="24"/>
          <w:shd w:val="clear" w:color="auto" w:fill="auto"/>
        </w:rPr>
        <w:t>包括</w:t>
      </w:r>
      <w:r>
        <w:rPr>
          <w:rFonts w:hAnsi="宋体"/>
          <w:color w:val="auto"/>
          <w:sz w:val="24"/>
          <w:szCs w:val="24"/>
          <w:shd w:val="clear" w:color="auto" w:fill="auto"/>
        </w:rPr>
        <w:t>明确各类数据采集来源和渠道，建立基础数据、专题数据等采集团队</w:t>
      </w:r>
      <w:r>
        <w:rPr>
          <w:rFonts w:hint="eastAsia" w:hAnsi="宋体"/>
          <w:color w:val="auto"/>
          <w:sz w:val="24"/>
          <w:szCs w:val="24"/>
          <w:shd w:val="clear" w:color="auto" w:fill="auto"/>
        </w:rPr>
        <w:t>，</w:t>
      </w:r>
      <w:r>
        <w:rPr>
          <w:rFonts w:hAnsi="宋体"/>
          <w:color w:val="auto"/>
          <w:sz w:val="24"/>
          <w:szCs w:val="24"/>
          <w:shd w:val="clear" w:color="auto" w:fill="auto"/>
        </w:rPr>
        <w:t>明确任务分工、时间计划和进度要求等</w:t>
      </w:r>
      <w:r>
        <w:rPr>
          <w:rFonts w:hint="eastAsia" w:hAnsi="宋体"/>
          <w:color w:val="auto"/>
          <w:sz w:val="24"/>
          <w:szCs w:val="24"/>
          <w:shd w:val="clear" w:color="auto" w:fill="auto"/>
        </w:rPr>
        <w:t>。</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民用建筑数据采集工作量比较大，是系统性工程，需要提前规划和准备。</w:t>
      </w:r>
    </w:p>
    <w:p>
      <w:pPr>
        <w:spacing w:line="360" w:lineRule="auto"/>
        <w:rPr>
          <w:color w:val="auto"/>
          <w:sz w:val="24"/>
          <w:szCs w:val="24"/>
          <w:shd w:val="clear" w:color="auto" w:fill="auto"/>
        </w:rPr>
      </w:pPr>
      <w:r>
        <w:rPr>
          <w:rFonts w:hint="eastAsia"/>
          <w:b/>
          <w:color w:val="auto"/>
          <w:sz w:val="24"/>
          <w:szCs w:val="24"/>
          <w:shd w:val="clear" w:color="auto" w:fill="auto"/>
        </w:rPr>
        <w:t xml:space="preserve">5.1.3 </w:t>
      </w:r>
      <w:r>
        <w:rPr>
          <w:rFonts w:hAnsi="宋体"/>
          <w:color w:val="auto"/>
          <w:sz w:val="24"/>
          <w:szCs w:val="24"/>
          <w:shd w:val="clear" w:color="auto" w:fill="auto"/>
        </w:rPr>
        <w:t>技术准备</w:t>
      </w:r>
      <w:r>
        <w:rPr>
          <w:rFonts w:hint="eastAsia" w:hAnsi="宋体"/>
          <w:color w:val="auto"/>
          <w:sz w:val="24"/>
          <w:szCs w:val="24"/>
          <w:shd w:val="clear" w:color="auto" w:fill="auto"/>
        </w:rPr>
        <w:t>包括</w:t>
      </w:r>
      <w:r>
        <w:rPr>
          <w:rFonts w:hAnsi="宋体"/>
          <w:color w:val="auto"/>
          <w:sz w:val="24"/>
          <w:szCs w:val="24"/>
          <w:shd w:val="clear" w:color="auto" w:fill="auto"/>
        </w:rPr>
        <w:t>制定各类数据采集工作方案、技术方案和操作细则等</w:t>
      </w:r>
      <w:r>
        <w:rPr>
          <w:rFonts w:hint="eastAsia" w:hAnsi="宋体"/>
          <w:color w:val="auto"/>
          <w:sz w:val="24"/>
          <w:szCs w:val="24"/>
          <w:shd w:val="clear" w:color="auto" w:fill="auto"/>
        </w:rPr>
        <w:t>。</w:t>
      </w:r>
    </w:p>
    <w:p>
      <w:pPr>
        <w:spacing w:line="360" w:lineRule="auto"/>
        <w:rPr>
          <w:color w:val="auto"/>
          <w:sz w:val="24"/>
          <w:szCs w:val="24"/>
          <w:shd w:val="clear" w:color="auto" w:fill="auto"/>
        </w:rPr>
      </w:pPr>
      <w:r>
        <w:rPr>
          <w:rFonts w:hint="eastAsia"/>
          <w:b/>
          <w:color w:val="auto"/>
          <w:sz w:val="24"/>
          <w:szCs w:val="24"/>
          <w:shd w:val="clear" w:color="auto" w:fill="auto"/>
        </w:rPr>
        <w:t>5.1.4</w:t>
      </w:r>
      <w:r>
        <w:rPr>
          <w:rFonts w:hAnsi="宋体"/>
          <w:color w:val="auto"/>
          <w:sz w:val="24"/>
          <w:szCs w:val="24"/>
          <w:shd w:val="clear" w:color="auto" w:fill="auto"/>
        </w:rPr>
        <w:t>其他准备</w:t>
      </w:r>
      <w:r>
        <w:rPr>
          <w:rFonts w:hint="eastAsia" w:hAnsi="宋体"/>
          <w:color w:val="auto"/>
          <w:sz w:val="24"/>
          <w:szCs w:val="24"/>
          <w:shd w:val="clear" w:color="auto" w:fill="auto"/>
        </w:rPr>
        <w:t>包括</w:t>
      </w:r>
      <w:r>
        <w:rPr>
          <w:rFonts w:hAnsi="宋体"/>
          <w:color w:val="auto"/>
          <w:sz w:val="24"/>
          <w:szCs w:val="24"/>
          <w:shd w:val="clear" w:color="auto" w:fill="auto"/>
        </w:rPr>
        <w:t>明确数据采集的主要目标，确定数据采集对象，整理历史数据，收集调查工具等。</w:t>
      </w:r>
    </w:p>
    <w:p>
      <w:pPr>
        <w:pStyle w:val="3"/>
        <w:spacing w:line="360" w:lineRule="auto"/>
        <w:jc w:val="center"/>
        <w:rPr>
          <w:rFonts w:ascii="Times New Roman" w:hAnsi="Times New Roman" w:eastAsia="宋体" w:cs="Times New Roman"/>
          <w:color w:val="auto"/>
          <w:sz w:val="24"/>
          <w:szCs w:val="24"/>
          <w:shd w:val="clear" w:color="auto" w:fill="auto"/>
        </w:rPr>
      </w:pPr>
      <w:bookmarkStart w:id="27" w:name="_Toc9167"/>
      <w:r>
        <w:rPr>
          <w:rFonts w:ascii="Times New Roman" w:hAnsi="Times New Roman" w:eastAsia="宋体" w:cs="Times New Roman"/>
          <w:color w:val="auto"/>
          <w:sz w:val="24"/>
          <w:szCs w:val="24"/>
          <w:shd w:val="clear" w:color="auto" w:fill="auto"/>
        </w:rPr>
        <w:t>5.2</w:t>
      </w:r>
      <w:r>
        <w:rPr>
          <w:rFonts w:ascii="Times New Roman" w:hAnsi="宋体" w:eastAsia="宋体" w:cs="Times New Roman"/>
          <w:color w:val="auto"/>
          <w:sz w:val="24"/>
          <w:szCs w:val="24"/>
          <w:shd w:val="clear" w:color="auto" w:fill="auto"/>
        </w:rPr>
        <w:t>数据采集</w:t>
      </w:r>
      <w:bookmarkEnd w:id="27"/>
    </w:p>
    <w:p>
      <w:pPr>
        <w:spacing w:line="360" w:lineRule="auto"/>
        <w:rPr>
          <w:rFonts w:hAnsi="宋体"/>
          <w:color w:val="auto"/>
          <w:sz w:val="24"/>
          <w:szCs w:val="24"/>
          <w:shd w:val="clear" w:color="auto" w:fill="auto"/>
        </w:rPr>
      </w:pPr>
      <w:r>
        <w:rPr>
          <w:b/>
          <w:color w:val="auto"/>
          <w:sz w:val="24"/>
          <w:szCs w:val="24"/>
          <w:shd w:val="clear" w:color="auto" w:fill="auto"/>
        </w:rPr>
        <w:t>5.2.</w:t>
      </w:r>
      <w:r>
        <w:rPr>
          <w:rFonts w:hint="eastAsia"/>
          <w:b/>
          <w:color w:val="auto"/>
          <w:sz w:val="24"/>
          <w:szCs w:val="24"/>
          <w:shd w:val="clear" w:color="auto" w:fill="auto"/>
        </w:rPr>
        <w:t xml:space="preserve">1 </w:t>
      </w:r>
      <w:r>
        <w:rPr>
          <w:rFonts w:hAnsi="宋体"/>
          <w:color w:val="auto"/>
          <w:sz w:val="24"/>
          <w:szCs w:val="24"/>
          <w:shd w:val="clear" w:color="auto" w:fill="auto"/>
        </w:rPr>
        <w:t>民用建筑数据按照内容及性质不同，分为基础数据、专题数据和其他数据。</w:t>
      </w:r>
    </w:p>
    <w:p>
      <w:pPr>
        <w:spacing w:line="360" w:lineRule="auto"/>
        <w:rPr>
          <w:rFonts w:hAnsi="宋体"/>
          <w:color w:val="auto"/>
          <w:sz w:val="24"/>
          <w:szCs w:val="24"/>
          <w:shd w:val="clear" w:color="auto" w:fill="auto"/>
        </w:rPr>
      </w:pPr>
      <w:r>
        <w:rPr>
          <w:rFonts w:hint="eastAsia"/>
          <w:b/>
          <w:color w:val="auto"/>
          <w:sz w:val="24"/>
          <w:szCs w:val="24"/>
          <w:shd w:val="clear" w:color="auto" w:fill="auto"/>
        </w:rPr>
        <w:t>5.2.2</w:t>
      </w:r>
      <w:r>
        <w:rPr>
          <w:rFonts w:hAnsi="宋体"/>
          <w:color w:val="auto"/>
          <w:sz w:val="24"/>
          <w:szCs w:val="24"/>
          <w:shd w:val="clear" w:color="auto" w:fill="auto"/>
        </w:rPr>
        <w:t>民用建筑数据采集按照三大类包括的数据类别、技术规范、采集</w:t>
      </w:r>
      <w:r>
        <w:rPr>
          <w:rFonts w:hint="eastAsia" w:hAnsi="宋体"/>
          <w:color w:val="auto"/>
          <w:sz w:val="24"/>
          <w:szCs w:val="24"/>
          <w:shd w:val="clear" w:color="auto" w:fill="auto"/>
        </w:rPr>
        <w:t>手段</w:t>
      </w:r>
      <w:r>
        <w:rPr>
          <w:rFonts w:hAnsi="宋体"/>
          <w:color w:val="auto"/>
          <w:sz w:val="24"/>
          <w:szCs w:val="24"/>
          <w:shd w:val="clear" w:color="auto" w:fill="auto"/>
        </w:rPr>
        <w:t>进行数据采集。</w:t>
      </w:r>
    </w:p>
    <w:p>
      <w:pPr>
        <w:pStyle w:val="3"/>
        <w:spacing w:line="360" w:lineRule="auto"/>
        <w:jc w:val="center"/>
        <w:rPr>
          <w:rFonts w:ascii="Times New Roman" w:hAnsi="Times New Roman" w:eastAsia="宋体" w:cs="Times New Roman"/>
          <w:color w:val="auto"/>
          <w:sz w:val="24"/>
          <w:szCs w:val="24"/>
          <w:shd w:val="clear" w:color="auto" w:fill="auto"/>
        </w:rPr>
      </w:pPr>
      <w:bookmarkStart w:id="28" w:name="_Toc23988"/>
      <w:r>
        <w:rPr>
          <w:rFonts w:ascii="Times New Roman" w:hAnsi="Times New Roman" w:eastAsia="宋体" w:cs="Times New Roman"/>
          <w:color w:val="auto"/>
          <w:sz w:val="24"/>
          <w:szCs w:val="24"/>
          <w:shd w:val="clear" w:color="auto" w:fill="auto"/>
        </w:rPr>
        <w:t>5.3</w:t>
      </w:r>
      <w:r>
        <w:rPr>
          <w:rFonts w:ascii="Times New Roman" w:hAnsi="宋体" w:eastAsia="宋体" w:cs="Times New Roman"/>
          <w:color w:val="auto"/>
          <w:sz w:val="24"/>
          <w:szCs w:val="24"/>
          <w:shd w:val="clear" w:color="auto" w:fill="auto"/>
        </w:rPr>
        <w:t>数据处理</w:t>
      </w:r>
      <w:bookmarkEnd w:id="28"/>
    </w:p>
    <w:p>
      <w:pPr>
        <w:spacing w:line="360" w:lineRule="auto"/>
        <w:rPr>
          <w:rFonts w:hAnsi="宋体"/>
          <w:color w:val="auto"/>
          <w:sz w:val="24"/>
          <w:szCs w:val="24"/>
          <w:shd w:val="clear" w:color="auto" w:fill="auto"/>
        </w:rPr>
      </w:pPr>
      <w:r>
        <w:rPr>
          <w:b/>
          <w:color w:val="auto"/>
          <w:sz w:val="24"/>
          <w:szCs w:val="24"/>
          <w:shd w:val="clear" w:color="auto" w:fill="auto"/>
        </w:rPr>
        <w:t>5.</w:t>
      </w:r>
      <w:r>
        <w:rPr>
          <w:rFonts w:hint="eastAsia"/>
          <w:b/>
          <w:color w:val="auto"/>
          <w:sz w:val="24"/>
          <w:szCs w:val="24"/>
          <w:shd w:val="clear" w:color="auto" w:fill="auto"/>
        </w:rPr>
        <w:t>3</w:t>
      </w:r>
      <w:r>
        <w:rPr>
          <w:b/>
          <w:color w:val="auto"/>
          <w:sz w:val="24"/>
          <w:szCs w:val="24"/>
          <w:shd w:val="clear" w:color="auto" w:fill="auto"/>
        </w:rPr>
        <w:t>.</w:t>
      </w:r>
      <w:r>
        <w:rPr>
          <w:rFonts w:hint="eastAsia"/>
          <w:b/>
          <w:color w:val="auto"/>
          <w:sz w:val="24"/>
          <w:szCs w:val="24"/>
          <w:shd w:val="clear" w:color="auto" w:fill="auto"/>
        </w:rPr>
        <w:t>1</w:t>
      </w:r>
      <w:r>
        <w:rPr>
          <w:rFonts w:hAnsi="宋体"/>
          <w:color w:val="auto"/>
          <w:sz w:val="24"/>
          <w:szCs w:val="24"/>
          <w:shd w:val="clear" w:color="auto" w:fill="auto"/>
        </w:rPr>
        <w:t>对采集数据进行处理，包括数据分类和编目、数据分析、数据处理、数据质检、数据入库等操作步骤。</w:t>
      </w:r>
    </w:p>
    <w:p>
      <w:pPr>
        <w:spacing w:line="360" w:lineRule="auto"/>
        <w:rPr>
          <w:rFonts w:hAnsi="宋体"/>
          <w:color w:val="auto"/>
          <w:sz w:val="24"/>
          <w:szCs w:val="24"/>
          <w:shd w:val="clear" w:color="auto" w:fill="auto"/>
        </w:rPr>
      </w:pPr>
      <w:r>
        <w:rPr>
          <w:rFonts w:hint="eastAsia"/>
          <w:b/>
          <w:color w:val="auto"/>
          <w:sz w:val="24"/>
          <w:szCs w:val="24"/>
          <w:shd w:val="clear" w:color="auto" w:fill="auto"/>
        </w:rPr>
        <w:t>5.3.2</w:t>
      </w:r>
      <w:r>
        <w:rPr>
          <w:rFonts w:hint="eastAsia" w:hAnsi="宋体"/>
          <w:color w:val="auto"/>
          <w:sz w:val="24"/>
          <w:szCs w:val="24"/>
          <w:shd w:val="clear" w:color="auto" w:fill="auto"/>
        </w:rPr>
        <w:t xml:space="preserve"> </w:t>
      </w:r>
      <w:r>
        <w:rPr>
          <w:rFonts w:hAnsi="宋体"/>
          <w:color w:val="auto"/>
          <w:sz w:val="24"/>
          <w:szCs w:val="24"/>
          <w:shd w:val="clear" w:color="auto" w:fill="auto"/>
        </w:rPr>
        <w:t>将经过处理的基础数据、专题数据</w:t>
      </w:r>
      <w:r>
        <w:rPr>
          <w:rFonts w:hint="eastAsia" w:hAnsi="宋体"/>
          <w:color w:val="auto"/>
          <w:sz w:val="24"/>
          <w:szCs w:val="24"/>
          <w:shd w:val="clear" w:color="auto" w:fill="auto"/>
        </w:rPr>
        <w:t>和</w:t>
      </w:r>
      <w:r>
        <w:rPr>
          <w:rFonts w:hAnsi="宋体"/>
          <w:color w:val="auto"/>
          <w:sz w:val="24"/>
          <w:szCs w:val="24"/>
          <w:shd w:val="clear" w:color="auto" w:fill="auto"/>
        </w:rPr>
        <w:t>其他数据进行分类</w:t>
      </w:r>
      <w:r>
        <w:rPr>
          <w:rFonts w:hint="eastAsia" w:hAnsi="宋体"/>
          <w:color w:val="auto"/>
          <w:sz w:val="24"/>
          <w:szCs w:val="24"/>
          <w:shd w:val="clear" w:color="auto" w:fill="auto"/>
        </w:rPr>
        <w:t>、</w:t>
      </w:r>
      <w:r>
        <w:rPr>
          <w:rFonts w:hAnsi="宋体"/>
          <w:color w:val="auto"/>
          <w:sz w:val="24"/>
          <w:szCs w:val="24"/>
          <w:shd w:val="clear" w:color="auto" w:fill="auto"/>
        </w:rPr>
        <w:t>分析和处理， 形成</w:t>
      </w:r>
      <w:r>
        <w:rPr>
          <w:rFonts w:hint="eastAsia" w:hAnsi="宋体"/>
          <w:color w:val="auto"/>
          <w:sz w:val="24"/>
          <w:szCs w:val="24"/>
          <w:shd w:val="clear" w:color="auto" w:fill="auto"/>
        </w:rPr>
        <w:t>民用建筑</w:t>
      </w:r>
      <w:r>
        <w:rPr>
          <w:rFonts w:hAnsi="宋体"/>
          <w:color w:val="auto"/>
          <w:sz w:val="24"/>
          <w:szCs w:val="24"/>
          <w:shd w:val="clear" w:color="auto" w:fill="auto"/>
        </w:rPr>
        <w:t>各类数据</w:t>
      </w:r>
      <w:r>
        <w:rPr>
          <w:rFonts w:hint="eastAsia" w:hAnsi="宋体"/>
          <w:color w:val="auto"/>
          <w:sz w:val="24"/>
          <w:szCs w:val="24"/>
          <w:shd w:val="clear" w:color="auto" w:fill="auto"/>
        </w:rPr>
        <w:t>信息</w:t>
      </w:r>
      <w:r>
        <w:rPr>
          <w:rFonts w:hAnsi="宋体"/>
          <w:color w:val="auto"/>
          <w:sz w:val="24"/>
          <w:szCs w:val="24"/>
          <w:shd w:val="clear" w:color="auto" w:fill="auto"/>
        </w:rPr>
        <w:t>和资源。</w:t>
      </w:r>
    </w:p>
    <w:p>
      <w:pPr>
        <w:widowControl/>
        <w:jc w:val="left"/>
        <w:rPr>
          <w:b/>
          <w:color w:val="auto"/>
          <w:kern w:val="44"/>
          <w:sz w:val="28"/>
          <w:szCs w:val="20"/>
          <w:shd w:val="clear" w:color="auto" w:fill="auto"/>
        </w:rPr>
      </w:pPr>
      <w:r>
        <w:rPr>
          <w:b/>
          <w:color w:val="auto"/>
          <w:shd w:val="clear" w:color="auto" w:fill="auto"/>
        </w:rPr>
        <w:br w:type="page"/>
      </w:r>
    </w:p>
    <w:p>
      <w:pPr>
        <w:pStyle w:val="59"/>
        <w:numPr>
          <w:ilvl w:val="0"/>
          <w:numId w:val="1"/>
        </w:numPr>
        <w:ind w:left="0" w:firstLine="0"/>
        <w:rPr>
          <w:rFonts w:eastAsia="宋体"/>
          <w:b/>
          <w:color w:val="auto"/>
          <w:sz w:val="32"/>
          <w:szCs w:val="32"/>
          <w:shd w:val="clear" w:color="auto" w:fill="auto"/>
        </w:rPr>
      </w:pPr>
      <w:bookmarkStart w:id="29" w:name="_Toc26844"/>
      <w:r>
        <w:rPr>
          <w:rFonts w:hAnsi="宋体" w:eastAsia="宋体"/>
          <w:b/>
          <w:color w:val="auto"/>
          <w:sz w:val="32"/>
          <w:szCs w:val="32"/>
          <w:shd w:val="clear" w:color="auto" w:fill="auto"/>
        </w:rPr>
        <w:t>数据采集手段</w:t>
      </w:r>
      <w:bookmarkEnd w:id="29"/>
    </w:p>
    <w:p>
      <w:pPr>
        <w:pStyle w:val="3"/>
        <w:spacing w:line="360" w:lineRule="auto"/>
        <w:jc w:val="center"/>
        <w:rPr>
          <w:rFonts w:ascii="Times New Roman" w:hAnsi="Times New Roman" w:eastAsia="宋体" w:cs="Times New Roman"/>
          <w:color w:val="auto"/>
          <w:sz w:val="24"/>
          <w:szCs w:val="24"/>
          <w:shd w:val="clear" w:color="auto" w:fill="auto"/>
        </w:rPr>
      </w:pPr>
      <w:bookmarkStart w:id="30" w:name="_Toc19916"/>
      <w:r>
        <w:rPr>
          <w:rFonts w:ascii="Times New Roman" w:hAnsi="Times New Roman" w:eastAsia="宋体" w:cs="Times New Roman"/>
          <w:color w:val="auto"/>
          <w:sz w:val="24"/>
          <w:szCs w:val="24"/>
          <w:shd w:val="clear" w:color="auto" w:fill="auto"/>
        </w:rPr>
        <w:t>6.1</w:t>
      </w:r>
      <w:r>
        <w:rPr>
          <w:rFonts w:ascii="Times New Roman" w:hAnsi="宋体" w:eastAsia="宋体" w:cs="Times New Roman"/>
          <w:color w:val="auto"/>
          <w:sz w:val="24"/>
          <w:szCs w:val="24"/>
          <w:shd w:val="clear" w:color="auto" w:fill="auto"/>
        </w:rPr>
        <w:t>行政报送报表采集</w:t>
      </w:r>
      <w:bookmarkEnd w:id="30"/>
    </w:p>
    <w:p>
      <w:pPr>
        <w:spacing w:line="360" w:lineRule="auto"/>
        <w:rPr>
          <w:rFonts w:hint="eastAsia" w:hAnsi="宋体"/>
          <w:color w:val="auto"/>
          <w:sz w:val="24"/>
          <w:szCs w:val="24"/>
          <w:shd w:val="clear" w:color="auto" w:fill="auto"/>
        </w:rPr>
      </w:pPr>
      <w:r>
        <w:rPr>
          <w:b/>
          <w:color w:val="auto"/>
          <w:sz w:val="24"/>
          <w:szCs w:val="24"/>
          <w:shd w:val="clear" w:color="auto" w:fill="auto"/>
        </w:rPr>
        <w:t xml:space="preserve">6.1.1 </w:t>
      </w:r>
      <w:r>
        <w:rPr>
          <w:rFonts w:hAnsi="宋体"/>
          <w:color w:val="auto"/>
          <w:sz w:val="24"/>
          <w:szCs w:val="24"/>
          <w:shd w:val="clear" w:color="auto" w:fill="auto"/>
        </w:rPr>
        <w:t>民用建筑数据采集可按照国家行政分区进行报表报送和采集。</w:t>
      </w:r>
    </w:p>
    <w:p>
      <w:pPr>
        <w:spacing w:line="360" w:lineRule="auto"/>
        <w:rPr>
          <w:rFonts w:hint="eastAsia"/>
          <w:color w:val="auto"/>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住建部</w:t>
      </w:r>
      <w:r>
        <w:rPr>
          <w:rFonts w:eastAsia="楷体" w:cstheme="minorBidi"/>
          <w:color w:val="auto"/>
          <w:kern w:val="2"/>
          <w:sz w:val="24"/>
          <w:szCs w:val="20"/>
          <w:shd w:val="clear" w:color="auto" w:fill="auto"/>
        </w:rPr>
        <w:t>于 2010 年正式开始实施《民用建筑能源资源消耗统计报表制度》，其中包括城镇民用建筑和农村居住建筑能源资源消耗信息，城镇民用建筑统计对象包括国家机关办公建筑、大型公共建筑、中小型公共建筑、城镇居住建筑 4 大类，农村部分的统计对象包括农村居住建筑。统计内容包括建筑信息、能源消耗信息等。该制度与 2010 年实施，2018 年修订</w:t>
      </w:r>
      <w:r>
        <w:rPr>
          <w:rFonts w:hint="eastAsia" w:eastAsia="楷体" w:cstheme="minorBidi"/>
          <w:color w:val="auto"/>
          <w:kern w:val="2"/>
          <w:sz w:val="24"/>
          <w:szCs w:val="20"/>
          <w:shd w:val="clear" w:color="auto" w:fill="auto"/>
        </w:rPr>
        <w:t>，</w:t>
      </w:r>
      <w:r>
        <w:rPr>
          <w:rFonts w:eastAsia="楷体" w:cstheme="minorBidi"/>
          <w:color w:val="auto"/>
          <w:kern w:val="2"/>
          <w:sz w:val="24"/>
          <w:szCs w:val="20"/>
          <w:shd w:val="clear" w:color="auto" w:fill="auto"/>
        </w:rPr>
        <w:t>目前有 11 年的数据。</w:t>
      </w:r>
    </w:p>
    <w:p>
      <w:pPr>
        <w:spacing w:line="360" w:lineRule="auto"/>
        <w:rPr>
          <w:color w:val="auto"/>
          <w:sz w:val="24"/>
          <w:szCs w:val="24"/>
          <w:shd w:val="clear" w:color="auto" w:fill="auto"/>
        </w:rPr>
      </w:pPr>
      <w:r>
        <w:rPr>
          <w:b/>
          <w:color w:val="auto"/>
          <w:sz w:val="24"/>
          <w:szCs w:val="24"/>
          <w:shd w:val="clear" w:color="auto" w:fill="auto"/>
        </w:rPr>
        <w:t>6.1.2</w:t>
      </w:r>
      <w:r>
        <w:rPr>
          <w:rFonts w:hAnsi="宋体"/>
          <w:color w:val="auto"/>
          <w:sz w:val="24"/>
          <w:szCs w:val="24"/>
          <w:shd w:val="clear" w:color="auto" w:fill="auto"/>
        </w:rPr>
        <w:t>民用建筑数据采集行政报送报表采集可以县级行政区域（县、县级市、县级区、旗）为基本行政单位。基本行政单位负责本辖区内建筑用地、用能、用水、用材、碳排放等环境保护数据的采集。</w:t>
      </w:r>
    </w:p>
    <w:p>
      <w:pPr>
        <w:spacing w:line="360" w:lineRule="auto"/>
        <w:rPr>
          <w:rFonts w:hint="eastAsia" w:hAnsi="宋体"/>
          <w:color w:val="auto"/>
          <w:sz w:val="24"/>
          <w:szCs w:val="24"/>
          <w:shd w:val="clear" w:color="auto" w:fill="auto"/>
        </w:rPr>
      </w:pPr>
      <w:r>
        <w:rPr>
          <w:b/>
          <w:color w:val="auto"/>
          <w:sz w:val="24"/>
          <w:szCs w:val="24"/>
          <w:shd w:val="clear" w:color="auto" w:fill="auto"/>
        </w:rPr>
        <w:t xml:space="preserve">6.1.3 </w:t>
      </w:r>
      <w:r>
        <w:rPr>
          <w:rFonts w:hAnsi="宋体"/>
          <w:color w:val="auto"/>
          <w:sz w:val="24"/>
          <w:szCs w:val="24"/>
          <w:shd w:val="clear" w:color="auto" w:fill="auto"/>
        </w:rPr>
        <w:t>行政报送报表采集的数据可按照国家级、省级和市级三级进行数据汇总分析和处理。</w:t>
      </w:r>
    </w:p>
    <w:p>
      <w:pPr>
        <w:pStyle w:val="3"/>
        <w:spacing w:line="360" w:lineRule="auto"/>
        <w:jc w:val="center"/>
        <w:rPr>
          <w:rFonts w:ascii="Times New Roman" w:hAnsi="Times New Roman" w:eastAsia="宋体" w:cs="Times New Roman"/>
          <w:color w:val="auto"/>
          <w:sz w:val="24"/>
          <w:szCs w:val="24"/>
          <w:shd w:val="clear" w:color="auto" w:fill="auto"/>
        </w:rPr>
      </w:pPr>
      <w:bookmarkStart w:id="31" w:name="_Toc14576"/>
      <w:r>
        <w:rPr>
          <w:rFonts w:ascii="Times New Roman" w:hAnsi="Times New Roman" w:eastAsia="宋体" w:cs="Times New Roman"/>
          <w:color w:val="auto"/>
          <w:sz w:val="24"/>
          <w:szCs w:val="24"/>
          <w:shd w:val="clear" w:color="auto" w:fill="auto"/>
        </w:rPr>
        <w:t>6.2</w:t>
      </w:r>
      <w:r>
        <w:rPr>
          <w:rFonts w:ascii="Times New Roman" w:hAnsi="宋体" w:eastAsia="宋体" w:cs="Times New Roman"/>
          <w:color w:val="auto"/>
          <w:sz w:val="24"/>
          <w:szCs w:val="24"/>
          <w:shd w:val="clear" w:color="auto" w:fill="auto"/>
        </w:rPr>
        <w:t>行业监测数据采集</w:t>
      </w:r>
      <w:bookmarkEnd w:id="31"/>
    </w:p>
    <w:p>
      <w:pPr>
        <w:spacing w:line="360" w:lineRule="auto"/>
        <w:rPr>
          <w:rFonts w:hint="eastAsia" w:hAnsi="宋体"/>
          <w:color w:val="auto"/>
          <w:sz w:val="24"/>
          <w:szCs w:val="24"/>
          <w:shd w:val="clear" w:color="auto" w:fill="auto"/>
        </w:rPr>
      </w:pPr>
      <w:r>
        <w:rPr>
          <w:b/>
          <w:color w:val="auto"/>
          <w:sz w:val="24"/>
          <w:szCs w:val="24"/>
          <w:shd w:val="clear" w:color="auto" w:fill="auto"/>
        </w:rPr>
        <w:t>6.</w:t>
      </w:r>
      <w:r>
        <w:rPr>
          <w:rFonts w:hint="eastAsia"/>
          <w:b/>
          <w:color w:val="auto"/>
          <w:sz w:val="24"/>
          <w:szCs w:val="24"/>
          <w:shd w:val="clear" w:color="auto" w:fill="auto"/>
          <w:lang w:val="en-US" w:eastAsia="zh-CN"/>
        </w:rPr>
        <w:t>2</w:t>
      </w:r>
      <w:r>
        <w:rPr>
          <w:b/>
          <w:color w:val="auto"/>
          <w:sz w:val="24"/>
          <w:szCs w:val="24"/>
          <w:shd w:val="clear" w:color="auto" w:fill="auto"/>
        </w:rPr>
        <w:t xml:space="preserve">.1 </w:t>
      </w:r>
      <w:r>
        <w:rPr>
          <w:rFonts w:hAnsi="宋体"/>
          <w:color w:val="auto"/>
          <w:sz w:val="24"/>
          <w:szCs w:val="24"/>
          <w:shd w:val="clear" w:color="auto" w:fill="auto"/>
        </w:rPr>
        <w:t>民用建筑数据采集可与各级政府部门建立的数据监测平台、行业协会、企事业单位的数据库和可视化系统开展建材、供热、水电气等能源资源和环保数据的对接和开放。</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监测</w:t>
      </w:r>
      <w:r>
        <w:rPr>
          <w:rFonts w:eastAsia="楷体" w:cstheme="minorBidi"/>
          <w:color w:val="auto"/>
          <w:kern w:val="2"/>
          <w:sz w:val="24"/>
          <w:szCs w:val="20"/>
          <w:shd w:val="clear" w:color="auto" w:fill="auto"/>
        </w:rPr>
        <w:t>平台类渠道与市场连接较为紧密，大量的数据都来源于企业，数据规模在某些年份比较全面、规模较大</w:t>
      </w:r>
      <w:r>
        <w:rPr>
          <w:rFonts w:hint="eastAsia" w:eastAsia="楷体" w:cstheme="minorBidi"/>
          <w:color w:val="auto"/>
          <w:kern w:val="2"/>
          <w:sz w:val="24"/>
          <w:szCs w:val="20"/>
          <w:shd w:val="clear" w:color="auto" w:fill="auto"/>
        </w:rPr>
        <w:t>。各政府部门、行业协会和企事业单位的数据平台共享和开放机制，对于建立系统性的民用建筑数据采集机制意义重大。</w:t>
      </w:r>
    </w:p>
    <w:p>
      <w:pPr>
        <w:spacing w:line="360" w:lineRule="auto"/>
        <w:rPr>
          <w:color w:val="auto"/>
          <w:sz w:val="24"/>
          <w:szCs w:val="24"/>
          <w:shd w:val="clear" w:color="auto" w:fill="auto"/>
        </w:rPr>
      </w:pPr>
      <w:r>
        <w:rPr>
          <w:b/>
          <w:color w:val="auto"/>
          <w:sz w:val="24"/>
          <w:szCs w:val="24"/>
          <w:shd w:val="clear" w:color="auto" w:fill="auto"/>
        </w:rPr>
        <w:t>6.</w:t>
      </w:r>
      <w:r>
        <w:rPr>
          <w:rFonts w:hint="eastAsia"/>
          <w:b/>
          <w:color w:val="auto"/>
          <w:sz w:val="24"/>
          <w:szCs w:val="24"/>
          <w:shd w:val="clear" w:color="auto" w:fill="auto"/>
          <w:lang w:val="en-US" w:eastAsia="zh-CN"/>
        </w:rPr>
        <w:t>2</w:t>
      </w:r>
      <w:bookmarkStart w:id="60" w:name="_GoBack"/>
      <w:bookmarkEnd w:id="60"/>
      <w:r>
        <w:rPr>
          <w:b/>
          <w:color w:val="auto"/>
          <w:sz w:val="24"/>
          <w:szCs w:val="24"/>
          <w:shd w:val="clear" w:color="auto" w:fill="auto"/>
        </w:rPr>
        <w:t>.2</w:t>
      </w:r>
      <w:r>
        <w:rPr>
          <w:rFonts w:hAnsi="宋体"/>
          <w:color w:val="auto"/>
          <w:sz w:val="24"/>
          <w:szCs w:val="24"/>
          <w:shd w:val="clear" w:color="auto" w:fill="auto"/>
        </w:rPr>
        <w:t>可采集相关行业协会和企事业单位的建筑用地、用能、用水、用材、碳排放等环境保护数据，进行汇总分析和处理。</w:t>
      </w:r>
    </w:p>
    <w:p>
      <w:pPr>
        <w:pStyle w:val="3"/>
        <w:spacing w:line="360" w:lineRule="auto"/>
        <w:jc w:val="center"/>
        <w:rPr>
          <w:rFonts w:ascii="Times New Roman" w:hAnsi="Times New Roman" w:eastAsia="宋体" w:cs="Times New Roman"/>
          <w:color w:val="auto"/>
          <w:sz w:val="24"/>
          <w:szCs w:val="24"/>
          <w:shd w:val="clear" w:color="auto" w:fill="auto"/>
        </w:rPr>
      </w:pPr>
      <w:bookmarkStart w:id="32" w:name="_Toc25114"/>
      <w:r>
        <w:rPr>
          <w:rFonts w:ascii="Times New Roman" w:hAnsi="Times New Roman" w:eastAsia="宋体" w:cs="Times New Roman"/>
          <w:color w:val="auto"/>
          <w:sz w:val="24"/>
          <w:szCs w:val="24"/>
          <w:shd w:val="clear" w:color="auto" w:fill="auto"/>
        </w:rPr>
        <w:t>6.3</w:t>
      </w:r>
      <w:r>
        <w:rPr>
          <w:rFonts w:ascii="Times New Roman" w:hAnsi="宋体" w:eastAsia="宋体" w:cs="Times New Roman"/>
          <w:color w:val="auto"/>
          <w:sz w:val="24"/>
          <w:szCs w:val="24"/>
          <w:shd w:val="clear" w:color="auto" w:fill="auto"/>
        </w:rPr>
        <w:t>实地调查数据采集</w:t>
      </w:r>
      <w:bookmarkEnd w:id="32"/>
    </w:p>
    <w:p>
      <w:pPr>
        <w:spacing w:line="360" w:lineRule="auto"/>
        <w:rPr>
          <w:rFonts w:hint="eastAsia" w:hAnsi="宋体"/>
          <w:color w:val="auto"/>
          <w:sz w:val="24"/>
          <w:szCs w:val="24"/>
          <w:shd w:val="clear" w:color="auto" w:fill="auto"/>
        </w:rPr>
      </w:pPr>
      <w:r>
        <w:rPr>
          <w:b/>
          <w:color w:val="auto"/>
          <w:sz w:val="24"/>
          <w:szCs w:val="24"/>
          <w:shd w:val="clear" w:color="auto" w:fill="auto"/>
        </w:rPr>
        <w:t>6.3.1</w:t>
      </w:r>
      <w:r>
        <w:rPr>
          <w:rFonts w:hAnsi="宋体"/>
          <w:color w:val="auto"/>
          <w:sz w:val="24"/>
          <w:szCs w:val="24"/>
          <w:shd w:val="clear" w:color="auto" w:fill="auto"/>
        </w:rPr>
        <w:t>实地调查数据采集手段包括手工记录方式和基于移动设备的自动数据采集方式。</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eastAsia="楷体" w:cstheme="minorBidi"/>
          <w:color w:val="auto"/>
          <w:kern w:val="2"/>
          <w:sz w:val="24"/>
          <w:szCs w:val="20"/>
          <w:shd w:val="clear" w:color="auto" w:fill="auto"/>
        </w:rPr>
        <w:t>现有数据获取渠道较多，每种渠道的数据获取方法不同，其数据结构不同。</w:t>
      </w:r>
      <w:r>
        <w:rPr>
          <w:rFonts w:hint="eastAsia" w:eastAsia="楷体" w:cstheme="minorBidi"/>
          <w:color w:val="auto"/>
          <w:kern w:val="2"/>
          <w:sz w:val="24"/>
          <w:szCs w:val="20"/>
          <w:shd w:val="clear" w:color="auto" w:fill="auto"/>
        </w:rPr>
        <w:t>为了</w:t>
      </w:r>
      <w:r>
        <w:rPr>
          <w:rFonts w:eastAsia="楷体" w:cstheme="minorBidi"/>
          <w:color w:val="auto"/>
          <w:kern w:val="2"/>
          <w:sz w:val="24"/>
          <w:szCs w:val="20"/>
          <w:shd w:val="clear" w:color="auto" w:fill="auto"/>
        </w:rPr>
        <w:t>验证和测算校核不同渠道</w:t>
      </w:r>
      <w:r>
        <w:rPr>
          <w:rFonts w:hint="eastAsia" w:eastAsia="楷体" w:cstheme="minorBidi"/>
          <w:color w:val="auto"/>
          <w:kern w:val="2"/>
          <w:sz w:val="24"/>
          <w:szCs w:val="20"/>
          <w:shd w:val="clear" w:color="auto" w:fill="auto"/>
        </w:rPr>
        <w:t>数据</w:t>
      </w:r>
      <w:r>
        <w:rPr>
          <w:rFonts w:eastAsia="楷体" w:cstheme="minorBidi"/>
          <w:color w:val="auto"/>
          <w:kern w:val="2"/>
          <w:sz w:val="24"/>
          <w:szCs w:val="20"/>
          <w:shd w:val="clear" w:color="auto" w:fill="auto"/>
        </w:rPr>
        <w:t>，</w:t>
      </w:r>
      <w:r>
        <w:rPr>
          <w:rFonts w:hint="eastAsia" w:eastAsia="楷体" w:cstheme="minorBidi"/>
          <w:color w:val="auto"/>
          <w:kern w:val="2"/>
          <w:sz w:val="24"/>
          <w:szCs w:val="20"/>
          <w:shd w:val="clear" w:color="auto" w:fill="auto"/>
        </w:rPr>
        <w:t>可采用实地调查的方法验证数据来源的准确性和一致性，保证数据质量</w:t>
      </w:r>
      <w:r>
        <w:rPr>
          <w:rFonts w:eastAsia="楷体" w:cstheme="minorBidi"/>
          <w:color w:val="auto"/>
          <w:kern w:val="2"/>
          <w:sz w:val="24"/>
          <w:szCs w:val="20"/>
          <w:shd w:val="clear" w:color="auto" w:fill="auto"/>
        </w:rPr>
        <w:t>。</w:t>
      </w:r>
    </w:p>
    <w:p>
      <w:pPr>
        <w:spacing w:line="360" w:lineRule="auto"/>
        <w:rPr>
          <w:color w:val="auto"/>
          <w:sz w:val="24"/>
          <w:szCs w:val="24"/>
          <w:shd w:val="clear" w:color="auto" w:fill="auto"/>
        </w:rPr>
      </w:pPr>
      <w:r>
        <w:rPr>
          <w:b/>
          <w:color w:val="auto"/>
          <w:sz w:val="24"/>
          <w:szCs w:val="24"/>
          <w:shd w:val="clear" w:color="auto" w:fill="auto"/>
        </w:rPr>
        <w:t>6.3.2</w:t>
      </w:r>
      <w:r>
        <w:rPr>
          <w:rFonts w:hAnsi="宋体"/>
          <w:color w:val="auto"/>
          <w:sz w:val="24"/>
          <w:szCs w:val="24"/>
          <w:shd w:val="clear" w:color="auto" w:fill="auto"/>
        </w:rPr>
        <w:t>手工记录方式：通过现场仪器设备或预先布置的计量测试设备获取民用建筑数据的相关信息，以手工记录的方式进行收集；</w:t>
      </w:r>
    </w:p>
    <w:p>
      <w:pPr>
        <w:spacing w:line="360" w:lineRule="auto"/>
        <w:rPr>
          <w:color w:val="auto"/>
          <w:sz w:val="24"/>
          <w:szCs w:val="24"/>
          <w:shd w:val="clear" w:color="auto" w:fill="auto"/>
        </w:rPr>
      </w:pPr>
      <w:r>
        <w:rPr>
          <w:b/>
          <w:color w:val="auto"/>
          <w:sz w:val="24"/>
          <w:szCs w:val="24"/>
          <w:shd w:val="clear" w:color="auto" w:fill="auto"/>
        </w:rPr>
        <w:t>6.3.3</w:t>
      </w:r>
      <w:r>
        <w:rPr>
          <w:rFonts w:hAnsi="宋体"/>
          <w:color w:val="auto"/>
          <w:sz w:val="24"/>
          <w:szCs w:val="24"/>
          <w:shd w:val="clear" w:color="auto" w:fill="auto"/>
        </w:rPr>
        <w:t>基于移动设备的自动数据采集方式：通过移动终端设备及专业数据采集软件，实时收集、上报民用建筑数据。</w:t>
      </w:r>
    </w:p>
    <w:p>
      <w:pPr>
        <w:pStyle w:val="3"/>
        <w:spacing w:line="360" w:lineRule="auto"/>
        <w:jc w:val="center"/>
        <w:rPr>
          <w:rFonts w:ascii="Times New Roman" w:hAnsi="Times New Roman" w:eastAsia="宋体" w:cs="Times New Roman"/>
          <w:color w:val="auto"/>
          <w:sz w:val="24"/>
          <w:szCs w:val="24"/>
          <w:shd w:val="clear" w:color="auto" w:fill="auto"/>
        </w:rPr>
      </w:pPr>
      <w:bookmarkStart w:id="33" w:name="_Toc15754"/>
      <w:r>
        <w:rPr>
          <w:rFonts w:ascii="Times New Roman" w:hAnsi="Times New Roman" w:eastAsia="宋体" w:cs="Times New Roman"/>
          <w:color w:val="auto"/>
          <w:sz w:val="24"/>
          <w:szCs w:val="24"/>
          <w:shd w:val="clear" w:color="auto" w:fill="auto"/>
        </w:rPr>
        <w:t>6.4</w:t>
      </w:r>
      <w:r>
        <w:rPr>
          <w:rFonts w:ascii="Times New Roman" w:hAnsi="宋体" w:eastAsia="宋体" w:cs="Times New Roman"/>
          <w:color w:val="auto"/>
          <w:sz w:val="24"/>
          <w:szCs w:val="24"/>
          <w:shd w:val="clear" w:color="auto" w:fill="auto"/>
        </w:rPr>
        <w:t>问卷调查和访谈采集</w:t>
      </w:r>
      <w:bookmarkEnd w:id="33"/>
    </w:p>
    <w:p>
      <w:pPr>
        <w:spacing w:line="360" w:lineRule="auto"/>
        <w:rPr>
          <w:color w:val="auto"/>
          <w:sz w:val="24"/>
          <w:szCs w:val="24"/>
          <w:shd w:val="clear" w:color="auto" w:fill="auto"/>
        </w:rPr>
      </w:pPr>
      <w:r>
        <w:rPr>
          <w:b/>
          <w:color w:val="auto"/>
          <w:sz w:val="24"/>
          <w:szCs w:val="24"/>
          <w:shd w:val="clear" w:color="auto" w:fill="auto"/>
        </w:rPr>
        <w:t xml:space="preserve">6.4.1 </w:t>
      </w:r>
      <w:r>
        <w:rPr>
          <w:rFonts w:hAnsi="宋体"/>
          <w:color w:val="auto"/>
          <w:sz w:val="24"/>
          <w:szCs w:val="24"/>
          <w:shd w:val="clear" w:color="auto" w:fill="auto"/>
        </w:rPr>
        <w:t>问卷调查：针对具体的数据采集目标，通过既定的问题来收集民用建筑专项数据</w:t>
      </w:r>
      <w:r>
        <w:rPr>
          <w:rFonts w:hint="eastAsia" w:hAnsi="宋体"/>
          <w:color w:val="auto"/>
          <w:sz w:val="24"/>
          <w:szCs w:val="24"/>
          <w:shd w:val="clear" w:color="auto" w:fill="auto"/>
        </w:rPr>
        <w:t>。</w:t>
      </w:r>
    </w:p>
    <w:p>
      <w:pPr>
        <w:spacing w:line="360" w:lineRule="auto"/>
        <w:rPr>
          <w:rFonts w:hint="eastAsia" w:hAnsi="宋体"/>
          <w:color w:val="auto"/>
          <w:sz w:val="24"/>
          <w:szCs w:val="24"/>
          <w:shd w:val="clear" w:color="auto" w:fill="auto"/>
        </w:rPr>
      </w:pPr>
      <w:r>
        <w:rPr>
          <w:b/>
          <w:color w:val="auto"/>
          <w:sz w:val="24"/>
          <w:szCs w:val="24"/>
          <w:shd w:val="clear" w:color="auto" w:fill="auto"/>
        </w:rPr>
        <w:t xml:space="preserve">6.4.2 </w:t>
      </w:r>
      <w:r>
        <w:rPr>
          <w:rFonts w:hAnsi="宋体"/>
          <w:color w:val="auto"/>
          <w:sz w:val="24"/>
          <w:szCs w:val="24"/>
          <w:shd w:val="clear" w:color="auto" w:fill="auto"/>
        </w:rPr>
        <w:t>访谈采集：结合建筑实际考察等，以调研、会议等形式收集民用建筑数据资源材料。</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为了</w:t>
      </w:r>
      <w:r>
        <w:rPr>
          <w:rFonts w:eastAsia="楷体" w:cstheme="minorBidi"/>
          <w:color w:val="auto"/>
          <w:kern w:val="2"/>
          <w:sz w:val="24"/>
          <w:szCs w:val="20"/>
          <w:shd w:val="clear" w:color="auto" w:fill="auto"/>
        </w:rPr>
        <w:t>验证和测算</w:t>
      </w:r>
      <w:r>
        <w:rPr>
          <w:rFonts w:hint="eastAsia" w:eastAsia="楷体" w:cstheme="minorBidi"/>
          <w:color w:val="auto"/>
          <w:kern w:val="2"/>
          <w:sz w:val="24"/>
          <w:szCs w:val="20"/>
          <w:shd w:val="clear" w:color="auto" w:fill="auto"/>
        </w:rPr>
        <w:t>某项</w:t>
      </w:r>
      <w:r>
        <w:rPr>
          <w:rFonts w:eastAsia="楷体" w:cstheme="minorBidi"/>
          <w:color w:val="auto"/>
          <w:kern w:val="2"/>
          <w:sz w:val="24"/>
          <w:szCs w:val="20"/>
          <w:shd w:val="clear" w:color="auto" w:fill="auto"/>
        </w:rPr>
        <w:t>关键数据指标，</w:t>
      </w:r>
      <w:r>
        <w:rPr>
          <w:rFonts w:hint="eastAsia" w:eastAsia="楷体" w:cstheme="minorBidi"/>
          <w:color w:val="auto"/>
          <w:kern w:val="2"/>
          <w:sz w:val="24"/>
          <w:szCs w:val="20"/>
          <w:shd w:val="clear" w:color="auto" w:fill="auto"/>
        </w:rPr>
        <w:t>可采用问卷调查和访谈方法验证数据来源的准确性和一致性，保证数据质量</w:t>
      </w:r>
      <w:r>
        <w:rPr>
          <w:rFonts w:eastAsia="楷体" w:cstheme="minorBidi"/>
          <w:color w:val="auto"/>
          <w:kern w:val="2"/>
          <w:sz w:val="24"/>
          <w:szCs w:val="20"/>
          <w:shd w:val="clear" w:color="auto" w:fill="auto"/>
        </w:rPr>
        <w:t>。</w:t>
      </w:r>
    </w:p>
    <w:p>
      <w:pPr>
        <w:spacing w:line="360" w:lineRule="auto"/>
        <w:rPr>
          <w:color w:val="auto"/>
          <w:sz w:val="24"/>
          <w:szCs w:val="24"/>
          <w:shd w:val="clear" w:color="auto" w:fill="auto"/>
        </w:rPr>
      </w:pPr>
    </w:p>
    <w:p>
      <w:pPr>
        <w:pStyle w:val="3"/>
        <w:spacing w:line="360" w:lineRule="auto"/>
        <w:jc w:val="center"/>
        <w:rPr>
          <w:rFonts w:ascii="Times New Roman" w:hAnsi="Times New Roman" w:eastAsia="宋体" w:cs="Times New Roman"/>
          <w:color w:val="auto"/>
          <w:sz w:val="24"/>
          <w:szCs w:val="24"/>
          <w:shd w:val="clear" w:color="auto" w:fill="auto"/>
        </w:rPr>
      </w:pPr>
      <w:bookmarkStart w:id="34" w:name="_Toc8799"/>
      <w:r>
        <w:rPr>
          <w:rFonts w:ascii="Times New Roman" w:hAnsi="Times New Roman" w:eastAsia="宋体" w:cs="Times New Roman"/>
          <w:color w:val="auto"/>
          <w:sz w:val="24"/>
          <w:szCs w:val="24"/>
          <w:shd w:val="clear" w:color="auto" w:fill="auto"/>
        </w:rPr>
        <w:t>6.5</w:t>
      </w:r>
      <w:r>
        <w:rPr>
          <w:rFonts w:ascii="Times New Roman" w:hAnsi="宋体" w:eastAsia="宋体" w:cs="Times New Roman"/>
          <w:color w:val="auto"/>
          <w:sz w:val="24"/>
          <w:szCs w:val="24"/>
          <w:shd w:val="clear" w:color="auto" w:fill="auto"/>
        </w:rPr>
        <w:t>物联网和传感器采集</w:t>
      </w:r>
      <w:bookmarkEnd w:id="34"/>
    </w:p>
    <w:p>
      <w:pPr>
        <w:spacing w:line="360" w:lineRule="auto"/>
        <w:rPr>
          <w:color w:val="auto"/>
          <w:sz w:val="24"/>
          <w:szCs w:val="24"/>
          <w:shd w:val="clear" w:color="auto" w:fill="auto"/>
        </w:rPr>
      </w:pPr>
      <w:r>
        <w:rPr>
          <w:b/>
          <w:color w:val="auto"/>
          <w:sz w:val="24"/>
          <w:szCs w:val="24"/>
          <w:shd w:val="clear" w:color="auto" w:fill="auto"/>
        </w:rPr>
        <w:t>6.5.1</w:t>
      </w:r>
      <w:r>
        <w:rPr>
          <w:rFonts w:hAnsi="宋体"/>
          <w:color w:val="auto"/>
          <w:sz w:val="24"/>
          <w:szCs w:val="24"/>
          <w:shd w:val="clear" w:color="auto" w:fill="auto"/>
        </w:rPr>
        <w:t>通过水、热、电、气等远传计量仪表、温度传感器、湿度传感器、气体感应器、红外感应器、摄像头等物联网和信息传感设备，可将数据动态、实时传回数据监测中心，实现对建筑信息的智能化识别、监测和管理等，主要用于水、热、电、气等能源资源消耗数据采集，以及碳排放、颗粒物等环境保护数据信息的采集等。</w:t>
      </w:r>
    </w:p>
    <w:p>
      <w:pPr>
        <w:spacing w:line="360" w:lineRule="auto"/>
        <w:rPr>
          <w:color w:val="auto"/>
          <w:sz w:val="24"/>
          <w:szCs w:val="24"/>
          <w:shd w:val="clear" w:color="auto" w:fill="auto"/>
        </w:rPr>
      </w:pPr>
      <w:r>
        <w:rPr>
          <w:b/>
          <w:color w:val="auto"/>
          <w:sz w:val="24"/>
          <w:szCs w:val="24"/>
          <w:shd w:val="clear" w:color="auto" w:fill="auto"/>
        </w:rPr>
        <w:t xml:space="preserve">6.5.2 </w:t>
      </w:r>
      <w:r>
        <w:rPr>
          <w:rFonts w:hAnsi="宋体"/>
          <w:color w:val="auto"/>
          <w:sz w:val="24"/>
          <w:szCs w:val="24"/>
          <w:shd w:val="clear" w:color="auto" w:fill="auto"/>
        </w:rPr>
        <w:t>可采用卫星遥感影像、航空遥感影像等数据采集。</w:t>
      </w:r>
    </w:p>
    <w:p>
      <w:pPr>
        <w:spacing w:line="360" w:lineRule="auto"/>
        <w:ind w:firstLine="480" w:firstLineChars="200"/>
        <w:rPr>
          <w:color w:val="auto"/>
          <w:sz w:val="24"/>
          <w:szCs w:val="24"/>
          <w:shd w:val="clear" w:color="auto" w:fill="auto"/>
        </w:rPr>
      </w:pPr>
      <w:r>
        <w:rPr>
          <w:color w:val="auto"/>
          <w:sz w:val="24"/>
          <w:szCs w:val="24"/>
          <w:shd w:val="clear" w:color="auto" w:fill="auto"/>
        </w:rPr>
        <w:t xml:space="preserve">1 </w:t>
      </w:r>
      <w:r>
        <w:rPr>
          <w:rFonts w:hAnsi="宋体"/>
          <w:color w:val="auto"/>
          <w:sz w:val="24"/>
          <w:szCs w:val="24"/>
          <w:shd w:val="clear" w:color="auto" w:fill="auto"/>
        </w:rPr>
        <w:t>遥感影像数据采集：通过国内外卫星遥感技术获取用地轮廓等影像数据，包括全色影像、多光谱影像及高光谱影像等开展建筑数据和信息采集；</w:t>
      </w:r>
    </w:p>
    <w:p>
      <w:pPr>
        <w:spacing w:line="360" w:lineRule="auto"/>
        <w:ind w:firstLine="480" w:firstLineChars="200"/>
        <w:rPr>
          <w:rFonts w:hint="eastAsia" w:hAnsi="宋体"/>
          <w:color w:val="auto"/>
          <w:sz w:val="24"/>
          <w:szCs w:val="24"/>
          <w:shd w:val="clear" w:color="auto" w:fill="auto"/>
        </w:rPr>
      </w:pPr>
      <w:r>
        <w:rPr>
          <w:color w:val="auto"/>
          <w:sz w:val="24"/>
          <w:szCs w:val="24"/>
          <w:shd w:val="clear" w:color="auto" w:fill="auto"/>
        </w:rPr>
        <w:t xml:space="preserve">2 </w:t>
      </w:r>
      <w:r>
        <w:rPr>
          <w:rFonts w:hAnsi="宋体"/>
          <w:color w:val="auto"/>
          <w:sz w:val="24"/>
          <w:szCs w:val="24"/>
          <w:shd w:val="clear" w:color="auto" w:fill="auto"/>
        </w:rPr>
        <w:t>航空遥感影像数据采集：通过飞机、飞艇等航拍设备获取街景图片等数据，如利用无人机搭载多</w:t>
      </w:r>
      <w:r>
        <w:rPr>
          <w:color w:val="auto"/>
          <w:sz w:val="24"/>
          <w:szCs w:val="24"/>
          <w:shd w:val="clear" w:color="auto" w:fill="auto"/>
        </w:rPr>
        <w:t xml:space="preserve"> </w:t>
      </w:r>
      <w:r>
        <w:rPr>
          <w:rFonts w:hAnsi="宋体"/>
          <w:color w:val="auto"/>
          <w:sz w:val="24"/>
          <w:szCs w:val="24"/>
          <w:shd w:val="clear" w:color="auto" w:fill="auto"/>
        </w:rPr>
        <w:t>光谱成像仪、数码相机、红外扫描仪等设备，实现建筑数据的采集。</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eastAsia="楷体" w:cstheme="minorBidi"/>
          <w:color w:val="auto"/>
          <w:kern w:val="2"/>
          <w:sz w:val="24"/>
          <w:szCs w:val="20"/>
          <w:shd w:val="clear" w:color="auto" w:fill="auto"/>
        </w:rPr>
        <w:t>遥感技术包含定位技术、灯光遥感影像、光学遥感影像、微波遥感影像等多种卫星遥感技术。通过应用多种卫星遥感技术，可获取到如城市的建筑用地数据、建筑面积、容积率、建筑物高程等相关数据。</w:t>
      </w:r>
    </w:p>
    <w:p>
      <w:pPr>
        <w:spacing w:line="360" w:lineRule="auto"/>
        <w:rPr>
          <w:color w:val="auto"/>
          <w:sz w:val="24"/>
          <w:szCs w:val="24"/>
          <w:shd w:val="clear" w:color="auto" w:fill="auto"/>
        </w:rPr>
      </w:pPr>
    </w:p>
    <w:p>
      <w:pPr>
        <w:pStyle w:val="3"/>
        <w:spacing w:line="360" w:lineRule="auto"/>
        <w:jc w:val="center"/>
        <w:rPr>
          <w:rFonts w:ascii="Times New Roman" w:hAnsi="Times New Roman" w:eastAsia="宋体" w:cs="Times New Roman"/>
          <w:color w:val="auto"/>
          <w:sz w:val="24"/>
          <w:szCs w:val="24"/>
          <w:shd w:val="clear" w:color="auto" w:fill="auto"/>
        </w:rPr>
      </w:pPr>
      <w:bookmarkStart w:id="35" w:name="_Toc23200"/>
      <w:r>
        <w:rPr>
          <w:rFonts w:ascii="Times New Roman" w:hAnsi="Times New Roman" w:eastAsia="宋体" w:cs="Times New Roman"/>
          <w:color w:val="auto"/>
          <w:sz w:val="24"/>
          <w:szCs w:val="24"/>
          <w:shd w:val="clear" w:color="auto" w:fill="auto"/>
        </w:rPr>
        <w:t>6.6</w:t>
      </w:r>
      <w:r>
        <w:rPr>
          <w:rFonts w:ascii="Times New Roman" w:hAnsi="宋体" w:eastAsia="宋体" w:cs="Times New Roman"/>
          <w:color w:val="auto"/>
          <w:sz w:val="24"/>
          <w:szCs w:val="24"/>
          <w:shd w:val="clear" w:color="auto" w:fill="auto"/>
        </w:rPr>
        <w:t>互联网数据采集</w:t>
      </w:r>
      <w:bookmarkEnd w:id="35"/>
    </w:p>
    <w:p>
      <w:pPr>
        <w:spacing w:line="360" w:lineRule="auto"/>
        <w:rPr>
          <w:rFonts w:hint="eastAsia" w:hAnsi="宋体"/>
          <w:color w:val="auto"/>
          <w:sz w:val="24"/>
          <w:szCs w:val="24"/>
          <w:shd w:val="clear" w:color="auto" w:fill="auto"/>
        </w:rPr>
      </w:pPr>
      <w:r>
        <w:rPr>
          <w:b/>
          <w:color w:val="auto"/>
          <w:sz w:val="24"/>
          <w:szCs w:val="24"/>
          <w:shd w:val="clear" w:color="auto" w:fill="auto"/>
        </w:rPr>
        <w:t>6.6.1</w:t>
      </w:r>
      <w:r>
        <w:rPr>
          <w:rFonts w:hAnsi="宋体"/>
          <w:color w:val="auto"/>
          <w:sz w:val="24"/>
          <w:szCs w:val="24"/>
          <w:shd w:val="clear" w:color="auto" w:fill="auto"/>
        </w:rPr>
        <w:t>采用大数据、互联网和云计算等技术，在移动终端、便携式计算机、台式计算机等互联网应用设备中，抓取建筑用地、用能、用水、用材、碳排放等环境保护数据相关信息和数据</w:t>
      </w:r>
      <w:r>
        <w:rPr>
          <w:rFonts w:hint="eastAsia" w:hAnsi="宋体"/>
          <w:color w:val="auto"/>
          <w:sz w:val="24"/>
          <w:szCs w:val="24"/>
          <w:shd w:val="clear" w:color="auto" w:fill="auto"/>
        </w:rPr>
        <w:t>。</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在大数据时代，绝大多数信息是用数字直观表达的。民用建筑能源资源和环境保护数据不仅包含能源类数据，还包含了大量其他类别的结构化和非结构化数据，如资源环境、建筑物本体数据等。</w:t>
      </w:r>
    </w:p>
    <w:p>
      <w:pPr>
        <w:spacing w:line="360" w:lineRule="auto"/>
        <w:rPr>
          <w:color w:val="auto"/>
          <w:sz w:val="24"/>
          <w:szCs w:val="24"/>
          <w:shd w:val="clear" w:color="auto" w:fill="auto"/>
        </w:rPr>
      </w:pPr>
      <w:r>
        <w:rPr>
          <w:rFonts w:hint="eastAsia"/>
          <w:b/>
          <w:color w:val="auto"/>
          <w:sz w:val="24"/>
          <w:szCs w:val="24"/>
          <w:shd w:val="clear" w:color="auto" w:fill="auto"/>
        </w:rPr>
        <w:t>6.6.2</w:t>
      </w:r>
      <w:r>
        <w:rPr>
          <w:rFonts w:hint="eastAsia" w:hAnsi="宋体"/>
          <w:color w:val="auto"/>
          <w:sz w:val="24"/>
          <w:szCs w:val="24"/>
          <w:shd w:val="clear" w:color="auto" w:fill="auto"/>
        </w:rPr>
        <w:t>可通过</w:t>
      </w:r>
      <w:r>
        <w:rPr>
          <w:rFonts w:hAnsi="宋体"/>
          <w:color w:val="auto"/>
          <w:sz w:val="24"/>
          <w:szCs w:val="24"/>
          <w:shd w:val="clear" w:color="auto" w:fill="auto"/>
        </w:rPr>
        <w:t>互联网上的相关监测数据、数据库平台、网络业务系统应用中的痕迹数据，进行民用建筑各类数据的校核</w:t>
      </w:r>
      <w:r>
        <w:rPr>
          <w:rFonts w:hint="eastAsia" w:hAnsi="宋体"/>
          <w:color w:val="auto"/>
          <w:sz w:val="24"/>
          <w:szCs w:val="24"/>
          <w:shd w:val="clear" w:color="auto" w:fill="auto"/>
        </w:rPr>
        <w:t>和数据比对</w:t>
      </w:r>
      <w:r>
        <w:rPr>
          <w:rFonts w:hAnsi="宋体"/>
          <w:color w:val="auto"/>
          <w:sz w:val="24"/>
          <w:szCs w:val="24"/>
          <w:shd w:val="clear" w:color="auto" w:fill="auto"/>
        </w:rPr>
        <w:t>。</w:t>
      </w:r>
    </w:p>
    <w:p>
      <w:pPr>
        <w:widowControl/>
        <w:jc w:val="left"/>
        <w:rPr>
          <w:b/>
          <w:color w:val="auto"/>
          <w:kern w:val="44"/>
          <w:sz w:val="28"/>
          <w:szCs w:val="20"/>
          <w:shd w:val="clear" w:color="auto" w:fill="auto"/>
        </w:rPr>
      </w:pPr>
      <w:r>
        <w:rPr>
          <w:b/>
          <w:color w:val="auto"/>
          <w:kern w:val="44"/>
          <w:sz w:val="28"/>
          <w:szCs w:val="20"/>
          <w:shd w:val="clear" w:color="auto" w:fill="auto"/>
        </w:rPr>
        <w:br w:type="page"/>
      </w:r>
    </w:p>
    <w:p>
      <w:pPr>
        <w:pStyle w:val="59"/>
        <w:numPr>
          <w:ilvl w:val="0"/>
          <w:numId w:val="1"/>
        </w:numPr>
        <w:ind w:left="0" w:firstLine="0"/>
        <w:rPr>
          <w:rFonts w:eastAsia="宋体"/>
          <w:b/>
          <w:color w:val="auto"/>
          <w:sz w:val="32"/>
          <w:szCs w:val="32"/>
          <w:shd w:val="clear" w:color="auto" w:fill="auto"/>
        </w:rPr>
      </w:pPr>
      <w:bookmarkStart w:id="36" w:name="_Toc22797"/>
      <w:r>
        <w:rPr>
          <w:rFonts w:hAnsi="宋体" w:eastAsia="宋体"/>
          <w:b/>
          <w:color w:val="auto"/>
          <w:sz w:val="32"/>
          <w:szCs w:val="32"/>
          <w:shd w:val="clear" w:color="auto" w:fill="auto"/>
        </w:rPr>
        <w:t>数据处理要求</w:t>
      </w:r>
      <w:bookmarkEnd w:id="36"/>
    </w:p>
    <w:p>
      <w:pPr>
        <w:pStyle w:val="3"/>
        <w:spacing w:line="360" w:lineRule="auto"/>
        <w:jc w:val="center"/>
        <w:rPr>
          <w:rFonts w:ascii="Times New Roman" w:hAnsi="Times New Roman" w:eastAsia="宋体" w:cs="Times New Roman"/>
          <w:color w:val="auto"/>
          <w:sz w:val="24"/>
          <w:szCs w:val="24"/>
          <w:shd w:val="clear" w:color="auto" w:fill="auto"/>
        </w:rPr>
      </w:pPr>
      <w:bookmarkStart w:id="37" w:name="_Toc5607"/>
      <w:bookmarkStart w:id="38" w:name="_Toc444269092"/>
      <w:bookmarkStart w:id="39" w:name="_Toc5612"/>
      <w:bookmarkStart w:id="40" w:name="_Toc8844"/>
      <w:bookmarkStart w:id="41" w:name="_Toc436849135"/>
      <w:bookmarkStart w:id="42" w:name="_Toc444270303"/>
      <w:bookmarkStart w:id="43" w:name="_Toc436895042"/>
      <w:bookmarkStart w:id="44" w:name="_Toc6623"/>
      <w:bookmarkStart w:id="45" w:name="_Toc443924884"/>
      <w:bookmarkStart w:id="46" w:name="_Toc56005127"/>
      <w:bookmarkStart w:id="47" w:name="_Toc512327043"/>
      <w:r>
        <w:rPr>
          <w:rFonts w:ascii="Times New Roman" w:hAnsi="Times New Roman" w:eastAsia="宋体" w:cs="Times New Roman"/>
          <w:color w:val="auto"/>
          <w:sz w:val="24"/>
          <w:szCs w:val="24"/>
          <w:shd w:val="clear" w:color="auto" w:fill="auto"/>
        </w:rPr>
        <w:t>7.1</w:t>
      </w:r>
      <w:r>
        <w:rPr>
          <w:rFonts w:ascii="Times New Roman" w:hAnsi="宋体" w:eastAsia="宋体" w:cs="Times New Roman"/>
          <w:color w:val="auto"/>
          <w:sz w:val="24"/>
          <w:szCs w:val="24"/>
          <w:shd w:val="clear" w:color="auto" w:fill="auto"/>
        </w:rPr>
        <w:t>数据分类和编目</w:t>
      </w:r>
      <w:bookmarkEnd w:id="37"/>
    </w:p>
    <w:p>
      <w:pPr>
        <w:spacing w:line="360" w:lineRule="auto"/>
        <w:rPr>
          <w:rFonts w:hint="eastAsia" w:hAnsi="宋体"/>
          <w:color w:val="auto"/>
          <w:sz w:val="24"/>
          <w:szCs w:val="24"/>
          <w:shd w:val="clear" w:color="auto" w:fill="auto"/>
        </w:rPr>
      </w:pPr>
      <w:r>
        <w:rPr>
          <w:b/>
          <w:color w:val="auto"/>
          <w:sz w:val="24"/>
          <w:szCs w:val="24"/>
          <w:shd w:val="clear" w:color="auto" w:fill="auto"/>
        </w:rPr>
        <w:t xml:space="preserve">7.1.1 </w:t>
      </w:r>
      <w:r>
        <w:rPr>
          <w:rFonts w:hAnsi="宋体"/>
          <w:color w:val="auto"/>
          <w:sz w:val="24"/>
          <w:szCs w:val="24"/>
          <w:shd w:val="clear" w:color="auto" w:fill="auto"/>
        </w:rPr>
        <w:t>应对民用建筑基础数据、专题数据和其他数据的信息和资源按照数据信息目录进行分类，数据信息目录通过对用地、用能、用水、用材、碳排放等环境保护数据各类信息资源进行梳理形成。</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民用建筑数据体量庞大，需要专门建立数据分类和编目开展数据管理工作。</w:t>
      </w:r>
    </w:p>
    <w:p>
      <w:pPr>
        <w:spacing w:line="360" w:lineRule="auto"/>
        <w:rPr>
          <w:color w:val="auto"/>
          <w:sz w:val="24"/>
          <w:szCs w:val="24"/>
          <w:shd w:val="clear" w:color="auto" w:fill="auto"/>
        </w:rPr>
      </w:pPr>
      <w:r>
        <w:rPr>
          <w:b/>
          <w:color w:val="auto"/>
          <w:sz w:val="24"/>
          <w:szCs w:val="24"/>
          <w:shd w:val="clear" w:color="auto" w:fill="auto"/>
        </w:rPr>
        <w:t>7.1.2</w:t>
      </w:r>
      <w:r>
        <w:rPr>
          <w:rFonts w:hAnsi="宋体"/>
          <w:color w:val="auto"/>
          <w:sz w:val="24"/>
          <w:szCs w:val="24"/>
          <w:shd w:val="clear" w:color="auto" w:fill="auto"/>
        </w:rPr>
        <w:t>民用建筑数据和信息宜对数据标识信息、时间序列信息、数据质量信息、地域性信息等进行描述。</w:t>
      </w:r>
    </w:p>
    <w:p>
      <w:pPr>
        <w:spacing w:line="360" w:lineRule="auto"/>
        <w:rPr>
          <w:rFonts w:hint="eastAsia" w:hAnsi="宋体"/>
          <w:color w:val="auto"/>
          <w:sz w:val="24"/>
          <w:szCs w:val="24"/>
          <w:shd w:val="clear" w:color="auto" w:fill="auto"/>
        </w:rPr>
      </w:pPr>
      <w:r>
        <w:rPr>
          <w:b/>
          <w:color w:val="auto"/>
          <w:sz w:val="24"/>
          <w:szCs w:val="24"/>
          <w:shd w:val="clear" w:color="auto" w:fill="auto"/>
        </w:rPr>
        <w:t>7.1.3</w:t>
      </w:r>
      <w:r>
        <w:rPr>
          <w:rFonts w:hAnsi="宋体"/>
          <w:color w:val="auto"/>
          <w:sz w:val="24"/>
          <w:szCs w:val="24"/>
          <w:shd w:val="clear" w:color="auto" w:fill="auto"/>
        </w:rPr>
        <w:t>民用建筑数据应依据依据数据来源和内容不同，针对不同资源和信息进行编目，数据编目应层次分明、隶属关系明确，将数据信息资源按科学规律进行编目使其有序地存入计算机和数据库。</w:t>
      </w:r>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应有必要建立并不断完善民用建筑各类数据库和信息化系统。</w:t>
      </w:r>
    </w:p>
    <w:p>
      <w:pPr>
        <w:spacing w:line="360" w:lineRule="auto"/>
        <w:rPr>
          <w:color w:val="auto"/>
          <w:sz w:val="24"/>
          <w:szCs w:val="24"/>
          <w:shd w:val="clear" w:color="auto" w:fill="auto"/>
        </w:rPr>
      </w:pPr>
    </w:p>
    <w:p>
      <w:pPr>
        <w:pStyle w:val="3"/>
        <w:spacing w:line="360" w:lineRule="auto"/>
        <w:jc w:val="center"/>
        <w:rPr>
          <w:rFonts w:ascii="Times New Roman" w:hAnsi="Times New Roman" w:eastAsia="宋体" w:cs="Times New Roman"/>
          <w:color w:val="auto"/>
          <w:sz w:val="24"/>
          <w:szCs w:val="24"/>
          <w:shd w:val="clear" w:color="auto" w:fill="auto"/>
        </w:rPr>
      </w:pPr>
      <w:bookmarkStart w:id="48" w:name="_Toc28136"/>
      <w:r>
        <w:rPr>
          <w:rFonts w:ascii="Times New Roman" w:hAnsi="Times New Roman" w:eastAsia="宋体" w:cs="Times New Roman"/>
          <w:color w:val="auto"/>
          <w:sz w:val="24"/>
          <w:szCs w:val="24"/>
          <w:shd w:val="clear" w:color="auto" w:fill="auto"/>
        </w:rPr>
        <w:t>7.2</w:t>
      </w:r>
      <w:r>
        <w:rPr>
          <w:rFonts w:ascii="Times New Roman" w:hAnsi="宋体" w:eastAsia="宋体" w:cs="Times New Roman"/>
          <w:color w:val="auto"/>
          <w:sz w:val="24"/>
          <w:szCs w:val="24"/>
          <w:shd w:val="clear" w:color="auto" w:fill="auto"/>
        </w:rPr>
        <w:t>基础数据处理</w:t>
      </w:r>
      <w:bookmarkEnd w:id="48"/>
    </w:p>
    <w:p>
      <w:pPr>
        <w:spacing w:line="360" w:lineRule="auto"/>
        <w:rPr>
          <w:color w:val="auto"/>
          <w:sz w:val="24"/>
          <w:szCs w:val="24"/>
          <w:shd w:val="clear" w:color="auto" w:fill="auto"/>
        </w:rPr>
      </w:pPr>
      <w:r>
        <w:rPr>
          <w:b/>
          <w:color w:val="auto"/>
          <w:sz w:val="24"/>
          <w:szCs w:val="24"/>
          <w:shd w:val="clear" w:color="auto" w:fill="auto"/>
        </w:rPr>
        <w:t xml:space="preserve">7.2.1 </w:t>
      </w:r>
      <w:r>
        <w:rPr>
          <w:rFonts w:hAnsi="宋体"/>
          <w:color w:val="auto"/>
          <w:sz w:val="24"/>
          <w:szCs w:val="24"/>
          <w:shd w:val="clear" w:color="auto" w:fill="auto"/>
        </w:rPr>
        <w:t>民用建筑基础数据包括地理信息数据、人口数据、社会经济、气候数据、遥感影像数据等，应符合相关部门数据规定</w:t>
      </w:r>
      <w:r>
        <w:rPr>
          <w:rFonts w:hint="eastAsia" w:hAnsi="宋体"/>
          <w:color w:val="auto"/>
          <w:sz w:val="24"/>
          <w:szCs w:val="24"/>
          <w:shd w:val="clear" w:color="auto" w:fill="auto"/>
        </w:rPr>
        <w:t>。</w:t>
      </w:r>
    </w:p>
    <w:p>
      <w:pPr>
        <w:spacing w:line="360" w:lineRule="auto"/>
        <w:rPr>
          <w:color w:val="auto"/>
          <w:sz w:val="24"/>
          <w:szCs w:val="24"/>
          <w:shd w:val="clear" w:color="auto" w:fill="auto"/>
        </w:rPr>
      </w:pPr>
      <w:r>
        <w:rPr>
          <w:rFonts w:hint="eastAsia"/>
          <w:b/>
          <w:color w:val="auto"/>
          <w:sz w:val="24"/>
          <w:szCs w:val="24"/>
          <w:shd w:val="clear" w:color="auto" w:fill="auto"/>
        </w:rPr>
        <w:t>7.2.2</w:t>
      </w:r>
      <w:r>
        <w:rPr>
          <w:rFonts w:hAnsi="宋体"/>
          <w:color w:val="auto"/>
          <w:sz w:val="24"/>
          <w:szCs w:val="24"/>
          <w:shd w:val="clear" w:color="auto" w:fill="auto"/>
        </w:rPr>
        <w:t>基础地理信息数据按照《</w:t>
      </w:r>
      <w:r>
        <w:rPr>
          <w:color w:val="auto"/>
          <w:sz w:val="24"/>
          <w:szCs w:val="24"/>
          <w:shd w:val="clear" w:color="auto" w:fill="auto"/>
        </w:rPr>
        <w:t xml:space="preserve">GB/T 13923-2006 </w:t>
      </w:r>
      <w:r>
        <w:rPr>
          <w:rFonts w:hAnsi="宋体"/>
          <w:color w:val="auto"/>
          <w:sz w:val="24"/>
          <w:szCs w:val="24"/>
          <w:shd w:val="clear" w:color="auto" w:fill="auto"/>
        </w:rPr>
        <w:t>基础地理信息要素分类与代码》中规定</w:t>
      </w:r>
      <w:r>
        <w:rPr>
          <w:rFonts w:hint="eastAsia" w:hAnsi="宋体"/>
          <w:color w:val="auto"/>
          <w:sz w:val="24"/>
          <w:szCs w:val="24"/>
          <w:shd w:val="clear" w:color="auto" w:fill="auto"/>
        </w:rPr>
        <w:t>。</w:t>
      </w:r>
    </w:p>
    <w:p>
      <w:pPr>
        <w:spacing w:line="360" w:lineRule="auto"/>
        <w:rPr>
          <w:color w:val="auto"/>
          <w:sz w:val="24"/>
          <w:szCs w:val="24"/>
          <w:shd w:val="clear" w:color="auto" w:fill="auto"/>
        </w:rPr>
      </w:pPr>
      <w:r>
        <w:rPr>
          <w:rFonts w:hint="eastAsia"/>
          <w:b/>
          <w:color w:val="auto"/>
          <w:sz w:val="24"/>
          <w:szCs w:val="24"/>
          <w:shd w:val="clear" w:color="auto" w:fill="auto"/>
        </w:rPr>
        <w:t>7.2.3</w:t>
      </w:r>
      <w:r>
        <w:rPr>
          <w:rFonts w:hAnsi="宋体"/>
          <w:color w:val="auto"/>
          <w:sz w:val="24"/>
          <w:szCs w:val="24"/>
          <w:shd w:val="clear" w:color="auto" w:fill="auto"/>
        </w:rPr>
        <w:t>人口数据和社会经济等数据，应按照按照《</w:t>
      </w:r>
      <w:r>
        <w:rPr>
          <w:color w:val="auto"/>
          <w:sz w:val="24"/>
          <w:szCs w:val="24"/>
          <w:shd w:val="clear" w:color="auto" w:fill="auto"/>
        </w:rPr>
        <w:t xml:space="preserve">GB/T 24450-2009 </w:t>
      </w:r>
      <w:r>
        <w:rPr>
          <w:rFonts w:hAnsi="宋体"/>
          <w:color w:val="auto"/>
          <w:sz w:val="24"/>
          <w:szCs w:val="24"/>
          <w:shd w:val="clear" w:color="auto" w:fill="auto"/>
        </w:rPr>
        <w:t>社会经济目标分类与代码》等规范规定。</w:t>
      </w:r>
    </w:p>
    <w:p>
      <w:pPr>
        <w:pStyle w:val="3"/>
        <w:spacing w:line="360" w:lineRule="auto"/>
        <w:jc w:val="center"/>
        <w:rPr>
          <w:rFonts w:ascii="Times New Roman" w:hAnsi="Times New Roman" w:eastAsia="宋体" w:cs="Times New Roman"/>
          <w:color w:val="auto"/>
          <w:sz w:val="24"/>
          <w:szCs w:val="24"/>
          <w:shd w:val="clear" w:color="auto" w:fill="auto"/>
        </w:rPr>
      </w:pPr>
      <w:bookmarkStart w:id="49" w:name="_Toc21869"/>
      <w:r>
        <w:rPr>
          <w:rFonts w:ascii="Times New Roman" w:hAnsi="Times New Roman" w:eastAsia="宋体" w:cs="Times New Roman"/>
          <w:color w:val="auto"/>
          <w:sz w:val="24"/>
          <w:szCs w:val="24"/>
          <w:shd w:val="clear" w:color="auto" w:fill="auto"/>
        </w:rPr>
        <w:t>7.3</w:t>
      </w:r>
      <w:r>
        <w:rPr>
          <w:rFonts w:ascii="Times New Roman" w:hAnsi="宋体" w:eastAsia="宋体" w:cs="Times New Roman"/>
          <w:color w:val="auto"/>
          <w:sz w:val="24"/>
          <w:szCs w:val="24"/>
          <w:shd w:val="clear" w:color="auto" w:fill="auto"/>
        </w:rPr>
        <w:t>专题数据处理</w:t>
      </w:r>
      <w:bookmarkEnd w:id="49"/>
    </w:p>
    <w:p>
      <w:pPr>
        <w:spacing w:line="360" w:lineRule="auto"/>
        <w:rPr>
          <w:color w:val="auto"/>
          <w:sz w:val="24"/>
          <w:szCs w:val="24"/>
          <w:shd w:val="clear" w:color="auto" w:fill="auto"/>
        </w:rPr>
      </w:pPr>
      <w:r>
        <w:rPr>
          <w:b/>
          <w:color w:val="auto"/>
          <w:sz w:val="24"/>
          <w:szCs w:val="24"/>
          <w:shd w:val="clear" w:color="auto" w:fill="auto"/>
        </w:rPr>
        <w:t>7.3.1</w:t>
      </w:r>
      <w:r>
        <w:rPr>
          <w:rFonts w:hAnsi="宋体"/>
          <w:color w:val="auto"/>
          <w:sz w:val="24"/>
          <w:szCs w:val="24"/>
          <w:shd w:val="clear" w:color="auto" w:fill="auto"/>
        </w:rPr>
        <w:t>建筑用地、用能、用水、用材、碳排放等环境保护数据信息资源处理宜符合，应符合相关部门数据规定</w:t>
      </w:r>
      <w:r>
        <w:rPr>
          <w:rFonts w:hint="eastAsia" w:hAnsi="宋体"/>
          <w:color w:val="auto"/>
          <w:sz w:val="24"/>
          <w:szCs w:val="24"/>
          <w:shd w:val="clear" w:color="auto" w:fill="auto"/>
        </w:rPr>
        <w:t>。</w:t>
      </w:r>
    </w:p>
    <w:p>
      <w:pPr>
        <w:spacing w:line="360" w:lineRule="auto"/>
        <w:rPr>
          <w:color w:val="auto"/>
          <w:sz w:val="24"/>
          <w:szCs w:val="24"/>
          <w:shd w:val="clear" w:color="auto" w:fill="auto"/>
        </w:rPr>
      </w:pPr>
      <w:r>
        <w:rPr>
          <w:rFonts w:hint="eastAsia"/>
          <w:b/>
          <w:color w:val="auto"/>
          <w:sz w:val="24"/>
          <w:szCs w:val="24"/>
          <w:shd w:val="clear" w:color="auto" w:fill="auto"/>
        </w:rPr>
        <w:t>7.3.2</w:t>
      </w:r>
      <w:r>
        <w:rPr>
          <w:rFonts w:hAnsi="宋体"/>
          <w:color w:val="auto"/>
          <w:sz w:val="24"/>
          <w:szCs w:val="24"/>
          <w:shd w:val="clear" w:color="auto" w:fill="auto"/>
        </w:rPr>
        <w:t>建筑碳排放数据可参照《</w:t>
      </w:r>
      <w:r>
        <w:rPr>
          <w:color w:val="auto"/>
          <w:sz w:val="24"/>
          <w:szCs w:val="24"/>
          <w:shd w:val="clear" w:color="auto" w:fill="auto"/>
        </w:rPr>
        <w:t xml:space="preserve">GB/T 51366-2019 </w:t>
      </w:r>
      <w:r>
        <w:rPr>
          <w:rFonts w:hAnsi="宋体"/>
          <w:color w:val="auto"/>
          <w:sz w:val="24"/>
          <w:szCs w:val="24"/>
          <w:shd w:val="clear" w:color="auto" w:fill="auto"/>
        </w:rPr>
        <w:t>建筑碳排放计算标准》进行采集和处理；</w:t>
      </w:r>
    </w:p>
    <w:p>
      <w:pPr>
        <w:spacing w:line="360" w:lineRule="auto"/>
        <w:rPr>
          <w:color w:val="auto"/>
          <w:sz w:val="24"/>
          <w:szCs w:val="24"/>
          <w:shd w:val="clear" w:color="auto" w:fill="auto"/>
        </w:rPr>
      </w:pPr>
      <w:r>
        <w:rPr>
          <w:rFonts w:hint="eastAsia"/>
          <w:b/>
          <w:color w:val="auto"/>
          <w:sz w:val="24"/>
          <w:szCs w:val="24"/>
          <w:shd w:val="clear" w:color="auto" w:fill="auto"/>
        </w:rPr>
        <w:t>7.3.3</w:t>
      </w:r>
      <w:r>
        <w:rPr>
          <w:rFonts w:hAnsi="宋体"/>
          <w:color w:val="auto"/>
          <w:sz w:val="24"/>
          <w:szCs w:val="24"/>
          <w:shd w:val="clear" w:color="auto" w:fill="auto"/>
        </w:rPr>
        <w:t>建筑能耗和用能数据可参照《</w:t>
      </w:r>
      <w:r>
        <w:rPr>
          <w:color w:val="auto"/>
          <w:sz w:val="24"/>
          <w:szCs w:val="24"/>
          <w:shd w:val="clear" w:color="auto" w:fill="auto"/>
        </w:rPr>
        <w:t xml:space="preserve">JGJ/T 154-2007 </w:t>
      </w:r>
      <w:r>
        <w:rPr>
          <w:rFonts w:hAnsi="宋体"/>
          <w:color w:val="auto"/>
          <w:sz w:val="24"/>
          <w:szCs w:val="24"/>
          <w:shd w:val="clear" w:color="auto" w:fill="auto"/>
        </w:rPr>
        <w:t>民用建筑能耗数据采集标准》进行采集和处理；</w:t>
      </w:r>
    </w:p>
    <w:p>
      <w:pPr>
        <w:spacing w:line="360" w:lineRule="auto"/>
        <w:rPr>
          <w:color w:val="auto"/>
          <w:sz w:val="24"/>
          <w:szCs w:val="24"/>
          <w:shd w:val="clear" w:color="auto" w:fill="auto"/>
        </w:rPr>
      </w:pPr>
      <w:r>
        <w:rPr>
          <w:rFonts w:hint="eastAsia"/>
          <w:b/>
          <w:color w:val="auto"/>
          <w:sz w:val="24"/>
          <w:szCs w:val="24"/>
          <w:shd w:val="clear" w:color="auto" w:fill="auto"/>
        </w:rPr>
        <w:t>7.3.4</w:t>
      </w:r>
      <w:r>
        <w:rPr>
          <w:rFonts w:hAnsi="宋体"/>
          <w:color w:val="auto"/>
          <w:sz w:val="24"/>
          <w:szCs w:val="24"/>
          <w:shd w:val="clear" w:color="auto" w:fill="auto"/>
        </w:rPr>
        <w:t>建筑用材、用水、用地和环境保护等数据可参照《</w:t>
      </w:r>
      <w:r>
        <w:rPr>
          <w:color w:val="auto"/>
          <w:sz w:val="24"/>
          <w:szCs w:val="24"/>
          <w:shd w:val="clear" w:color="auto" w:fill="auto"/>
        </w:rPr>
        <w:t xml:space="preserve">GB/T 50378-2019 </w:t>
      </w:r>
      <w:r>
        <w:rPr>
          <w:rFonts w:hAnsi="宋体"/>
          <w:color w:val="auto"/>
          <w:sz w:val="24"/>
          <w:szCs w:val="24"/>
          <w:shd w:val="clear" w:color="auto" w:fill="auto"/>
        </w:rPr>
        <w:t>绿色建筑评价标准》进行采集和处理；</w:t>
      </w:r>
    </w:p>
    <w:p>
      <w:pPr>
        <w:pStyle w:val="3"/>
        <w:spacing w:line="360" w:lineRule="auto"/>
        <w:jc w:val="center"/>
        <w:rPr>
          <w:rFonts w:ascii="Times New Roman" w:hAnsi="Times New Roman" w:eastAsia="宋体" w:cs="Times New Roman"/>
          <w:color w:val="auto"/>
          <w:sz w:val="24"/>
          <w:szCs w:val="24"/>
          <w:shd w:val="clear" w:color="auto" w:fill="auto"/>
        </w:rPr>
      </w:pPr>
      <w:bookmarkStart w:id="50" w:name="_Toc16051"/>
      <w:r>
        <w:rPr>
          <w:rFonts w:ascii="Times New Roman" w:hAnsi="Times New Roman" w:eastAsia="宋体" w:cs="Times New Roman"/>
          <w:color w:val="auto"/>
          <w:sz w:val="24"/>
          <w:szCs w:val="24"/>
          <w:shd w:val="clear" w:color="auto" w:fill="auto"/>
        </w:rPr>
        <w:t>7.4</w:t>
      </w:r>
      <w:r>
        <w:rPr>
          <w:rFonts w:ascii="Times New Roman" w:hAnsi="宋体" w:eastAsia="宋体" w:cs="Times New Roman"/>
          <w:color w:val="auto"/>
          <w:sz w:val="24"/>
          <w:szCs w:val="24"/>
          <w:shd w:val="clear" w:color="auto" w:fill="auto"/>
        </w:rPr>
        <w:t>数据质量</w:t>
      </w:r>
      <w:bookmarkEnd w:id="50"/>
    </w:p>
    <w:p>
      <w:pPr>
        <w:spacing w:line="360" w:lineRule="auto"/>
        <w:rPr>
          <w:color w:val="auto"/>
          <w:sz w:val="24"/>
          <w:szCs w:val="24"/>
          <w:shd w:val="clear" w:color="auto" w:fill="auto"/>
        </w:rPr>
      </w:pPr>
      <w:r>
        <w:rPr>
          <w:b/>
          <w:color w:val="auto"/>
          <w:sz w:val="24"/>
          <w:szCs w:val="24"/>
          <w:shd w:val="clear" w:color="auto" w:fill="auto"/>
        </w:rPr>
        <w:t>7.4.1</w:t>
      </w:r>
      <w:r>
        <w:rPr>
          <w:rFonts w:hAnsi="宋体"/>
          <w:color w:val="auto"/>
          <w:sz w:val="24"/>
          <w:szCs w:val="24"/>
          <w:shd w:val="clear" w:color="auto" w:fill="auto"/>
        </w:rPr>
        <w:t>数据采集和处理过程中，应进行数据校核</w:t>
      </w:r>
      <w:r>
        <w:rPr>
          <w:rFonts w:hint="eastAsia" w:hAnsi="宋体"/>
          <w:color w:val="auto"/>
          <w:sz w:val="24"/>
          <w:szCs w:val="24"/>
          <w:shd w:val="clear" w:color="auto" w:fill="auto"/>
        </w:rPr>
        <w:t>，</w:t>
      </w:r>
      <w:r>
        <w:rPr>
          <w:rFonts w:hAnsi="宋体"/>
          <w:color w:val="auto"/>
          <w:sz w:val="24"/>
          <w:szCs w:val="24"/>
          <w:shd w:val="clear" w:color="auto" w:fill="auto"/>
        </w:rPr>
        <w:t>分析各数据之间独立性、链接和交叉等关系</w:t>
      </w:r>
      <w:r>
        <w:rPr>
          <w:rFonts w:hint="eastAsia" w:hAnsi="宋体"/>
          <w:color w:val="auto"/>
          <w:sz w:val="24"/>
          <w:szCs w:val="24"/>
          <w:shd w:val="clear" w:color="auto" w:fill="auto"/>
        </w:rPr>
        <w:t>，</w:t>
      </w:r>
      <w:r>
        <w:rPr>
          <w:rFonts w:hAnsi="宋体"/>
          <w:color w:val="auto"/>
          <w:sz w:val="24"/>
          <w:szCs w:val="24"/>
          <w:shd w:val="clear" w:color="auto" w:fill="auto"/>
        </w:rPr>
        <w:t>检查和校验建筑各类数据的时效性、地域性、正确性和完整性。</w:t>
      </w:r>
    </w:p>
    <w:p>
      <w:pPr>
        <w:spacing w:line="360" w:lineRule="auto"/>
        <w:rPr>
          <w:color w:val="auto"/>
          <w:sz w:val="24"/>
          <w:szCs w:val="24"/>
          <w:shd w:val="clear" w:color="auto" w:fill="auto"/>
        </w:rPr>
      </w:pPr>
      <w:r>
        <w:rPr>
          <w:b/>
          <w:color w:val="auto"/>
          <w:sz w:val="24"/>
          <w:szCs w:val="24"/>
          <w:shd w:val="clear" w:color="auto" w:fill="auto"/>
        </w:rPr>
        <w:t>7.4.2</w:t>
      </w:r>
      <w:r>
        <w:rPr>
          <w:rFonts w:hAnsi="宋体"/>
          <w:color w:val="auto"/>
          <w:sz w:val="24"/>
          <w:szCs w:val="24"/>
          <w:shd w:val="clear" w:color="auto" w:fill="auto"/>
        </w:rPr>
        <w:t>数据入库质量检查，数据编目存储前应对数据进行</w:t>
      </w:r>
      <w:r>
        <w:rPr>
          <w:color w:val="auto"/>
          <w:sz w:val="24"/>
          <w:szCs w:val="24"/>
          <w:shd w:val="clear" w:color="auto" w:fill="auto"/>
        </w:rPr>
        <w:t xml:space="preserve"> 100%</w:t>
      </w:r>
      <w:r>
        <w:rPr>
          <w:rFonts w:hAnsi="宋体"/>
          <w:color w:val="auto"/>
          <w:sz w:val="24"/>
          <w:szCs w:val="24"/>
          <w:shd w:val="clear" w:color="auto" w:fill="auto"/>
        </w:rPr>
        <w:t>的数据质量检查；数据入库后要对计算机自动输出成果进行检查，数据存储过程中要做整体的安全运行检查。</w:t>
      </w:r>
    </w:p>
    <w:p>
      <w:pPr>
        <w:pStyle w:val="3"/>
        <w:spacing w:line="360" w:lineRule="auto"/>
        <w:jc w:val="center"/>
        <w:rPr>
          <w:rFonts w:ascii="Times New Roman" w:hAnsi="Times New Roman" w:eastAsia="宋体" w:cs="Times New Roman"/>
          <w:color w:val="auto"/>
          <w:sz w:val="24"/>
          <w:szCs w:val="24"/>
          <w:shd w:val="clear" w:color="auto" w:fill="auto"/>
        </w:rPr>
      </w:pPr>
      <w:bookmarkStart w:id="51" w:name="_Toc6161"/>
      <w:r>
        <w:rPr>
          <w:rFonts w:ascii="Times New Roman" w:hAnsi="Times New Roman" w:eastAsia="宋体" w:cs="Times New Roman"/>
          <w:color w:val="auto"/>
          <w:sz w:val="24"/>
          <w:szCs w:val="24"/>
          <w:shd w:val="clear" w:color="auto" w:fill="auto"/>
        </w:rPr>
        <w:t>7.5</w:t>
      </w:r>
      <w:r>
        <w:rPr>
          <w:rFonts w:ascii="Times New Roman" w:hAnsi="宋体" w:eastAsia="宋体" w:cs="Times New Roman"/>
          <w:color w:val="auto"/>
          <w:sz w:val="24"/>
          <w:szCs w:val="24"/>
          <w:shd w:val="clear" w:color="auto" w:fill="auto"/>
        </w:rPr>
        <w:t>数据发布</w:t>
      </w:r>
      <w:bookmarkEnd w:id="51"/>
    </w:p>
    <w:p>
      <w:pPr>
        <w:spacing w:line="360" w:lineRule="auto"/>
        <w:rPr>
          <w:rFonts w:hint="eastAsia" w:hAnsi="宋体"/>
          <w:color w:val="auto"/>
          <w:sz w:val="24"/>
          <w:szCs w:val="24"/>
          <w:shd w:val="clear" w:color="auto" w:fill="auto"/>
        </w:rPr>
      </w:pPr>
      <w:r>
        <w:rPr>
          <w:b/>
          <w:color w:val="auto"/>
          <w:sz w:val="24"/>
          <w:szCs w:val="24"/>
          <w:shd w:val="clear" w:color="auto" w:fill="auto"/>
        </w:rPr>
        <w:t>7.5.1</w:t>
      </w:r>
      <w:r>
        <w:rPr>
          <w:rFonts w:hAnsi="宋体"/>
          <w:color w:val="auto"/>
          <w:sz w:val="24"/>
          <w:szCs w:val="24"/>
          <w:shd w:val="clear" w:color="auto" w:fill="auto"/>
        </w:rPr>
        <w:t>建筑用地、用能、用水、用材、碳排放等环境保护数据</w:t>
      </w:r>
      <w:r>
        <w:rPr>
          <w:rFonts w:hint="eastAsia" w:hAnsi="宋体"/>
          <w:color w:val="auto"/>
          <w:sz w:val="24"/>
          <w:szCs w:val="24"/>
          <w:shd w:val="clear" w:color="auto" w:fill="auto"/>
        </w:rPr>
        <w:t>，</w:t>
      </w:r>
      <w:r>
        <w:rPr>
          <w:rFonts w:hAnsi="宋体"/>
          <w:color w:val="auto"/>
          <w:sz w:val="24"/>
          <w:szCs w:val="24"/>
          <w:shd w:val="clear" w:color="auto" w:fill="auto"/>
        </w:rPr>
        <w:t>按照服务对象对住房和城乡建设领域各部门和行业协会、其他政府部门、公众发布相应的民用建筑信息资源和目录。</w:t>
      </w:r>
      <w:bookmarkEnd w:id="38"/>
      <w:bookmarkEnd w:id="39"/>
      <w:bookmarkEnd w:id="40"/>
      <w:bookmarkEnd w:id="41"/>
      <w:bookmarkEnd w:id="42"/>
      <w:bookmarkEnd w:id="43"/>
      <w:bookmarkEnd w:id="44"/>
      <w:bookmarkEnd w:id="45"/>
      <w:bookmarkEnd w:id="46"/>
      <w:bookmarkEnd w:id="47"/>
    </w:p>
    <w:p>
      <w:pPr>
        <w:spacing w:line="360" w:lineRule="auto"/>
        <w:rPr>
          <w:rFonts w:eastAsia="楷体" w:cstheme="minorBidi"/>
          <w:color w:val="auto"/>
          <w:kern w:val="2"/>
          <w:sz w:val="24"/>
          <w:szCs w:val="20"/>
          <w:shd w:val="clear" w:color="auto" w:fill="auto"/>
        </w:rPr>
      </w:pPr>
      <w:r>
        <w:rPr>
          <w:rFonts w:hint="eastAsia" w:ascii="楷体" w:hAnsi="楷体" w:eastAsia="楷体"/>
          <w:color w:val="auto"/>
          <w:sz w:val="24"/>
          <w:shd w:val="clear" w:color="auto" w:fill="auto"/>
        </w:rPr>
        <w:t>【条文说明】</w:t>
      </w:r>
      <w:r>
        <w:rPr>
          <w:rFonts w:hint="eastAsia" w:eastAsia="楷体" w:cstheme="minorBidi"/>
          <w:color w:val="auto"/>
          <w:kern w:val="2"/>
          <w:sz w:val="24"/>
          <w:szCs w:val="20"/>
          <w:shd w:val="clear" w:color="auto" w:fill="auto"/>
        </w:rPr>
        <w:t>根据数据采集和处理目标选择发布的范围。</w:t>
      </w:r>
    </w:p>
    <w:p>
      <w:pPr>
        <w:spacing w:line="360" w:lineRule="auto"/>
        <w:rPr>
          <w:rFonts w:hAnsi="宋体"/>
          <w:color w:val="auto"/>
          <w:sz w:val="24"/>
          <w:szCs w:val="24"/>
          <w:shd w:val="clear" w:color="auto" w:fill="auto"/>
        </w:rPr>
      </w:pPr>
      <w:r>
        <w:rPr>
          <w:rFonts w:hint="eastAsia"/>
          <w:b/>
          <w:color w:val="auto"/>
          <w:sz w:val="24"/>
          <w:szCs w:val="24"/>
          <w:shd w:val="clear" w:color="auto" w:fill="auto"/>
        </w:rPr>
        <w:t xml:space="preserve">7.5.2 </w:t>
      </w:r>
      <w:r>
        <w:rPr>
          <w:rFonts w:hint="eastAsia" w:hAnsi="宋体"/>
          <w:color w:val="auto"/>
          <w:sz w:val="24"/>
          <w:szCs w:val="24"/>
          <w:shd w:val="clear" w:color="auto" w:fill="auto"/>
        </w:rPr>
        <w:t>数据发布应符合国家和相关部门的对于数据管理、数据安全的规定。</w:t>
      </w:r>
    </w:p>
    <w:p>
      <w:pPr>
        <w:widowControl/>
        <w:jc w:val="left"/>
        <w:rPr>
          <w:color w:val="auto"/>
          <w:sz w:val="24"/>
          <w:szCs w:val="24"/>
          <w:shd w:val="clear" w:color="auto" w:fill="auto"/>
        </w:rPr>
      </w:pPr>
      <w:r>
        <w:rPr>
          <w:color w:val="auto"/>
          <w:sz w:val="24"/>
          <w:szCs w:val="24"/>
          <w:shd w:val="clear" w:color="auto" w:fill="auto"/>
        </w:rPr>
        <w:br w:type="page"/>
      </w:r>
    </w:p>
    <w:p>
      <w:pPr>
        <w:pStyle w:val="2"/>
        <w:jc w:val="center"/>
        <w:rPr>
          <w:rFonts w:hAnsi="宋体"/>
          <w:color w:val="auto"/>
          <w:sz w:val="28"/>
          <w:szCs w:val="28"/>
          <w:shd w:val="clear" w:color="auto" w:fill="auto"/>
        </w:rPr>
      </w:pPr>
      <w:bookmarkStart w:id="52" w:name="_Toc85815779"/>
      <w:bookmarkStart w:id="53" w:name="_Toc11862"/>
      <w:r>
        <w:rPr>
          <w:rFonts w:hAnsi="宋体"/>
          <w:color w:val="auto"/>
          <w:sz w:val="28"/>
          <w:szCs w:val="28"/>
          <w:shd w:val="clear" w:color="auto" w:fill="auto"/>
        </w:rPr>
        <w:t>本标准用词说明</w:t>
      </w:r>
      <w:bookmarkEnd w:id="52"/>
      <w:bookmarkEnd w:id="53"/>
      <w:r>
        <w:rPr>
          <w:rFonts w:hAnsi="宋体"/>
          <w:color w:val="auto"/>
          <w:sz w:val="28"/>
          <w:szCs w:val="28"/>
          <w:shd w:val="clear" w:color="auto" w:fill="auto"/>
        </w:rPr>
        <w:t xml:space="preserve"> </w:t>
      </w:r>
    </w:p>
    <w:p>
      <w:pPr>
        <w:widowControl/>
        <w:spacing w:line="360" w:lineRule="auto"/>
        <w:jc w:val="left"/>
        <w:rPr>
          <w:color w:val="auto"/>
          <w:sz w:val="24"/>
          <w:shd w:val="clear" w:color="auto" w:fill="auto"/>
        </w:rPr>
      </w:pPr>
      <w:r>
        <w:rPr>
          <w:b/>
          <w:color w:val="auto"/>
          <w:sz w:val="24"/>
          <w:shd w:val="clear" w:color="auto" w:fill="auto"/>
        </w:rPr>
        <w:t>1</w:t>
      </w:r>
      <w:r>
        <w:rPr>
          <w:color w:val="auto"/>
          <w:sz w:val="24"/>
          <w:shd w:val="clear" w:color="auto" w:fill="auto"/>
        </w:rPr>
        <w:t xml:space="preserve">  为了便于在执行本标准条文时区别对待，对要求严格程度不同的用词说明如下：</w:t>
      </w:r>
    </w:p>
    <w:p>
      <w:pPr>
        <w:widowControl/>
        <w:spacing w:line="360" w:lineRule="auto"/>
        <w:jc w:val="left"/>
        <w:rPr>
          <w:color w:val="auto"/>
          <w:sz w:val="24"/>
          <w:shd w:val="clear" w:color="auto" w:fill="auto"/>
        </w:rPr>
      </w:pPr>
      <w:bookmarkStart w:id="54" w:name="_Toc10741"/>
      <w:r>
        <w:rPr>
          <w:color w:val="auto"/>
          <w:sz w:val="24"/>
          <w:shd w:val="clear" w:color="auto" w:fill="auto"/>
        </w:rPr>
        <w:t>1）表示很严格，非这样做不可的用词：</w:t>
      </w:r>
      <w:bookmarkEnd w:id="54"/>
    </w:p>
    <w:p>
      <w:pPr>
        <w:widowControl/>
        <w:spacing w:line="360" w:lineRule="auto"/>
        <w:jc w:val="left"/>
        <w:rPr>
          <w:color w:val="auto"/>
          <w:sz w:val="24"/>
          <w:shd w:val="clear" w:color="auto" w:fill="auto"/>
        </w:rPr>
      </w:pPr>
      <w:r>
        <w:rPr>
          <w:color w:val="auto"/>
          <w:sz w:val="24"/>
          <w:shd w:val="clear" w:color="auto" w:fill="auto"/>
        </w:rPr>
        <w:t>正面词采用“必须”，反面词采用“严禁”；</w:t>
      </w:r>
    </w:p>
    <w:p>
      <w:pPr>
        <w:widowControl/>
        <w:spacing w:line="360" w:lineRule="auto"/>
        <w:jc w:val="left"/>
        <w:rPr>
          <w:color w:val="auto"/>
          <w:sz w:val="24"/>
          <w:shd w:val="clear" w:color="auto" w:fill="auto"/>
        </w:rPr>
      </w:pPr>
      <w:bookmarkStart w:id="55" w:name="_Toc31943"/>
      <w:r>
        <w:rPr>
          <w:color w:val="auto"/>
          <w:sz w:val="24"/>
          <w:shd w:val="clear" w:color="auto" w:fill="auto"/>
        </w:rPr>
        <w:t>2）表示严格，在正常情况下均应这样做的用词：</w:t>
      </w:r>
      <w:bookmarkEnd w:id="55"/>
    </w:p>
    <w:p>
      <w:pPr>
        <w:widowControl/>
        <w:spacing w:line="360" w:lineRule="auto"/>
        <w:jc w:val="left"/>
        <w:rPr>
          <w:color w:val="auto"/>
          <w:sz w:val="24"/>
          <w:shd w:val="clear" w:color="auto" w:fill="auto"/>
        </w:rPr>
      </w:pPr>
      <w:r>
        <w:rPr>
          <w:color w:val="auto"/>
          <w:sz w:val="24"/>
          <w:shd w:val="clear" w:color="auto" w:fill="auto"/>
        </w:rPr>
        <w:t>正面词采用“应”，反面词采用“不应”或“不得”；</w:t>
      </w:r>
    </w:p>
    <w:p>
      <w:pPr>
        <w:widowControl/>
        <w:spacing w:line="360" w:lineRule="auto"/>
        <w:jc w:val="left"/>
        <w:rPr>
          <w:color w:val="auto"/>
          <w:sz w:val="24"/>
          <w:shd w:val="clear" w:color="auto" w:fill="auto"/>
        </w:rPr>
      </w:pPr>
      <w:bookmarkStart w:id="56" w:name="_Toc1199"/>
      <w:r>
        <w:rPr>
          <w:color w:val="auto"/>
          <w:sz w:val="24"/>
          <w:shd w:val="clear" w:color="auto" w:fill="auto"/>
        </w:rPr>
        <w:t>3）表示允许稍有选择，在条件许可时首先应这样做的用词：</w:t>
      </w:r>
      <w:bookmarkEnd w:id="56"/>
    </w:p>
    <w:p>
      <w:pPr>
        <w:widowControl/>
        <w:spacing w:line="360" w:lineRule="auto"/>
        <w:jc w:val="left"/>
        <w:rPr>
          <w:color w:val="auto"/>
          <w:sz w:val="24"/>
          <w:shd w:val="clear" w:color="auto" w:fill="auto"/>
        </w:rPr>
      </w:pPr>
      <w:r>
        <w:rPr>
          <w:color w:val="auto"/>
          <w:sz w:val="24"/>
          <w:shd w:val="clear" w:color="auto" w:fill="auto"/>
        </w:rPr>
        <w:t>正面词采用“宜”，反面词采用“不宜”；</w:t>
      </w:r>
    </w:p>
    <w:p>
      <w:pPr>
        <w:widowControl/>
        <w:spacing w:line="360" w:lineRule="auto"/>
        <w:jc w:val="left"/>
        <w:rPr>
          <w:color w:val="auto"/>
          <w:sz w:val="24"/>
          <w:shd w:val="clear" w:color="auto" w:fill="auto"/>
        </w:rPr>
      </w:pPr>
      <w:bookmarkStart w:id="57" w:name="_Toc26195"/>
      <w:r>
        <w:rPr>
          <w:color w:val="auto"/>
          <w:sz w:val="24"/>
          <w:shd w:val="clear" w:color="auto" w:fill="auto"/>
        </w:rPr>
        <w:t>4）表示有选择，在一定条件下可以这样做的，采用“可”。</w:t>
      </w:r>
      <w:bookmarkEnd w:id="57"/>
    </w:p>
    <w:p>
      <w:pPr>
        <w:widowControl/>
        <w:spacing w:line="360" w:lineRule="auto"/>
        <w:jc w:val="left"/>
        <w:rPr>
          <w:color w:val="auto"/>
          <w:sz w:val="24"/>
          <w:shd w:val="clear" w:color="auto" w:fill="auto"/>
        </w:rPr>
      </w:pPr>
      <w:r>
        <w:rPr>
          <w:b/>
          <w:color w:val="auto"/>
          <w:sz w:val="24"/>
          <w:shd w:val="clear" w:color="auto" w:fill="auto"/>
        </w:rPr>
        <w:t>2</w:t>
      </w:r>
      <w:r>
        <w:rPr>
          <w:color w:val="auto"/>
          <w:sz w:val="24"/>
          <w:shd w:val="clear" w:color="auto" w:fill="auto"/>
        </w:rPr>
        <w:t xml:space="preserve">  标准中指定应按其他有关标准、标准执行，写法为：“应符合……的规定”或“应按……执行”。</w:t>
      </w:r>
    </w:p>
    <w:p>
      <w:pPr>
        <w:widowControl/>
        <w:jc w:val="left"/>
        <w:rPr>
          <w:color w:val="auto"/>
          <w:shd w:val="clear" w:color="auto" w:fill="auto"/>
        </w:rPr>
      </w:pPr>
      <w:r>
        <w:rPr>
          <w:color w:val="auto"/>
          <w:shd w:val="clear" w:color="auto" w:fill="auto"/>
        </w:rPr>
        <w:br w:type="page"/>
      </w:r>
    </w:p>
    <w:p>
      <w:pPr>
        <w:pStyle w:val="2"/>
        <w:jc w:val="center"/>
        <w:rPr>
          <w:color w:val="auto"/>
          <w:sz w:val="28"/>
          <w:szCs w:val="28"/>
          <w:shd w:val="clear" w:color="auto" w:fill="auto"/>
        </w:rPr>
      </w:pPr>
      <w:bookmarkStart w:id="58" w:name="_Toc85815780"/>
      <w:bookmarkStart w:id="59" w:name="_Toc7829"/>
      <w:r>
        <w:rPr>
          <w:rFonts w:hAnsi="宋体"/>
          <w:color w:val="auto"/>
          <w:sz w:val="28"/>
          <w:szCs w:val="28"/>
          <w:shd w:val="clear" w:color="auto" w:fill="auto"/>
        </w:rPr>
        <w:t>引用标准名录</w:t>
      </w:r>
      <w:bookmarkEnd w:id="58"/>
      <w:bookmarkEnd w:id="59"/>
      <w:r>
        <w:rPr>
          <w:color w:val="auto"/>
          <w:sz w:val="28"/>
          <w:szCs w:val="28"/>
          <w:shd w:val="clear" w:color="auto" w:fill="auto"/>
        </w:rPr>
        <w:t xml:space="preserve"> </w:t>
      </w:r>
    </w:p>
    <w:p>
      <w:pPr>
        <w:widowControl/>
        <w:spacing w:line="360" w:lineRule="auto"/>
        <w:jc w:val="left"/>
        <w:rPr>
          <w:color w:val="auto"/>
          <w:sz w:val="24"/>
          <w:shd w:val="clear" w:color="auto" w:fill="auto"/>
        </w:rPr>
      </w:pPr>
      <w:r>
        <w:rPr>
          <w:color w:val="auto"/>
          <w:sz w:val="24"/>
          <w:shd w:val="clear" w:color="auto" w:fill="auto"/>
        </w:rPr>
        <w:t>1</w:t>
      </w:r>
      <w:r>
        <w:rPr>
          <w:rFonts w:hAnsi="宋体"/>
          <w:color w:val="auto"/>
          <w:sz w:val="24"/>
          <w:shd w:val="clear" w:color="auto" w:fill="auto"/>
        </w:rPr>
        <w:t>《基础地理信息要素分类与代码》</w:t>
      </w:r>
      <w:r>
        <w:rPr>
          <w:color w:val="auto"/>
          <w:sz w:val="24"/>
          <w:shd w:val="clear" w:color="auto" w:fill="auto"/>
        </w:rPr>
        <w:t>GB/T 13923-2006</w:t>
      </w:r>
    </w:p>
    <w:p>
      <w:pPr>
        <w:widowControl/>
        <w:spacing w:line="360" w:lineRule="auto"/>
        <w:jc w:val="left"/>
        <w:rPr>
          <w:color w:val="auto"/>
          <w:sz w:val="24"/>
          <w:shd w:val="clear" w:color="auto" w:fill="auto"/>
        </w:rPr>
      </w:pPr>
      <w:r>
        <w:rPr>
          <w:color w:val="auto"/>
          <w:sz w:val="24"/>
          <w:shd w:val="clear" w:color="auto" w:fill="auto"/>
        </w:rPr>
        <w:t>2</w:t>
      </w:r>
      <w:r>
        <w:rPr>
          <w:rFonts w:hAnsi="宋体"/>
          <w:color w:val="auto"/>
          <w:sz w:val="24"/>
          <w:shd w:val="clear" w:color="auto" w:fill="auto"/>
        </w:rPr>
        <w:t>《社会经济目标分类与代码》</w:t>
      </w:r>
      <w:r>
        <w:rPr>
          <w:color w:val="auto"/>
          <w:sz w:val="24"/>
          <w:shd w:val="clear" w:color="auto" w:fill="auto"/>
        </w:rPr>
        <w:t>GB/T 24450-2009</w:t>
      </w:r>
    </w:p>
    <w:p>
      <w:pPr>
        <w:widowControl/>
        <w:spacing w:line="360" w:lineRule="auto"/>
        <w:jc w:val="left"/>
        <w:rPr>
          <w:color w:val="auto"/>
          <w:sz w:val="24"/>
          <w:shd w:val="clear" w:color="auto" w:fill="auto"/>
        </w:rPr>
      </w:pPr>
      <w:r>
        <w:rPr>
          <w:color w:val="auto"/>
          <w:sz w:val="24"/>
          <w:shd w:val="clear" w:color="auto" w:fill="auto"/>
        </w:rPr>
        <w:t>3</w:t>
      </w:r>
      <w:r>
        <w:rPr>
          <w:rFonts w:hAnsi="宋体"/>
          <w:color w:val="auto"/>
          <w:sz w:val="24"/>
          <w:shd w:val="clear" w:color="auto" w:fill="auto"/>
        </w:rPr>
        <w:t>《建筑碳排放计算标准》</w:t>
      </w:r>
      <w:r>
        <w:rPr>
          <w:color w:val="auto"/>
          <w:sz w:val="24"/>
          <w:shd w:val="clear" w:color="auto" w:fill="auto"/>
        </w:rPr>
        <w:t>GB/T 51366-2019</w:t>
      </w:r>
    </w:p>
    <w:p>
      <w:pPr>
        <w:widowControl/>
        <w:spacing w:line="360" w:lineRule="auto"/>
        <w:jc w:val="left"/>
        <w:rPr>
          <w:color w:val="auto"/>
          <w:sz w:val="24"/>
          <w:shd w:val="clear" w:color="auto" w:fill="auto"/>
        </w:rPr>
      </w:pPr>
      <w:r>
        <w:rPr>
          <w:color w:val="auto"/>
          <w:sz w:val="24"/>
          <w:shd w:val="clear" w:color="auto" w:fill="auto"/>
        </w:rPr>
        <w:t>4</w:t>
      </w:r>
      <w:r>
        <w:rPr>
          <w:rFonts w:hAnsi="宋体"/>
          <w:color w:val="auto"/>
          <w:sz w:val="24"/>
          <w:shd w:val="clear" w:color="auto" w:fill="auto"/>
        </w:rPr>
        <w:t>《民用建筑能耗数据采集标准》</w:t>
      </w:r>
      <w:r>
        <w:rPr>
          <w:color w:val="auto"/>
          <w:sz w:val="24"/>
          <w:shd w:val="clear" w:color="auto" w:fill="auto"/>
        </w:rPr>
        <w:t>JGJ/T 154-2007</w:t>
      </w:r>
    </w:p>
    <w:p>
      <w:pPr>
        <w:widowControl/>
        <w:spacing w:line="360" w:lineRule="auto"/>
        <w:jc w:val="left"/>
        <w:rPr>
          <w:color w:val="auto"/>
          <w:sz w:val="24"/>
          <w:shd w:val="clear" w:color="auto" w:fill="auto"/>
        </w:rPr>
      </w:pPr>
      <w:r>
        <w:rPr>
          <w:color w:val="auto"/>
          <w:sz w:val="24"/>
          <w:shd w:val="clear" w:color="auto" w:fill="auto"/>
        </w:rPr>
        <w:t>5</w:t>
      </w:r>
      <w:r>
        <w:rPr>
          <w:rFonts w:hAnsi="宋体"/>
          <w:color w:val="auto"/>
          <w:sz w:val="24"/>
          <w:shd w:val="clear" w:color="auto" w:fill="auto"/>
        </w:rPr>
        <w:t>《绿色建筑评价标准》</w:t>
      </w:r>
      <w:r>
        <w:rPr>
          <w:color w:val="auto"/>
          <w:sz w:val="24"/>
          <w:shd w:val="clear" w:color="auto" w:fill="auto"/>
        </w:rPr>
        <w:t>GB/T 50378-2019</w:t>
      </w:r>
    </w:p>
    <w:p>
      <w:pPr>
        <w:spacing w:line="360" w:lineRule="auto"/>
        <w:rPr>
          <w:color w:val="auto"/>
          <w:shd w:val="clear" w:color="auto" w:fill="auto"/>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t xml:space="preserve"> </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7"/>
      </w:rPr>
    </w:pPr>
    <w:r>
      <w:fldChar w:fldCharType="begin"/>
    </w:r>
    <w:r>
      <w:rPr>
        <w:rStyle w:val="27"/>
      </w:rPr>
      <w:instrText xml:space="preserve">PAGE  </w:instrText>
    </w:r>
    <w:r>
      <w:fldChar w:fldCharType="end"/>
    </w:r>
  </w:p>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30797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307975"/>
                      </a:xfrm>
                      <a:prstGeom prst="rect">
                        <a:avLst/>
                      </a:prstGeom>
                      <a:noFill/>
                      <a:ln>
                        <a:noFill/>
                      </a:ln>
                      <a:effectLst/>
                    </wps:spPr>
                    <wps:txbx>
                      <w:txbxContent>
                        <w:sdt>
                          <w:sdtPr>
                            <w:id w:val="1949511532"/>
                          </w:sdtPr>
                          <w:sdtContent>
                            <w:p>
                              <w:pPr>
                                <w:pStyle w:val="15"/>
                                <w:jc w:val="center"/>
                              </w:pPr>
                              <w:r>
                                <w:fldChar w:fldCharType="begin"/>
                              </w:r>
                              <w:r>
                                <w:instrText xml:space="preserve">PAGE   \* MERGEFORMAT</w:instrText>
                              </w:r>
                              <w:r>
                                <w:fldChar w:fldCharType="separate"/>
                              </w:r>
                              <w:r>
                                <w:rPr>
                                  <w:lang w:val="zh-CN"/>
                                </w:rPr>
                                <w:t>II</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24.25pt;width:9.05pt;mso-position-horizontal:center;mso-position-horizontal-relative:margin;mso-wrap-style:none;z-index:251660288;mso-width-relative:page;mso-height-relative:page;" filled="f" stroked="f" coordsize="21600,21600" o:gfxdata="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wLFbRAAAAAwEAAA8AAAAAAAAAAQAgAAAAIgAAAGRycy9kb3ducmV2Lnht&#10;bFBLAQIUABQAAAAIAIdO4kAYtWsrAAIAAA8EAAAOAAAAAAAAAAEAIAAAACABAABkcnMvZTJvRG9j&#10;LnhtbFBLBQYAAAAABgAGAFkBAACSBQAAAAA=&#10;">
              <v:fill on="f" focussize="0,0"/>
              <v:stroke on="f"/>
              <v:imagedata o:title=""/>
              <o:lock v:ext="edit" aspectratio="f"/>
              <v:textbox inset="0mm,0mm,0mm,0mm" style="mso-fit-shape-to-text:t;">
                <w:txbxContent>
                  <w:sdt>
                    <w:sdtPr>
                      <w:id w:val="1949511532"/>
                    </w:sdtPr>
                    <w:sdtContent>
                      <w:p>
                        <w:pPr>
                          <w:pStyle w:val="15"/>
                          <w:jc w:val="center"/>
                        </w:pPr>
                        <w:r>
                          <w:fldChar w:fldCharType="begin"/>
                        </w:r>
                        <w:r>
                          <w:instrText xml:space="preserve">PAGE   \* MERGEFORMAT</w:instrText>
                        </w:r>
                        <w:r>
                          <w:fldChar w:fldCharType="separate"/>
                        </w:r>
                        <w:r>
                          <w:rPr>
                            <w:lang w:val="zh-CN"/>
                          </w:rPr>
                          <w:t>II</w:t>
                        </w:r>
                        <w:r>
                          <w:rPr>
                            <w:lang w:val="zh-CN"/>
                          </w:rPr>
                          <w:fldChar w:fldCharType="end"/>
                        </w:r>
                      </w:p>
                    </w:sdtContent>
                  </w:sdt>
                  <w:p/>
                </w:txbxContent>
              </v:textbox>
            </v:shape>
          </w:pict>
        </mc:Fallback>
      </mc:AlternateContent>
    </w:r>
  </w:p>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30797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0650" cy="307975"/>
                      </a:xfrm>
                      <a:prstGeom prst="rect">
                        <a:avLst/>
                      </a:prstGeom>
                      <a:noFill/>
                      <a:ln>
                        <a:noFill/>
                      </a:ln>
                      <a:effectLst/>
                    </wps:spPr>
                    <wps:txbx>
                      <w:txbxContent>
                        <w:sdt>
                          <w:sdtPr>
                            <w:id w:val="1359091770"/>
                          </w:sdtPr>
                          <w:sdtContent>
                            <w:p>
                              <w:pPr>
                                <w:pStyle w:val="15"/>
                                <w:jc w:val="center"/>
                              </w:pPr>
                              <w:r>
                                <w:fldChar w:fldCharType="begin"/>
                              </w:r>
                              <w:r>
                                <w:instrText xml:space="preserve">PAGE   \* MERGEFORMAT</w:instrText>
                              </w:r>
                              <w:r>
                                <w:fldChar w:fldCharType="separate"/>
                              </w:r>
                              <w:r>
                                <w:rPr>
                                  <w:lang w:val="zh-CN"/>
                                </w:rPr>
                                <w:t>19</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24.25pt;width:9.5pt;mso-position-horizontal:center;mso-position-horizontal-relative:margin;mso-wrap-style:none;z-index:251661312;mso-width-relative:page;mso-height-relative:page;" filled="f" stroked="f" coordsize="21600,21600" o:gfxdata="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rWFTnQAAAAAwEAAA8AAAAAAAAAAQAgAAAAIgAAAGRycy9kb3ducmV2LnhtbFBL&#10;AQIUABQAAAAIAIdO4kCp6v14/gEAAA8EAAAOAAAAAAAAAAEAIAAAAB8BAABkcnMvZTJvRG9jLnht&#10;bFBLBQYAAAAABgAGAFkBAACPBQAAAAA=&#10;">
              <v:fill on="f" focussize="0,0"/>
              <v:stroke on="f"/>
              <v:imagedata o:title=""/>
              <o:lock v:ext="edit" aspectratio="f"/>
              <v:textbox inset="0mm,0mm,0mm,0mm" style="mso-fit-shape-to-text:t;">
                <w:txbxContent>
                  <w:sdt>
                    <w:sdtPr>
                      <w:id w:val="1359091770"/>
                    </w:sdtPr>
                    <w:sdtContent>
                      <w:p>
                        <w:pPr>
                          <w:pStyle w:val="15"/>
                          <w:jc w:val="center"/>
                        </w:pPr>
                        <w:r>
                          <w:fldChar w:fldCharType="begin"/>
                        </w:r>
                        <w:r>
                          <w:instrText xml:space="preserve">PAGE   \* MERGEFORMAT</w:instrText>
                        </w:r>
                        <w:r>
                          <w:fldChar w:fldCharType="separate"/>
                        </w:r>
                        <w:r>
                          <w:rPr>
                            <w:lang w:val="zh-CN"/>
                          </w:rPr>
                          <w:t>19</w:t>
                        </w:r>
                        <w:r>
                          <w:rPr>
                            <w:lang w:val="zh-CN"/>
                          </w:rPr>
                          <w:fldChar w:fldCharType="end"/>
                        </w:r>
                      </w:p>
                    </w:sdtContent>
                  </w:sdt>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E201F"/>
    <w:multiLevelType w:val="multilevel"/>
    <w:tmpl w:val="158E201F"/>
    <w:lvl w:ilvl="0" w:tentative="0">
      <w:start w:val="1"/>
      <w:numFmt w:val="decimal"/>
      <w:lvlText w:val="1.0.%1"/>
      <w:lvlJc w:val="left"/>
      <w:pPr>
        <w:ind w:left="981" w:hanging="420"/>
      </w:pPr>
      <w:rPr>
        <w:rFonts w:hint="eastAsia"/>
      </w:rPr>
    </w:lvl>
    <w:lvl w:ilvl="1" w:tentative="0">
      <w:start w:val="1"/>
      <w:numFmt w:val="lowerLetter"/>
      <w:lvlText w:val="%2)"/>
      <w:lvlJc w:val="left"/>
      <w:pPr>
        <w:ind w:left="840" w:hanging="420"/>
      </w:pPr>
    </w:lvl>
    <w:lvl w:ilvl="2" w:tentative="0">
      <w:start w:val="1"/>
      <w:numFmt w:val="decimal"/>
      <w:lvlText w:val="1.0.%3"/>
      <w:lvlJc w:val="left"/>
      <w:pPr>
        <w:ind w:left="1260" w:hanging="420"/>
      </w:pPr>
      <w:rPr>
        <w:rFonts w:hint="eastAsia"/>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D938CB"/>
    <w:multiLevelType w:val="multilevel"/>
    <w:tmpl w:val="55D938CB"/>
    <w:lvl w:ilvl="0" w:tentative="0">
      <w:start w:val="1"/>
      <w:numFmt w:val="decimal"/>
      <w:lvlText w:val="%1"/>
      <w:lvlJc w:val="left"/>
      <w:pPr>
        <w:ind w:left="982" w:hanging="420"/>
      </w:pPr>
      <w:rPr>
        <w:rFonts w:hint="default" w:ascii="Times New Roman" w:hAnsi="Times New Roman" w:cs="Times New Roman"/>
      </w:rPr>
    </w:lvl>
    <w:lvl w:ilvl="1" w:tentative="0">
      <w:start w:val="0"/>
      <w:numFmt w:val="decimal"/>
      <w:isLgl/>
      <w:lvlText w:val="%1.%2"/>
      <w:lvlJc w:val="left"/>
      <w:pPr>
        <w:ind w:left="1402" w:hanging="840"/>
      </w:pPr>
      <w:rPr>
        <w:rFonts w:hint="default"/>
      </w:rPr>
    </w:lvl>
    <w:lvl w:ilvl="2" w:tentative="0">
      <w:start w:val="1"/>
      <w:numFmt w:val="decimal"/>
      <w:isLgl/>
      <w:lvlText w:val="%1.%2.%3"/>
      <w:lvlJc w:val="left"/>
      <w:pPr>
        <w:ind w:left="1402" w:hanging="840"/>
      </w:pPr>
      <w:rPr>
        <w:rFonts w:hint="default"/>
      </w:rPr>
    </w:lvl>
    <w:lvl w:ilvl="3" w:tentative="0">
      <w:start w:val="1"/>
      <w:numFmt w:val="decimal"/>
      <w:isLgl/>
      <w:lvlText w:val="%1.%2.%3.%4"/>
      <w:lvlJc w:val="left"/>
      <w:pPr>
        <w:ind w:left="1642" w:hanging="1080"/>
      </w:pPr>
      <w:rPr>
        <w:rFonts w:hint="default"/>
      </w:rPr>
    </w:lvl>
    <w:lvl w:ilvl="4" w:tentative="0">
      <w:start w:val="1"/>
      <w:numFmt w:val="decimal"/>
      <w:isLgl/>
      <w:lvlText w:val="%1.%2.%3.%4.%5"/>
      <w:lvlJc w:val="left"/>
      <w:pPr>
        <w:ind w:left="2002" w:hanging="1440"/>
      </w:pPr>
      <w:rPr>
        <w:rFonts w:hint="default"/>
      </w:rPr>
    </w:lvl>
    <w:lvl w:ilvl="5" w:tentative="0">
      <w:start w:val="1"/>
      <w:numFmt w:val="decimal"/>
      <w:isLgl/>
      <w:lvlText w:val="%1.%2.%3.%4.%5.%6"/>
      <w:lvlJc w:val="left"/>
      <w:pPr>
        <w:ind w:left="2362" w:hanging="1800"/>
      </w:pPr>
      <w:rPr>
        <w:rFonts w:hint="default"/>
      </w:rPr>
    </w:lvl>
    <w:lvl w:ilvl="6" w:tentative="0">
      <w:start w:val="1"/>
      <w:numFmt w:val="decimal"/>
      <w:isLgl/>
      <w:lvlText w:val="%1.%2.%3.%4.%5.%6.%7"/>
      <w:lvlJc w:val="left"/>
      <w:pPr>
        <w:ind w:left="2722" w:hanging="2160"/>
      </w:pPr>
      <w:rPr>
        <w:rFonts w:hint="default"/>
      </w:rPr>
    </w:lvl>
    <w:lvl w:ilvl="7" w:tentative="0">
      <w:start w:val="1"/>
      <w:numFmt w:val="decimal"/>
      <w:isLgl/>
      <w:lvlText w:val="%1.%2.%3.%4.%5.%6.%7.%8"/>
      <w:lvlJc w:val="left"/>
      <w:pPr>
        <w:ind w:left="2722" w:hanging="2160"/>
      </w:pPr>
      <w:rPr>
        <w:rFonts w:hint="default"/>
      </w:rPr>
    </w:lvl>
    <w:lvl w:ilvl="8" w:tentative="0">
      <w:start w:val="1"/>
      <w:numFmt w:val="decimal"/>
      <w:isLgl/>
      <w:lvlText w:val="%1.%2.%3.%4.%5.%6.%7.%8.%9"/>
      <w:lvlJc w:val="left"/>
      <w:pPr>
        <w:ind w:left="3082" w:hanging="2520"/>
      </w:pPr>
      <w:rPr>
        <w:rFonts w:hint="default"/>
      </w:rPr>
    </w:lvl>
  </w:abstractNum>
  <w:abstractNum w:abstractNumId="2">
    <w:nsid w:val="57AE7C04"/>
    <w:multiLevelType w:val="multilevel"/>
    <w:tmpl w:val="57AE7C04"/>
    <w:lvl w:ilvl="0" w:tentative="0">
      <w:start w:val="1"/>
      <w:numFmt w:val="decimal"/>
      <w:lvlText w:val="2.0.%1"/>
      <w:lvlJc w:val="left"/>
      <w:pPr>
        <w:ind w:left="982" w:hanging="420"/>
      </w:pPr>
      <w:rPr>
        <w:rFonts w:hint="default"/>
      </w:rPr>
    </w:lvl>
    <w:lvl w:ilvl="1" w:tentative="0">
      <w:start w:val="1"/>
      <w:numFmt w:val="lowerLetter"/>
      <w:lvlText w:val="%2)"/>
      <w:lvlJc w:val="left"/>
      <w:pPr>
        <w:ind w:left="840" w:hanging="420"/>
      </w:pPr>
    </w:lvl>
    <w:lvl w:ilvl="2" w:tentative="0">
      <w:start w:val="1"/>
      <w:numFmt w:val="decimal"/>
      <w:lvlText w:val="2.0.%3"/>
      <w:lvlJc w:val="left"/>
      <w:pPr>
        <w:ind w:left="1260" w:hanging="420"/>
      </w:pPr>
      <w:rPr>
        <w:rFonts w:hint="default"/>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01"/>
    <w:rsid w:val="00003B81"/>
    <w:rsid w:val="000072ED"/>
    <w:rsid w:val="00010228"/>
    <w:rsid w:val="00010431"/>
    <w:rsid w:val="000109EE"/>
    <w:rsid w:val="00011464"/>
    <w:rsid w:val="00011876"/>
    <w:rsid w:val="00011ABE"/>
    <w:rsid w:val="00011B42"/>
    <w:rsid w:val="000121EF"/>
    <w:rsid w:val="00012985"/>
    <w:rsid w:val="0001410D"/>
    <w:rsid w:val="000143D0"/>
    <w:rsid w:val="00014733"/>
    <w:rsid w:val="00014745"/>
    <w:rsid w:val="000148C4"/>
    <w:rsid w:val="00014C70"/>
    <w:rsid w:val="00020337"/>
    <w:rsid w:val="000208A7"/>
    <w:rsid w:val="00021AA2"/>
    <w:rsid w:val="0002268A"/>
    <w:rsid w:val="00024A98"/>
    <w:rsid w:val="00030382"/>
    <w:rsid w:val="00031DA1"/>
    <w:rsid w:val="00032361"/>
    <w:rsid w:val="00033176"/>
    <w:rsid w:val="00034A5C"/>
    <w:rsid w:val="0003520C"/>
    <w:rsid w:val="000352E6"/>
    <w:rsid w:val="000358FD"/>
    <w:rsid w:val="00036807"/>
    <w:rsid w:val="0003706F"/>
    <w:rsid w:val="00037168"/>
    <w:rsid w:val="00037484"/>
    <w:rsid w:val="000446C8"/>
    <w:rsid w:val="000478F2"/>
    <w:rsid w:val="00051E87"/>
    <w:rsid w:val="0005246B"/>
    <w:rsid w:val="000525CC"/>
    <w:rsid w:val="000527D3"/>
    <w:rsid w:val="00053488"/>
    <w:rsid w:val="00054D83"/>
    <w:rsid w:val="00057895"/>
    <w:rsid w:val="00062896"/>
    <w:rsid w:val="00064EC3"/>
    <w:rsid w:val="00065931"/>
    <w:rsid w:val="0006654A"/>
    <w:rsid w:val="00066B69"/>
    <w:rsid w:val="00067087"/>
    <w:rsid w:val="00067537"/>
    <w:rsid w:val="0006757A"/>
    <w:rsid w:val="00067C20"/>
    <w:rsid w:val="00073384"/>
    <w:rsid w:val="00073A9E"/>
    <w:rsid w:val="00074A8D"/>
    <w:rsid w:val="000753E0"/>
    <w:rsid w:val="00076828"/>
    <w:rsid w:val="00076DC2"/>
    <w:rsid w:val="00077068"/>
    <w:rsid w:val="00077EE5"/>
    <w:rsid w:val="00081327"/>
    <w:rsid w:val="00081F7D"/>
    <w:rsid w:val="00084F81"/>
    <w:rsid w:val="00087C42"/>
    <w:rsid w:val="0009203F"/>
    <w:rsid w:val="00097F04"/>
    <w:rsid w:val="000A14C9"/>
    <w:rsid w:val="000A1AC5"/>
    <w:rsid w:val="000A3747"/>
    <w:rsid w:val="000A5AEC"/>
    <w:rsid w:val="000A63E1"/>
    <w:rsid w:val="000B0217"/>
    <w:rsid w:val="000B06B8"/>
    <w:rsid w:val="000B293A"/>
    <w:rsid w:val="000B2FC9"/>
    <w:rsid w:val="000B346C"/>
    <w:rsid w:val="000B427D"/>
    <w:rsid w:val="000B5223"/>
    <w:rsid w:val="000B6951"/>
    <w:rsid w:val="000B76A8"/>
    <w:rsid w:val="000C01A6"/>
    <w:rsid w:val="000C068E"/>
    <w:rsid w:val="000C1E16"/>
    <w:rsid w:val="000D44EA"/>
    <w:rsid w:val="000D5927"/>
    <w:rsid w:val="000D5F27"/>
    <w:rsid w:val="000E1FC0"/>
    <w:rsid w:val="000E2564"/>
    <w:rsid w:val="000E2F77"/>
    <w:rsid w:val="000E3098"/>
    <w:rsid w:val="000E31B1"/>
    <w:rsid w:val="000E37C9"/>
    <w:rsid w:val="000E40FE"/>
    <w:rsid w:val="000E5957"/>
    <w:rsid w:val="000E62CD"/>
    <w:rsid w:val="000E6E96"/>
    <w:rsid w:val="000E6F4C"/>
    <w:rsid w:val="000E744A"/>
    <w:rsid w:val="000F0888"/>
    <w:rsid w:val="000F0D87"/>
    <w:rsid w:val="000F29A7"/>
    <w:rsid w:val="000F50F9"/>
    <w:rsid w:val="000F79E4"/>
    <w:rsid w:val="0010313A"/>
    <w:rsid w:val="00103BFE"/>
    <w:rsid w:val="001067D9"/>
    <w:rsid w:val="001139BA"/>
    <w:rsid w:val="00113C97"/>
    <w:rsid w:val="00116375"/>
    <w:rsid w:val="0011780C"/>
    <w:rsid w:val="00117866"/>
    <w:rsid w:val="001207C6"/>
    <w:rsid w:val="00120964"/>
    <w:rsid w:val="00121CBC"/>
    <w:rsid w:val="00122EC0"/>
    <w:rsid w:val="00123561"/>
    <w:rsid w:val="00126462"/>
    <w:rsid w:val="001304F7"/>
    <w:rsid w:val="001307A2"/>
    <w:rsid w:val="00131858"/>
    <w:rsid w:val="001320A7"/>
    <w:rsid w:val="0013271E"/>
    <w:rsid w:val="00133920"/>
    <w:rsid w:val="00137118"/>
    <w:rsid w:val="0014055A"/>
    <w:rsid w:val="00140B76"/>
    <w:rsid w:val="00141E84"/>
    <w:rsid w:val="00142E30"/>
    <w:rsid w:val="001437D2"/>
    <w:rsid w:val="00143A94"/>
    <w:rsid w:val="001449DA"/>
    <w:rsid w:val="00146BB8"/>
    <w:rsid w:val="0014790B"/>
    <w:rsid w:val="00147A47"/>
    <w:rsid w:val="00151A53"/>
    <w:rsid w:val="00151AFE"/>
    <w:rsid w:val="001529F4"/>
    <w:rsid w:val="0015382D"/>
    <w:rsid w:val="0015573C"/>
    <w:rsid w:val="00155AE6"/>
    <w:rsid w:val="001563FE"/>
    <w:rsid w:val="001624CD"/>
    <w:rsid w:val="00165E17"/>
    <w:rsid w:val="00166B94"/>
    <w:rsid w:val="00170343"/>
    <w:rsid w:val="0017244C"/>
    <w:rsid w:val="00173A40"/>
    <w:rsid w:val="00173AE4"/>
    <w:rsid w:val="00173B1C"/>
    <w:rsid w:val="0017456C"/>
    <w:rsid w:val="001747F3"/>
    <w:rsid w:val="0017607F"/>
    <w:rsid w:val="0017680B"/>
    <w:rsid w:val="001805CA"/>
    <w:rsid w:val="0018482A"/>
    <w:rsid w:val="00190500"/>
    <w:rsid w:val="001923EE"/>
    <w:rsid w:val="0019301D"/>
    <w:rsid w:val="00193372"/>
    <w:rsid w:val="00193B71"/>
    <w:rsid w:val="00194523"/>
    <w:rsid w:val="00194788"/>
    <w:rsid w:val="00194903"/>
    <w:rsid w:val="001A000C"/>
    <w:rsid w:val="001A77E8"/>
    <w:rsid w:val="001B14FA"/>
    <w:rsid w:val="001B2DA2"/>
    <w:rsid w:val="001B312A"/>
    <w:rsid w:val="001B327C"/>
    <w:rsid w:val="001B4BA0"/>
    <w:rsid w:val="001B7222"/>
    <w:rsid w:val="001B7710"/>
    <w:rsid w:val="001B7CF3"/>
    <w:rsid w:val="001C0A69"/>
    <w:rsid w:val="001C1729"/>
    <w:rsid w:val="001C1752"/>
    <w:rsid w:val="001C1BBD"/>
    <w:rsid w:val="001C4FB2"/>
    <w:rsid w:val="001C66BA"/>
    <w:rsid w:val="001C6862"/>
    <w:rsid w:val="001C6D9F"/>
    <w:rsid w:val="001C7E56"/>
    <w:rsid w:val="001D077C"/>
    <w:rsid w:val="001D195E"/>
    <w:rsid w:val="001D226E"/>
    <w:rsid w:val="001D3301"/>
    <w:rsid w:val="001D44ED"/>
    <w:rsid w:val="001D52A1"/>
    <w:rsid w:val="001D5F28"/>
    <w:rsid w:val="001E0D20"/>
    <w:rsid w:val="001E2902"/>
    <w:rsid w:val="001E32EA"/>
    <w:rsid w:val="001E34A9"/>
    <w:rsid w:val="001E6EC9"/>
    <w:rsid w:val="001E75E5"/>
    <w:rsid w:val="001E7F31"/>
    <w:rsid w:val="001F014C"/>
    <w:rsid w:val="001F2153"/>
    <w:rsid w:val="001F227E"/>
    <w:rsid w:val="001F2856"/>
    <w:rsid w:val="001F349C"/>
    <w:rsid w:val="001F5BCB"/>
    <w:rsid w:val="001F62F0"/>
    <w:rsid w:val="001F7940"/>
    <w:rsid w:val="00201F71"/>
    <w:rsid w:val="00202494"/>
    <w:rsid w:val="002026A9"/>
    <w:rsid w:val="00202830"/>
    <w:rsid w:val="00205A8A"/>
    <w:rsid w:val="00205E04"/>
    <w:rsid w:val="002074CB"/>
    <w:rsid w:val="002110AA"/>
    <w:rsid w:val="00211B4D"/>
    <w:rsid w:val="00212649"/>
    <w:rsid w:val="00212A84"/>
    <w:rsid w:val="0021416C"/>
    <w:rsid w:val="0021436F"/>
    <w:rsid w:val="002159A8"/>
    <w:rsid w:val="00215F59"/>
    <w:rsid w:val="00217EB2"/>
    <w:rsid w:val="002205FC"/>
    <w:rsid w:val="00222019"/>
    <w:rsid w:val="00222B1F"/>
    <w:rsid w:val="00223325"/>
    <w:rsid w:val="00224DD4"/>
    <w:rsid w:val="002275E8"/>
    <w:rsid w:val="0023070B"/>
    <w:rsid w:val="00230B6F"/>
    <w:rsid w:val="00231F5E"/>
    <w:rsid w:val="00232826"/>
    <w:rsid w:val="002336A4"/>
    <w:rsid w:val="002338F4"/>
    <w:rsid w:val="002348F8"/>
    <w:rsid w:val="002364CE"/>
    <w:rsid w:val="0023758C"/>
    <w:rsid w:val="002379EB"/>
    <w:rsid w:val="00240E7A"/>
    <w:rsid w:val="00243FAC"/>
    <w:rsid w:val="00244971"/>
    <w:rsid w:val="00245174"/>
    <w:rsid w:val="002473D9"/>
    <w:rsid w:val="002477EF"/>
    <w:rsid w:val="00250595"/>
    <w:rsid w:val="0025298B"/>
    <w:rsid w:val="002539E4"/>
    <w:rsid w:val="002542F7"/>
    <w:rsid w:val="00254EE5"/>
    <w:rsid w:val="002554E2"/>
    <w:rsid w:val="002563DE"/>
    <w:rsid w:val="002568D8"/>
    <w:rsid w:val="00256A9E"/>
    <w:rsid w:val="00262BF9"/>
    <w:rsid w:val="002631AC"/>
    <w:rsid w:val="00265257"/>
    <w:rsid w:val="00265727"/>
    <w:rsid w:val="00265E49"/>
    <w:rsid w:val="00266EF7"/>
    <w:rsid w:val="00267CCE"/>
    <w:rsid w:val="00267DAF"/>
    <w:rsid w:val="002703DF"/>
    <w:rsid w:val="0027114E"/>
    <w:rsid w:val="002746CD"/>
    <w:rsid w:val="002772C8"/>
    <w:rsid w:val="002808F0"/>
    <w:rsid w:val="00282301"/>
    <w:rsid w:val="002837CF"/>
    <w:rsid w:val="002838A3"/>
    <w:rsid w:val="002844BE"/>
    <w:rsid w:val="00284FC0"/>
    <w:rsid w:val="002851E5"/>
    <w:rsid w:val="00286AA6"/>
    <w:rsid w:val="002902FD"/>
    <w:rsid w:val="00291C86"/>
    <w:rsid w:val="00291E49"/>
    <w:rsid w:val="00291FF6"/>
    <w:rsid w:val="002933FC"/>
    <w:rsid w:val="0029414A"/>
    <w:rsid w:val="00294422"/>
    <w:rsid w:val="0029497D"/>
    <w:rsid w:val="0029546E"/>
    <w:rsid w:val="002973F9"/>
    <w:rsid w:val="002A00B9"/>
    <w:rsid w:val="002A0E29"/>
    <w:rsid w:val="002A1B53"/>
    <w:rsid w:val="002A1FA9"/>
    <w:rsid w:val="002A34B5"/>
    <w:rsid w:val="002A3620"/>
    <w:rsid w:val="002A4553"/>
    <w:rsid w:val="002A5236"/>
    <w:rsid w:val="002A54F6"/>
    <w:rsid w:val="002A5C92"/>
    <w:rsid w:val="002A62C4"/>
    <w:rsid w:val="002A6B62"/>
    <w:rsid w:val="002B0F25"/>
    <w:rsid w:val="002B261B"/>
    <w:rsid w:val="002B266D"/>
    <w:rsid w:val="002B5366"/>
    <w:rsid w:val="002B5E81"/>
    <w:rsid w:val="002B7031"/>
    <w:rsid w:val="002B71E1"/>
    <w:rsid w:val="002C4437"/>
    <w:rsid w:val="002C7422"/>
    <w:rsid w:val="002D1717"/>
    <w:rsid w:val="002D464F"/>
    <w:rsid w:val="002D53C9"/>
    <w:rsid w:val="002D53EF"/>
    <w:rsid w:val="002D701C"/>
    <w:rsid w:val="002D7AFD"/>
    <w:rsid w:val="002E0AB6"/>
    <w:rsid w:val="002E174A"/>
    <w:rsid w:val="002E176C"/>
    <w:rsid w:val="002E3C91"/>
    <w:rsid w:val="002E48BD"/>
    <w:rsid w:val="002E5043"/>
    <w:rsid w:val="002E5F37"/>
    <w:rsid w:val="002F092C"/>
    <w:rsid w:val="002F3C0C"/>
    <w:rsid w:val="002F4E73"/>
    <w:rsid w:val="002F5041"/>
    <w:rsid w:val="002F541E"/>
    <w:rsid w:val="002F5673"/>
    <w:rsid w:val="002F73E3"/>
    <w:rsid w:val="003056BF"/>
    <w:rsid w:val="00306EB4"/>
    <w:rsid w:val="00310F45"/>
    <w:rsid w:val="00310FE3"/>
    <w:rsid w:val="00314645"/>
    <w:rsid w:val="00316013"/>
    <w:rsid w:val="003177F6"/>
    <w:rsid w:val="00317CD8"/>
    <w:rsid w:val="00320602"/>
    <w:rsid w:val="00320A12"/>
    <w:rsid w:val="00320BAF"/>
    <w:rsid w:val="0032108B"/>
    <w:rsid w:val="003225F5"/>
    <w:rsid w:val="00324C1E"/>
    <w:rsid w:val="00326257"/>
    <w:rsid w:val="00326502"/>
    <w:rsid w:val="0033365C"/>
    <w:rsid w:val="0033474E"/>
    <w:rsid w:val="00334C80"/>
    <w:rsid w:val="00334F5C"/>
    <w:rsid w:val="00336558"/>
    <w:rsid w:val="003375B2"/>
    <w:rsid w:val="00340212"/>
    <w:rsid w:val="003404A3"/>
    <w:rsid w:val="00340D28"/>
    <w:rsid w:val="00341822"/>
    <w:rsid w:val="003418E5"/>
    <w:rsid w:val="00342122"/>
    <w:rsid w:val="003432A7"/>
    <w:rsid w:val="00344396"/>
    <w:rsid w:val="00345808"/>
    <w:rsid w:val="003478E4"/>
    <w:rsid w:val="00347FC4"/>
    <w:rsid w:val="00350EA7"/>
    <w:rsid w:val="003510F3"/>
    <w:rsid w:val="003519A6"/>
    <w:rsid w:val="00351B52"/>
    <w:rsid w:val="00354898"/>
    <w:rsid w:val="00355908"/>
    <w:rsid w:val="00355F09"/>
    <w:rsid w:val="00356039"/>
    <w:rsid w:val="00360431"/>
    <w:rsid w:val="0036073C"/>
    <w:rsid w:val="0036102D"/>
    <w:rsid w:val="0036131E"/>
    <w:rsid w:val="00361796"/>
    <w:rsid w:val="00362217"/>
    <w:rsid w:val="00366749"/>
    <w:rsid w:val="0037246B"/>
    <w:rsid w:val="00372994"/>
    <w:rsid w:val="00372F96"/>
    <w:rsid w:val="00374198"/>
    <w:rsid w:val="00374B63"/>
    <w:rsid w:val="00374B7E"/>
    <w:rsid w:val="00374BB3"/>
    <w:rsid w:val="00374E55"/>
    <w:rsid w:val="00380F32"/>
    <w:rsid w:val="00381CAC"/>
    <w:rsid w:val="003852A7"/>
    <w:rsid w:val="00386C9C"/>
    <w:rsid w:val="00387385"/>
    <w:rsid w:val="003875FB"/>
    <w:rsid w:val="00393396"/>
    <w:rsid w:val="00395BED"/>
    <w:rsid w:val="00395D01"/>
    <w:rsid w:val="00397DAC"/>
    <w:rsid w:val="003A19F5"/>
    <w:rsid w:val="003A2227"/>
    <w:rsid w:val="003A2796"/>
    <w:rsid w:val="003A289F"/>
    <w:rsid w:val="003A2D97"/>
    <w:rsid w:val="003A3B07"/>
    <w:rsid w:val="003A4BFC"/>
    <w:rsid w:val="003A7661"/>
    <w:rsid w:val="003B04D0"/>
    <w:rsid w:val="003B0874"/>
    <w:rsid w:val="003B0E83"/>
    <w:rsid w:val="003B2BA8"/>
    <w:rsid w:val="003B3568"/>
    <w:rsid w:val="003B4940"/>
    <w:rsid w:val="003B4A34"/>
    <w:rsid w:val="003B522B"/>
    <w:rsid w:val="003B628A"/>
    <w:rsid w:val="003C0582"/>
    <w:rsid w:val="003C0ADD"/>
    <w:rsid w:val="003C1799"/>
    <w:rsid w:val="003C529E"/>
    <w:rsid w:val="003C5B86"/>
    <w:rsid w:val="003C6AEE"/>
    <w:rsid w:val="003C723B"/>
    <w:rsid w:val="003C77A1"/>
    <w:rsid w:val="003D2175"/>
    <w:rsid w:val="003D32A6"/>
    <w:rsid w:val="003D6B40"/>
    <w:rsid w:val="003D6C2E"/>
    <w:rsid w:val="003D74B0"/>
    <w:rsid w:val="003E12B0"/>
    <w:rsid w:val="003E2E16"/>
    <w:rsid w:val="003E3034"/>
    <w:rsid w:val="003E38EA"/>
    <w:rsid w:val="003E573B"/>
    <w:rsid w:val="003E6064"/>
    <w:rsid w:val="003E69DB"/>
    <w:rsid w:val="003E7B18"/>
    <w:rsid w:val="003E7ED9"/>
    <w:rsid w:val="003F0B5B"/>
    <w:rsid w:val="003F0D66"/>
    <w:rsid w:val="003F2B20"/>
    <w:rsid w:val="003F3F7E"/>
    <w:rsid w:val="003F663D"/>
    <w:rsid w:val="003F7670"/>
    <w:rsid w:val="00400597"/>
    <w:rsid w:val="00400956"/>
    <w:rsid w:val="00401401"/>
    <w:rsid w:val="0040162F"/>
    <w:rsid w:val="00401ED1"/>
    <w:rsid w:val="00402013"/>
    <w:rsid w:val="0041000C"/>
    <w:rsid w:val="0041095C"/>
    <w:rsid w:val="004120DC"/>
    <w:rsid w:val="0041253B"/>
    <w:rsid w:val="00413B43"/>
    <w:rsid w:val="00414309"/>
    <w:rsid w:val="00416130"/>
    <w:rsid w:val="0041617F"/>
    <w:rsid w:val="00423068"/>
    <w:rsid w:val="00424235"/>
    <w:rsid w:val="0042478F"/>
    <w:rsid w:val="00425986"/>
    <w:rsid w:val="00425D76"/>
    <w:rsid w:val="00425E6E"/>
    <w:rsid w:val="00426997"/>
    <w:rsid w:val="004279AB"/>
    <w:rsid w:val="00430590"/>
    <w:rsid w:val="00430855"/>
    <w:rsid w:val="004308A9"/>
    <w:rsid w:val="00430944"/>
    <w:rsid w:val="004328EA"/>
    <w:rsid w:val="0043313C"/>
    <w:rsid w:val="004332F7"/>
    <w:rsid w:val="0043369D"/>
    <w:rsid w:val="0043498C"/>
    <w:rsid w:val="00435CCE"/>
    <w:rsid w:val="00436505"/>
    <w:rsid w:val="00437594"/>
    <w:rsid w:val="00437FA1"/>
    <w:rsid w:val="00440311"/>
    <w:rsid w:val="004403EA"/>
    <w:rsid w:val="00440510"/>
    <w:rsid w:val="00440715"/>
    <w:rsid w:val="004417D6"/>
    <w:rsid w:val="00441A4C"/>
    <w:rsid w:val="00442159"/>
    <w:rsid w:val="00442B63"/>
    <w:rsid w:val="00444D98"/>
    <w:rsid w:val="0044500F"/>
    <w:rsid w:val="004455DA"/>
    <w:rsid w:val="00445C1A"/>
    <w:rsid w:val="00446AD9"/>
    <w:rsid w:val="004473FE"/>
    <w:rsid w:val="00450FFF"/>
    <w:rsid w:val="00453ED7"/>
    <w:rsid w:val="004542F0"/>
    <w:rsid w:val="00454A39"/>
    <w:rsid w:val="00457831"/>
    <w:rsid w:val="00457F0D"/>
    <w:rsid w:val="00461273"/>
    <w:rsid w:val="004621B1"/>
    <w:rsid w:val="00464457"/>
    <w:rsid w:val="0046672A"/>
    <w:rsid w:val="00470D3A"/>
    <w:rsid w:val="00474CCE"/>
    <w:rsid w:val="00474E3B"/>
    <w:rsid w:val="00475157"/>
    <w:rsid w:val="004752E4"/>
    <w:rsid w:val="00475D95"/>
    <w:rsid w:val="00481A30"/>
    <w:rsid w:val="0048231B"/>
    <w:rsid w:val="004824C6"/>
    <w:rsid w:val="004829AA"/>
    <w:rsid w:val="004833DC"/>
    <w:rsid w:val="0048454C"/>
    <w:rsid w:val="004878D2"/>
    <w:rsid w:val="00491DB0"/>
    <w:rsid w:val="00495807"/>
    <w:rsid w:val="00496446"/>
    <w:rsid w:val="00496920"/>
    <w:rsid w:val="004969EE"/>
    <w:rsid w:val="004A1AFA"/>
    <w:rsid w:val="004A1BF5"/>
    <w:rsid w:val="004A1D07"/>
    <w:rsid w:val="004A1EB5"/>
    <w:rsid w:val="004A292E"/>
    <w:rsid w:val="004A5A98"/>
    <w:rsid w:val="004A6D27"/>
    <w:rsid w:val="004A7CB4"/>
    <w:rsid w:val="004B1B26"/>
    <w:rsid w:val="004B2D1A"/>
    <w:rsid w:val="004B30C1"/>
    <w:rsid w:val="004B502C"/>
    <w:rsid w:val="004B64F1"/>
    <w:rsid w:val="004B6965"/>
    <w:rsid w:val="004B6F45"/>
    <w:rsid w:val="004C0647"/>
    <w:rsid w:val="004C5E03"/>
    <w:rsid w:val="004C73F9"/>
    <w:rsid w:val="004D059B"/>
    <w:rsid w:val="004D370F"/>
    <w:rsid w:val="004D3FCD"/>
    <w:rsid w:val="004D68C7"/>
    <w:rsid w:val="004D730D"/>
    <w:rsid w:val="004D7C33"/>
    <w:rsid w:val="004E12B5"/>
    <w:rsid w:val="004E3186"/>
    <w:rsid w:val="004E3FD4"/>
    <w:rsid w:val="004E4733"/>
    <w:rsid w:val="004E4ED2"/>
    <w:rsid w:val="004E7EDF"/>
    <w:rsid w:val="004F02D2"/>
    <w:rsid w:val="004F1E7B"/>
    <w:rsid w:val="004F4603"/>
    <w:rsid w:val="004F6D56"/>
    <w:rsid w:val="00502ED8"/>
    <w:rsid w:val="00506A46"/>
    <w:rsid w:val="00510D39"/>
    <w:rsid w:val="00511B95"/>
    <w:rsid w:val="00511C3D"/>
    <w:rsid w:val="00511D1C"/>
    <w:rsid w:val="00512757"/>
    <w:rsid w:val="005129F9"/>
    <w:rsid w:val="00512B81"/>
    <w:rsid w:val="00514670"/>
    <w:rsid w:val="005152C1"/>
    <w:rsid w:val="00515322"/>
    <w:rsid w:val="005160DE"/>
    <w:rsid w:val="00516385"/>
    <w:rsid w:val="00517B1A"/>
    <w:rsid w:val="00517BB5"/>
    <w:rsid w:val="00522E4A"/>
    <w:rsid w:val="00524B2A"/>
    <w:rsid w:val="005250AC"/>
    <w:rsid w:val="005259CB"/>
    <w:rsid w:val="00527EE7"/>
    <w:rsid w:val="00531CAB"/>
    <w:rsid w:val="00535E58"/>
    <w:rsid w:val="00540DDC"/>
    <w:rsid w:val="005414A5"/>
    <w:rsid w:val="00541740"/>
    <w:rsid w:val="005420C0"/>
    <w:rsid w:val="00543F2E"/>
    <w:rsid w:val="0054690F"/>
    <w:rsid w:val="00546AD5"/>
    <w:rsid w:val="00546B16"/>
    <w:rsid w:val="00546EC0"/>
    <w:rsid w:val="005471AB"/>
    <w:rsid w:val="005503D0"/>
    <w:rsid w:val="005511D5"/>
    <w:rsid w:val="00551F35"/>
    <w:rsid w:val="005558EB"/>
    <w:rsid w:val="00555F81"/>
    <w:rsid w:val="0055601D"/>
    <w:rsid w:val="00562447"/>
    <w:rsid w:val="005624FD"/>
    <w:rsid w:val="005666FD"/>
    <w:rsid w:val="00566D1D"/>
    <w:rsid w:val="005677FB"/>
    <w:rsid w:val="00571024"/>
    <w:rsid w:val="00575881"/>
    <w:rsid w:val="00575D6F"/>
    <w:rsid w:val="00576B0E"/>
    <w:rsid w:val="005818BD"/>
    <w:rsid w:val="00583987"/>
    <w:rsid w:val="00591DBB"/>
    <w:rsid w:val="00591F99"/>
    <w:rsid w:val="00592850"/>
    <w:rsid w:val="00593E96"/>
    <w:rsid w:val="005969D6"/>
    <w:rsid w:val="00597137"/>
    <w:rsid w:val="0059726C"/>
    <w:rsid w:val="00597836"/>
    <w:rsid w:val="005A0505"/>
    <w:rsid w:val="005A4780"/>
    <w:rsid w:val="005A5199"/>
    <w:rsid w:val="005A5400"/>
    <w:rsid w:val="005A5AD5"/>
    <w:rsid w:val="005B2A02"/>
    <w:rsid w:val="005B2AFE"/>
    <w:rsid w:val="005B581D"/>
    <w:rsid w:val="005B595B"/>
    <w:rsid w:val="005B6F9F"/>
    <w:rsid w:val="005B7E92"/>
    <w:rsid w:val="005C0634"/>
    <w:rsid w:val="005C0B69"/>
    <w:rsid w:val="005C0BFE"/>
    <w:rsid w:val="005C3E06"/>
    <w:rsid w:val="005C3ECC"/>
    <w:rsid w:val="005C5D94"/>
    <w:rsid w:val="005C676C"/>
    <w:rsid w:val="005D00A0"/>
    <w:rsid w:val="005D1609"/>
    <w:rsid w:val="005D1BA0"/>
    <w:rsid w:val="005D1FDC"/>
    <w:rsid w:val="005D1FFE"/>
    <w:rsid w:val="005D352E"/>
    <w:rsid w:val="005D3C1E"/>
    <w:rsid w:val="005D3DCA"/>
    <w:rsid w:val="005D3E25"/>
    <w:rsid w:val="005D537F"/>
    <w:rsid w:val="005D5C6E"/>
    <w:rsid w:val="005D7C9C"/>
    <w:rsid w:val="005D7D85"/>
    <w:rsid w:val="005E091D"/>
    <w:rsid w:val="005E208D"/>
    <w:rsid w:val="005E30E1"/>
    <w:rsid w:val="005E3465"/>
    <w:rsid w:val="005E3A93"/>
    <w:rsid w:val="005E3E17"/>
    <w:rsid w:val="005E59BB"/>
    <w:rsid w:val="005E5E6F"/>
    <w:rsid w:val="005E632A"/>
    <w:rsid w:val="005E72B2"/>
    <w:rsid w:val="005F20AB"/>
    <w:rsid w:val="005F38E7"/>
    <w:rsid w:val="005F3DB1"/>
    <w:rsid w:val="005F40EE"/>
    <w:rsid w:val="005F43F3"/>
    <w:rsid w:val="00600931"/>
    <w:rsid w:val="006011CB"/>
    <w:rsid w:val="006022B7"/>
    <w:rsid w:val="0060310D"/>
    <w:rsid w:val="00603618"/>
    <w:rsid w:val="0060379B"/>
    <w:rsid w:val="00605BF7"/>
    <w:rsid w:val="006061A1"/>
    <w:rsid w:val="00607927"/>
    <w:rsid w:val="006126D1"/>
    <w:rsid w:val="00613996"/>
    <w:rsid w:val="00614EED"/>
    <w:rsid w:val="00615622"/>
    <w:rsid w:val="00615B33"/>
    <w:rsid w:val="00616826"/>
    <w:rsid w:val="00616DAB"/>
    <w:rsid w:val="00620887"/>
    <w:rsid w:val="006240AC"/>
    <w:rsid w:val="006241FE"/>
    <w:rsid w:val="00624215"/>
    <w:rsid w:val="006256A6"/>
    <w:rsid w:val="00626FF7"/>
    <w:rsid w:val="0063195D"/>
    <w:rsid w:val="006330FF"/>
    <w:rsid w:val="00633C2E"/>
    <w:rsid w:val="00634953"/>
    <w:rsid w:val="00636907"/>
    <w:rsid w:val="006411E3"/>
    <w:rsid w:val="006447DE"/>
    <w:rsid w:val="00647D78"/>
    <w:rsid w:val="00653381"/>
    <w:rsid w:val="006536FB"/>
    <w:rsid w:val="00653C7A"/>
    <w:rsid w:val="00657A80"/>
    <w:rsid w:val="00657CD3"/>
    <w:rsid w:val="00660220"/>
    <w:rsid w:val="00663DD3"/>
    <w:rsid w:val="0066470C"/>
    <w:rsid w:val="00665B55"/>
    <w:rsid w:val="00667E07"/>
    <w:rsid w:val="00670A12"/>
    <w:rsid w:val="00670DD8"/>
    <w:rsid w:val="006714D7"/>
    <w:rsid w:val="006729D4"/>
    <w:rsid w:val="00680970"/>
    <w:rsid w:val="00680DF9"/>
    <w:rsid w:val="00681AB8"/>
    <w:rsid w:val="0068275C"/>
    <w:rsid w:val="00684EB1"/>
    <w:rsid w:val="00685DF1"/>
    <w:rsid w:val="0069197C"/>
    <w:rsid w:val="00692968"/>
    <w:rsid w:val="00692EEC"/>
    <w:rsid w:val="00693BEB"/>
    <w:rsid w:val="00694BC3"/>
    <w:rsid w:val="00694C55"/>
    <w:rsid w:val="00695318"/>
    <w:rsid w:val="0069710D"/>
    <w:rsid w:val="0069780B"/>
    <w:rsid w:val="006A176B"/>
    <w:rsid w:val="006A2009"/>
    <w:rsid w:val="006A36D3"/>
    <w:rsid w:val="006A3CF7"/>
    <w:rsid w:val="006A4D78"/>
    <w:rsid w:val="006A506A"/>
    <w:rsid w:val="006A62D9"/>
    <w:rsid w:val="006A6951"/>
    <w:rsid w:val="006B123C"/>
    <w:rsid w:val="006B1C33"/>
    <w:rsid w:val="006B2EE0"/>
    <w:rsid w:val="006B31B1"/>
    <w:rsid w:val="006B3E0A"/>
    <w:rsid w:val="006B583E"/>
    <w:rsid w:val="006B5AAB"/>
    <w:rsid w:val="006B686B"/>
    <w:rsid w:val="006B6CAA"/>
    <w:rsid w:val="006B71EF"/>
    <w:rsid w:val="006B75D0"/>
    <w:rsid w:val="006C0719"/>
    <w:rsid w:val="006C1BD7"/>
    <w:rsid w:val="006C226C"/>
    <w:rsid w:val="006C3744"/>
    <w:rsid w:val="006C3EA1"/>
    <w:rsid w:val="006C4FB4"/>
    <w:rsid w:val="006C6628"/>
    <w:rsid w:val="006C68A8"/>
    <w:rsid w:val="006C7A35"/>
    <w:rsid w:val="006D048A"/>
    <w:rsid w:val="006D05C4"/>
    <w:rsid w:val="006D16ED"/>
    <w:rsid w:val="006D31C3"/>
    <w:rsid w:val="006D3CAC"/>
    <w:rsid w:val="006D6121"/>
    <w:rsid w:val="006D7C9F"/>
    <w:rsid w:val="006E091D"/>
    <w:rsid w:val="006E15D8"/>
    <w:rsid w:val="006E1E11"/>
    <w:rsid w:val="006E38E6"/>
    <w:rsid w:val="006E46D4"/>
    <w:rsid w:val="006E4959"/>
    <w:rsid w:val="006E65FE"/>
    <w:rsid w:val="006F1661"/>
    <w:rsid w:val="006F29BC"/>
    <w:rsid w:val="006F432A"/>
    <w:rsid w:val="006F483C"/>
    <w:rsid w:val="006F623A"/>
    <w:rsid w:val="006F79AB"/>
    <w:rsid w:val="007004AD"/>
    <w:rsid w:val="00700636"/>
    <w:rsid w:val="00700C0A"/>
    <w:rsid w:val="0070331C"/>
    <w:rsid w:val="00703E81"/>
    <w:rsid w:val="00707E7C"/>
    <w:rsid w:val="007106F1"/>
    <w:rsid w:val="007112EB"/>
    <w:rsid w:val="00711640"/>
    <w:rsid w:val="00712166"/>
    <w:rsid w:val="007126A9"/>
    <w:rsid w:val="00722584"/>
    <w:rsid w:val="00722A5C"/>
    <w:rsid w:val="00725524"/>
    <w:rsid w:val="007268EB"/>
    <w:rsid w:val="00727A8C"/>
    <w:rsid w:val="00727FF7"/>
    <w:rsid w:val="007305A2"/>
    <w:rsid w:val="00730E43"/>
    <w:rsid w:val="007321AF"/>
    <w:rsid w:val="0073238D"/>
    <w:rsid w:val="00733584"/>
    <w:rsid w:val="0073430F"/>
    <w:rsid w:val="0073548D"/>
    <w:rsid w:val="00735E09"/>
    <w:rsid w:val="00740EC5"/>
    <w:rsid w:val="0074429E"/>
    <w:rsid w:val="007446FE"/>
    <w:rsid w:val="00744D4B"/>
    <w:rsid w:val="00744E67"/>
    <w:rsid w:val="00745736"/>
    <w:rsid w:val="0074650B"/>
    <w:rsid w:val="00747EE6"/>
    <w:rsid w:val="007500BA"/>
    <w:rsid w:val="00750CF0"/>
    <w:rsid w:val="00751358"/>
    <w:rsid w:val="00751761"/>
    <w:rsid w:val="00752726"/>
    <w:rsid w:val="00753379"/>
    <w:rsid w:val="007535CF"/>
    <w:rsid w:val="00753F70"/>
    <w:rsid w:val="0075480B"/>
    <w:rsid w:val="007549F4"/>
    <w:rsid w:val="007613D0"/>
    <w:rsid w:val="00761A2F"/>
    <w:rsid w:val="007632BF"/>
    <w:rsid w:val="007647A3"/>
    <w:rsid w:val="00765686"/>
    <w:rsid w:val="00766AB7"/>
    <w:rsid w:val="00767B96"/>
    <w:rsid w:val="00770CA7"/>
    <w:rsid w:val="007712A3"/>
    <w:rsid w:val="0077382D"/>
    <w:rsid w:val="00773830"/>
    <w:rsid w:val="007757D7"/>
    <w:rsid w:val="007765BC"/>
    <w:rsid w:val="0078005F"/>
    <w:rsid w:val="0078098F"/>
    <w:rsid w:val="007823BE"/>
    <w:rsid w:val="007844F0"/>
    <w:rsid w:val="007845C8"/>
    <w:rsid w:val="00784837"/>
    <w:rsid w:val="00785094"/>
    <w:rsid w:val="00787096"/>
    <w:rsid w:val="00792915"/>
    <w:rsid w:val="0079349F"/>
    <w:rsid w:val="007936E1"/>
    <w:rsid w:val="00793D8F"/>
    <w:rsid w:val="0079767E"/>
    <w:rsid w:val="00797CA1"/>
    <w:rsid w:val="007A02C0"/>
    <w:rsid w:val="007A099E"/>
    <w:rsid w:val="007A1107"/>
    <w:rsid w:val="007A221C"/>
    <w:rsid w:val="007A3881"/>
    <w:rsid w:val="007A4454"/>
    <w:rsid w:val="007A75D2"/>
    <w:rsid w:val="007B0328"/>
    <w:rsid w:val="007B0846"/>
    <w:rsid w:val="007B2DC4"/>
    <w:rsid w:val="007B570C"/>
    <w:rsid w:val="007B72EB"/>
    <w:rsid w:val="007B7A90"/>
    <w:rsid w:val="007C10F8"/>
    <w:rsid w:val="007C1D4B"/>
    <w:rsid w:val="007C39E3"/>
    <w:rsid w:val="007C4384"/>
    <w:rsid w:val="007C51E8"/>
    <w:rsid w:val="007C6DB6"/>
    <w:rsid w:val="007C6F15"/>
    <w:rsid w:val="007C74D3"/>
    <w:rsid w:val="007D2B98"/>
    <w:rsid w:val="007D3EFC"/>
    <w:rsid w:val="007D3F6D"/>
    <w:rsid w:val="007D51D2"/>
    <w:rsid w:val="007D52A6"/>
    <w:rsid w:val="007D5EA2"/>
    <w:rsid w:val="007D6D5B"/>
    <w:rsid w:val="007E11F8"/>
    <w:rsid w:val="007E1E3E"/>
    <w:rsid w:val="007E1F1E"/>
    <w:rsid w:val="007E340F"/>
    <w:rsid w:val="007E6707"/>
    <w:rsid w:val="007E69BF"/>
    <w:rsid w:val="007E6B70"/>
    <w:rsid w:val="007E73E4"/>
    <w:rsid w:val="007F0D55"/>
    <w:rsid w:val="007F136C"/>
    <w:rsid w:val="007F2583"/>
    <w:rsid w:val="007F2BA4"/>
    <w:rsid w:val="007F349C"/>
    <w:rsid w:val="007F6445"/>
    <w:rsid w:val="00802BC7"/>
    <w:rsid w:val="00806CF5"/>
    <w:rsid w:val="00807BE6"/>
    <w:rsid w:val="008121DD"/>
    <w:rsid w:val="0081252C"/>
    <w:rsid w:val="00812937"/>
    <w:rsid w:val="0081607F"/>
    <w:rsid w:val="008160C6"/>
    <w:rsid w:val="00816240"/>
    <w:rsid w:val="00817B3C"/>
    <w:rsid w:val="00820658"/>
    <w:rsid w:val="00821598"/>
    <w:rsid w:val="00821780"/>
    <w:rsid w:val="00822189"/>
    <w:rsid w:val="008224E0"/>
    <w:rsid w:val="00824F42"/>
    <w:rsid w:val="008264E8"/>
    <w:rsid w:val="00827792"/>
    <w:rsid w:val="0083680E"/>
    <w:rsid w:val="00836A92"/>
    <w:rsid w:val="00836B51"/>
    <w:rsid w:val="0083783C"/>
    <w:rsid w:val="008402D8"/>
    <w:rsid w:val="008407CD"/>
    <w:rsid w:val="00844613"/>
    <w:rsid w:val="00844A03"/>
    <w:rsid w:val="00844FF6"/>
    <w:rsid w:val="00845F0D"/>
    <w:rsid w:val="00847075"/>
    <w:rsid w:val="00850295"/>
    <w:rsid w:val="00850B62"/>
    <w:rsid w:val="00853C88"/>
    <w:rsid w:val="00857076"/>
    <w:rsid w:val="008600CF"/>
    <w:rsid w:val="00860419"/>
    <w:rsid w:val="008615E4"/>
    <w:rsid w:val="008652BF"/>
    <w:rsid w:val="00865390"/>
    <w:rsid w:val="00867B0A"/>
    <w:rsid w:val="008726A2"/>
    <w:rsid w:val="008737F3"/>
    <w:rsid w:val="00875070"/>
    <w:rsid w:val="0088215A"/>
    <w:rsid w:val="008835E9"/>
    <w:rsid w:val="00883C41"/>
    <w:rsid w:val="00883FF3"/>
    <w:rsid w:val="00884BC2"/>
    <w:rsid w:val="008860A9"/>
    <w:rsid w:val="00886DBD"/>
    <w:rsid w:val="008877EC"/>
    <w:rsid w:val="00891563"/>
    <w:rsid w:val="008921E6"/>
    <w:rsid w:val="00893E21"/>
    <w:rsid w:val="00893EB8"/>
    <w:rsid w:val="00893FF1"/>
    <w:rsid w:val="00894A4B"/>
    <w:rsid w:val="008958A6"/>
    <w:rsid w:val="008A151A"/>
    <w:rsid w:val="008A31B1"/>
    <w:rsid w:val="008A3A0B"/>
    <w:rsid w:val="008A3B35"/>
    <w:rsid w:val="008A4911"/>
    <w:rsid w:val="008A5302"/>
    <w:rsid w:val="008A6570"/>
    <w:rsid w:val="008A6588"/>
    <w:rsid w:val="008A6AB3"/>
    <w:rsid w:val="008A7E62"/>
    <w:rsid w:val="008B0DA6"/>
    <w:rsid w:val="008B25A4"/>
    <w:rsid w:val="008B386B"/>
    <w:rsid w:val="008B4C85"/>
    <w:rsid w:val="008B661D"/>
    <w:rsid w:val="008C0DC3"/>
    <w:rsid w:val="008C1041"/>
    <w:rsid w:val="008C2993"/>
    <w:rsid w:val="008C30DD"/>
    <w:rsid w:val="008C3286"/>
    <w:rsid w:val="008C5C01"/>
    <w:rsid w:val="008C5FD2"/>
    <w:rsid w:val="008C7465"/>
    <w:rsid w:val="008D09E7"/>
    <w:rsid w:val="008D0FD4"/>
    <w:rsid w:val="008D1ACD"/>
    <w:rsid w:val="008D4A2D"/>
    <w:rsid w:val="008D4C41"/>
    <w:rsid w:val="008D7C5B"/>
    <w:rsid w:val="008D7F35"/>
    <w:rsid w:val="008E12E8"/>
    <w:rsid w:val="008E2873"/>
    <w:rsid w:val="008E3CE2"/>
    <w:rsid w:val="008E679F"/>
    <w:rsid w:val="008F0DEF"/>
    <w:rsid w:val="008F0ECE"/>
    <w:rsid w:val="008F136B"/>
    <w:rsid w:val="008F2CE6"/>
    <w:rsid w:val="008F362C"/>
    <w:rsid w:val="008F76FF"/>
    <w:rsid w:val="00900113"/>
    <w:rsid w:val="00900397"/>
    <w:rsid w:val="00906E49"/>
    <w:rsid w:val="00907609"/>
    <w:rsid w:val="00910005"/>
    <w:rsid w:val="00910430"/>
    <w:rsid w:val="0091081D"/>
    <w:rsid w:val="00911964"/>
    <w:rsid w:val="009119C3"/>
    <w:rsid w:val="00914726"/>
    <w:rsid w:val="009175CB"/>
    <w:rsid w:val="009218A2"/>
    <w:rsid w:val="0092348D"/>
    <w:rsid w:val="009242D0"/>
    <w:rsid w:val="0092517B"/>
    <w:rsid w:val="00925A7C"/>
    <w:rsid w:val="00926A05"/>
    <w:rsid w:val="009274A1"/>
    <w:rsid w:val="00930E86"/>
    <w:rsid w:val="00941609"/>
    <w:rsid w:val="009440E5"/>
    <w:rsid w:val="0094458E"/>
    <w:rsid w:val="009447DE"/>
    <w:rsid w:val="00946006"/>
    <w:rsid w:val="009466B7"/>
    <w:rsid w:val="009504D0"/>
    <w:rsid w:val="00952BBF"/>
    <w:rsid w:val="0095447F"/>
    <w:rsid w:val="00954AF4"/>
    <w:rsid w:val="0095536B"/>
    <w:rsid w:val="00955CA6"/>
    <w:rsid w:val="0095684C"/>
    <w:rsid w:val="00956A0F"/>
    <w:rsid w:val="009577E3"/>
    <w:rsid w:val="00960DC9"/>
    <w:rsid w:val="00961B10"/>
    <w:rsid w:val="00963543"/>
    <w:rsid w:val="009646DD"/>
    <w:rsid w:val="00964A9D"/>
    <w:rsid w:val="00965580"/>
    <w:rsid w:val="009669E4"/>
    <w:rsid w:val="00967706"/>
    <w:rsid w:val="00967DF3"/>
    <w:rsid w:val="009700E9"/>
    <w:rsid w:val="00970E73"/>
    <w:rsid w:val="009719CE"/>
    <w:rsid w:val="00971AA9"/>
    <w:rsid w:val="0097202A"/>
    <w:rsid w:val="0097260F"/>
    <w:rsid w:val="00973146"/>
    <w:rsid w:val="00976922"/>
    <w:rsid w:val="00977970"/>
    <w:rsid w:val="00981AB9"/>
    <w:rsid w:val="009842A2"/>
    <w:rsid w:val="00986F66"/>
    <w:rsid w:val="009876D7"/>
    <w:rsid w:val="009900BB"/>
    <w:rsid w:val="009904C9"/>
    <w:rsid w:val="00991BB7"/>
    <w:rsid w:val="00991E40"/>
    <w:rsid w:val="009921FD"/>
    <w:rsid w:val="00992439"/>
    <w:rsid w:val="009924D8"/>
    <w:rsid w:val="009931EE"/>
    <w:rsid w:val="00994934"/>
    <w:rsid w:val="009958EB"/>
    <w:rsid w:val="0099740A"/>
    <w:rsid w:val="0099758E"/>
    <w:rsid w:val="009A184E"/>
    <w:rsid w:val="009A3FBC"/>
    <w:rsid w:val="009A4585"/>
    <w:rsid w:val="009A4BDF"/>
    <w:rsid w:val="009A6664"/>
    <w:rsid w:val="009A6E88"/>
    <w:rsid w:val="009A7143"/>
    <w:rsid w:val="009A72E1"/>
    <w:rsid w:val="009A7957"/>
    <w:rsid w:val="009B0319"/>
    <w:rsid w:val="009B2592"/>
    <w:rsid w:val="009B37ED"/>
    <w:rsid w:val="009B5C00"/>
    <w:rsid w:val="009C3961"/>
    <w:rsid w:val="009C54B7"/>
    <w:rsid w:val="009C79F5"/>
    <w:rsid w:val="009D23D3"/>
    <w:rsid w:val="009D489B"/>
    <w:rsid w:val="009D4BF4"/>
    <w:rsid w:val="009D5FA8"/>
    <w:rsid w:val="009D727F"/>
    <w:rsid w:val="009E0227"/>
    <w:rsid w:val="009E1658"/>
    <w:rsid w:val="009E2E94"/>
    <w:rsid w:val="009E5AE9"/>
    <w:rsid w:val="009E6D58"/>
    <w:rsid w:val="009E7A94"/>
    <w:rsid w:val="009E7B90"/>
    <w:rsid w:val="009F34A3"/>
    <w:rsid w:val="009F5362"/>
    <w:rsid w:val="009F6A2E"/>
    <w:rsid w:val="009F7CED"/>
    <w:rsid w:val="009F7EE0"/>
    <w:rsid w:val="00A04628"/>
    <w:rsid w:val="00A04D75"/>
    <w:rsid w:val="00A05E1F"/>
    <w:rsid w:val="00A06ACD"/>
    <w:rsid w:val="00A1186E"/>
    <w:rsid w:val="00A11902"/>
    <w:rsid w:val="00A121F2"/>
    <w:rsid w:val="00A12F7D"/>
    <w:rsid w:val="00A15135"/>
    <w:rsid w:val="00A20A6D"/>
    <w:rsid w:val="00A232F3"/>
    <w:rsid w:val="00A238A5"/>
    <w:rsid w:val="00A2640C"/>
    <w:rsid w:val="00A30218"/>
    <w:rsid w:val="00A31F4D"/>
    <w:rsid w:val="00A32B52"/>
    <w:rsid w:val="00A33D73"/>
    <w:rsid w:val="00A3670A"/>
    <w:rsid w:val="00A3799E"/>
    <w:rsid w:val="00A434EB"/>
    <w:rsid w:val="00A448CF"/>
    <w:rsid w:val="00A44AC9"/>
    <w:rsid w:val="00A45328"/>
    <w:rsid w:val="00A45B64"/>
    <w:rsid w:val="00A46684"/>
    <w:rsid w:val="00A4771E"/>
    <w:rsid w:val="00A51BDB"/>
    <w:rsid w:val="00A5255E"/>
    <w:rsid w:val="00A53C0C"/>
    <w:rsid w:val="00A55F8F"/>
    <w:rsid w:val="00A5628B"/>
    <w:rsid w:val="00A57B41"/>
    <w:rsid w:val="00A57ED5"/>
    <w:rsid w:val="00A57EE5"/>
    <w:rsid w:val="00A57F23"/>
    <w:rsid w:val="00A60902"/>
    <w:rsid w:val="00A61D53"/>
    <w:rsid w:val="00A63688"/>
    <w:rsid w:val="00A6406E"/>
    <w:rsid w:val="00A64758"/>
    <w:rsid w:val="00A65911"/>
    <w:rsid w:val="00A65F17"/>
    <w:rsid w:val="00A67609"/>
    <w:rsid w:val="00A701AF"/>
    <w:rsid w:val="00A72349"/>
    <w:rsid w:val="00A739C4"/>
    <w:rsid w:val="00A74F69"/>
    <w:rsid w:val="00A757DA"/>
    <w:rsid w:val="00A76508"/>
    <w:rsid w:val="00A817F0"/>
    <w:rsid w:val="00A82EFC"/>
    <w:rsid w:val="00A84AC8"/>
    <w:rsid w:val="00A8594F"/>
    <w:rsid w:val="00A8720B"/>
    <w:rsid w:val="00A873BD"/>
    <w:rsid w:val="00A87758"/>
    <w:rsid w:val="00A87D93"/>
    <w:rsid w:val="00A90FC3"/>
    <w:rsid w:val="00A91131"/>
    <w:rsid w:val="00A9293A"/>
    <w:rsid w:val="00A94C86"/>
    <w:rsid w:val="00A950AE"/>
    <w:rsid w:val="00A969FB"/>
    <w:rsid w:val="00A97049"/>
    <w:rsid w:val="00AA0B3C"/>
    <w:rsid w:val="00AA1EAF"/>
    <w:rsid w:val="00AA362F"/>
    <w:rsid w:val="00AA5E7C"/>
    <w:rsid w:val="00AA6ACF"/>
    <w:rsid w:val="00AB0246"/>
    <w:rsid w:val="00AB0393"/>
    <w:rsid w:val="00AB1B31"/>
    <w:rsid w:val="00AB2048"/>
    <w:rsid w:val="00AB3B52"/>
    <w:rsid w:val="00AB5479"/>
    <w:rsid w:val="00AB54C5"/>
    <w:rsid w:val="00AB5562"/>
    <w:rsid w:val="00AB5F2A"/>
    <w:rsid w:val="00AC0998"/>
    <w:rsid w:val="00AC40F7"/>
    <w:rsid w:val="00AC579E"/>
    <w:rsid w:val="00AC7337"/>
    <w:rsid w:val="00AC7D71"/>
    <w:rsid w:val="00AD0889"/>
    <w:rsid w:val="00AD19CC"/>
    <w:rsid w:val="00AD19EC"/>
    <w:rsid w:val="00AD2AC9"/>
    <w:rsid w:val="00AD45CD"/>
    <w:rsid w:val="00AD5785"/>
    <w:rsid w:val="00AD5F0D"/>
    <w:rsid w:val="00AD6841"/>
    <w:rsid w:val="00AE0813"/>
    <w:rsid w:val="00AE2152"/>
    <w:rsid w:val="00AE2756"/>
    <w:rsid w:val="00AE39C1"/>
    <w:rsid w:val="00AE4763"/>
    <w:rsid w:val="00AE7AF0"/>
    <w:rsid w:val="00AF1B6F"/>
    <w:rsid w:val="00AF2CFA"/>
    <w:rsid w:val="00AF3876"/>
    <w:rsid w:val="00AF3C15"/>
    <w:rsid w:val="00AF471C"/>
    <w:rsid w:val="00AF4E91"/>
    <w:rsid w:val="00AF4F94"/>
    <w:rsid w:val="00AF53FB"/>
    <w:rsid w:val="00AF68F9"/>
    <w:rsid w:val="00AF6ABF"/>
    <w:rsid w:val="00AF704E"/>
    <w:rsid w:val="00AF71A4"/>
    <w:rsid w:val="00B00031"/>
    <w:rsid w:val="00B011AD"/>
    <w:rsid w:val="00B03C87"/>
    <w:rsid w:val="00B04B9F"/>
    <w:rsid w:val="00B05BE3"/>
    <w:rsid w:val="00B10370"/>
    <w:rsid w:val="00B110CB"/>
    <w:rsid w:val="00B1113F"/>
    <w:rsid w:val="00B1114E"/>
    <w:rsid w:val="00B1363E"/>
    <w:rsid w:val="00B13BCC"/>
    <w:rsid w:val="00B149E4"/>
    <w:rsid w:val="00B150FA"/>
    <w:rsid w:val="00B1547E"/>
    <w:rsid w:val="00B16856"/>
    <w:rsid w:val="00B20452"/>
    <w:rsid w:val="00B21118"/>
    <w:rsid w:val="00B22079"/>
    <w:rsid w:val="00B22DA0"/>
    <w:rsid w:val="00B2309B"/>
    <w:rsid w:val="00B2406B"/>
    <w:rsid w:val="00B245A1"/>
    <w:rsid w:val="00B24E1D"/>
    <w:rsid w:val="00B2507D"/>
    <w:rsid w:val="00B31215"/>
    <w:rsid w:val="00B31B0D"/>
    <w:rsid w:val="00B31D0A"/>
    <w:rsid w:val="00B32897"/>
    <w:rsid w:val="00B32F51"/>
    <w:rsid w:val="00B37824"/>
    <w:rsid w:val="00B406ED"/>
    <w:rsid w:val="00B4101D"/>
    <w:rsid w:val="00B410C2"/>
    <w:rsid w:val="00B42EDE"/>
    <w:rsid w:val="00B443A7"/>
    <w:rsid w:val="00B46512"/>
    <w:rsid w:val="00B46A40"/>
    <w:rsid w:val="00B46CB6"/>
    <w:rsid w:val="00B511D6"/>
    <w:rsid w:val="00B533E7"/>
    <w:rsid w:val="00B54F3A"/>
    <w:rsid w:val="00B554B2"/>
    <w:rsid w:val="00B562F5"/>
    <w:rsid w:val="00B603B6"/>
    <w:rsid w:val="00B61347"/>
    <w:rsid w:val="00B633A8"/>
    <w:rsid w:val="00B64676"/>
    <w:rsid w:val="00B663D9"/>
    <w:rsid w:val="00B67591"/>
    <w:rsid w:val="00B70C0F"/>
    <w:rsid w:val="00B71B7A"/>
    <w:rsid w:val="00B71E6C"/>
    <w:rsid w:val="00B7556E"/>
    <w:rsid w:val="00B76489"/>
    <w:rsid w:val="00B768CD"/>
    <w:rsid w:val="00B769C4"/>
    <w:rsid w:val="00B802FD"/>
    <w:rsid w:val="00B80B6A"/>
    <w:rsid w:val="00B80F53"/>
    <w:rsid w:val="00B82A82"/>
    <w:rsid w:val="00B82B1A"/>
    <w:rsid w:val="00B86599"/>
    <w:rsid w:val="00B86C9E"/>
    <w:rsid w:val="00B86D1C"/>
    <w:rsid w:val="00B86DAF"/>
    <w:rsid w:val="00B872AD"/>
    <w:rsid w:val="00B90228"/>
    <w:rsid w:val="00B9144B"/>
    <w:rsid w:val="00B91BE2"/>
    <w:rsid w:val="00B93EAB"/>
    <w:rsid w:val="00B95119"/>
    <w:rsid w:val="00B95948"/>
    <w:rsid w:val="00B9610D"/>
    <w:rsid w:val="00B96BBA"/>
    <w:rsid w:val="00BA108E"/>
    <w:rsid w:val="00BA1624"/>
    <w:rsid w:val="00BA3BD7"/>
    <w:rsid w:val="00BA4431"/>
    <w:rsid w:val="00BA59F4"/>
    <w:rsid w:val="00BA6473"/>
    <w:rsid w:val="00BA72AD"/>
    <w:rsid w:val="00BB0315"/>
    <w:rsid w:val="00BB0521"/>
    <w:rsid w:val="00BB0DA0"/>
    <w:rsid w:val="00BB0EF9"/>
    <w:rsid w:val="00BB2E5A"/>
    <w:rsid w:val="00BB2F98"/>
    <w:rsid w:val="00BB30FA"/>
    <w:rsid w:val="00BB3962"/>
    <w:rsid w:val="00BB4118"/>
    <w:rsid w:val="00BB4271"/>
    <w:rsid w:val="00BB5AC5"/>
    <w:rsid w:val="00BB642E"/>
    <w:rsid w:val="00BB6A3C"/>
    <w:rsid w:val="00BB6DFB"/>
    <w:rsid w:val="00BC264E"/>
    <w:rsid w:val="00BC2E19"/>
    <w:rsid w:val="00BC5D8B"/>
    <w:rsid w:val="00BC6608"/>
    <w:rsid w:val="00BD124E"/>
    <w:rsid w:val="00BD2835"/>
    <w:rsid w:val="00BD39AC"/>
    <w:rsid w:val="00BD6424"/>
    <w:rsid w:val="00BD70FE"/>
    <w:rsid w:val="00BE0BC6"/>
    <w:rsid w:val="00BE138E"/>
    <w:rsid w:val="00BE1B21"/>
    <w:rsid w:val="00BE214F"/>
    <w:rsid w:val="00BF0749"/>
    <w:rsid w:val="00BF0A0B"/>
    <w:rsid w:val="00BF2087"/>
    <w:rsid w:val="00BF2D60"/>
    <w:rsid w:val="00BF2F40"/>
    <w:rsid w:val="00BF3A32"/>
    <w:rsid w:val="00BF7F2C"/>
    <w:rsid w:val="00BF7F90"/>
    <w:rsid w:val="00C00882"/>
    <w:rsid w:val="00C00D64"/>
    <w:rsid w:val="00C03799"/>
    <w:rsid w:val="00C03F01"/>
    <w:rsid w:val="00C03FDE"/>
    <w:rsid w:val="00C042A6"/>
    <w:rsid w:val="00C04F0A"/>
    <w:rsid w:val="00C07015"/>
    <w:rsid w:val="00C07165"/>
    <w:rsid w:val="00C07BC5"/>
    <w:rsid w:val="00C13D97"/>
    <w:rsid w:val="00C141DF"/>
    <w:rsid w:val="00C154DB"/>
    <w:rsid w:val="00C15CFE"/>
    <w:rsid w:val="00C16E40"/>
    <w:rsid w:val="00C179AD"/>
    <w:rsid w:val="00C214CF"/>
    <w:rsid w:val="00C22C91"/>
    <w:rsid w:val="00C309BE"/>
    <w:rsid w:val="00C31050"/>
    <w:rsid w:val="00C31E81"/>
    <w:rsid w:val="00C32610"/>
    <w:rsid w:val="00C32C8D"/>
    <w:rsid w:val="00C33745"/>
    <w:rsid w:val="00C35206"/>
    <w:rsid w:val="00C35233"/>
    <w:rsid w:val="00C3552D"/>
    <w:rsid w:val="00C35D75"/>
    <w:rsid w:val="00C370DB"/>
    <w:rsid w:val="00C372D4"/>
    <w:rsid w:val="00C3766A"/>
    <w:rsid w:val="00C41520"/>
    <w:rsid w:val="00C416EE"/>
    <w:rsid w:val="00C41E05"/>
    <w:rsid w:val="00C42DE7"/>
    <w:rsid w:val="00C43BF6"/>
    <w:rsid w:val="00C512BB"/>
    <w:rsid w:val="00C530B0"/>
    <w:rsid w:val="00C53E03"/>
    <w:rsid w:val="00C53FB6"/>
    <w:rsid w:val="00C57E5F"/>
    <w:rsid w:val="00C6170B"/>
    <w:rsid w:val="00C626F1"/>
    <w:rsid w:val="00C62C8F"/>
    <w:rsid w:val="00C65604"/>
    <w:rsid w:val="00C66D6F"/>
    <w:rsid w:val="00C66EFB"/>
    <w:rsid w:val="00C67C92"/>
    <w:rsid w:val="00C72120"/>
    <w:rsid w:val="00C72A83"/>
    <w:rsid w:val="00C74447"/>
    <w:rsid w:val="00C764DA"/>
    <w:rsid w:val="00C81027"/>
    <w:rsid w:val="00C8125A"/>
    <w:rsid w:val="00C81708"/>
    <w:rsid w:val="00C841B8"/>
    <w:rsid w:val="00C84BC1"/>
    <w:rsid w:val="00C84C4A"/>
    <w:rsid w:val="00C86EE5"/>
    <w:rsid w:val="00C916DB"/>
    <w:rsid w:val="00C9298F"/>
    <w:rsid w:val="00C92ECD"/>
    <w:rsid w:val="00C93A7A"/>
    <w:rsid w:val="00C9434C"/>
    <w:rsid w:val="00C944F2"/>
    <w:rsid w:val="00C94B7A"/>
    <w:rsid w:val="00C94E23"/>
    <w:rsid w:val="00C9563B"/>
    <w:rsid w:val="00C96F68"/>
    <w:rsid w:val="00C97101"/>
    <w:rsid w:val="00CA458C"/>
    <w:rsid w:val="00CA4675"/>
    <w:rsid w:val="00CA52EB"/>
    <w:rsid w:val="00CA6560"/>
    <w:rsid w:val="00CB08A2"/>
    <w:rsid w:val="00CB0C13"/>
    <w:rsid w:val="00CB20F6"/>
    <w:rsid w:val="00CB2D44"/>
    <w:rsid w:val="00CB2F22"/>
    <w:rsid w:val="00CB4AAE"/>
    <w:rsid w:val="00CB4B2E"/>
    <w:rsid w:val="00CB729F"/>
    <w:rsid w:val="00CB7F07"/>
    <w:rsid w:val="00CB7F71"/>
    <w:rsid w:val="00CC086C"/>
    <w:rsid w:val="00CC0FA9"/>
    <w:rsid w:val="00CC2528"/>
    <w:rsid w:val="00CC6A62"/>
    <w:rsid w:val="00CC7575"/>
    <w:rsid w:val="00CD07FE"/>
    <w:rsid w:val="00CD182A"/>
    <w:rsid w:val="00CD2988"/>
    <w:rsid w:val="00CD3BF0"/>
    <w:rsid w:val="00CD71C1"/>
    <w:rsid w:val="00CE0468"/>
    <w:rsid w:val="00CE0739"/>
    <w:rsid w:val="00CE0D10"/>
    <w:rsid w:val="00CE0E30"/>
    <w:rsid w:val="00CE3365"/>
    <w:rsid w:val="00CE4C37"/>
    <w:rsid w:val="00CE5415"/>
    <w:rsid w:val="00CE5898"/>
    <w:rsid w:val="00CE5DC0"/>
    <w:rsid w:val="00CE7089"/>
    <w:rsid w:val="00CF0065"/>
    <w:rsid w:val="00CF03A9"/>
    <w:rsid w:val="00CF370A"/>
    <w:rsid w:val="00CF3A3F"/>
    <w:rsid w:val="00CF73F5"/>
    <w:rsid w:val="00D02B33"/>
    <w:rsid w:val="00D02D67"/>
    <w:rsid w:val="00D03AEA"/>
    <w:rsid w:val="00D03EBC"/>
    <w:rsid w:val="00D05A49"/>
    <w:rsid w:val="00D0772C"/>
    <w:rsid w:val="00D10171"/>
    <w:rsid w:val="00D1149D"/>
    <w:rsid w:val="00D1483C"/>
    <w:rsid w:val="00D15A84"/>
    <w:rsid w:val="00D17BDC"/>
    <w:rsid w:val="00D17BE2"/>
    <w:rsid w:val="00D200FB"/>
    <w:rsid w:val="00D20D90"/>
    <w:rsid w:val="00D219D3"/>
    <w:rsid w:val="00D21AD7"/>
    <w:rsid w:val="00D350A0"/>
    <w:rsid w:val="00D35892"/>
    <w:rsid w:val="00D36946"/>
    <w:rsid w:val="00D404F4"/>
    <w:rsid w:val="00D41F5E"/>
    <w:rsid w:val="00D42EB1"/>
    <w:rsid w:val="00D45295"/>
    <w:rsid w:val="00D503D9"/>
    <w:rsid w:val="00D509AA"/>
    <w:rsid w:val="00D53655"/>
    <w:rsid w:val="00D54035"/>
    <w:rsid w:val="00D5625E"/>
    <w:rsid w:val="00D60952"/>
    <w:rsid w:val="00D60BC8"/>
    <w:rsid w:val="00D61593"/>
    <w:rsid w:val="00D6240E"/>
    <w:rsid w:val="00D62538"/>
    <w:rsid w:val="00D62E83"/>
    <w:rsid w:val="00D62EE2"/>
    <w:rsid w:val="00D71FD2"/>
    <w:rsid w:val="00D73BEC"/>
    <w:rsid w:val="00D74639"/>
    <w:rsid w:val="00D81F0E"/>
    <w:rsid w:val="00D874D0"/>
    <w:rsid w:val="00D91F0B"/>
    <w:rsid w:val="00D93FD1"/>
    <w:rsid w:val="00D94220"/>
    <w:rsid w:val="00D947EC"/>
    <w:rsid w:val="00D956AE"/>
    <w:rsid w:val="00D95A31"/>
    <w:rsid w:val="00D9609C"/>
    <w:rsid w:val="00DA0C91"/>
    <w:rsid w:val="00DA20F7"/>
    <w:rsid w:val="00DA2A6A"/>
    <w:rsid w:val="00DA6567"/>
    <w:rsid w:val="00DA7D1D"/>
    <w:rsid w:val="00DB1199"/>
    <w:rsid w:val="00DB2357"/>
    <w:rsid w:val="00DB2C18"/>
    <w:rsid w:val="00DB347B"/>
    <w:rsid w:val="00DB3CB5"/>
    <w:rsid w:val="00DC2819"/>
    <w:rsid w:val="00DC2DE9"/>
    <w:rsid w:val="00DC445E"/>
    <w:rsid w:val="00DC619D"/>
    <w:rsid w:val="00DC7F0D"/>
    <w:rsid w:val="00DD0A50"/>
    <w:rsid w:val="00DD0EAD"/>
    <w:rsid w:val="00DD11B1"/>
    <w:rsid w:val="00DD3EFC"/>
    <w:rsid w:val="00DD475E"/>
    <w:rsid w:val="00DD67F2"/>
    <w:rsid w:val="00DE0F4C"/>
    <w:rsid w:val="00DE10BE"/>
    <w:rsid w:val="00DE1AED"/>
    <w:rsid w:val="00DE6A3A"/>
    <w:rsid w:val="00DF093D"/>
    <w:rsid w:val="00DF18AC"/>
    <w:rsid w:val="00DF198B"/>
    <w:rsid w:val="00DF1F73"/>
    <w:rsid w:val="00DF1FA1"/>
    <w:rsid w:val="00DF4C66"/>
    <w:rsid w:val="00DF533A"/>
    <w:rsid w:val="00DF58AF"/>
    <w:rsid w:val="00E0123A"/>
    <w:rsid w:val="00E01498"/>
    <w:rsid w:val="00E02101"/>
    <w:rsid w:val="00E02FDE"/>
    <w:rsid w:val="00E04CB9"/>
    <w:rsid w:val="00E05341"/>
    <w:rsid w:val="00E10749"/>
    <w:rsid w:val="00E11551"/>
    <w:rsid w:val="00E133DF"/>
    <w:rsid w:val="00E14AC0"/>
    <w:rsid w:val="00E1521D"/>
    <w:rsid w:val="00E163E6"/>
    <w:rsid w:val="00E17DE8"/>
    <w:rsid w:val="00E2026B"/>
    <w:rsid w:val="00E20A77"/>
    <w:rsid w:val="00E213A3"/>
    <w:rsid w:val="00E24DBF"/>
    <w:rsid w:val="00E26A23"/>
    <w:rsid w:val="00E304C9"/>
    <w:rsid w:val="00E30F02"/>
    <w:rsid w:val="00E31463"/>
    <w:rsid w:val="00E31769"/>
    <w:rsid w:val="00E3467C"/>
    <w:rsid w:val="00E3469C"/>
    <w:rsid w:val="00E37468"/>
    <w:rsid w:val="00E37BE3"/>
    <w:rsid w:val="00E4239F"/>
    <w:rsid w:val="00E42ADD"/>
    <w:rsid w:val="00E42F21"/>
    <w:rsid w:val="00E4345C"/>
    <w:rsid w:val="00E44D88"/>
    <w:rsid w:val="00E45D58"/>
    <w:rsid w:val="00E45F9D"/>
    <w:rsid w:val="00E470A8"/>
    <w:rsid w:val="00E50419"/>
    <w:rsid w:val="00E529A9"/>
    <w:rsid w:val="00E531CD"/>
    <w:rsid w:val="00E53365"/>
    <w:rsid w:val="00E534E9"/>
    <w:rsid w:val="00E5501B"/>
    <w:rsid w:val="00E557EC"/>
    <w:rsid w:val="00E56B59"/>
    <w:rsid w:val="00E60EEB"/>
    <w:rsid w:val="00E62091"/>
    <w:rsid w:val="00E62392"/>
    <w:rsid w:val="00E66627"/>
    <w:rsid w:val="00E70A0D"/>
    <w:rsid w:val="00E70FE8"/>
    <w:rsid w:val="00E7137F"/>
    <w:rsid w:val="00E726B2"/>
    <w:rsid w:val="00E73FBA"/>
    <w:rsid w:val="00E748C0"/>
    <w:rsid w:val="00E76948"/>
    <w:rsid w:val="00E77B3A"/>
    <w:rsid w:val="00E77D32"/>
    <w:rsid w:val="00E77E9C"/>
    <w:rsid w:val="00E800A7"/>
    <w:rsid w:val="00E81F85"/>
    <w:rsid w:val="00E86252"/>
    <w:rsid w:val="00E86FB1"/>
    <w:rsid w:val="00E87D17"/>
    <w:rsid w:val="00E91098"/>
    <w:rsid w:val="00E92D7E"/>
    <w:rsid w:val="00E92E37"/>
    <w:rsid w:val="00E94142"/>
    <w:rsid w:val="00E947AB"/>
    <w:rsid w:val="00E949FD"/>
    <w:rsid w:val="00E9518F"/>
    <w:rsid w:val="00E957AE"/>
    <w:rsid w:val="00E95C1B"/>
    <w:rsid w:val="00EA156D"/>
    <w:rsid w:val="00EA2F6D"/>
    <w:rsid w:val="00EA543C"/>
    <w:rsid w:val="00EA65D0"/>
    <w:rsid w:val="00EA6BE9"/>
    <w:rsid w:val="00EA7461"/>
    <w:rsid w:val="00EB1623"/>
    <w:rsid w:val="00EB5C23"/>
    <w:rsid w:val="00EB671B"/>
    <w:rsid w:val="00EB6BDF"/>
    <w:rsid w:val="00EB6FE3"/>
    <w:rsid w:val="00EB785A"/>
    <w:rsid w:val="00EC08BC"/>
    <w:rsid w:val="00EC0B7F"/>
    <w:rsid w:val="00EC11B0"/>
    <w:rsid w:val="00EC1BD1"/>
    <w:rsid w:val="00EC1D18"/>
    <w:rsid w:val="00EC2211"/>
    <w:rsid w:val="00EC422B"/>
    <w:rsid w:val="00EC5140"/>
    <w:rsid w:val="00EC73BC"/>
    <w:rsid w:val="00ED10C7"/>
    <w:rsid w:val="00ED1657"/>
    <w:rsid w:val="00ED253F"/>
    <w:rsid w:val="00ED3C13"/>
    <w:rsid w:val="00ED3EE7"/>
    <w:rsid w:val="00ED41A3"/>
    <w:rsid w:val="00ED4B92"/>
    <w:rsid w:val="00ED65A9"/>
    <w:rsid w:val="00ED6FBF"/>
    <w:rsid w:val="00ED762F"/>
    <w:rsid w:val="00EE0DFE"/>
    <w:rsid w:val="00EE12A0"/>
    <w:rsid w:val="00EE1567"/>
    <w:rsid w:val="00EE1816"/>
    <w:rsid w:val="00EE1B76"/>
    <w:rsid w:val="00EE2CE4"/>
    <w:rsid w:val="00EE46EA"/>
    <w:rsid w:val="00EE4F60"/>
    <w:rsid w:val="00EE5935"/>
    <w:rsid w:val="00EF0977"/>
    <w:rsid w:val="00EF1108"/>
    <w:rsid w:val="00EF11B2"/>
    <w:rsid w:val="00EF21E9"/>
    <w:rsid w:val="00EF23AA"/>
    <w:rsid w:val="00EF419E"/>
    <w:rsid w:val="00EF4518"/>
    <w:rsid w:val="00EF5613"/>
    <w:rsid w:val="00EF6ADA"/>
    <w:rsid w:val="00EF7940"/>
    <w:rsid w:val="00EF7974"/>
    <w:rsid w:val="00F00659"/>
    <w:rsid w:val="00F00F2E"/>
    <w:rsid w:val="00F03376"/>
    <w:rsid w:val="00F036C5"/>
    <w:rsid w:val="00F03755"/>
    <w:rsid w:val="00F0488F"/>
    <w:rsid w:val="00F0525E"/>
    <w:rsid w:val="00F059C3"/>
    <w:rsid w:val="00F07BD1"/>
    <w:rsid w:val="00F104CE"/>
    <w:rsid w:val="00F15419"/>
    <w:rsid w:val="00F2781D"/>
    <w:rsid w:val="00F27827"/>
    <w:rsid w:val="00F27EDB"/>
    <w:rsid w:val="00F30941"/>
    <w:rsid w:val="00F319AA"/>
    <w:rsid w:val="00F338B7"/>
    <w:rsid w:val="00F3586E"/>
    <w:rsid w:val="00F36A33"/>
    <w:rsid w:val="00F37490"/>
    <w:rsid w:val="00F41301"/>
    <w:rsid w:val="00F4497F"/>
    <w:rsid w:val="00F44E3F"/>
    <w:rsid w:val="00F462D0"/>
    <w:rsid w:val="00F521D4"/>
    <w:rsid w:val="00F5339C"/>
    <w:rsid w:val="00F54B31"/>
    <w:rsid w:val="00F55639"/>
    <w:rsid w:val="00F5587F"/>
    <w:rsid w:val="00F56B8C"/>
    <w:rsid w:val="00F6217A"/>
    <w:rsid w:val="00F62E3A"/>
    <w:rsid w:val="00F6365E"/>
    <w:rsid w:val="00F64636"/>
    <w:rsid w:val="00F64B92"/>
    <w:rsid w:val="00F651FF"/>
    <w:rsid w:val="00F669D3"/>
    <w:rsid w:val="00F66E0F"/>
    <w:rsid w:val="00F66E6D"/>
    <w:rsid w:val="00F67D4D"/>
    <w:rsid w:val="00F71127"/>
    <w:rsid w:val="00F7161D"/>
    <w:rsid w:val="00F718B7"/>
    <w:rsid w:val="00F75C23"/>
    <w:rsid w:val="00F77D8D"/>
    <w:rsid w:val="00F80168"/>
    <w:rsid w:val="00F80CBA"/>
    <w:rsid w:val="00F80F20"/>
    <w:rsid w:val="00F82050"/>
    <w:rsid w:val="00F845EE"/>
    <w:rsid w:val="00F84C91"/>
    <w:rsid w:val="00F84D32"/>
    <w:rsid w:val="00F84F53"/>
    <w:rsid w:val="00F860A4"/>
    <w:rsid w:val="00F87092"/>
    <w:rsid w:val="00F875C3"/>
    <w:rsid w:val="00F906D2"/>
    <w:rsid w:val="00F9076D"/>
    <w:rsid w:val="00F923B2"/>
    <w:rsid w:val="00F94C6F"/>
    <w:rsid w:val="00F968DA"/>
    <w:rsid w:val="00F96E0F"/>
    <w:rsid w:val="00FA0496"/>
    <w:rsid w:val="00FA0F7A"/>
    <w:rsid w:val="00FA116B"/>
    <w:rsid w:val="00FA1C41"/>
    <w:rsid w:val="00FA6B13"/>
    <w:rsid w:val="00FA6D42"/>
    <w:rsid w:val="00FA77C5"/>
    <w:rsid w:val="00FB0250"/>
    <w:rsid w:val="00FB2A21"/>
    <w:rsid w:val="00FB2ADF"/>
    <w:rsid w:val="00FB5B2C"/>
    <w:rsid w:val="00FC0C6F"/>
    <w:rsid w:val="00FC17BC"/>
    <w:rsid w:val="00FC258C"/>
    <w:rsid w:val="00FC2E47"/>
    <w:rsid w:val="00FC4B9B"/>
    <w:rsid w:val="00FC67BA"/>
    <w:rsid w:val="00FC7705"/>
    <w:rsid w:val="00FD1D31"/>
    <w:rsid w:val="00FD1E5C"/>
    <w:rsid w:val="00FD254A"/>
    <w:rsid w:val="00FD4CF1"/>
    <w:rsid w:val="00FD592B"/>
    <w:rsid w:val="00FD5F46"/>
    <w:rsid w:val="00FE1551"/>
    <w:rsid w:val="00FE1AF5"/>
    <w:rsid w:val="00FE2932"/>
    <w:rsid w:val="00FE30B8"/>
    <w:rsid w:val="00FE31BB"/>
    <w:rsid w:val="00FE7275"/>
    <w:rsid w:val="00FF0404"/>
    <w:rsid w:val="00FF0E1C"/>
    <w:rsid w:val="00FF1D91"/>
    <w:rsid w:val="00FF318E"/>
    <w:rsid w:val="00FF7662"/>
    <w:rsid w:val="071E14C1"/>
    <w:rsid w:val="077A52BA"/>
    <w:rsid w:val="07DE2E9D"/>
    <w:rsid w:val="0B6768B2"/>
    <w:rsid w:val="1613743D"/>
    <w:rsid w:val="176E7F20"/>
    <w:rsid w:val="201A781E"/>
    <w:rsid w:val="22AF50A0"/>
    <w:rsid w:val="26850CF7"/>
    <w:rsid w:val="2E137822"/>
    <w:rsid w:val="300B3C7A"/>
    <w:rsid w:val="33D745DF"/>
    <w:rsid w:val="3618739A"/>
    <w:rsid w:val="44FE602C"/>
    <w:rsid w:val="45DE7AE8"/>
    <w:rsid w:val="53403DFA"/>
    <w:rsid w:val="53CB37BA"/>
    <w:rsid w:val="540118FF"/>
    <w:rsid w:val="5E316315"/>
    <w:rsid w:val="609D3F2D"/>
    <w:rsid w:val="61424EA8"/>
    <w:rsid w:val="61B56EF0"/>
    <w:rsid w:val="695C44D1"/>
    <w:rsid w:val="6DF972F5"/>
    <w:rsid w:val="74EB5F77"/>
    <w:rsid w:val="76F5510F"/>
    <w:rsid w:val="77A5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color w:val="auto"/>
      <w:kern w:val="2"/>
      <w:sz w:val="32"/>
      <w:szCs w:val="32"/>
    </w:rPr>
  </w:style>
  <w:style w:type="paragraph" w:styleId="4">
    <w:name w:val="heading 3"/>
    <w:basedOn w:val="1"/>
    <w:next w:val="1"/>
    <w:link w:val="52"/>
    <w:semiHidden/>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4"/>
    <w:semiHidden/>
    <w:unhideWhenUsed/>
    <w:qFormat/>
    <w:uiPriority w:val="99"/>
    <w:pPr>
      <w:jc w:val="left"/>
    </w:pPr>
  </w:style>
  <w:style w:type="paragraph" w:styleId="8">
    <w:name w:val="Body Text"/>
    <w:basedOn w:val="1"/>
    <w:link w:val="48"/>
    <w:qFormat/>
    <w:uiPriority w:val="1"/>
    <w:pPr>
      <w:ind w:left="118"/>
      <w:jc w:val="left"/>
    </w:pPr>
    <w:rPr>
      <w:rFonts w:ascii="宋体" w:hAnsi="宋体" w:cstheme="minorBidi"/>
      <w:color w:val="auto"/>
      <w:lang w:eastAsia="en-US"/>
    </w:rPr>
  </w:style>
  <w:style w:type="paragraph" w:styleId="9">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10">
    <w:name w:val="toc 3"/>
    <w:basedOn w:val="1"/>
    <w:next w:val="1"/>
    <w:unhideWhenUsed/>
    <w:qFormat/>
    <w:uiPriority w:val="39"/>
    <w:pPr>
      <w:ind w:left="840" w:leftChars="400"/>
    </w:pPr>
  </w:style>
  <w:style w:type="paragraph" w:styleId="11">
    <w:name w:val="Plain Text"/>
    <w:basedOn w:val="1"/>
    <w:link w:val="57"/>
    <w:qFormat/>
    <w:uiPriority w:val="99"/>
    <w:rPr>
      <w:rFonts w:ascii="宋体" w:hAnsiTheme="minorHAnsi" w:eastAsiaTheme="minorEastAsia" w:cstheme="minorBidi"/>
      <w:color w:val="auto"/>
      <w:kern w:val="2"/>
      <w:szCs w:val="22"/>
    </w:rPr>
  </w:style>
  <w:style w:type="paragraph" w:styleId="12">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13">
    <w:name w:val="Date"/>
    <w:basedOn w:val="1"/>
    <w:next w:val="1"/>
    <w:link w:val="39"/>
    <w:semiHidden/>
    <w:unhideWhenUsed/>
    <w:qFormat/>
    <w:uiPriority w:val="99"/>
    <w:pPr>
      <w:ind w:left="100" w:leftChars="2500"/>
    </w:pPr>
  </w:style>
  <w:style w:type="paragraph" w:styleId="14">
    <w:name w:val="Balloon Text"/>
    <w:basedOn w:val="1"/>
    <w:link w:val="36"/>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7">
    <w:name w:val="toc 1"/>
    <w:basedOn w:val="1"/>
    <w:next w:val="1"/>
    <w:unhideWhenUsed/>
    <w:qFormat/>
    <w:uiPriority w:val="39"/>
    <w:pPr>
      <w:tabs>
        <w:tab w:val="left" w:pos="630"/>
        <w:tab w:val="right" w:leader="dot" w:pos="8296"/>
      </w:tabs>
      <w:jc w:val="left"/>
    </w:pPr>
    <w:rPr>
      <w:rFonts w:ascii="宋体" w:hAnsi="宋体"/>
      <w:color w:val="auto"/>
      <w:sz w:val="20"/>
      <w:szCs w:val="20"/>
    </w:rPr>
  </w:style>
  <w:style w:type="paragraph" w:styleId="18">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22">
    <w:name w:val="Normal (Web)"/>
    <w:basedOn w:val="1"/>
    <w:unhideWhenUsed/>
    <w:qFormat/>
    <w:uiPriority w:val="99"/>
    <w:pPr>
      <w:spacing w:beforeAutospacing="1" w:afterAutospacing="1"/>
      <w:jc w:val="left"/>
    </w:pPr>
    <w:rPr>
      <w:sz w:val="24"/>
    </w:rPr>
  </w:style>
  <w:style w:type="paragraph" w:styleId="23">
    <w:name w:val="annotation subject"/>
    <w:basedOn w:val="7"/>
    <w:next w:val="7"/>
    <w:link w:val="35"/>
    <w:semiHidden/>
    <w:unhideWhenUsed/>
    <w:qFormat/>
    <w:uiPriority w:val="99"/>
    <w:rPr>
      <w:b/>
      <w:bCs/>
    </w:rPr>
  </w:style>
  <w:style w:type="table" w:styleId="25">
    <w:name w:val="Table Grid"/>
    <w:basedOn w:val="2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basedOn w:val="26"/>
    <w:qFormat/>
    <w:uiPriority w:val="20"/>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页眉 Char"/>
    <w:basedOn w:val="26"/>
    <w:link w:val="16"/>
    <w:qFormat/>
    <w:uiPriority w:val="99"/>
    <w:rPr>
      <w:sz w:val="18"/>
      <w:szCs w:val="18"/>
    </w:rPr>
  </w:style>
  <w:style w:type="character" w:customStyle="1" w:styleId="32">
    <w:name w:val="页脚 Char1"/>
    <w:basedOn w:val="26"/>
    <w:link w:val="15"/>
    <w:qFormat/>
    <w:uiPriority w:val="99"/>
    <w:rPr>
      <w:sz w:val="18"/>
      <w:szCs w:val="18"/>
    </w:rPr>
  </w:style>
  <w:style w:type="paragraph" w:styleId="33">
    <w:name w:val="List Paragraph"/>
    <w:basedOn w:val="1"/>
    <w:qFormat/>
    <w:uiPriority w:val="34"/>
    <w:pPr>
      <w:ind w:firstLine="420" w:firstLineChars="200"/>
    </w:pPr>
  </w:style>
  <w:style w:type="character" w:customStyle="1" w:styleId="34">
    <w:name w:val="批注文字 Char"/>
    <w:basedOn w:val="26"/>
    <w:link w:val="7"/>
    <w:semiHidden/>
    <w:qFormat/>
    <w:uiPriority w:val="99"/>
    <w:rPr>
      <w:rFonts w:ascii="Times New Roman" w:hAnsi="Times New Roman" w:eastAsia="宋体" w:cs="Times New Roman"/>
      <w:color w:val="0000FF"/>
      <w:kern w:val="0"/>
      <w:szCs w:val="21"/>
    </w:rPr>
  </w:style>
  <w:style w:type="character" w:customStyle="1" w:styleId="35">
    <w:name w:val="批注主题 Char"/>
    <w:basedOn w:val="34"/>
    <w:link w:val="23"/>
    <w:semiHidden/>
    <w:qFormat/>
    <w:uiPriority w:val="99"/>
    <w:rPr>
      <w:rFonts w:ascii="Times New Roman" w:hAnsi="Times New Roman" w:eastAsia="宋体" w:cs="Times New Roman"/>
      <w:b/>
      <w:bCs/>
      <w:color w:val="0000FF"/>
      <w:kern w:val="0"/>
      <w:szCs w:val="21"/>
    </w:rPr>
  </w:style>
  <w:style w:type="character" w:customStyle="1" w:styleId="36">
    <w:name w:val="批注框文本 Char"/>
    <w:basedOn w:val="26"/>
    <w:link w:val="14"/>
    <w:semiHidden/>
    <w:qFormat/>
    <w:uiPriority w:val="99"/>
    <w:rPr>
      <w:rFonts w:ascii="Times New Roman" w:hAnsi="Times New Roman" w:eastAsia="宋体" w:cs="Times New Roman"/>
      <w:color w:val="0000FF"/>
      <w:kern w:val="0"/>
      <w:sz w:val="18"/>
      <w:szCs w:val="18"/>
    </w:rPr>
  </w:style>
  <w:style w:type="character" w:customStyle="1" w:styleId="37">
    <w:name w:val="标题 1 Char"/>
    <w:basedOn w:val="26"/>
    <w:link w:val="2"/>
    <w:qFormat/>
    <w:uiPriority w:val="9"/>
    <w:rPr>
      <w:rFonts w:ascii="Times New Roman" w:hAnsi="Times New Roman" w:eastAsia="宋体" w:cs="Times New Roman"/>
      <w:b/>
      <w:bCs/>
      <w:color w:val="0000FF"/>
      <w:kern w:val="44"/>
      <w:sz w:val="44"/>
      <w:szCs w:val="44"/>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9">
    <w:name w:val="日期 Char"/>
    <w:basedOn w:val="26"/>
    <w:link w:val="13"/>
    <w:semiHidden/>
    <w:qFormat/>
    <w:uiPriority w:val="99"/>
    <w:rPr>
      <w:rFonts w:ascii="Times New Roman" w:hAnsi="Times New Roman" w:eastAsia="宋体" w:cs="Times New Roman"/>
      <w:color w:val="0000FF"/>
      <w:kern w:val="0"/>
      <w:szCs w:val="21"/>
    </w:rPr>
  </w:style>
  <w:style w:type="table" w:customStyle="1" w:styleId="40">
    <w:name w:val="网格型7"/>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网格型2"/>
    <w:basedOn w:val="2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网格型7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网格型1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table" w:customStyle="1" w:styleId="46">
    <w:name w:val="Table Normal1"/>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47">
    <w:name w:val="Table Paragraph"/>
    <w:basedOn w:val="1"/>
    <w:qFormat/>
    <w:uiPriority w:val="1"/>
    <w:pPr>
      <w:jc w:val="left"/>
    </w:pPr>
    <w:rPr>
      <w:rFonts w:asciiTheme="minorHAnsi" w:hAnsiTheme="minorHAnsi" w:eastAsiaTheme="minorEastAsia" w:cstheme="minorBidi"/>
      <w:color w:val="auto"/>
      <w:sz w:val="22"/>
      <w:szCs w:val="22"/>
      <w:lang w:eastAsia="en-US"/>
    </w:rPr>
  </w:style>
  <w:style w:type="character" w:customStyle="1" w:styleId="48">
    <w:name w:val="正文文本 Char"/>
    <w:basedOn w:val="26"/>
    <w:link w:val="8"/>
    <w:qFormat/>
    <w:uiPriority w:val="1"/>
    <w:rPr>
      <w:rFonts w:ascii="宋体" w:hAnsi="宋体" w:eastAsia="宋体"/>
      <w:kern w:val="0"/>
      <w:szCs w:val="21"/>
      <w:lang w:eastAsia="en-US"/>
    </w:rPr>
  </w:style>
  <w:style w:type="table" w:customStyle="1" w:styleId="49">
    <w:name w:val="Table Normal2"/>
    <w:semiHidden/>
    <w:unhideWhenUsed/>
    <w:qFormat/>
    <w:uiPriority w:val="2"/>
    <w:pPr>
      <w:widowControl w:val="0"/>
    </w:pPr>
    <w:rPr>
      <w:sz w:val="22"/>
      <w:lang w:eastAsia="en-US"/>
    </w:rPr>
    <w:tblPr>
      <w:tblCellMar>
        <w:top w:w="0" w:type="dxa"/>
        <w:left w:w="0" w:type="dxa"/>
        <w:bottom w:w="0" w:type="dxa"/>
        <w:right w:w="0" w:type="dxa"/>
      </w:tblCellMar>
    </w:tblPr>
  </w:style>
  <w:style w:type="table" w:customStyle="1" w:styleId="50">
    <w:name w:val="Table Normal3"/>
    <w:semiHidden/>
    <w:unhideWhenUsed/>
    <w:qFormat/>
    <w:uiPriority w:val="2"/>
    <w:pPr>
      <w:widowControl w:val="0"/>
    </w:pPr>
    <w:rPr>
      <w:sz w:val="22"/>
      <w:lang w:eastAsia="en-US"/>
    </w:rPr>
    <w:tblPr>
      <w:tblCellMar>
        <w:top w:w="0" w:type="dxa"/>
        <w:left w:w="0" w:type="dxa"/>
        <w:bottom w:w="0" w:type="dxa"/>
        <w:right w:w="0" w:type="dxa"/>
      </w:tblCellMar>
    </w:tblPr>
  </w:style>
  <w:style w:type="table" w:customStyle="1" w:styleId="51">
    <w:name w:val="Table Normal4"/>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52">
    <w:name w:val="标题 3 Char"/>
    <w:basedOn w:val="26"/>
    <w:link w:val="4"/>
    <w:semiHidden/>
    <w:qFormat/>
    <w:uiPriority w:val="9"/>
    <w:rPr>
      <w:rFonts w:ascii="Times New Roman" w:hAnsi="Times New Roman" w:eastAsia="宋体" w:cs="Times New Roman"/>
      <w:b/>
      <w:bCs/>
      <w:color w:val="0000FF"/>
      <w:kern w:val="0"/>
      <w:sz w:val="32"/>
      <w:szCs w:val="32"/>
    </w:rPr>
  </w:style>
  <w:style w:type="character" w:styleId="53">
    <w:name w:val="Placeholder Text"/>
    <w:basedOn w:val="26"/>
    <w:semiHidden/>
    <w:qFormat/>
    <w:uiPriority w:val="99"/>
    <w:rPr>
      <w:color w:val="808080"/>
    </w:rPr>
  </w:style>
  <w:style w:type="paragraph" w:customStyle="1" w:styleId="54">
    <w:name w:val="表格小五"/>
    <w:basedOn w:val="1"/>
    <w:next w:val="1"/>
    <w:qFormat/>
    <w:uiPriority w:val="0"/>
    <w:pPr>
      <w:jc w:val="left"/>
    </w:pPr>
    <w:rPr>
      <w:rFonts w:ascii="Calibri" w:hAnsi="Calibri"/>
      <w:color w:val="auto"/>
      <w:kern w:val="2"/>
      <w:sz w:val="18"/>
      <w:szCs w:val="20"/>
    </w:rPr>
  </w:style>
  <w:style w:type="paragraph" w:customStyle="1" w:styleId="55">
    <w:name w:val="图表标题"/>
    <w:basedOn w:val="1"/>
    <w:next w:val="1"/>
    <w:qFormat/>
    <w:uiPriority w:val="0"/>
    <w:pPr>
      <w:spacing w:line="288" w:lineRule="auto"/>
      <w:jc w:val="center"/>
    </w:pPr>
    <w:rPr>
      <w:rFonts w:ascii="Calibri" w:hAnsi="Calibri" w:eastAsia="黑体"/>
      <w:color w:val="auto"/>
      <w:kern w:val="2"/>
      <w:sz w:val="24"/>
      <w:szCs w:val="20"/>
    </w:rPr>
  </w:style>
  <w:style w:type="character" w:customStyle="1" w:styleId="56">
    <w:name w:val="页脚 Char"/>
    <w:qFormat/>
    <w:uiPriority w:val="99"/>
    <w:rPr>
      <w:sz w:val="18"/>
    </w:rPr>
  </w:style>
  <w:style w:type="character" w:customStyle="1" w:styleId="57">
    <w:name w:val="纯文本 Char"/>
    <w:link w:val="11"/>
    <w:qFormat/>
    <w:uiPriority w:val="99"/>
    <w:rPr>
      <w:rFonts w:ascii="宋体"/>
    </w:rPr>
  </w:style>
  <w:style w:type="character" w:customStyle="1" w:styleId="58">
    <w:name w:val="纯文本 字符1"/>
    <w:basedOn w:val="26"/>
    <w:semiHidden/>
    <w:qFormat/>
    <w:uiPriority w:val="99"/>
    <w:rPr>
      <w:rFonts w:hAnsi="Courier New" w:cs="Courier New" w:asciiTheme="minorEastAsia"/>
      <w:color w:val="0000FF"/>
      <w:kern w:val="0"/>
      <w:szCs w:val="21"/>
    </w:rPr>
  </w:style>
  <w:style w:type="paragraph" w:customStyle="1" w:styleId="59">
    <w:name w:val="样式 标题 1 + (中文) 黑体"/>
    <w:basedOn w:val="2"/>
    <w:qFormat/>
    <w:uiPriority w:val="0"/>
    <w:pPr>
      <w:spacing w:before="0" w:after="240" w:line="360" w:lineRule="auto"/>
      <w:jc w:val="center"/>
    </w:pPr>
    <w:rPr>
      <w:rFonts w:eastAsia="黑体"/>
      <w:b w:val="0"/>
      <w:bCs w:val="0"/>
      <w:color w:val="auto"/>
      <w:sz w:val="28"/>
      <w:szCs w:val="20"/>
    </w:rPr>
  </w:style>
  <w:style w:type="paragraph" w:customStyle="1" w:styleId="60">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列出段落1"/>
    <w:basedOn w:val="1"/>
    <w:qFormat/>
    <w:uiPriority w:val="0"/>
    <w:pPr>
      <w:ind w:firstLine="420" w:firstLineChars="200"/>
    </w:pPr>
    <w:rPr>
      <w:rFonts w:ascii="Calibri" w:hAnsi="Calibri"/>
      <w:color w:val="auto"/>
      <w:kern w:val="2"/>
      <w:szCs w:val="22"/>
    </w:rPr>
  </w:style>
  <w:style w:type="character" w:customStyle="1" w:styleId="62">
    <w:name w:val="标题 2 Char"/>
    <w:basedOn w:val="26"/>
    <w:link w:val="3"/>
    <w:qFormat/>
    <w:uiPriority w:val="9"/>
    <w:rPr>
      <w:rFonts w:asciiTheme="majorHAnsi" w:hAnsiTheme="majorHAnsi" w:eastAsiaTheme="majorEastAsia" w:cstheme="majorBidi"/>
      <w:b/>
      <w:bCs/>
      <w:kern w:val="2"/>
      <w:sz w:val="32"/>
      <w:szCs w:val="32"/>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WPSOffice手动目录 1"/>
    <w:qFormat/>
    <w:uiPriority w:val="0"/>
    <w:rPr>
      <w:rFonts w:asciiTheme="minorHAnsi" w:hAnsiTheme="minorHAnsi" w:eastAsiaTheme="minorEastAsia" w:cstheme="minorBidi"/>
      <w:lang w:val="en-US" w:eastAsia="zh-CN" w:bidi="ar-SA"/>
    </w:rPr>
  </w:style>
  <w:style w:type="paragraph" w:customStyle="1" w:styleId="6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7D6E0-A4C0-4222-8D86-B50C69947D09}">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24</Pages>
  <Words>2921</Words>
  <Characters>16656</Characters>
  <Lines>138</Lines>
  <Paragraphs>39</Paragraphs>
  <TotalTime>10</TotalTime>
  <ScaleCrop>false</ScaleCrop>
  <LinksUpToDate>false</LinksUpToDate>
  <CharactersWithSpaces>19538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2021-11-10T06:40:00Z</dcterms:created>
  <dc:creator>唐 千喻</dc:creator>
  <cp:lastModifiedBy>刘珊珊</cp:lastModifiedBy>
  <cp:lastPrinted>2021-11-10T06:43:00Z</cp:lastPrinted>
  <dcterms:modified xsi:type="dcterms:W3CDTF">2021-11-12T05:23:09Z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2052-11.1.0.11045</vt:lpwstr>
  </property>
  <property fmtid="{D5CDD505-2E9C-101B-9397-08002B2CF9AE}" pid="4" name="ICV">
    <vt:lpwstr>938B21151F504FD7B0F6D60FCDA4D8EA</vt:lpwstr>
  </property>
</Properties>
</file>