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166F" w14:textId="77777777" w:rsidR="006D67D2" w:rsidRDefault="00B121CD">
      <w:pPr>
        <w:tabs>
          <w:tab w:val="left" w:pos="6660"/>
        </w:tabs>
        <w:ind w:right="62"/>
        <w:rPr>
          <w:rFonts w:eastAsia="黑体"/>
          <w:b/>
          <w:i/>
          <w:sz w:val="56"/>
          <w:szCs w:val="32"/>
        </w:rPr>
      </w:pPr>
      <w:r>
        <w:rPr>
          <w:rFonts w:eastAsia="黑体"/>
          <w:b/>
          <w:i/>
          <w:sz w:val="5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b/>
          <w:i/>
          <w:sz w:val="56"/>
          <w:szCs w:val="32"/>
        </w:rPr>
        <w:instrText>ADDIN CNKISM.UserStyle</w:instrText>
      </w:r>
      <w:r>
        <w:rPr>
          <w:rFonts w:eastAsia="黑体"/>
          <w:b/>
          <w:i/>
          <w:sz w:val="56"/>
          <w:szCs w:val="32"/>
        </w:rPr>
      </w:r>
      <w:r>
        <w:rPr>
          <w:rFonts w:eastAsia="黑体"/>
          <w:b/>
          <w:i/>
          <w:sz w:val="56"/>
          <w:szCs w:val="32"/>
        </w:rPr>
        <w:fldChar w:fldCharType="end"/>
      </w:r>
      <w:r>
        <w:rPr>
          <w:rFonts w:eastAsia="黑体"/>
          <w:b/>
          <w:i/>
          <w:sz w:val="56"/>
          <w:szCs w:val="32"/>
        </w:rPr>
        <w:fldChar w:fldCharType="begin"/>
      </w:r>
      <w:r>
        <w:rPr>
          <w:rFonts w:eastAsia="黑体"/>
          <w:b/>
          <w:i/>
          <w:sz w:val="56"/>
          <w:szCs w:val="32"/>
        </w:rPr>
        <w:instrText xml:space="preserve"> MACROBUTTON MTEditEquationSection2 </w:instrText>
      </w:r>
      <w:r>
        <w:rPr>
          <w:rFonts w:eastAsia="黑体"/>
          <w:b/>
          <w:i/>
          <w:vanish/>
          <w:sz w:val="56"/>
          <w:szCs w:val="32"/>
        </w:rPr>
        <w:instrText>Equation Chapter 1 Section 1</w:instrText>
      </w:r>
      <w:r>
        <w:rPr>
          <w:rFonts w:eastAsia="黑体"/>
          <w:b/>
          <w:i/>
          <w:sz w:val="56"/>
          <w:szCs w:val="32"/>
        </w:rPr>
        <w:fldChar w:fldCharType="begin"/>
      </w:r>
      <w:r>
        <w:rPr>
          <w:rFonts w:eastAsia="黑体"/>
          <w:b/>
          <w:i/>
          <w:sz w:val="56"/>
          <w:szCs w:val="32"/>
        </w:rPr>
        <w:instrText xml:space="preserve"> SEQ MTEqn \r \h \* MERGEFORMAT </w:instrText>
      </w:r>
      <w:r>
        <w:rPr>
          <w:rFonts w:eastAsia="黑体"/>
          <w:b/>
          <w:i/>
          <w:sz w:val="56"/>
          <w:szCs w:val="32"/>
        </w:rPr>
        <w:fldChar w:fldCharType="end"/>
      </w:r>
      <w:r>
        <w:rPr>
          <w:rFonts w:eastAsia="黑体"/>
          <w:b/>
          <w:i/>
          <w:sz w:val="56"/>
          <w:szCs w:val="32"/>
        </w:rPr>
        <w:fldChar w:fldCharType="begin"/>
      </w:r>
      <w:r>
        <w:rPr>
          <w:rFonts w:eastAsia="黑体"/>
          <w:b/>
          <w:i/>
          <w:sz w:val="56"/>
          <w:szCs w:val="32"/>
        </w:rPr>
        <w:instrText xml:space="preserve"> SEQ MTSec \r 1 \h \* MERGEFORMAT </w:instrText>
      </w:r>
      <w:r>
        <w:rPr>
          <w:rFonts w:eastAsia="黑体"/>
          <w:b/>
          <w:i/>
          <w:sz w:val="56"/>
          <w:szCs w:val="32"/>
        </w:rPr>
        <w:fldChar w:fldCharType="end"/>
      </w:r>
      <w:r>
        <w:rPr>
          <w:rFonts w:eastAsia="黑体"/>
          <w:b/>
          <w:i/>
          <w:sz w:val="56"/>
          <w:szCs w:val="32"/>
        </w:rPr>
        <w:fldChar w:fldCharType="begin"/>
      </w:r>
      <w:r>
        <w:rPr>
          <w:rFonts w:eastAsia="黑体"/>
          <w:b/>
          <w:i/>
          <w:sz w:val="56"/>
          <w:szCs w:val="32"/>
        </w:rPr>
        <w:instrText xml:space="preserve"> SEQ MTChap \r 1 \h \* MERGEFORMAT </w:instrText>
      </w:r>
      <w:r>
        <w:rPr>
          <w:rFonts w:eastAsia="黑体"/>
          <w:b/>
          <w:i/>
          <w:sz w:val="56"/>
          <w:szCs w:val="32"/>
        </w:rPr>
        <w:fldChar w:fldCharType="end"/>
      </w:r>
      <w:r>
        <w:rPr>
          <w:rFonts w:eastAsia="黑体"/>
          <w:b/>
          <w:i/>
          <w:sz w:val="56"/>
          <w:szCs w:val="32"/>
        </w:rPr>
        <w:fldChar w:fldCharType="end"/>
      </w:r>
      <w:r>
        <w:rPr>
          <w:noProof/>
          <w:sz w:val="21"/>
          <w:szCs w:val="24"/>
        </w:rPr>
        <w:drawing>
          <wp:anchor distT="0" distB="0" distL="114300" distR="114300" simplePos="0" relativeHeight="251661312" behindDoc="0" locked="0" layoutInCell="1" allowOverlap="1" wp14:anchorId="20CCFC53" wp14:editId="72F8AD74">
            <wp:simplePos x="0" y="0"/>
            <wp:positionH relativeFrom="column">
              <wp:posOffset>0</wp:posOffset>
            </wp:positionH>
            <wp:positionV relativeFrom="paragraph">
              <wp:posOffset>0</wp:posOffset>
            </wp:positionV>
            <wp:extent cx="1737995" cy="11493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10D88721" w14:textId="77777777" w:rsidR="006D67D2" w:rsidRDefault="006D67D2">
      <w:pPr>
        <w:ind w:right="62"/>
        <w:jc w:val="right"/>
        <w:rPr>
          <w:sz w:val="32"/>
          <w:szCs w:val="32"/>
        </w:rPr>
      </w:pPr>
    </w:p>
    <w:p w14:paraId="5DC4B88E" w14:textId="77777777" w:rsidR="006D67D2" w:rsidRDefault="00B121CD">
      <w:pPr>
        <w:ind w:right="62"/>
        <w:jc w:val="right"/>
        <w:rPr>
          <w:sz w:val="32"/>
          <w:szCs w:val="32"/>
        </w:rPr>
      </w:pPr>
      <w:r>
        <w:rPr>
          <w:b/>
          <w:bCs/>
          <w:sz w:val="36"/>
          <w:szCs w:val="36"/>
        </w:rPr>
        <w:t xml:space="preserve">T/CECS </w:t>
      </w:r>
      <w:r>
        <w:rPr>
          <w:sz w:val="36"/>
          <w:szCs w:val="36"/>
        </w:rPr>
        <w:t>XXX- 202X</w:t>
      </w:r>
    </w:p>
    <w:p w14:paraId="5EE908EF" w14:textId="77777777" w:rsidR="006D67D2" w:rsidRDefault="00B121CD">
      <w:pPr>
        <w:ind w:right="62"/>
      </w:pPr>
      <w:r>
        <w:rPr>
          <w:noProof/>
        </w:rPr>
        <mc:AlternateContent>
          <mc:Choice Requires="wps">
            <w:drawing>
              <wp:anchor distT="0" distB="0" distL="114300" distR="114300" simplePos="0" relativeHeight="251659264" behindDoc="0" locked="0" layoutInCell="1" allowOverlap="1" wp14:anchorId="492328E9" wp14:editId="64E55087">
                <wp:simplePos x="0" y="0"/>
                <wp:positionH relativeFrom="column">
                  <wp:posOffset>-45720</wp:posOffset>
                </wp:positionH>
                <wp:positionV relativeFrom="paragraph">
                  <wp:posOffset>81280</wp:posOffset>
                </wp:positionV>
                <wp:extent cx="5257800" cy="0"/>
                <wp:effectExtent l="0" t="0" r="0" b="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3.6pt;margin-top:6.4pt;height:0pt;width:414pt;z-index:251659264;mso-width-relative:page;mso-height-relative:page;" filled="f" stroked="t" coordsize="21600,21600" o:gfxdata="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P2v70wAAAAgBAAAP&#10;AAAAAAAAAAEAIAAAACIAAABkcnMvZG93bnJldi54bWxQSwECFAAUAAAACACHTuJAhmGpieQBAACr&#10;AwAADgAAAAAAAAABACAAAAAiAQAAZHJzL2Uyb0RvYy54bWxQSwUGAAAAAAYABgBZAQAAeAUAAAAA&#10;">
                <v:fill on="f" focussize="0,0"/>
                <v:stroke weight="1.5pt" color="#000000" joinstyle="round"/>
                <v:imagedata o:title=""/>
                <o:lock v:ext="edit" aspectratio="f"/>
              </v:line>
            </w:pict>
          </mc:Fallback>
        </mc:AlternateContent>
      </w:r>
    </w:p>
    <w:p w14:paraId="2D08A180" w14:textId="77777777" w:rsidR="006D67D2" w:rsidRDefault="006D67D2">
      <w:pPr>
        <w:ind w:right="62"/>
        <w:rPr>
          <w:rFonts w:eastAsia="黑体"/>
          <w:sz w:val="36"/>
          <w:szCs w:val="36"/>
        </w:rPr>
      </w:pPr>
      <w:bookmarkStart w:id="0" w:name="_Toc89747873"/>
    </w:p>
    <w:p w14:paraId="3F287BD3" w14:textId="77777777" w:rsidR="006D67D2" w:rsidRDefault="00B121CD">
      <w:pPr>
        <w:spacing w:line="240" w:lineRule="auto"/>
        <w:jc w:val="center"/>
        <w:rPr>
          <w:rFonts w:ascii="宋体" w:hAnsi="宋体"/>
          <w:bCs/>
          <w:color w:val="000000"/>
          <w:sz w:val="36"/>
          <w:szCs w:val="36"/>
        </w:rPr>
      </w:pPr>
      <w:r>
        <w:rPr>
          <w:rFonts w:ascii="宋体" w:hAnsi="宋体"/>
          <w:bCs/>
          <w:color w:val="000000"/>
          <w:sz w:val="36"/>
          <w:szCs w:val="36"/>
        </w:rPr>
        <w:t>中国工程建设标准化协会标准</w:t>
      </w:r>
      <w:bookmarkEnd w:id="0"/>
    </w:p>
    <w:p w14:paraId="0F231CB4" w14:textId="77777777" w:rsidR="006D67D2" w:rsidRDefault="006D67D2">
      <w:pPr>
        <w:autoSpaceDE w:val="0"/>
        <w:autoSpaceDN w:val="0"/>
        <w:textAlignment w:val="bottom"/>
        <w:rPr>
          <w:rFonts w:eastAsia="黑体"/>
          <w:sz w:val="36"/>
          <w:szCs w:val="36"/>
        </w:rPr>
      </w:pPr>
    </w:p>
    <w:p w14:paraId="5110F111" w14:textId="77777777" w:rsidR="006D67D2" w:rsidRDefault="00B121CD">
      <w:pPr>
        <w:jc w:val="center"/>
        <w:rPr>
          <w:rFonts w:eastAsia="黑体"/>
          <w:sz w:val="48"/>
          <w:szCs w:val="48"/>
        </w:rPr>
      </w:pPr>
      <w:r>
        <w:rPr>
          <w:rFonts w:eastAsia="黑体" w:hint="eastAsia"/>
          <w:sz w:val="48"/>
          <w:szCs w:val="48"/>
        </w:rPr>
        <w:t>建筑室内环境指数技术规程</w:t>
      </w:r>
    </w:p>
    <w:p w14:paraId="11FD048D" w14:textId="77777777" w:rsidR="006D67D2" w:rsidRDefault="006D67D2">
      <w:pPr>
        <w:rPr>
          <w:rFonts w:eastAsia="黑体"/>
          <w:sz w:val="48"/>
          <w:szCs w:val="48"/>
        </w:rPr>
      </w:pPr>
    </w:p>
    <w:p w14:paraId="32A453DD" w14:textId="255A8BEC" w:rsidR="006D67D2" w:rsidRDefault="00B121CD">
      <w:pPr>
        <w:jc w:val="center"/>
        <w:rPr>
          <w:rFonts w:eastAsia="黑体"/>
          <w:sz w:val="32"/>
          <w:szCs w:val="32"/>
        </w:rPr>
      </w:pPr>
      <w:r>
        <w:rPr>
          <w:rFonts w:eastAsia="黑体"/>
          <w:sz w:val="32"/>
          <w:szCs w:val="32"/>
        </w:rPr>
        <w:t xml:space="preserve">Technical </w:t>
      </w:r>
      <w:r>
        <w:rPr>
          <w:rFonts w:eastAsia="黑体" w:hint="eastAsia"/>
          <w:sz w:val="32"/>
          <w:szCs w:val="32"/>
        </w:rPr>
        <w:t>specification</w:t>
      </w:r>
      <w:r>
        <w:rPr>
          <w:rFonts w:eastAsia="黑体"/>
          <w:sz w:val="32"/>
          <w:szCs w:val="32"/>
        </w:rPr>
        <w:t xml:space="preserve"> </w:t>
      </w:r>
      <w:r>
        <w:rPr>
          <w:rFonts w:eastAsia="黑体" w:hint="eastAsia"/>
          <w:sz w:val="32"/>
          <w:szCs w:val="32"/>
        </w:rPr>
        <w:t>for</w:t>
      </w:r>
      <w:r>
        <w:rPr>
          <w:rFonts w:eastAsia="黑体"/>
          <w:sz w:val="32"/>
          <w:szCs w:val="32"/>
        </w:rPr>
        <w:t xml:space="preserve"> </w:t>
      </w:r>
      <w:r w:rsidR="00697A3F">
        <w:rPr>
          <w:rFonts w:eastAsia="黑体" w:hint="eastAsia"/>
          <w:sz w:val="32"/>
          <w:szCs w:val="32"/>
        </w:rPr>
        <w:t>indoor</w:t>
      </w:r>
      <w:r w:rsidR="00697A3F">
        <w:rPr>
          <w:rFonts w:eastAsia="黑体"/>
          <w:sz w:val="32"/>
          <w:szCs w:val="32"/>
        </w:rPr>
        <w:t xml:space="preserve"> </w:t>
      </w:r>
      <w:r>
        <w:rPr>
          <w:rFonts w:eastAsia="黑体" w:hint="eastAsia"/>
          <w:sz w:val="32"/>
          <w:szCs w:val="32"/>
        </w:rPr>
        <w:t>environment</w:t>
      </w:r>
      <w:r>
        <w:rPr>
          <w:rFonts w:eastAsia="黑体"/>
          <w:sz w:val="32"/>
          <w:szCs w:val="32"/>
        </w:rPr>
        <w:t xml:space="preserve"> </w:t>
      </w:r>
      <w:r>
        <w:rPr>
          <w:rFonts w:eastAsia="黑体" w:hint="eastAsia"/>
          <w:sz w:val="32"/>
          <w:szCs w:val="32"/>
        </w:rPr>
        <w:t>index</w:t>
      </w:r>
      <w:r>
        <w:rPr>
          <w:rFonts w:eastAsia="黑体"/>
          <w:sz w:val="32"/>
          <w:szCs w:val="32"/>
        </w:rPr>
        <w:t xml:space="preserve"> </w:t>
      </w:r>
      <w:r>
        <w:rPr>
          <w:rFonts w:eastAsia="黑体" w:hint="eastAsia"/>
          <w:sz w:val="32"/>
          <w:szCs w:val="32"/>
        </w:rPr>
        <w:t>in</w:t>
      </w:r>
      <w:r>
        <w:rPr>
          <w:rFonts w:eastAsia="黑体"/>
          <w:sz w:val="32"/>
          <w:szCs w:val="32"/>
        </w:rPr>
        <w:t xml:space="preserve"> </w:t>
      </w:r>
      <w:r>
        <w:rPr>
          <w:rFonts w:eastAsia="黑体" w:hint="eastAsia"/>
          <w:sz w:val="32"/>
          <w:szCs w:val="32"/>
        </w:rPr>
        <w:t>buildings</w:t>
      </w:r>
    </w:p>
    <w:p w14:paraId="6532196D" w14:textId="77777777" w:rsidR="006D67D2" w:rsidRDefault="006D67D2">
      <w:pPr>
        <w:autoSpaceDE w:val="0"/>
        <w:autoSpaceDN w:val="0"/>
        <w:jc w:val="center"/>
        <w:textAlignment w:val="bottom"/>
        <w:rPr>
          <w:rFonts w:eastAsia="黑体"/>
          <w:sz w:val="40"/>
          <w:szCs w:val="32"/>
        </w:rPr>
      </w:pPr>
    </w:p>
    <w:p w14:paraId="4E066A20" w14:textId="77777777" w:rsidR="006D67D2" w:rsidRDefault="00B121CD">
      <w:pPr>
        <w:autoSpaceDE w:val="0"/>
        <w:autoSpaceDN w:val="0"/>
        <w:spacing w:before="120" w:after="120"/>
        <w:jc w:val="center"/>
        <w:textAlignment w:val="bottom"/>
        <w:rPr>
          <w:rFonts w:eastAsia="黑体"/>
          <w:sz w:val="40"/>
          <w:szCs w:val="32"/>
        </w:rPr>
      </w:pPr>
      <w:r>
        <w:rPr>
          <w:rFonts w:eastAsia="黑体"/>
          <w:sz w:val="40"/>
          <w:szCs w:val="32"/>
        </w:rPr>
        <w:t>（</w:t>
      </w:r>
      <w:r>
        <w:rPr>
          <w:rFonts w:eastAsia="黑体" w:hint="eastAsia"/>
          <w:sz w:val="40"/>
          <w:szCs w:val="32"/>
        </w:rPr>
        <w:t>征求意见</w:t>
      </w:r>
      <w:r>
        <w:rPr>
          <w:rFonts w:eastAsia="黑体"/>
          <w:sz w:val="40"/>
          <w:szCs w:val="32"/>
        </w:rPr>
        <w:t>稿）</w:t>
      </w:r>
    </w:p>
    <w:p w14:paraId="67222D4E" w14:textId="77777777" w:rsidR="006D67D2" w:rsidRDefault="006D67D2">
      <w:pPr>
        <w:jc w:val="left"/>
        <w:rPr>
          <w:b/>
          <w:sz w:val="28"/>
          <w:u w:val="single"/>
        </w:rPr>
      </w:pPr>
    </w:p>
    <w:p w14:paraId="253107D1" w14:textId="77777777" w:rsidR="006D67D2" w:rsidRDefault="006D67D2">
      <w:pPr>
        <w:jc w:val="left"/>
      </w:pPr>
    </w:p>
    <w:p w14:paraId="6505A7C7" w14:textId="77777777" w:rsidR="006D67D2" w:rsidRDefault="006D67D2">
      <w:pPr>
        <w:jc w:val="left"/>
      </w:pPr>
    </w:p>
    <w:p w14:paraId="250268BE" w14:textId="77777777" w:rsidR="006D67D2" w:rsidRDefault="006D67D2">
      <w:pPr>
        <w:jc w:val="left"/>
      </w:pPr>
    </w:p>
    <w:p w14:paraId="687906A1" w14:textId="77777777" w:rsidR="006D67D2" w:rsidRDefault="006D67D2">
      <w:pPr>
        <w:jc w:val="left"/>
      </w:pPr>
    </w:p>
    <w:p w14:paraId="060044E1" w14:textId="77777777" w:rsidR="006D67D2" w:rsidRDefault="006D67D2">
      <w:pPr>
        <w:jc w:val="left"/>
      </w:pPr>
    </w:p>
    <w:p w14:paraId="535F1EEA" w14:textId="77777777" w:rsidR="006D67D2" w:rsidRDefault="006D67D2">
      <w:pPr>
        <w:jc w:val="left"/>
      </w:pPr>
    </w:p>
    <w:p w14:paraId="0331D32C" w14:textId="77777777" w:rsidR="006D67D2" w:rsidRDefault="006D67D2">
      <w:pPr>
        <w:jc w:val="left"/>
      </w:pPr>
    </w:p>
    <w:p w14:paraId="297F027F" w14:textId="77777777" w:rsidR="006D67D2" w:rsidRDefault="006D67D2">
      <w:pPr>
        <w:jc w:val="left"/>
      </w:pPr>
    </w:p>
    <w:p w14:paraId="088F8EDF" w14:textId="77777777" w:rsidR="006D67D2" w:rsidRDefault="006D67D2">
      <w:pPr>
        <w:jc w:val="left"/>
      </w:pPr>
    </w:p>
    <w:p w14:paraId="0668A522" w14:textId="77777777" w:rsidR="006D67D2" w:rsidRDefault="00B121CD">
      <w:pPr>
        <w:jc w:val="center"/>
        <w:rPr>
          <w:rFonts w:eastAsia="仿宋"/>
          <w:b/>
          <w:sz w:val="30"/>
          <w:szCs w:val="30"/>
        </w:rPr>
      </w:pPr>
      <w:r>
        <w:rPr>
          <w:rFonts w:eastAsia="仿宋"/>
          <w:b/>
          <w:sz w:val="30"/>
          <w:szCs w:val="30"/>
        </w:rPr>
        <w:t>××××</w:t>
      </w:r>
      <w:r>
        <w:rPr>
          <w:rFonts w:eastAsia="仿宋"/>
          <w:b/>
          <w:sz w:val="30"/>
          <w:szCs w:val="30"/>
        </w:rPr>
        <w:t>出版社</w:t>
      </w:r>
    </w:p>
    <w:p w14:paraId="7793AB97" w14:textId="77777777" w:rsidR="006D67D2" w:rsidRDefault="006D67D2">
      <w:pPr>
        <w:rPr>
          <w:rFonts w:eastAsia="仿宋"/>
          <w:b/>
          <w:sz w:val="30"/>
          <w:szCs w:val="30"/>
        </w:rPr>
        <w:sectPr w:rsidR="006D67D2">
          <w:pgSz w:w="11906" w:h="16838"/>
          <w:pgMar w:top="1440" w:right="1800" w:bottom="1440" w:left="1800" w:header="851" w:footer="992" w:gutter="0"/>
          <w:pgNumType w:fmt="numberInDash"/>
          <w:cols w:space="425"/>
          <w:docGrid w:type="lines" w:linePitch="312"/>
        </w:sectPr>
      </w:pPr>
    </w:p>
    <w:p w14:paraId="772AC06E" w14:textId="77777777" w:rsidR="006D67D2" w:rsidRDefault="006D67D2">
      <w:pPr>
        <w:autoSpaceDE w:val="0"/>
        <w:autoSpaceDN w:val="0"/>
        <w:textAlignment w:val="bottom"/>
        <w:rPr>
          <w:rFonts w:eastAsia="黑体"/>
          <w:sz w:val="36"/>
          <w:szCs w:val="36"/>
        </w:rPr>
      </w:pPr>
    </w:p>
    <w:p w14:paraId="3E25307A" w14:textId="77777777" w:rsidR="006D67D2" w:rsidRDefault="00B121CD">
      <w:pPr>
        <w:autoSpaceDE w:val="0"/>
        <w:autoSpaceDN w:val="0"/>
        <w:jc w:val="center"/>
        <w:textAlignment w:val="bottom"/>
        <w:rPr>
          <w:szCs w:val="24"/>
        </w:rPr>
      </w:pPr>
      <w:r>
        <w:rPr>
          <w:rFonts w:eastAsia="黑体"/>
          <w:sz w:val="36"/>
          <w:szCs w:val="36"/>
        </w:rPr>
        <w:t>中国工程建设标准化协会标准</w:t>
      </w:r>
    </w:p>
    <w:p w14:paraId="33C17D2E" w14:textId="77777777" w:rsidR="006D67D2" w:rsidRDefault="006D67D2">
      <w:pPr>
        <w:spacing w:beforeLines="50" w:before="156" w:afterLines="50" w:after="156"/>
        <w:ind w:right="62"/>
        <w:jc w:val="center"/>
        <w:rPr>
          <w:rFonts w:eastAsia="黑体"/>
          <w:b/>
          <w:bCs/>
        </w:rPr>
      </w:pPr>
    </w:p>
    <w:p w14:paraId="20EC24C8" w14:textId="77777777" w:rsidR="006D67D2" w:rsidRDefault="006D67D2">
      <w:pPr>
        <w:spacing w:beforeLines="50" w:before="156" w:afterLines="50" w:after="156"/>
        <w:ind w:right="62"/>
        <w:jc w:val="center"/>
        <w:rPr>
          <w:szCs w:val="24"/>
        </w:rPr>
      </w:pPr>
    </w:p>
    <w:p w14:paraId="1E4BC2AF" w14:textId="77777777" w:rsidR="006D67D2" w:rsidRDefault="00B121CD">
      <w:pPr>
        <w:autoSpaceDE w:val="0"/>
        <w:autoSpaceDN w:val="0"/>
        <w:jc w:val="center"/>
        <w:textAlignment w:val="bottom"/>
        <w:rPr>
          <w:szCs w:val="24"/>
        </w:rPr>
      </w:pPr>
      <w:r>
        <w:rPr>
          <w:rFonts w:hint="eastAsia"/>
          <w:sz w:val="44"/>
          <w:szCs w:val="44"/>
        </w:rPr>
        <w:t>建筑室内环境指数技术规程</w:t>
      </w:r>
    </w:p>
    <w:p w14:paraId="5B7865A0" w14:textId="77777777" w:rsidR="006D67D2" w:rsidRDefault="006D67D2">
      <w:pPr>
        <w:autoSpaceDE w:val="0"/>
        <w:autoSpaceDN w:val="0"/>
        <w:jc w:val="center"/>
        <w:textAlignment w:val="bottom"/>
        <w:rPr>
          <w:szCs w:val="24"/>
        </w:rPr>
      </w:pPr>
    </w:p>
    <w:p w14:paraId="34DF91DA" w14:textId="030BB3A9" w:rsidR="006D67D2" w:rsidRDefault="00B121CD">
      <w:pPr>
        <w:jc w:val="center"/>
        <w:rPr>
          <w:rFonts w:eastAsia="黑体"/>
          <w:sz w:val="32"/>
          <w:szCs w:val="32"/>
        </w:rPr>
      </w:pPr>
      <w:r>
        <w:rPr>
          <w:rFonts w:eastAsia="黑体"/>
          <w:sz w:val="32"/>
          <w:szCs w:val="32"/>
        </w:rPr>
        <w:t xml:space="preserve">Technical </w:t>
      </w:r>
      <w:r>
        <w:rPr>
          <w:rFonts w:eastAsia="黑体" w:hint="eastAsia"/>
          <w:sz w:val="32"/>
          <w:szCs w:val="32"/>
        </w:rPr>
        <w:t>specification</w:t>
      </w:r>
      <w:r>
        <w:rPr>
          <w:rFonts w:eastAsia="黑体"/>
          <w:sz w:val="32"/>
          <w:szCs w:val="32"/>
        </w:rPr>
        <w:t xml:space="preserve"> for </w:t>
      </w:r>
      <w:r w:rsidR="00697A3F">
        <w:rPr>
          <w:rFonts w:eastAsia="黑体" w:hint="eastAsia"/>
          <w:sz w:val="32"/>
          <w:szCs w:val="32"/>
        </w:rPr>
        <w:t>indoor</w:t>
      </w:r>
      <w:r w:rsidR="00697A3F">
        <w:rPr>
          <w:rFonts w:eastAsia="黑体"/>
          <w:sz w:val="32"/>
          <w:szCs w:val="32"/>
        </w:rPr>
        <w:t xml:space="preserve"> </w:t>
      </w:r>
      <w:r>
        <w:rPr>
          <w:rFonts w:eastAsia="黑体" w:hint="eastAsia"/>
          <w:sz w:val="32"/>
          <w:szCs w:val="32"/>
        </w:rPr>
        <w:t>environment</w:t>
      </w:r>
      <w:r>
        <w:rPr>
          <w:rFonts w:eastAsia="黑体"/>
          <w:sz w:val="32"/>
          <w:szCs w:val="32"/>
        </w:rPr>
        <w:t xml:space="preserve"> </w:t>
      </w:r>
      <w:r>
        <w:rPr>
          <w:rFonts w:eastAsia="黑体" w:hint="eastAsia"/>
          <w:sz w:val="32"/>
          <w:szCs w:val="32"/>
        </w:rPr>
        <w:t>index</w:t>
      </w:r>
      <w:r>
        <w:rPr>
          <w:rFonts w:eastAsia="黑体"/>
          <w:sz w:val="32"/>
          <w:szCs w:val="32"/>
        </w:rPr>
        <w:t xml:space="preserve"> </w:t>
      </w:r>
      <w:r>
        <w:rPr>
          <w:rFonts w:eastAsia="黑体" w:hint="eastAsia"/>
          <w:sz w:val="32"/>
          <w:szCs w:val="32"/>
        </w:rPr>
        <w:t>in</w:t>
      </w:r>
      <w:r>
        <w:rPr>
          <w:rFonts w:eastAsia="黑体"/>
          <w:sz w:val="32"/>
          <w:szCs w:val="32"/>
        </w:rPr>
        <w:t xml:space="preserve"> </w:t>
      </w:r>
      <w:r>
        <w:rPr>
          <w:rFonts w:eastAsia="黑体" w:hint="eastAsia"/>
          <w:sz w:val="32"/>
          <w:szCs w:val="32"/>
        </w:rPr>
        <w:t>buildings</w:t>
      </w:r>
    </w:p>
    <w:p w14:paraId="7FEB3328" w14:textId="77777777" w:rsidR="006D67D2" w:rsidRDefault="006D67D2">
      <w:pPr>
        <w:jc w:val="center"/>
        <w:rPr>
          <w:sz w:val="44"/>
          <w:szCs w:val="44"/>
        </w:rPr>
      </w:pPr>
    </w:p>
    <w:p w14:paraId="7D167300" w14:textId="77777777" w:rsidR="006D67D2" w:rsidRDefault="00B121CD">
      <w:pPr>
        <w:autoSpaceDE w:val="0"/>
        <w:autoSpaceDN w:val="0"/>
        <w:jc w:val="center"/>
        <w:textAlignment w:val="bottom"/>
        <w:rPr>
          <w:b/>
          <w:sz w:val="28"/>
          <w:szCs w:val="24"/>
        </w:rPr>
      </w:pPr>
      <w:r>
        <w:rPr>
          <w:b/>
          <w:sz w:val="28"/>
          <w:szCs w:val="24"/>
        </w:rPr>
        <w:t>T/CECS ×××-20××</w:t>
      </w:r>
    </w:p>
    <w:p w14:paraId="6146AF60" w14:textId="77777777" w:rsidR="006D67D2" w:rsidRDefault="006D67D2">
      <w:pPr>
        <w:autoSpaceDE w:val="0"/>
        <w:autoSpaceDN w:val="0"/>
        <w:spacing w:beforeLines="50" w:before="156" w:afterLines="50" w:after="156"/>
        <w:jc w:val="center"/>
        <w:textAlignment w:val="bottom"/>
        <w:rPr>
          <w:b/>
          <w:szCs w:val="24"/>
        </w:rPr>
      </w:pPr>
    </w:p>
    <w:p w14:paraId="6FC2D0C3" w14:textId="77777777" w:rsidR="006D67D2" w:rsidRDefault="006D67D2">
      <w:pPr>
        <w:autoSpaceDE w:val="0"/>
        <w:autoSpaceDN w:val="0"/>
        <w:spacing w:beforeLines="50" w:before="156" w:afterLines="50" w:after="156"/>
        <w:jc w:val="center"/>
        <w:textAlignment w:val="bottom"/>
        <w:rPr>
          <w:b/>
          <w:szCs w:val="24"/>
        </w:rPr>
      </w:pPr>
    </w:p>
    <w:p w14:paraId="1FCFAF58" w14:textId="77777777" w:rsidR="006D67D2" w:rsidRDefault="00B121CD">
      <w:pPr>
        <w:autoSpaceDE w:val="0"/>
        <w:autoSpaceDN w:val="0"/>
        <w:spacing w:beforeLines="50" w:before="156" w:afterLines="50" w:after="156"/>
        <w:ind w:firstLineChars="800" w:firstLine="1928"/>
        <w:textAlignment w:val="bottom"/>
        <w:rPr>
          <w:b/>
        </w:rPr>
      </w:pPr>
      <w:r>
        <w:rPr>
          <w:b/>
        </w:rPr>
        <w:t>主编单位：</w:t>
      </w:r>
      <w:r>
        <w:rPr>
          <w:rFonts w:hint="eastAsia"/>
          <w:b/>
        </w:rPr>
        <w:t>上海</w:t>
      </w:r>
      <w:r>
        <w:rPr>
          <w:b/>
        </w:rPr>
        <w:t>建科</w:t>
      </w:r>
      <w:r>
        <w:rPr>
          <w:rFonts w:hint="eastAsia"/>
          <w:b/>
        </w:rPr>
        <w:t>集团股份</w:t>
      </w:r>
      <w:r>
        <w:rPr>
          <w:b/>
        </w:rPr>
        <w:t>有限公司</w:t>
      </w:r>
    </w:p>
    <w:p w14:paraId="7D868906" w14:textId="77777777" w:rsidR="006D67D2" w:rsidRDefault="00B121CD">
      <w:pPr>
        <w:autoSpaceDE w:val="0"/>
        <w:autoSpaceDN w:val="0"/>
        <w:spacing w:beforeLines="50" w:before="156" w:afterLines="50" w:after="156"/>
        <w:ind w:firstLineChars="800" w:firstLine="1928"/>
        <w:textAlignment w:val="bottom"/>
        <w:rPr>
          <w:b/>
        </w:rPr>
      </w:pPr>
      <w:r>
        <w:rPr>
          <w:b/>
        </w:rPr>
        <w:t>批准单位：中国工程建设标准化协会</w:t>
      </w:r>
    </w:p>
    <w:p w14:paraId="2D43A504" w14:textId="77777777" w:rsidR="006D67D2" w:rsidRDefault="00B121CD">
      <w:pPr>
        <w:autoSpaceDE w:val="0"/>
        <w:autoSpaceDN w:val="0"/>
        <w:spacing w:beforeLines="50" w:before="156" w:afterLines="50" w:after="156"/>
        <w:ind w:firstLineChars="800" w:firstLine="1928"/>
        <w:textAlignment w:val="bottom"/>
        <w:rPr>
          <w:b/>
        </w:rPr>
      </w:pPr>
      <w:r>
        <w:rPr>
          <w:b/>
        </w:rPr>
        <w:t>施行日期：</w:t>
      </w:r>
      <w:r>
        <w:rPr>
          <w:b/>
        </w:rPr>
        <w:t>20××</w:t>
      </w:r>
      <w:r>
        <w:rPr>
          <w:b/>
        </w:rPr>
        <w:t>年</w:t>
      </w:r>
      <w:r>
        <w:rPr>
          <w:b/>
        </w:rPr>
        <w:t>×</w:t>
      </w:r>
      <w:r>
        <w:rPr>
          <w:b/>
        </w:rPr>
        <w:t>月</w:t>
      </w:r>
      <w:r>
        <w:rPr>
          <w:b/>
        </w:rPr>
        <w:t>×</w:t>
      </w:r>
      <w:r>
        <w:rPr>
          <w:b/>
        </w:rPr>
        <w:t>日</w:t>
      </w:r>
    </w:p>
    <w:p w14:paraId="171E4B6B" w14:textId="77777777" w:rsidR="006D67D2" w:rsidRDefault="006D67D2">
      <w:pPr>
        <w:jc w:val="center"/>
        <w:rPr>
          <w:sz w:val="28"/>
          <w:szCs w:val="28"/>
        </w:rPr>
      </w:pPr>
    </w:p>
    <w:p w14:paraId="00400DDC" w14:textId="77777777" w:rsidR="006D67D2" w:rsidRDefault="006D67D2">
      <w:pPr>
        <w:jc w:val="center"/>
        <w:rPr>
          <w:sz w:val="28"/>
          <w:szCs w:val="28"/>
        </w:rPr>
      </w:pPr>
    </w:p>
    <w:p w14:paraId="34605710" w14:textId="77777777" w:rsidR="006D67D2" w:rsidRDefault="006D67D2">
      <w:pPr>
        <w:jc w:val="center"/>
        <w:rPr>
          <w:sz w:val="28"/>
          <w:szCs w:val="28"/>
        </w:rPr>
      </w:pPr>
    </w:p>
    <w:p w14:paraId="6EF8C5BF" w14:textId="77777777" w:rsidR="006D67D2" w:rsidRDefault="006D67D2">
      <w:pPr>
        <w:jc w:val="center"/>
        <w:rPr>
          <w:sz w:val="28"/>
          <w:szCs w:val="28"/>
        </w:rPr>
      </w:pPr>
    </w:p>
    <w:p w14:paraId="58C71CCF" w14:textId="77777777" w:rsidR="006D67D2" w:rsidRDefault="00B121CD">
      <w:pPr>
        <w:jc w:val="center"/>
        <w:rPr>
          <w:rFonts w:eastAsia="仿宋"/>
          <w:b/>
          <w:bCs/>
          <w:sz w:val="28"/>
          <w:szCs w:val="28"/>
        </w:rPr>
      </w:pPr>
      <w:r>
        <w:rPr>
          <w:rFonts w:eastAsia="仿宋"/>
          <w:b/>
          <w:bCs/>
          <w:sz w:val="28"/>
          <w:szCs w:val="28"/>
        </w:rPr>
        <w:t>××××</w:t>
      </w:r>
      <w:r>
        <w:rPr>
          <w:rFonts w:eastAsia="仿宋"/>
          <w:b/>
          <w:bCs/>
          <w:sz w:val="28"/>
          <w:szCs w:val="28"/>
        </w:rPr>
        <w:t>出版社</w:t>
      </w:r>
    </w:p>
    <w:p w14:paraId="69A904BE" w14:textId="77777777" w:rsidR="006D67D2" w:rsidRDefault="00B121CD">
      <w:pPr>
        <w:ind w:right="62"/>
        <w:jc w:val="center"/>
        <w:rPr>
          <w:rFonts w:eastAsia="黑体"/>
          <w:b/>
          <w:bCs/>
        </w:rPr>
      </w:pPr>
      <w:r>
        <w:rPr>
          <w:rFonts w:eastAsia="黑体"/>
          <w:b/>
          <w:bCs/>
          <w:szCs w:val="28"/>
        </w:rPr>
        <w:t>20</w:t>
      </w:r>
      <w:r>
        <w:rPr>
          <w:rFonts w:eastAsia="黑体"/>
          <w:b/>
          <w:bCs/>
        </w:rPr>
        <w:t>××</w:t>
      </w:r>
    </w:p>
    <w:p w14:paraId="1427DB2C" w14:textId="77777777" w:rsidR="006D67D2" w:rsidRDefault="006D67D2">
      <w:pPr>
        <w:ind w:right="62"/>
        <w:rPr>
          <w:rFonts w:eastAsia="黑体"/>
          <w:b/>
          <w:bCs/>
        </w:rPr>
      </w:pPr>
    </w:p>
    <w:p w14:paraId="580FDAE9" w14:textId="77777777" w:rsidR="006D67D2" w:rsidRDefault="006D67D2">
      <w:pPr>
        <w:ind w:right="62"/>
        <w:rPr>
          <w:rFonts w:eastAsia="黑体"/>
          <w:b/>
          <w:bCs/>
        </w:rPr>
        <w:sectPr w:rsidR="006D67D2">
          <w:pgSz w:w="11906" w:h="16838"/>
          <w:pgMar w:top="1440" w:right="1800" w:bottom="1440" w:left="1800" w:header="851" w:footer="992" w:gutter="0"/>
          <w:pgNumType w:fmt="numberInDash"/>
          <w:cols w:space="425"/>
          <w:docGrid w:type="lines" w:linePitch="312"/>
        </w:sectPr>
      </w:pPr>
    </w:p>
    <w:p w14:paraId="734DF1C3" w14:textId="77777777" w:rsidR="006D67D2" w:rsidRDefault="00B121CD">
      <w:pPr>
        <w:pStyle w:val="Default"/>
        <w:spacing w:before="156" w:after="156" w:line="360" w:lineRule="auto"/>
        <w:ind w:rightChars="21" w:right="50"/>
        <w:jc w:val="center"/>
        <w:rPr>
          <w:rFonts w:ascii="Times New Roman" w:eastAsia="宋体" w:hAnsi="Times New Roman" w:cs="Times New Roman"/>
          <w:b/>
          <w:color w:val="auto"/>
          <w:sz w:val="28"/>
          <w:szCs w:val="28"/>
        </w:rPr>
      </w:pPr>
      <w:bookmarkStart w:id="1" w:name="_Toc25085856"/>
      <w:bookmarkStart w:id="2" w:name="_Toc25146649"/>
      <w:bookmarkStart w:id="3" w:name="_Toc3214562"/>
      <w:bookmarkStart w:id="4" w:name="_Toc1399545"/>
      <w:bookmarkStart w:id="5" w:name="_Toc535481013"/>
      <w:bookmarkStart w:id="6" w:name="_Toc15127580"/>
      <w:bookmarkStart w:id="7" w:name="_Toc18244398"/>
      <w:bookmarkStart w:id="8" w:name="_Toc18244316"/>
      <w:bookmarkStart w:id="9" w:name="_Toc3214221"/>
      <w:bookmarkStart w:id="10" w:name="_Toc1373888"/>
      <w:r>
        <w:rPr>
          <w:rFonts w:ascii="Times New Roman" w:eastAsia="宋体" w:hAnsi="Times New Roman" w:cs="Times New Roman"/>
          <w:b/>
          <w:color w:val="auto"/>
          <w:sz w:val="28"/>
          <w:szCs w:val="28"/>
        </w:rPr>
        <w:lastRenderedPageBreak/>
        <w:t>前</w:t>
      </w:r>
      <w:r>
        <w:rPr>
          <w:rFonts w:ascii="Times New Roman" w:cs="Times New Roman"/>
          <w:b/>
          <w:color w:val="auto"/>
          <w:sz w:val="28"/>
          <w:szCs w:val="28"/>
        </w:rPr>
        <w:t xml:space="preserve">    </w:t>
      </w:r>
      <w:r>
        <w:rPr>
          <w:rFonts w:ascii="Times New Roman" w:eastAsia="宋体" w:hAnsi="Times New Roman" w:cs="Times New Roman"/>
          <w:b/>
          <w:color w:val="auto"/>
          <w:sz w:val="28"/>
          <w:szCs w:val="28"/>
        </w:rPr>
        <w:t>言</w:t>
      </w:r>
      <w:bookmarkEnd w:id="1"/>
      <w:bookmarkEnd w:id="2"/>
      <w:bookmarkEnd w:id="3"/>
      <w:bookmarkEnd w:id="4"/>
      <w:bookmarkEnd w:id="5"/>
      <w:bookmarkEnd w:id="6"/>
      <w:bookmarkEnd w:id="7"/>
      <w:bookmarkEnd w:id="8"/>
      <w:bookmarkEnd w:id="9"/>
      <w:bookmarkEnd w:id="10"/>
    </w:p>
    <w:p w14:paraId="1040ACDF" w14:textId="77777777" w:rsidR="006D67D2" w:rsidRDefault="00B121C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根据中国工程建设标准化协会《关于印发</w:t>
      </w:r>
      <w:r>
        <w:rPr>
          <w:rFonts w:ascii="Times New Roman" w:eastAsia="宋体" w:hAnsi="Times New Roman" w:cs="Times New Roman"/>
          <w:color w:val="auto"/>
        </w:rPr>
        <w:t>&lt;2019</w:t>
      </w:r>
      <w:r>
        <w:rPr>
          <w:rFonts w:ascii="Times New Roman" w:eastAsia="宋体" w:hAnsi="Times New Roman" w:cs="Times New Roman"/>
          <w:color w:val="auto"/>
        </w:rPr>
        <w:t>年第</w:t>
      </w:r>
      <w:r>
        <w:rPr>
          <w:rFonts w:ascii="Times New Roman" w:eastAsia="宋体" w:hAnsi="Times New Roman" w:cs="Times New Roman" w:hint="eastAsia"/>
          <w:color w:val="auto"/>
        </w:rPr>
        <w:t>二</w:t>
      </w:r>
      <w:r>
        <w:rPr>
          <w:rFonts w:ascii="Times New Roman" w:eastAsia="宋体" w:hAnsi="Times New Roman" w:cs="Times New Roman"/>
          <w:color w:val="auto"/>
        </w:rPr>
        <w:t>批协会标准制订、修订计划</w:t>
      </w:r>
      <w:r>
        <w:rPr>
          <w:rFonts w:ascii="Times New Roman" w:eastAsia="宋体" w:hAnsi="Times New Roman" w:cs="Times New Roman"/>
          <w:color w:val="auto"/>
        </w:rPr>
        <w:t>&gt;</w:t>
      </w:r>
      <w:r>
        <w:rPr>
          <w:rFonts w:ascii="Times New Roman" w:eastAsia="宋体" w:hAnsi="Times New Roman" w:cs="Times New Roman"/>
          <w:color w:val="auto"/>
        </w:rPr>
        <w:t>的通知》（建标协字</w:t>
      </w:r>
      <w:r>
        <w:rPr>
          <w:rFonts w:ascii="Times New Roman" w:eastAsia="宋体" w:hAnsi="Times New Roman" w:cs="Times New Roman" w:hint="eastAsia"/>
          <w:color w:val="auto"/>
        </w:rPr>
        <w:t>[</w:t>
      </w:r>
      <w:r>
        <w:rPr>
          <w:rFonts w:ascii="Times New Roman" w:eastAsia="宋体" w:hAnsi="Times New Roman" w:cs="Times New Roman"/>
          <w:color w:val="auto"/>
        </w:rPr>
        <w:t>2019</w:t>
      </w:r>
      <w:r>
        <w:rPr>
          <w:rFonts w:ascii="Times New Roman" w:eastAsia="宋体" w:hAnsi="Times New Roman" w:cs="Times New Roman" w:hint="eastAsia"/>
          <w:color w:val="auto"/>
        </w:rPr>
        <w:t>]</w:t>
      </w:r>
      <w:r>
        <w:rPr>
          <w:rFonts w:ascii="Times New Roman" w:eastAsia="宋体" w:hAnsi="Times New Roman" w:cs="Times New Roman"/>
          <w:color w:val="auto"/>
        </w:rPr>
        <w:t>22</w:t>
      </w:r>
      <w:r>
        <w:rPr>
          <w:rFonts w:ascii="Times New Roman" w:eastAsia="宋体" w:hAnsi="Times New Roman" w:cs="Times New Roman"/>
          <w:color w:val="auto"/>
        </w:rPr>
        <w:t>号）的要求，规程编制组经广泛调查研究，认真总结实践经验，参考</w:t>
      </w:r>
      <w:r>
        <w:rPr>
          <w:rFonts w:ascii="Times New Roman" w:eastAsia="宋体" w:hAnsi="Times New Roman" w:cs="Times New Roman" w:hint="eastAsia"/>
          <w:color w:val="auto"/>
        </w:rPr>
        <w:t>相关</w:t>
      </w:r>
      <w:r>
        <w:rPr>
          <w:rFonts w:ascii="Times New Roman" w:eastAsia="宋体" w:hAnsi="Times New Roman" w:cs="Times New Roman"/>
          <w:color w:val="auto"/>
        </w:rPr>
        <w:t>标准，并在广泛征求意见的基础上，制定本规程。</w:t>
      </w:r>
    </w:p>
    <w:p w14:paraId="1C349133" w14:textId="77777777" w:rsidR="006D67D2" w:rsidRDefault="00B121CD">
      <w:pPr>
        <w:ind w:firstLineChars="200" w:firstLine="480"/>
        <w:rPr>
          <w:szCs w:val="28"/>
        </w:rPr>
      </w:pPr>
      <w:r>
        <w:rPr>
          <w:szCs w:val="28"/>
        </w:rPr>
        <w:t>本规程共分</w:t>
      </w:r>
      <w:r>
        <w:rPr>
          <w:szCs w:val="28"/>
        </w:rPr>
        <w:t>9</w:t>
      </w:r>
      <w:r>
        <w:rPr>
          <w:szCs w:val="28"/>
        </w:rPr>
        <w:t>章</w:t>
      </w:r>
      <w:r>
        <w:rPr>
          <w:rFonts w:hint="eastAsia"/>
          <w:szCs w:val="28"/>
        </w:rPr>
        <w:t>和</w:t>
      </w:r>
      <w:r>
        <w:rPr>
          <w:rFonts w:hint="eastAsia"/>
          <w:szCs w:val="28"/>
        </w:rPr>
        <w:t>2</w:t>
      </w:r>
      <w:r>
        <w:rPr>
          <w:rFonts w:hint="eastAsia"/>
          <w:szCs w:val="28"/>
        </w:rPr>
        <w:t>个附录</w:t>
      </w:r>
      <w:r>
        <w:rPr>
          <w:szCs w:val="28"/>
        </w:rPr>
        <w:t>，主要技术内容包括：总则、术语、</w:t>
      </w:r>
      <w:r>
        <w:rPr>
          <w:rFonts w:hint="eastAsia"/>
          <w:szCs w:val="28"/>
        </w:rPr>
        <w:t>基本规定、监测项目</w:t>
      </w:r>
      <w:r>
        <w:rPr>
          <w:szCs w:val="28"/>
        </w:rPr>
        <w:t>与监测方法</w:t>
      </w:r>
      <w:r>
        <w:rPr>
          <w:rFonts w:hint="eastAsia"/>
          <w:szCs w:val="28"/>
        </w:rPr>
        <w:t>、监测站点与采样要求、室内环境指数计算</w:t>
      </w:r>
      <w:r>
        <w:rPr>
          <w:szCs w:val="28"/>
        </w:rPr>
        <w:t>、监测数据处理、</w:t>
      </w:r>
      <w:r>
        <w:rPr>
          <w:rFonts w:hint="eastAsia"/>
          <w:szCs w:val="28"/>
        </w:rPr>
        <w:t>系统维护和质量保证、日报和时报发布等</w:t>
      </w:r>
      <w:r>
        <w:rPr>
          <w:szCs w:val="28"/>
        </w:rPr>
        <w:t>。</w:t>
      </w:r>
    </w:p>
    <w:p w14:paraId="27B30F1F" w14:textId="77777777" w:rsidR="006D67D2" w:rsidRDefault="00B121C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本规程由中国工程建设标准化协会建筑环境与节能专业委员会归口管理，由</w:t>
      </w:r>
      <w:r>
        <w:rPr>
          <w:rFonts w:ascii="Times New Roman" w:eastAsia="宋体" w:hAnsi="Times New Roman" w:cs="Times New Roman" w:hint="eastAsia"/>
          <w:color w:val="auto"/>
        </w:rPr>
        <w:t>上海</w:t>
      </w:r>
      <w:r>
        <w:rPr>
          <w:rFonts w:ascii="Times New Roman" w:eastAsia="宋体" w:hAnsi="Times New Roman" w:cs="Times New Roman"/>
          <w:color w:val="auto"/>
        </w:rPr>
        <w:t>建科</w:t>
      </w:r>
      <w:r>
        <w:rPr>
          <w:rFonts w:ascii="Times New Roman" w:eastAsia="宋体" w:hAnsi="Times New Roman" w:cs="Times New Roman" w:hint="eastAsia"/>
          <w:color w:val="auto"/>
        </w:rPr>
        <w:t>集团股份</w:t>
      </w:r>
      <w:r>
        <w:rPr>
          <w:rFonts w:ascii="Times New Roman" w:eastAsia="宋体" w:hAnsi="Times New Roman" w:cs="Times New Roman"/>
          <w:color w:val="auto"/>
        </w:rPr>
        <w:t>有限公司负责具体技术内容的解释。执行过程中如有意见或建议，请寄送</w:t>
      </w:r>
      <w:r>
        <w:rPr>
          <w:rFonts w:ascii="Times New Roman" w:eastAsia="宋体" w:hAnsi="Times New Roman" w:cs="Times New Roman" w:hint="eastAsia"/>
          <w:color w:val="auto"/>
        </w:rPr>
        <w:t>上海建科集团股份有限公司</w:t>
      </w:r>
      <w:r>
        <w:rPr>
          <w:rFonts w:ascii="Times New Roman" w:eastAsia="宋体" w:hAnsi="Times New Roman" w:cs="Times New Roman"/>
          <w:color w:val="auto"/>
        </w:rPr>
        <w:t>（</w:t>
      </w:r>
      <w:r>
        <w:rPr>
          <w:rFonts w:ascii="Times New Roman" w:eastAsia="宋体" w:hAnsi="Times New Roman" w:cs="Times New Roman" w:hint="eastAsia"/>
          <w:color w:val="auto"/>
        </w:rPr>
        <w:t>地址</w:t>
      </w:r>
      <w:r>
        <w:rPr>
          <w:rFonts w:ascii="Times New Roman" w:eastAsia="宋体" w:hAnsi="Times New Roman" w:cs="Times New Roman"/>
          <w:color w:val="auto"/>
        </w:rPr>
        <w:t>：上海市闵行区申富路</w:t>
      </w:r>
      <w:r>
        <w:rPr>
          <w:rFonts w:ascii="Times New Roman" w:eastAsia="宋体" w:hAnsi="Times New Roman" w:cs="Times New Roman" w:hint="eastAsia"/>
          <w:color w:val="auto"/>
        </w:rPr>
        <w:t>568</w:t>
      </w:r>
      <w:r>
        <w:rPr>
          <w:rFonts w:ascii="Times New Roman" w:eastAsia="宋体" w:hAnsi="Times New Roman" w:cs="Times New Roman" w:hint="eastAsia"/>
          <w:color w:val="auto"/>
        </w:rPr>
        <w:t>号生态示范楼，</w:t>
      </w:r>
      <w:r>
        <w:rPr>
          <w:rFonts w:ascii="Times New Roman" w:eastAsia="宋体" w:hAnsi="Times New Roman" w:cs="Times New Roman"/>
          <w:color w:val="auto"/>
        </w:rPr>
        <w:t>邮政编码：</w:t>
      </w:r>
      <w:r>
        <w:rPr>
          <w:rFonts w:ascii="Times New Roman" w:eastAsia="宋体" w:hAnsi="Times New Roman" w:cs="Times New Roman" w:hint="eastAsia"/>
          <w:color w:val="auto"/>
        </w:rPr>
        <w:t>201108</w:t>
      </w:r>
      <w:r>
        <w:rPr>
          <w:rFonts w:ascii="Times New Roman" w:eastAsia="宋体" w:hAnsi="Times New Roman" w:cs="Times New Roman" w:hint="eastAsia"/>
          <w:color w:val="auto"/>
        </w:rPr>
        <w:t>，</w:t>
      </w:r>
      <w:r>
        <w:rPr>
          <w:rFonts w:ascii="Times New Roman" w:eastAsia="宋体" w:hAnsi="Times New Roman" w:cs="Times New Roman"/>
          <w:color w:val="auto"/>
        </w:rPr>
        <w:t>邮箱：</w:t>
      </w:r>
      <w:r>
        <w:rPr>
          <w:rFonts w:ascii="Times New Roman" w:eastAsia="宋体" w:hAnsi="Times New Roman" w:cs="Times New Roman"/>
          <w:color w:val="auto"/>
        </w:rPr>
        <w:t>zhangchongyang@sribs.com.cn</w:t>
      </w:r>
      <w:r>
        <w:rPr>
          <w:rFonts w:ascii="Times New Roman" w:eastAsia="宋体" w:hAnsi="Times New Roman" w:cs="Times New Roman"/>
          <w:color w:val="auto"/>
        </w:rPr>
        <w:t>）</w:t>
      </w:r>
    </w:p>
    <w:p w14:paraId="1B57D794" w14:textId="77777777" w:rsidR="006D67D2" w:rsidRDefault="00B121CD">
      <w:pPr>
        <w:ind w:firstLineChars="200" w:firstLine="560"/>
        <w:rPr>
          <w:szCs w:val="28"/>
        </w:rPr>
      </w:pPr>
      <w:r>
        <w:rPr>
          <w:spacing w:val="40"/>
          <w:kern w:val="28"/>
          <w:szCs w:val="28"/>
        </w:rPr>
        <w:t>主编单位：</w:t>
      </w:r>
      <w:r>
        <w:rPr>
          <w:szCs w:val="28"/>
        </w:rPr>
        <w:t xml:space="preserve"> </w:t>
      </w:r>
    </w:p>
    <w:p w14:paraId="13F60EE7" w14:textId="77777777" w:rsidR="006D67D2" w:rsidRDefault="00B121CD">
      <w:pPr>
        <w:ind w:firstLineChars="200" w:firstLine="560"/>
        <w:rPr>
          <w:bCs/>
          <w:szCs w:val="28"/>
        </w:rPr>
      </w:pPr>
      <w:r>
        <w:rPr>
          <w:spacing w:val="40"/>
          <w:kern w:val="28"/>
          <w:szCs w:val="28"/>
        </w:rPr>
        <w:t>参编单位</w:t>
      </w:r>
      <w:r>
        <w:rPr>
          <w:spacing w:val="40"/>
          <w:szCs w:val="28"/>
        </w:rPr>
        <w:t>：</w:t>
      </w:r>
      <w:r>
        <w:rPr>
          <w:bCs/>
          <w:szCs w:val="28"/>
        </w:rPr>
        <w:t xml:space="preserve"> </w:t>
      </w:r>
    </w:p>
    <w:p w14:paraId="61A667FE" w14:textId="77777777" w:rsidR="006D67D2" w:rsidRDefault="006D67D2">
      <w:pPr>
        <w:ind w:firstLineChars="200" w:firstLine="480"/>
        <w:rPr>
          <w:szCs w:val="28"/>
        </w:rPr>
      </w:pPr>
    </w:p>
    <w:p w14:paraId="47F05E54" w14:textId="77777777" w:rsidR="006D67D2" w:rsidRDefault="00B121CD">
      <w:pPr>
        <w:ind w:firstLineChars="200" w:firstLine="554"/>
        <w:rPr>
          <w:bCs/>
          <w:szCs w:val="28"/>
        </w:rPr>
      </w:pPr>
      <w:r>
        <w:rPr>
          <w:rFonts w:hint="eastAsia"/>
          <w:spacing w:val="37"/>
          <w:kern w:val="0"/>
          <w:szCs w:val="28"/>
          <w:fitText w:val="1350"/>
        </w:rPr>
        <w:t>主要起草</w:t>
      </w:r>
      <w:r>
        <w:rPr>
          <w:rFonts w:hint="eastAsia"/>
          <w:spacing w:val="2"/>
          <w:kern w:val="0"/>
          <w:szCs w:val="28"/>
          <w:fitText w:val="1350"/>
        </w:rPr>
        <w:t>人</w:t>
      </w:r>
      <w:r>
        <w:rPr>
          <w:spacing w:val="40"/>
          <w:kern w:val="28"/>
          <w:szCs w:val="28"/>
        </w:rPr>
        <w:t>：</w:t>
      </w:r>
      <w:r>
        <w:rPr>
          <w:bCs/>
          <w:szCs w:val="28"/>
        </w:rPr>
        <w:t xml:space="preserve"> </w:t>
      </w:r>
    </w:p>
    <w:p w14:paraId="6B5F9B4C" w14:textId="77777777" w:rsidR="006D67D2" w:rsidRDefault="006D67D2">
      <w:pPr>
        <w:ind w:firstLineChars="200" w:firstLine="480"/>
        <w:rPr>
          <w:bCs/>
          <w:szCs w:val="28"/>
        </w:rPr>
      </w:pPr>
    </w:p>
    <w:p w14:paraId="4DD5AA32" w14:textId="77777777" w:rsidR="006D67D2" w:rsidRDefault="00B121CD">
      <w:pPr>
        <w:ind w:firstLineChars="200" w:firstLine="554"/>
        <w:rPr>
          <w:szCs w:val="28"/>
        </w:rPr>
      </w:pPr>
      <w:r>
        <w:rPr>
          <w:rFonts w:hint="eastAsia"/>
          <w:spacing w:val="37"/>
          <w:kern w:val="0"/>
          <w:szCs w:val="28"/>
          <w:fitText w:val="1350" w:id="1"/>
        </w:rPr>
        <w:t>主要审查</w:t>
      </w:r>
      <w:r>
        <w:rPr>
          <w:rFonts w:hint="eastAsia"/>
          <w:spacing w:val="2"/>
          <w:kern w:val="0"/>
          <w:szCs w:val="28"/>
          <w:fitText w:val="1350" w:id="1"/>
        </w:rPr>
        <w:t>人</w:t>
      </w:r>
      <w:r>
        <w:rPr>
          <w:spacing w:val="40"/>
          <w:kern w:val="28"/>
          <w:szCs w:val="28"/>
        </w:rPr>
        <w:t>：</w:t>
      </w:r>
    </w:p>
    <w:p w14:paraId="18EF161C" w14:textId="77777777" w:rsidR="006D67D2" w:rsidRDefault="006D67D2">
      <w:pPr>
        <w:rPr>
          <w:szCs w:val="28"/>
        </w:rPr>
      </w:pPr>
    </w:p>
    <w:p w14:paraId="272FF0C3" w14:textId="77777777" w:rsidR="006D67D2" w:rsidRDefault="006D67D2">
      <w:pPr>
        <w:widowControl/>
        <w:jc w:val="left"/>
        <w:rPr>
          <w:szCs w:val="28"/>
        </w:rPr>
        <w:sectPr w:rsidR="006D67D2">
          <w:footerReference w:type="default" r:id="rId10"/>
          <w:pgSz w:w="11906" w:h="16838"/>
          <w:pgMar w:top="1440" w:right="1800" w:bottom="1440" w:left="1800" w:header="851" w:footer="992" w:gutter="0"/>
          <w:pgNumType w:fmt="numberInDash" w:start="1"/>
          <w:cols w:space="425"/>
          <w:docGrid w:type="lines" w:linePitch="312"/>
        </w:sectPr>
      </w:pPr>
    </w:p>
    <w:p w14:paraId="75343257" w14:textId="77777777" w:rsidR="006D67D2" w:rsidRDefault="00B121CD">
      <w:pPr>
        <w:spacing w:line="240" w:lineRule="auto"/>
        <w:ind w:firstLineChars="200" w:firstLine="643"/>
        <w:jc w:val="center"/>
        <w:rPr>
          <w:b/>
          <w:bCs/>
          <w:sz w:val="32"/>
          <w:szCs w:val="36"/>
        </w:rPr>
      </w:pPr>
      <w:bookmarkStart w:id="11" w:name="_Toc25146650"/>
      <w:r>
        <w:rPr>
          <w:b/>
          <w:bCs/>
          <w:sz w:val="32"/>
          <w:szCs w:val="36"/>
        </w:rPr>
        <w:lastRenderedPageBreak/>
        <w:t>目</w:t>
      </w:r>
      <w:r>
        <w:rPr>
          <w:b/>
          <w:bCs/>
          <w:kern w:val="44"/>
          <w:sz w:val="32"/>
          <w:szCs w:val="20"/>
        </w:rPr>
        <w:t xml:space="preserve">　　</w:t>
      </w:r>
      <w:r>
        <w:rPr>
          <w:b/>
          <w:bCs/>
          <w:sz w:val="32"/>
          <w:szCs w:val="36"/>
        </w:rPr>
        <w:t>次</w:t>
      </w:r>
      <w:bookmarkEnd w:id="11"/>
    </w:p>
    <w:p w14:paraId="6E7C3B13" w14:textId="77777777" w:rsidR="006D67D2" w:rsidRDefault="00B121CD">
      <w:pPr>
        <w:pStyle w:val="TOC1"/>
        <w:spacing w:line="288" w:lineRule="auto"/>
        <w:rPr>
          <w:rFonts w:asciiTheme="minorHAnsi" w:eastAsiaTheme="minorEastAsia" w:hAnsiTheme="minorHAnsi" w:cstheme="minorBidi"/>
          <w:kern w:val="2"/>
          <w:sz w:val="21"/>
          <w:szCs w:val="22"/>
        </w:rPr>
      </w:pPr>
      <w:r>
        <w:rPr>
          <w:bCs/>
          <w:sz w:val="21"/>
          <w:szCs w:val="21"/>
        </w:rPr>
        <w:fldChar w:fldCharType="begin"/>
      </w:r>
      <w:r>
        <w:rPr>
          <w:bCs/>
          <w:sz w:val="21"/>
          <w:szCs w:val="21"/>
        </w:rPr>
        <w:instrText xml:space="preserve"> TOC \o "1-3" \h \z \u </w:instrText>
      </w:r>
      <w:r>
        <w:rPr>
          <w:bCs/>
          <w:sz w:val="21"/>
          <w:szCs w:val="21"/>
        </w:rPr>
        <w:fldChar w:fldCharType="separate"/>
      </w:r>
      <w:hyperlink w:anchor="_Toc85808235" w:history="1">
        <w:r>
          <w:rPr>
            <w:rStyle w:val="af3"/>
          </w:rPr>
          <w:t xml:space="preserve">1 </w:t>
        </w:r>
        <w:r>
          <w:rPr>
            <w:rStyle w:val="af3"/>
          </w:rPr>
          <w:t>总</w:t>
        </w:r>
        <w:r>
          <w:rPr>
            <w:rStyle w:val="af3"/>
          </w:rPr>
          <w:t xml:space="preserve">  </w:t>
        </w:r>
        <w:r>
          <w:rPr>
            <w:rStyle w:val="af3"/>
          </w:rPr>
          <w:t>则</w:t>
        </w:r>
        <w:r>
          <w:tab/>
        </w:r>
        <w:r>
          <w:fldChar w:fldCharType="begin"/>
        </w:r>
        <w:r>
          <w:instrText xml:space="preserve"> PAGEREF _Toc85808235 \h </w:instrText>
        </w:r>
        <w:r>
          <w:fldChar w:fldCharType="separate"/>
        </w:r>
        <w:r>
          <w:t>- 1 -</w:t>
        </w:r>
        <w:r>
          <w:fldChar w:fldCharType="end"/>
        </w:r>
      </w:hyperlink>
    </w:p>
    <w:p w14:paraId="2EF33154"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36" w:history="1">
        <w:r w:rsidR="00B121CD">
          <w:rPr>
            <w:rStyle w:val="af3"/>
          </w:rPr>
          <w:t xml:space="preserve">2 </w:t>
        </w:r>
        <w:r w:rsidR="00B121CD">
          <w:rPr>
            <w:rStyle w:val="af3"/>
          </w:rPr>
          <w:t>术</w:t>
        </w:r>
        <w:r w:rsidR="00B121CD">
          <w:rPr>
            <w:rStyle w:val="af3"/>
          </w:rPr>
          <w:t xml:space="preserve">  </w:t>
        </w:r>
        <w:r w:rsidR="00B121CD">
          <w:rPr>
            <w:rStyle w:val="af3"/>
          </w:rPr>
          <w:t>语</w:t>
        </w:r>
        <w:r w:rsidR="00B121CD">
          <w:tab/>
        </w:r>
        <w:r w:rsidR="00B121CD">
          <w:fldChar w:fldCharType="begin"/>
        </w:r>
        <w:r w:rsidR="00B121CD">
          <w:instrText xml:space="preserve"> PAGEREF _Toc85808236 \h </w:instrText>
        </w:r>
        <w:r w:rsidR="00B121CD">
          <w:fldChar w:fldCharType="separate"/>
        </w:r>
        <w:r w:rsidR="00B121CD">
          <w:t>- 2 -</w:t>
        </w:r>
        <w:r w:rsidR="00B121CD">
          <w:fldChar w:fldCharType="end"/>
        </w:r>
      </w:hyperlink>
    </w:p>
    <w:p w14:paraId="42B82CDF"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37" w:history="1">
        <w:r w:rsidR="00B121CD">
          <w:rPr>
            <w:rStyle w:val="af3"/>
          </w:rPr>
          <w:t xml:space="preserve">3 </w:t>
        </w:r>
        <w:r w:rsidR="00B121CD">
          <w:rPr>
            <w:rStyle w:val="af3"/>
            <w:rFonts w:hint="eastAsia"/>
          </w:rPr>
          <w:t>基本规定</w:t>
        </w:r>
        <w:r w:rsidR="00B121CD">
          <w:tab/>
        </w:r>
        <w:r w:rsidR="00B121CD">
          <w:fldChar w:fldCharType="begin"/>
        </w:r>
        <w:r w:rsidR="00B121CD">
          <w:instrText xml:space="preserve"> PAGEREF _Toc85808237 \h </w:instrText>
        </w:r>
        <w:r w:rsidR="00B121CD">
          <w:fldChar w:fldCharType="separate"/>
        </w:r>
        <w:r w:rsidR="00B121CD">
          <w:t>- 4 -</w:t>
        </w:r>
        <w:r w:rsidR="00B121CD">
          <w:fldChar w:fldCharType="end"/>
        </w:r>
      </w:hyperlink>
    </w:p>
    <w:p w14:paraId="2E9E3A2F" w14:textId="77777777" w:rsidR="006D67D2" w:rsidRDefault="00E45C4B">
      <w:pPr>
        <w:pStyle w:val="TOC2"/>
        <w:spacing w:line="288" w:lineRule="auto"/>
        <w:rPr>
          <w:rFonts w:asciiTheme="minorHAnsi" w:eastAsiaTheme="minorEastAsia" w:hAnsiTheme="minorHAnsi" w:cstheme="minorBidi"/>
          <w:sz w:val="21"/>
        </w:rPr>
      </w:pPr>
      <w:hyperlink w:anchor="_Toc85808238" w:history="1">
        <w:r w:rsidR="00B121CD">
          <w:rPr>
            <w:rStyle w:val="af3"/>
          </w:rPr>
          <w:t>3.1</w:t>
        </w:r>
        <w:r w:rsidR="00B121CD">
          <w:rPr>
            <w:rStyle w:val="af3"/>
            <w:rFonts w:hint="eastAsia"/>
          </w:rPr>
          <w:t>室内环境分指数</w:t>
        </w:r>
        <w:r w:rsidR="00B121CD">
          <w:tab/>
        </w:r>
        <w:r w:rsidR="00B121CD">
          <w:fldChar w:fldCharType="begin"/>
        </w:r>
        <w:r w:rsidR="00B121CD">
          <w:instrText xml:space="preserve"> PAGEREF _Toc85808238 \h </w:instrText>
        </w:r>
        <w:r w:rsidR="00B121CD">
          <w:fldChar w:fldCharType="separate"/>
        </w:r>
        <w:r w:rsidR="00B121CD">
          <w:t>- 4 -</w:t>
        </w:r>
        <w:r w:rsidR="00B121CD">
          <w:fldChar w:fldCharType="end"/>
        </w:r>
      </w:hyperlink>
    </w:p>
    <w:p w14:paraId="072AE862" w14:textId="77777777" w:rsidR="006D67D2" w:rsidRDefault="00E45C4B">
      <w:pPr>
        <w:pStyle w:val="TOC2"/>
        <w:spacing w:line="288" w:lineRule="auto"/>
        <w:rPr>
          <w:rFonts w:asciiTheme="minorHAnsi" w:eastAsiaTheme="minorEastAsia" w:hAnsiTheme="minorHAnsi" w:cstheme="minorBidi"/>
          <w:sz w:val="21"/>
        </w:rPr>
      </w:pPr>
      <w:hyperlink w:anchor="_Toc85808239" w:history="1">
        <w:r w:rsidR="00B121CD">
          <w:rPr>
            <w:rStyle w:val="af3"/>
          </w:rPr>
          <w:t>3.2</w:t>
        </w:r>
        <w:r w:rsidR="00B121CD">
          <w:rPr>
            <w:rStyle w:val="af3"/>
          </w:rPr>
          <w:t>室内环境指数</w:t>
        </w:r>
        <w:r w:rsidR="00B121CD">
          <w:tab/>
        </w:r>
        <w:r w:rsidR="00B121CD">
          <w:fldChar w:fldCharType="begin"/>
        </w:r>
        <w:r w:rsidR="00B121CD">
          <w:instrText xml:space="preserve"> PAGEREF _Toc85808239 \h </w:instrText>
        </w:r>
        <w:r w:rsidR="00B121CD">
          <w:fldChar w:fldCharType="separate"/>
        </w:r>
        <w:r w:rsidR="00B121CD">
          <w:t>- 5 -</w:t>
        </w:r>
        <w:r w:rsidR="00B121CD">
          <w:fldChar w:fldCharType="end"/>
        </w:r>
      </w:hyperlink>
    </w:p>
    <w:p w14:paraId="142199C6"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40" w:history="1">
        <w:r w:rsidR="00B121CD">
          <w:rPr>
            <w:rStyle w:val="af3"/>
          </w:rPr>
          <w:t xml:space="preserve">4 </w:t>
        </w:r>
        <w:r w:rsidR="00B121CD">
          <w:rPr>
            <w:rStyle w:val="af3"/>
          </w:rPr>
          <w:t>监测项目与监测方法</w:t>
        </w:r>
        <w:r w:rsidR="00B121CD">
          <w:tab/>
        </w:r>
        <w:r w:rsidR="00B121CD">
          <w:fldChar w:fldCharType="begin"/>
        </w:r>
        <w:r w:rsidR="00B121CD">
          <w:instrText xml:space="preserve"> PAGEREF _Toc85808240 \h </w:instrText>
        </w:r>
        <w:r w:rsidR="00B121CD">
          <w:fldChar w:fldCharType="separate"/>
        </w:r>
        <w:r w:rsidR="00B121CD">
          <w:t>- 6 -</w:t>
        </w:r>
        <w:r w:rsidR="00B121CD">
          <w:fldChar w:fldCharType="end"/>
        </w:r>
      </w:hyperlink>
    </w:p>
    <w:p w14:paraId="6814EDCF" w14:textId="77777777" w:rsidR="006D67D2" w:rsidRDefault="00E45C4B">
      <w:pPr>
        <w:pStyle w:val="TOC2"/>
        <w:spacing w:line="288" w:lineRule="auto"/>
        <w:rPr>
          <w:rFonts w:asciiTheme="minorHAnsi" w:eastAsiaTheme="minorEastAsia" w:hAnsiTheme="minorHAnsi" w:cstheme="minorBidi"/>
          <w:sz w:val="21"/>
        </w:rPr>
      </w:pPr>
      <w:hyperlink w:anchor="_Toc85808241" w:history="1">
        <w:r w:rsidR="00B121CD">
          <w:rPr>
            <w:rStyle w:val="af3"/>
          </w:rPr>
          <w:t xml:space="preserve">4.1 </w:t>
        </w:r>
        <w:r w:rsidR="00B121CD">
          <w:rPr>
            <w:rStyle w:val="af3"/>
          </w:rPr>
          <w:t>监测项目</w:t>
        </w:r>
        <w:r w:rsidR="00B121CD">
          <w:tab/>
        </w:r>
        <w:r w:rsidR="00B121CD">
          <w:fldChar w:fldCharType="begin"/>
        </w:r>
        <w:r w:rsidR="00B121CD">
          <w:instrText xml:space="preserve"> PAGEREF _Toc85808241 \h </w:instrText>
        </w:r>
        <w:r w:rsidR="00B121CD">
          <w:fldChar w:fldCharType="separate"/>
        </w:r>
        <w:r w:rsidR="00B121CD">
          <w:t>- 6 -</w:t>
        </w:r>
        <w:r w:rsidR="00B121CD">
          <w:fldChar w:fldCharType="end"/>
        </w:r>
      </w:hyperlink>
    </w:p>
    <w:p w14:paraId="05F416D6" w14:textId="77777777" w:rsidR="006D67D2" w:rsidRDefault="00E45C4B">
      <w:pPr>
        <w:pStyle w:val="TOC2"/>
        <w:spacing w:line="288" w:lineRule="auto"/>
        <w:rPr>
          <w:rFonts w:asciiTheme="minorHAnsi" w:eastAsiaTheme="minorEastAsia" w:hAnsiTheme="minorHAnsi" w:cstheme="minorBidi"/>
          <w:sz w:val="21"/>
        </w:rPr>
      </w:pPr>
      <w:hyperlink w:anchor="_Toc85808242" w:history="1">
        <w:r w:rsidR="00B121CD">
          <w:rPr>
            <w:rStyle w:val="af3"/>
          </w:rPr>
          <w:t xml:space="preserve">4.2 </w:t>
        </w:r>
        <w:r w:rsidR="00B121CD">
          <w:rPr>
            <w:rStyle w:val="af3"/>
          </w:rPr>
          <w:t>自动监测方法</w:t>
        </w:r>
        <w:r w:rsidR="00B121CD">
          <w:tab/>
        </w:r>
        <w:r w:rsidR="00B121CD">
          <w:fldChar w:fldCharType="begin"/>
        </w:r>
        <w:r w:rsidR="00B121CD">
          <w:instrText xml:space="preserve"> PAGEREF _Toc85808242 \h </w:instrText>
        </w:r>
        <w:r w:rsidR="00B121CD">
          <w:fldChar w:fldCharType="separate"/>
        </w:r>
        <w:r w:rsidR="00B121CD">
          <w:t>- 6 -</w:t>
        </w:r>
        <w:r w:rsidR="00B121CD">
          <w:fldChar w:fldCharType="end"/>
        </w:r>
      </w:hyperlink>
    </w:p>
    <w:p w14:paraId="001CD428" w14:textId="77777777" w:rsidR="006D67D2" w:rsidRDefault="00E45C4B">
      <w:pPr>
        <w:pStyle w:val="TOC2"/>
        <w:spacing w:line="288" w:lineRule="auto"/>
        <w:rPr>
          <w:rFonts w:asciiTheme="minorHAnsi" w:eastAsiaTheme="minorEastAsia" w:hAnsiTheme="minorHAnsi" w:cstheme="minorBidi"/>
          <w:sz w:val="21"/>
        </w:rPr>
      </w:pPr>
      <w:hyperlink w:anchor="_Toc85808243" w:history="1">
        <w:r w:rsidR="00B121CD">
          <w:rPr>
            <w:rStyle w:val="af3"/>
          </w:rPr>
          <w:t xml:space="preserve">4.3 </w:t>
        </w:r>
        <w:r w:rsidR="00B121CD">
          <w:rPr>
            <w:rStyle w:val="af3"/>
          </w:rPr>
          <w:t>手工监测方法</w:t>
        </w:r>
        <w:r w:rsidR="00B121CD">
          <w:tab/>
        </w:r>
        <w:r w:rsidR="00B121CD">
          <w:fldChar w:fldCharType="begin"/>
        </w:r>
        <w:r w:rsidR="00B121CD">
          <w:instrText xml:space="preserve"> PAGEREF _Toc85808243 \h </w:instrText>
        </w:r>
        <w:r w:rsidR="00B121CD">
          <w:fldChar w:fldCharType="separate"/>
        </w:r>
        <w:r w:rsidR="00B121CD">
          <w:t>- 8 -</w:t>
        </w:r>
        <w:r w:rsidR="00B121CD">
          <w:fldChar w:fldCharType="end"/>
        </w:r>
      </w:hyperlink>
    </w:p>
    <w:p w14:paraId="6D03AFC9"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44" w:history="1">
        <w:r w:rsidR="00B121CD">
          <w:rPr>
            <w:rStyle w:val="af3"/>
          </w:rPr>
          <w:t xml:space="preserve">5 </w:t>
        </w:r>
        <w:r w:rsidR="00B121CD">
          <w:rPr>
            <w:rStyle w:val="af3"/>
          </w:rPr>
          <w:t>监测站点与采样要求</w:t>
        </w:r>
        <w:r w:rsidR="00B121CD">
          <w:tab/>
        </w:r>
        <w:r w:rsidR="00B121CD">
          <w:fldChar w:fldCharType="begin"/>
        </w:r>
        <w:r w:rsidR="00B121CD">
          <w:instrText xml:space="preserve"> PAGEREF _Toc85808244 \h </w:instrText>
        </w:r>
        <w:r w:rsidR="00B121CD">
          <w:fldChar w:fldCharType="separate"/>
        </w:r>
        <w:r w:rsidR="00B121CD">
          <w:t>- 8 -</w:t>
        </w:r>
        <w:r w:rsidR="00B121CD">
          <w:fldChar w:fldCharType="end"/>
        </w:r>
      </w:hyperlink>
    </w:p>
    <w:p w14:paraId="417BA722" w14:textId="77777777" w:rsidR="006D67D2" w:rsidRDefault="00E45C4B">
      <w:pPr>
        <w:pStyle w:val="TOC2"/>
        <w:spacing w:line="288" w:lineRule="auto"/>
        <w:rPr>
          <w:rFonts w:asciiTheme="minorHAnsi" w:eastAsiaTheme="minorEastAsia" w:hAnsiTheme="minorHAnsi" w:cstheme="minorBidi"/>
          <w:sz w:val="21"/>
        </w:rPr>
      </w:pPr>
      <w:hyperlink w:anchor="_Toc85808245" w:history="1">
        <w:r w:rsidR="00B121CD">
          <w:rPr>
            <w:rStyle w:val="af3"/>
          </w:rPr>
          <w:t xml:space="preserve">5.1 </w:t>
        </w:r>
        <w:r w:rsidR="00B121CD">
          <w:rPr>
            <w:rStyle w:val="af3"/>
          </w:rPr>
          <w:t>监测站点</w:t>
        </w:r>
        <w:r w:rsidR="00B121CD">
          <w:tab/>
        </w:r>
        <w:r w:rsidR="00B121CD">
          <w:fldChar w:fldCharType="begin"/>
        </w:r>
        <w:r w:rsidR="00B121CD">
          <w:instrText xml:space="preserve"> PAGEREF _Toc85808245 \h </w:instrText>
        </w:r>
        <w:r w:rsidR="00B121CD">
          <w:fldChar w:fldCharType="separate"/>
        </w:r>
        <w:r w:rsidR="00B121CD">
          <w:t>- 8 -</w:t>
        </w:r>
        <w:r w:rsidR="00B121CD">
          <w:fldChar w:fldCharType="end"/>
        </w:r>
      </w:hyperlink>
    </w:p>
    <w:p w14:paraId="3FC7A7FB" w14:textId="77777777" w:rsidR="006D67D2" w:rsidRDefault="00E45C4B">
      <w:pPr>
        <w:pStyle w:val="TOC2"/>
        <w:spacing w:line="288" w:lineRule="auto"/>
        <w:rPr>
          <w:rFonts w:asciiTheme="minorHAnsi" w:eastAsiaTheme="minorEastAsia" w:hAnsiTheme="minorHAnsi" w:cstheme="minorBidi"/>
          <w:sz w:val="21"/>
        </w:rPr>
      </w:pPr>
      <w:hyperlink w:anchor="_Toc85808246" w:history="1">
        <w:r w:rsidR="00B121CD">
          <w:rPr>
            <w:rStyle w:val="af3"/>
          </w:rPr>
          <w:t xml:space="preserve">5.2 </w:t>
        </w:r>
        <w:r w:rsidR="00B121CD">
          <w:rPr>
            <w:rStyle w:val="af3"/>
          </w:rPr>
          <w:t>采样要求</w:t>
        </w:r>
        <w:r w:rsidR="00B121CD">
          <w:tab/>
        </w:r>
        <w:r w:rsidR="00B121CD">
          <w:fldChar w:fldCharType="begin"/>
        </w:r>
        <w:r w:rsidR="00B121CD">
          <w:instrText xml:space="preserve"> PAGEREF _Toc85808246 \h </w:instrText>
        </w:r>
        <w:r w:rsidR="00B121CD">
          <w:fldChar w:fldCharType="separate"/>
        </w:r>
        <w:r w:rsidR="00B121CD">
          <w:t>- 8 -</w:t>
        </w:r>
        <w:r w:rsidR="00B121CD">
          <w:fldChar w:fldCharType="end"/>
        </w:r>
      </w:hyperlink>
    </w:p>
    <w:p w14:paraId="69841FD9"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47" w:history="1">
        <w:r w:rsidR="00B121CD">
          <w:rPr>
            <w:rStyle w:val="af3"/>
          </w:rPr>
          <w:t xml:space="preserve">6 </w:t>
        </w:r>
        <w:r w:rsidR="00B121CD">
          <w:rPr>
            <w:rStyle w:val="af3"/>
          </w:rPr>
          <w:t>室内环境指数</w:t>
        </w:r>
        <w:r w:rsidR="00B121CD">
          <w:rPr>
            <w:rStyle w:val="af3"/>
            <w:rFonts w:hint="eastAsia"/>
          </w:rPr>
          <w:t>计算</w:t>
        </w:r>
        <w:r w:rsidR="00B121CD">
          <w:tab/>
        </w:r>
        <w:r w:rsidR="00B121CD">
          <w:fldChar w:fldCharType="begin"/>
        </w:r>
        <w:r w:rsidR="00B121CD">
          <w:instrText xml:space="preserve"> PAGEREF _Toc85808247 \h </w:instrText>
        </w:r>
        <w:r w:rsidR="00B121CD">
          <w:fldChar w:fldCharType="separate"/>
        </w:r>
        <w:r w:rsidR="00B121CD">
          <w:t>- 10 -</w:t>
        </w:r>
        <w:r w:rsidR="00B121CD">
          <w:fldChar w:fldCharType="end"/>
        </w:r>
      </w:hyperlink>
    </w:p>
    <w:p w14:paraId="0CC6B59B"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49" w:history="1">
        <w:r w:rsidR="00B121CD">
          <w:rPr>
            <w:rStyle w:val="af3"/>
          </w:rPr>
          <w:t>7</w:t>
        </w:r>
        <w:r w:rsidR="00B121CD">
          <w:rPr>
            <w:rStyle w:val="af3"/>
          </w:rPr>
          <w:t>监测数据处理</w:t>
        </w:r>
        <w:r w:rsidR="00B121CD">
          <w:tab/>
        </w:r>
        <w:r w:rsidR="00B121CD">
          <w:fldChar w:fldCharType="begin"/>
        </w:r>
        <w:r w:rsidR="00B121CD">
          <w:instrText xml:space="preserve"> PAGEREF _Toc85808249 \h </w:instrText>
        </w:r>
        <w:r w:rsidR="00B121CD">
          <w:fldChar w:fldCharType="separate"/>
        </w:r>
        <w:r w:rsidR="00B121CD">
          <w:t>- 11 -</w:t>
        </w:r>
        <w:r w:rsidR="00B121CD">
          <w:fldChar w:fldCharType="end"/>
        </w:r>
      </w:hyperlink>
    </w:p>
    <w:p w14:paraId="3E31B2C2" w14:textId="77777777" w:rsidR="006D67D2" w:rsidRDefault="00E45C4B">
      <w:pPr>
        <w:pStyle w:val="TOC2"/>
        <w:spacing w:line="288" w:lineRule="auto"/>
        <w:rPr>
          <w:rFonts w:asciiTheme="minorHAnsi" w:eastAsiaTheme="minorEastAsia" w:hAnsiTheme="minorHAnsi" w:cstheme="minorBidi"/>
          <w:sz w:val="21"/>
        </w:rPr>
      </w:pPr>
      <w:hyperlink w:anchor="_Toc85808250" w:history="1">
        <w:r w:rsidR="00B121CD">
          <w:rPr>
            <w:rStyle w:val="af3"/>
          </w:rPr>
          <w:t>7.1</w:t>
        </w:r>
        <w:r w:rsidR="00B121CD">
          <w:rPr>
            <w:rStyle w:val="af3"/>
          </w:rPr>
          <w:t>监测数据采集</w:t>
        </w:r>
        <w:r w:rsidR="00B121CD">
          <w:tab/>
        </w:r>
        <w:r w:rsidR="00B121CD">
          <w:fldChar w:fldCharType="begin"/>
        </w:r>
        <w:r w:rsidR="00B121CD">
          <w:instrText xml:space="preserve"> PAGEREF _Toc85808250 \h </w:instrText>
        </w:r>
        <w:r w:rsidR="00B121CD">
          <w:fldChar w:fldCharType="separate"/>
        </w:r>
        <w:r w:rsidR="00B121CD">
          <w:t>- 11 -</w:t>
        </w:r>
        <w:r w:rsidR="00B121CD">
          <w:fldChar w:fldCharType="end"/>
        </w:r>
      </w:hyperlink>
    </w:p>
    <w:p w14:paraId="13A37FD7" w14:textId="77777777" w:rsidR="006D67D2" w:rsidRDefault="00E45C4B">
      <w:pPr>
        <w:pStyle w:val="TOC2"/>
        <w:spacing w:line="288" w:lineRule="auto"/>
        <w:rPr>
          <w:rFonts w:asciiTheme="minorHAnsi" w:eastAsiaTheme="minorEastAsia" w:hAnsiTheme="minorHAnsi" w:cstheme="minorBidi"/>
          <w:sz w:val="21"/>
        </w:rPr>
      </w:pPr>
      <w:hyperlink w:anchor="_Toc85808252" w:history="1">
        <w:r w:rsidR="00B121CD">
          <w:rPr>
            <w:rStyle w:val="af3"/>
          </w:rPr>
          <w:t xml:space="preserve">7.2 </w:t>
        </w:r>
        <w:r w:rsidR="00B121CD">
          <w:rPr>
            <w:rStyle w:val="af3"/>
          </w:rPr>
          <w:t>数据统计和处理</w:t>
        </w:r>
        <w:r w:rsidR="00B121CD">
          <w:tab/>
        </w:r>
        <w:r w:rsidR="00B121CD">
          <w:fldChar w:fldCharType="begin"/>
        </w:r>
        <w:r w:rsidR="00B121CD">
          <w:instrText xml:space="preserve"> PAGEREF _Toc85808252 \h </w:instrText>
        </w:r>
        <w:r w:rsidR="00B121CD">
          <w:fldChar w:fldCharType="separate"/>
        </w:r>
        <w:r w:rsidR="00B121CD">
          <w:t>- 12 -</w:t>
        </w:r>
        <w:r w:rsidR="00B121CD">
          <w:fldChar w:fldCharType="end"/>
        </w:r>
      </w:hyperlink>
    </w:p>
    <w:p w14:paraId="026C19E6"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53" w:history="1">
        <w:r w:rsidR="00B121CD">
          <w:rPr>
            <w:rStyle w:val="af3"/>
          </w:rPr>
          <w:t>8</w:t>
        </w:r>
        <w:r w:rsidR="00B121CD">
          <w:rPr>
            <w:rStyle w:val="af3"/>
          </w:rPr>
          <w:t>系统维护和质量保证</w:t>
        </w:r>
        <w:r w:rsidR="00B121CD">
          <w:tab/>
        </w:r>
        <w:r w:rsidR="00B121CD">
          <w:fldChar w:fldCharType="begin"/>
        </w:r>
        <w:r w:rsidR="00B121CD">
          <w:instrText xml:space="preserve"> PAGEREF _Toc85808253 \h </w:instrText>
        </w:r>
        <w:r w:rsidR="00B121CD">
          <w:fldChar w:fldCharType="separate"/>
        </w:r>
        <w:r w:rsidR="00B121CD">
          <w:t>- 12 -</w:t>
        </w:r>
        <w:r w:rsidR="00B121CD">
          <w:fldChar w:fldCharType="end"/>
        </w:r>
      </w:hyperlink>
    </w:p>
    <w:p w14:paraId="082A4847" w14:textId="77777777" w:rsidR="006D67D2" w:rsidRDefault="00E45C4B">
      <w:pPr>
        <w:pStyle w:val="TOC2"/>
        <w:spacing w:line="288" w:lineRule="auto"/>
        <w:rPr>
          <w:rFonts w:asciiTheme="minorHAnsi" w:eastAsiaTheme="minorEastAsia" w:hAnsiTheme="minorHAnsi" w:cstheme="minorBidi"/>
          <w:sz w:val="21"/>
        </w:rPr>
      </w:pPr>
      <w:hyperlink w:anchor="_Toc85808254" w:history="1">
        <w:r w:rsidR="00B121CD">
          <w:rPr>
            <w:rStyle w:val="af3"/>
          </w:rPr>
          <w:t>8.1</w:t>
        </w:r>
        <w:r w:rsidR="00B121CD">
          <w:rPr>
            <w:rStyle w:val="af3"/>
          </w:rPr>
          <w:t>系统维护</w:t>
        </w:r>
        <w:r w:rsidR="00B121CD">
          <w:tab/>
        </w:r>
        <w:r w:rsidR="00B121CD">
          <w:fldChar w:fldCharType="begin"/>
        </w:r>
        <w:r w:rsidR="00B121CD">
          <w:instrText xml:space="preserve"> PAGEREF _Toc85808254 \h </w:instrText>
        </w:r>
        <w:r w:rsidR="00B121CD">
          <w:fldChar w:fldCharType="separate"/>
        </w:r>
        <w:r w:rsidR="00B121CD">
          <w:t>- 12 -</w:t>
        </w:r>
        <w:r w:rsidR="00B121CD">
          <w:fldChar w:fldCharType="end"/>
        </w:r>
      </w:hyperlink>
    </w:p>
    <w:p w14:paraId="5923765A" w14:textId="77777777" w:rsidR="006D67D2" w:rsidRDefault="00E45C4B">
      <w:pPr>
        <w:pStyle w:val="TOC2"/>
        <w:spacing w:line="288" w:lineRule="auto"/>
        <w:rPr>
          <w:rFonts w:asciiTheme="minorHAnsi" w:eastAsiaTheme="minorEastAsia" w:hAnsiTheme="minorHAnsi" w:cstheme="minorBidi"/>
          <w:sz w:val="21"/>
        </w:rPr>
      </w:pPr>
      <w:hyperlink w:anchor="_Toc85808255" w:history="1">
        <w:r w:rsidR="00B121CD">
          <w:rPr>
            <w:rStyle w:val="af3"/>
          </w:rPr>
          <w:t>8.2</w:t>
        </w:r>
        <w:r w:rsidR="00B121CD">
          <w:rPr>
            <w:rStyle w:val="af3"/>
          </w:rPr>
          <w:t>系统检修</w:t>
        </w:r>
        <w:r w:rsidR="00B121CD">
          <w:tab/>
        </w:r>
        <w:r w:rsidR="00B121CD">
          <w:fldChar w:fldCharType="begin"/>
        </w:r>
        <w:r w:rsidR="00B121CD">
          <w:instrText xml:space="preserve"> PAGEREF _Toc85808255 \h </w:instrText>
        </w:r>
        <w:r w:rsidR="00B121CD">
          <w:fldChar w:fldCharType="separate"/>
        </w:r>
        <w:r w:rsidR="00B121CD">
          <w:t>- 13 -</w:t>
        </w:r>
        <w:r w:rsidR="00B121CD">
          <w:fldChar w:fldCharType="end"/>
        </w:r>
      </w:hyperlink>
    </w:p>
    <w:p w14:paraId="4080521F" w14:textId="77777777" w:rsidR="006D67D2" w:rsidRDefault="00E45C4B">
      <w:pPr>
        <w:pStyle w:val="TOC2"/>
        <w:spacing w:line="288" w:lineRule="auto"/>
        <w:rPr>
          <w:rFonts w:asciiTheme="minorHAnsi" w:eastAsiaTheme="minorEastAsia" w:hAnsiTheme="minorHAnsi" w:cstheme="minorBidi"/>
          <w:sz w:val="21"/>
        </w:rPr>
      </w:pPr>
      <w:hyperlink w:anchor="_Toc85808256" w:history="1">
        <w:r w:rsidR="00B121CD">
          <w:rPr>
            <w:rStyle w:val="af3"/>
          </w:rPr>
          <w:t>8.3</w:t>
        </w:r>
        <w:r w:rsidR="00B121CD">
          <w:rPr>
            <w:rStyle w:val="af3"/>
          </w:rPr>
          <w:t>质量保证与质量控制</w:t>
        </w:r>
        <w:r w:rsidR="00B121CD">
          <w:tab/>
        </w:r>
        <w:r w:rsidR="00B121CD">
          <w:fldChar w:fldCharType="begin"/>
        </w:r>
        <w:r w:rsidR="00B121CD">
          <w:instrText xml:space="preserve"> PAGEREF _Toc85808256 \h </w:instrText>
        </w:r>
        <w:r w:rsidR="00B121CD">
          <w:fldChar w:fldCharType="separate"/>
        </w:r>
        <w:r w:rsidR="00B121CD">
          <w:t>- 14 -</w:t>
        </w:r>
        <w:r w:rsidR="00B121CD">
          <w:fldChar w:fldCharType="end"/>
        </w:r>
      </w:hyperlink>
    </w:p>
    <w:p w14:paraId="15DB4E59"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57" w:history="1">
        <w:r w:rsidR="00B121CD">
          <w:rPr>
            <w:rStyle w:val="af3"/>
          </w:rPr>
          <w:t>9</w:t>
        </w:r>
        <w:r w:rsidR="00B121CD">
          <w:rPr>
            <w:rStyle w:val="af3"/>
          </w:rPr>
          <w:t>日报和时报发布</w:t>
        </w:r>
        <w:r w:rsidR="00B121CD">
          <w:tab/>
        </w:r>
        <w:r w:rsidR="00B121CD">
          <w:fldChar w:fldCharType="begin"/>
        </w:r>
        <w:r w:rsidR="00B121CD">
          <w:instrText xml:space="preserve"> PAGEREF _Toc85808257 \h </w:instrText>
        </w:r>
        <w:r w:rsidR="00B121CD">
          <w:fldChar w:fldCharType="separate"/>
        </w:r>
        <w:r w:rsidR="00B121CD">
          <w:t>- 15 -</w:t>
        </w:r>
        <w:r w:rsidR="00B121CD">
          <w:fldChar w:fldCharType="end"/>
        </w:r>
      </w:hyperlink>
    </w:p>
    <w:p w14:paraId="19597311" w14:textId="77777777" w:rsidR="006D67D2" w:rsidRDefault="00E45C4B">
      <w:pPr>
        <w:pStyle w:val="TOC2"/>
        <w:spacing w:line="288" w:lineRule="auto"/>
        <w:rPr>
          <w:rFonts w:asciiTheme="minorHAnsi" w:eastAsiaTheme="minorEastAsia" w:hAnsiTheme="minorHAnsi" w:cstheme="minorBidi"/>
          <w:sz w:val="21"/>
        </w:rPr>
      </w:pPr>
      <w:hyperlink w:anchor="_Toc85808258" w:history="1">
        <w:r w:rsidR="00B121CD">
          <w:rPr>
            <w:rStyle w:val="af3"/>
          </w:rPr>
          <w:t xml:space="preserve">9.1 </w:t>
        </w:r>
        <w:r w:rsidR="00B121CD">
          <w:rPr>
            <w:rStyle w:val="af3"/>
          </w:rPr>
          <w:t>发布内容</w:t>
        </w:r>
        <w:r w:rsidR="00B121CD">
          <w:tab/>
        </w:r>
        <w:r w:rsidR="00B121CD">
          <w:fldChar w:fldCharType="begin"/>
        </w:r>
        <w:r w:rsidR="00B121CD">
          <w:instrText xml:space="preserve"> PAGEREF _Toc85808258 \h </w:instrText>
        </w:r>
        <w:r w:rsidR="00B121CD">
          <w:fldChar w:fldCharType="separate"/>
        </w:r>
        <w:r w:rsidR="00B121CD">
          <w:t>- 15 -</w:t>
        </w:r>
        <w:r w:rsidR="00B121CD">
          <w:fldChar w:fldCharType="end"/>
        </w:r>
      </w:hyperlink>
    </w:p>
    <w:p w14:paraId="17A018A3" w14:textId="77777777" w:rsidR="006D67D2" w:rsidRDefault="00E45C4B">
      <w:pPr>
        <w:pStyle w:val="TOC2"/>
        <w:spacing w:line="288" w:lineRule="auto"/>
        <w:rPr>
          <w:rFonts w:asciiTheme="minorHAnsi" w:eastAsiaTheme="minorEastAsia" w:hAnsiTheme="minorHAnsi" w:cstheme="minorBidi"/>
          <w:sz w:val="21"/>
        </w:rPr>
      </w:pPr>
      <w:hyperlink w:anchor="_Toc85808259" w:history="1">
        <w:r w:rsidR="00B121CD">
          <w:rPr>
            <w:rStyle w:val="af3"/>
          </w:rPr>
          <w:t>9.2</w:t>
        </w:r>
        <w:r w:rsidR="00B121CD">
          <w:rPr>
            <w:rStyle w:val="af3"/>
          </w:rPr>
          <w:t>发布数据的格式</w:t>
        </w:r>
        <w:r w:rsidR="00B121CD">
          <w:tab/>
        </w:r>
        <w:r w:rsidR="00B121CD">
          <w:fldChar w:fldCharType="begin"/>
        </w:r>
        <w:r w:rsidR="00B121CD">
          <w:instrText xml:space="preserve"> PAGEREF _Toc85808259 \h </w:instrText>
        </w:r>
        <w:r w:rsidR="00B121CD">
          <w:fldChar w:fldCharType="separate"/>
        </w:r>
        <w:r w:rsidR="00B121CD">
          <w:t>- 15 -</w:t>
        </w:r>
        <w:r w:rsidR="00B121CD">
          <w:fldChar w:fldCharType="end"/>
        </w:r>
      </w:hyperlink>
    </w:p>
    <w:p w14:paraId="73DDE74C"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60" w:history="1">
        <w:r w:rsidR="00B121CD">
          <w:rPr>
            <w:rStyle w:val="af3"/>
          </w:rPr>
          <w:t>附录</w:t>
        </w:r>
        <w:r w:rsidR="00B121CD">
          <w:rPr>
            <w:rStyle w:val="af3"/>
          </w:rPr>
          <w:t>A  P-up</w:t>
        </w:r>
        <w:r w:rsidR="00B121CD">
          <w:rPr>
            <w:rStyle w:val="af3"/>
          </w:rPr>
          <w:t>法测定室内</w:t>
        </w:r>
        <w:r w:rsidR="00B121CD">
          <w:rPr>
            <w:rStyle w:val="af3"/>
            <w:rFonts w:hint="eastAsia"/>
          </w:rPr>
          <w:t>新风量</w:t>
        </w:r>
        <w:r w:rsidR="00B121CD">
          <w:tab/>
        </w:r>
        <w:r w:rsidR="00B121CD">
          <w:fldChar w:fldCharType="begin"/>
        </w:r>
        <w:r w:rsidR="00B121CD">
          <w:instrText xml:space="preserve"> PAGEREF _Toc85808260 \h </w:instrText>
        </w:r>
        <w:r w:rsidR="00B121CD">
          <w:fldChar w:fldCharType="separate"/>
        </w:r>
        <w:r w:rsidR="00B121CD">
          <w:t>- 17 -</w:t>
        </w:r>
        <w:r w:rsidR="00B121CD">
          <w:fldChar w:fldCharType="end"/>
        </w:r>
      </w:hyperlink>
    </w:p>
    <w:p w14:paraId="22FF56C2" w14:textId="77777777" w:rsidR="006D67D2" w:rsidRDefault="00E45C4B">
      <w:pPr>
        <w:pStyle w:val="TOC2"/>
        <w:spacing w:line="288" w:lineRule="auto"/>
        <w:rPr>
          <w:rFonts w:asciiTheme="minorHAnsi" w:eastAsiaTheme="minorEastAsia" w:hAnsiTheme="minorHAnsi" w:cstheme="minorBidi"/>
          <w:sz w:val="21"/>
        </w:rPr>
      </w:pPr>
      <w:hyperlink w:anchor="_Toc85808261" w:history="1">
        <w:r w:rsidR="00B121CD">
          <w:rPr>
            <w:rStyle w:val="af3"/>
          </w:rPr>
          <w:t xml:space="preserve">A.1 </w:t>
        </w:r>
        <w:r w:rsidR="00B121CD">
          <w:rPr>
            <w:rStyle w:val="af3"/>
          </w:rPr>
          <w:t>测试原理</w:t>
        </w:r>
        <w:r w:rsidR="00B121CD">
          <w:tab/>
        </w:r>
        <w:r w:rsidR="00B121CD">
          <w:fldChar w:fldCharType="begin"/>
        </w:r>
        <w:r w:rsidR="00B121CD">
          <w:instrText xml:space="preserve"> PAGEREF _Toc85808261 \h </w:instrText>
        </w:r>
        <w:r w:rsidR="00B121CD">
          <w:fldChar w:fldCharType="separate"/>
        </w:r>
        <w:r w:rsidR="00B121CD">
          <w:t>- 17 -</w:t>
        </w:r>
        <w:r w:rsidR="00B121CD">
          <w:fldChar w:fldCharType="end"/>
        </w:r>
      </w:hyperlink>
    </w:p>
    <w:p w14:paraId="38B0059A" w14:textId="77777777" w:rsidR="006D67D2" w:rsidRDefault="00E45C4B">
      <w:pPr>
        <w:pStyle w:val="TOC2"/>
        <w:spacing w:line="288" w:lineRule="auto"/>
        <w:rPr>
          <w:rFonts w:asciiTheme="minorHAnsi" w:eastAsiaTheme="minorEastAsia" w:hAnsiTheme="minorHAnsi" w:cstheme="minorBidi"/>
          <w:sz w:val="21"/>
        </w:rPr>
      </w:pPr>
      <w:hyperlink w:anchor="_Toc85808262" w:history="1">
        <w:r w:rsidR="00B121CD">
          <w:rPr>
            <w:rStyle w:val="af3"/>
          </w:rPr>
          <w:t xml:space="preserve">A.2 </w:t>
        </w:r>
        <w:r w:rsidR="00B121CD">
          <w:rPr>
            <w:rStyle w:val="af3"/>
          </w:rPr>
          <w:t>测试要求</w:t>
        </w:r>
        <w:r w:rsidR="00B121CD">
          <w:tab/>
        </w:r>
        <w:r w:rsidR="00B121CD">
          <w:fldChar w:fldCharType="begin"/>
        </w:r>
        <w:r w:rsidR="00B121CD">
          <w:instrText xml:space="preserve"> PAGEREF _Toc85808262 \h </w:instrText>
        </w:r>
        <w:r w:rsidR="00B121CD">
          <w:fldChar w:fldCharType="separate"/>
        </w:r>
        <w:r w:rsidR="00B121CD">
          <w:t>- 18 -</w:t>
        </w:r>
        <w:r w:rsidR="00B121CD">
          <w:fldChar w:fldCharType="end"/>
        </w:r>
      </w:hyperlink>
    </w:p>
    <w:p w14:paraId="53D3B677"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63" w:history="1">
        <w:r w:rsidR="00B121CD">
          <w:rPr>
            <w:rStyle w:val="af3"/>
          </w:rPr>
          <w:t>附录</w:t>
        </w:r>
        <w:r w:rsidR="00B121CD">
          <w:rPr>
            <w:rStyle w:val="af3"/>
          </w:rPr>
          <w:t>B  CADR</w:t>
        </w:r>
        <w:r w:rsidR="00B121CD">
          <w:rPr>
            <w:rStyle w:val="af3"/>
          </w:rPr>
          <w:t>法测定</w:t>
        </w:r>
        <w:r w:rsidR="00B121CD">
          <w:rPr>
            <w:rStyle w:val="af3"/>
            <w:rFonts w:hint="eastAsia"/>
          </w:rPr>
          <w:t>室内新风量</w:t>
        </w:r>
        <w:r w:rsidR="00B121CD">
          <w:tab/>
        </w:r>
        <w:r w:rsidR="00B121CD">
          <w:fldChar w:fldCharType="begin"/>
        </w:r>
        <w:r w:rsidR="00B121CD">
          <w:instrText xml:space="preserve"> PAGEREF _Toc85808263 \h </w:instrText>
        </w:r>
        <w:r w:rsidR="00B121CD">
          <w:fldChar w:fldCharType="separate"/>
        </w:r>
        <w:r w:rsidR="00B121CD">
          <w:t>- 20 -</w:t>
        </w:r>
        <w:r w:rsidR="00B121CD">
          <w:fldChar w:fldCharType="end"/>
        </w:r>
      </w:hyperlink>
    </w:p>
    <w:p w14:paraId="7C0BE50B" w14:textId="77777777" w:rsidR="006D67D2" w:rsidRDefault="00E45C4B">
      <w:pPr>
        <w:pStyle w:val="TOC2"/>
        <w:spacing w:line="288" w:lineRule="auto"/>
        <w:rPr>
          <w:rFonts w:asciiTheme="minorHAnsi" w:eastAsiaTheme="minorEastAsia" w:hAnsiTheme="minorHAnsi" w:cstheme="minorBidi"/>
          <w:sz w:val="21"/>
        </w:rPr>
      </w:pPr>
      <w:hyperlink w:anchor="_Toc85808264" w:history="1">
        <w:r w:rsidR="00B121CD">
          <w:rPr>
            <w:rStyle w:val="af3"/>
          </w:rPr>
          <w:t xml:space="preserve">B.1 </w:t>
        </w:r>
        <w:r w:rsidR="00B121CD">
          <w:rPr>
            <w:rStyle w:val="af3"/>
          </w:rPr>
          <w:t>测试原理</w:t>
        </w:r>
        <w:r w:rsidR="00B121CD">
          <w:tab/>
        </w:r>
        <w:r w:rsidR="00B121CD">
          <w:fldChar w:fldCharType="begin"/>
        </w:r>
        <w:r w:rsidR="00B121CD">
          <w:instrText xml:space="preserve"> PAGEREF _Toc85808264 \h </w:instrText>
        </w:r>
        <w:r w:rsidR="00B121CD">
          <w:fldChar w:fldCharType="separate"/>
        </w:r>
        <w:r w:rsidR="00B121CD">
          <w:t>- 20 -</w:t>
        </w:r>
        <w:r w:rsidR="00B121CD">
          <w:fldChar w:fldCharType="end"/>
        </w:r>
      </w:hyperlink>
    </w:p>
    <w:p w14:paraId="6F5ED3D3" w14:textId="77777777" w:rsidR="006D67D2" w:rsidRDefault="00E45C4B">
      <w:pPr>
        <w:pStyle w:val="TOC2"/>
        <w:spacing w:line="288" w:lineRule="auto"/>
        <w:rPr>
          <w:rFonts w:asciiTheme="minorHAnsi" w:eastAsiaTheme="minorEastAsia" w:hAnsiTheme="minorHAnsi" w:cstheme="minorBidi"/>
          <w:sz w:val="21"/>
        </w:rPr>
      </w:pPr>
      <w:hyperlink w:anchor="_Toc85808265" w:history="1">
        <w:r w:rsidR="00B121CD">
          <w:rPr>
            <w:rStyle w:val="af3"/>
          </w:rPr>
          <w:t xml:space="preserve">B.2 </w:t>
        </w:r>
        <w:r w:rsidR="00B121CD">
          <w:rPr>
            <w:rStyle w:val="af3"/>
          </w:rPr>
          <w:t>测试要求</w:t>
        </w:r>
        <w:r w:rsidR="00B121CD">
          <w:tab/>
        </w:r>
        <w:r w:rsidR="00B121CD">
          <w:fldChar w:fldCharType="begin"/>
        </w:r>
        <w:r w:rsidR="00B121CD">
          <w:instrText xml:space="preserve"> PAGEREF _Toc85808265 \h </w:instrText>
        </w:r>
        <w:r w:rsidR="00B121CD">
          <w:fldChar w:fldCharType="separate"/>
        </w:r>
        <w:r w:rsidR="00B121CD">
          <w:t>- 21 -</w:t>
        </w:r>
        <w:r w:rsidR="00B121CD">
          <w:fldChar w:fldCharType="end"/>
        </w:r>
      </w:hyperlink>
    </w:p>
    <w:p w14:paraId="23F1372C"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66" w:history="1">
        <w:r w:rsidR="00B121CD">
          <w:rPr>
            <w:rStyle w:val="af3"/>
          </w:rPr>
          <w:t>本规程用词说明</w:t>
        </w:r>
        <w:r w:rsidR="00B121CD">
          <w:tab/>
        </w:r>
        <w:r w:rsidR="00B121CD">
          <w:fldChar w:fldCharType="begin"/>
        </w:r>
        <w:r w:rsidR="00B121CD">
          <w:instrText xml:space="preserve"> PAGEREF _Toc85808266 \h </w:instrText>
        </w:r>
        <w:r w:rsidR="00B121CD">
          <w:fldChar w:fldCharType="separate"/>
        </w:r>
        <w:r w:rsidR="00B121CD">
          <w:t>- 22 -</w:t>
        </w:r>
        <w:r w:rsidR="00B121CD">
          <w:fldChar w:fldCharType="end"/>
        </w:r>
      </w:hyperlink>
    </w:p>
    <w:p w14:paraId="77DE4DA6" w14:textId="77777777" w:rsidR="006D67D2" w:rsidRDefault="00E45C4B">
      <w:pPr>
        <w:pStyle w:val="TOC1"/>
        <w:spacing w:line="288" w:lineRule="auto"/>
        <w:rPr>
          <w:rFonts w:asciiTheme="minorHAnsi" w:eastAsiaTheme="minorEastAsia" w:hAnsiTheme="minorHAnsi" w:cstheme="minorBidi"/>
          <w:kern w:val="2"/>
          <w:sz w:val="21"/>
          <w:szCs w:val="22"/>
        </w:rPr>
      </w:pPr>
      <w:hyperlink w:anchor="_Toc85808267" w:history="1">
        <w:r w:rsidR="00B121CD">
          <w:rPr>
            <w:rStyle w:val="af3"/>
            <w:bCs/>
          </w:rPr>
          <w:t>引用标准名录</w:t>
        </w:r>
        <w:r w:rsidR="00B121CD">
          <w:tab/>
        </w:r>
        <w:r w:rsidR="00B121CD">
          <w:fldChar w:fldCharType="begin"/>
        </w:r>
        <w:r w:rsidR="00B121CD">
          <w:instrText xml:space="preserve"> PAGEREF _Toc85808267 \h </w:instrText>
        </w:r>
        <w:r w:rsidR="00B121CD">
          <w:fldChar w:fldCharType="separate"/>
        </w:r>
        <w:r w:rsidR="00B121CD">
          <w:t>- 23 -</w:t>
        </w:r>
        <w:r w:rsidR="00B121CD">
          <w:fldChar w:fldCharType="end"/>
        </w:r>
      </w:hyperlink>
    </w:p>
    <w:p w14:paraId="2655E220" w14:textId="77777777" w:rsidR="006D67D2" w:rsidRDefault="00B121CD">
      <w:pPr>
        <w:spacing w:line="240" w:lineRule="auto"/>
        <w:ind w:firstLineChars="200" w:firstLine="420"/>
        <w:jc w:val="center"/>
        <w:rPr>
          <w:bCs/>
          <w:szCs w:val="24"/>
          <w:lang w:val="zh-CN"/>
        </w:rPr>
      </w:pPr>
      <w:r>
        <w:rPr>
          <w:bCs/>
          <w:sz w:val="21"/>
          <w:szCs w:val="21"/>
          <w:lang w:val="zh-CN"/>
        </w:rPr>
        <w:fldChar w:fldCharType="end"/>
      </w:r>
      <w:bookmarkStart w:id="12" w:name="_Toc25146651"/>
    </w:p>
    <w:p w14:paraId="47D0B32D" w14:textId="77777777" w:rsidR="006D67D2" w:rsidRDefault="00B121CD">
      <w:pPr>
        <w:widowControl/>
        <w:spacing w:line="240" w:lineRule="auto"/>
        <w:jc w:val="center"/>
        <w:rPr>
          <w:b/>
          <w:kern w:val="44"/>
          <w:szCs w:val="24"/>
        </w:rPr>
      </w:pPr>
      <w:r>
        <w:rPr>
          <w:bCs/>
          <w:szCs w:val="24"/>
          <w:lang w:val="zh-CN"/>
        </w:rPr>
        <w:br w:type="page"/>
      </w:r>
      <w:bookmarkStart w:id="13" w:name="_Hlk38983011"/>
      <w:r>
        <w:rPr>
          <w:b/>
          <w:kern w:val="44"/>
          <w:sz w:val="28"/>
          <w:szCs w:val="28"/>
        </w:rPr>
        <w:lastRenderedPageBreak/>
        <w:t>Contents</w:t>
      </w:r>
      <w:bookmarkEnd w:id="12"/>
    </w:p>
    <w:p w14:paraId="2C769F1D" w14:textId="77777777" w:rsidR="006D67D2" w:rsidRDefault="00B121CD">
      <w:pPr>
        <w:pStyle w:val="TOC1"/>
        <w:spacing w:line="288" w:lineRule="auto"/>
        <w:rPr>
          <w:rFonts w:asciiTheme="minorHAnsi" w:eastAsiaTheme="minorEastAsia" w:hAnsiTheme="minorHAnsi" w:cstheme="minorBidi"/>
          <w:kern w:val="2"/>
        </w:rPr>
      </w:pPr>
      <w:r>
        <w:rPr>
          <w:bCs/>
        </w:rPr>
        <w:fldChar w:fldCharType="begin"/>
      </w:r>
      <w:r>
        <w:rPr>
          <w:bCs/>
        </w:rPr>
        <w:instrText xml:space="preserve"> TOC \o "1-3" \h \z \u </w:instrText>
      </w:r>
      <w:r>
        <w:rPr>
          <w:bCs/>
        </w:rPr>
        <w:fldChar w:fldCharType="separate"/>
      </w:r>
      <w:hyperlink w:anchor="_Toc38983088" w:history="1">
        <w:r>
          <w:rPr>
            <w:rStyle w:val="af3"/>
          </w:rPr>
          <w:t xml:space="preserve">1 General </w:t>
        </w:r>
        <w:r>
          <w:rPr>
            <w:rStyle w:val="af3"/>
            <w:rFonts w:hint="eastAsia"/>
          </w:rPr>
          <w:t>P</w:t>
        </w:r>
        <w:r>
          <w:rPr>
            <w:rStyle w:val="af3"/>
          </w:rPr>
          <w:t>rovisions</w:t>
        </w:r>
        <w:r>
          <w:tab/>
        </w:r>
        <w:r>
          <w:fldChar w:fldCharType="begin"/>
        </w:r>
        <w:r>
          <w:instrText xml:space="preserve"> PAGEREF _Toc38983088 \h </w:instrText>
        </w:r>
        <w:r>
          <w:fldChar w:fldCharType="separate"/>
        </w:r>
        <w:r>
          <w:t>- 1 -</w:t>
        </w:r>
        <w:r>
          <w:fldChar w:fldCharType="end"/>
        </w:r>
      </w:hyperlink>
    </w:p>
    <w:p w14:paraId="5DC2E63D" w14:textId="77777777" w:rsidR="006D67D2" w:rsidRDefault="00E45C4B">
      <w:pPr>
        <w:pStyle w:val="TOC1"/>
        <w:spacing w:line="288" w:lineRule="auto"/>
        <w:rPr>
          <w:rFonts w:asciiTheme="minorHAnsi" w:eastAsiaTheme="minorEastAsia" w:hAnsiTheme="minorHAnsi" w:cstheme="minorBidi"/>
          <w:kern w:val="2"/>
        </w:rPr>
      </w:pPr>
      <w:hyperlink w:anchor="_Toc38983089" w:history="1">
        <w:r w:rsidR="00B121CD">
          <w:rPr>
            <w:rStyle w:val="af3"/>
          </w:rPr>
          <w:t xml:space="preserve">2 </w:t>
        </w:r>
        <w:r w:rsidR="00B121CD">
          <w:rPr>
            <w:rStyle w:val="af3"/>
            <w:rFonts w:hint="eastAsia"/>
          </w:rPr>
          <w:t>Terms</w:t>
        </w:r>
        <w:r w:rsidR="00B121CD">
          <w:tab/>
        </w:r>
        <w:r w:rsidR="00B121CD">
          <w:fldChar w:fldCharType="begin"/>
        </w:r>
        <w:r w:rsidR="00B121CD">
          <w:instrText xml:space="preserve"> PAGEREF _Toc38983089 \h </w:instrText>
        </w:r>
        <w:r w:rsidR="00B121CD">
          <w:fldChar w:fldCharType="separate"/>
        </w:r>
        <w:r w:rsidR="00B121CD">
          <w:t>- 2 -</w:t>
        </w:r>
        <w:r w:rsidR="00B121CD">
          <w:fldChar w:fldCharType="end"/>
        </w:r>
      </w:hyperlink>
    </w:p>
    <w:p w14:paraId="19078FAC" w14:textId="77777777" w:rsidR="006D67D2" w:rsidRDefault="00E45C4B">
      <w:pPr>
        <w:pStyle w:val="TOC1"/>
        <w:spacing w:line="288" w:lineRule="auto"/>
        <w:rPr>
          <w:rFonts w:asciiTheme="minorHAnsi" w:eastAsiaTheme="minorEastAsia" w:hAnsiTheme="minorHAnsi" w:cstheme="minorBidi"/>
          <w:kern w:val="2"/>
        </w:rPr>
      </w:pPr>
      <w:hyperlink w:anchor="_Toc38983090" w:history="1">
        <w:r w:rsidR="00B121CD">
          <w:rPr>
            <w:rStyle w:val="af3"/>
          </w:rPr>
          <w:t xml:space="preserve">3 </w:t>
        </w:r>
        <w:r w:rsidR="0084593E">
          <w:rPr>
            <w:rStyle w:val="af3"/>
          </w:rPr>
          <w:t>B</w:t>
        </w:r>
        <w:r w:rsidR="0084593E">
          <w:rPr>
            <w:rStyle w:val="af3"/>
            <w:rFonts w:hint="eastAsia"/>
          </w:rPr>
          <w:t>asic</w:t>
        </w:r>
        <w:r w:rsidR="0084593E">
          <w:rPr>
            <w:rStyle w:val="af3"/>
          </w:rPr>
          <w:t xml:space="preserve"> </w:t>
        </w:r>
        <w:r w:rsidR="0084593E">
          <w:rPr>
            <w:rStyle w:val="af3"/>
            <w:rFonts w:hint="eastAsia"/>
          </w:rPr>
          <w:t>regulation</w:t>
        </w:r>
        <w:r w:rsidR="001B34DD">
          <w:rPr>
            <w:rStyle w:val="af3"/>
            <w:rFonts w:hint="eastAsia"/>
          </w:rPr>
          <w:t>s</w:t>
        </w:r>
        <w:r w:rsidR="00B121CD">
          <w:tab/>
        </w:r>
        <w:r w:rsidR="00B121CD">
          <w:fldChar w:fldCharType="begin"/>
        </w:r>
        <w:r w:rsidR="00B121CD">
          <w:instrText xml:space="preserve"> PAGEREF _Toc38983090 \h </w:instrText>
        </w:r>
        <w:r w:rsidR="00B121CD">
          <w:fldChar w:fldCharType="separate"/>
        </w:r>
        <w:r w:rsidR="00B121CD">
          <w:t>- 4 -</w:t>
        </w:r>
        <w:r w:rsidR="00B121CD">
          <w:fldChar w:fldCharType="end"/>
        </w:r>
      </w:hyperlink>
    </w:p>
    <w:p w14:paraId="521F8756" w14:textId="2FA967AA" w:rsidR="006D67D2" w:rsidRDefault="00E45C4B">
      <w:pPr>
        <w:pStyle w:val="TOC2"/>
        <w:spacing w:line="288" w:lineRule="auto"/>
        <w:rPr>
          <w:rFonts w:asciiTheme="minorHAnsi" w:eastAsiaTheme="minorEastAsia" w:hAnsiTheme="minorHAnsi" w:cstheme="minorBidi"/>
        </w:rPr>
      </w:pPr>
      <w:hyperlink w:anchor="_Toc38983091" w:history="1">
        <w:r w:rsidR="00B121CD">
          <w:rPr>
            <w:rStyle w:val="af3"/>
            <w:szCs w:val="24"/>
          </w:rPr>
          <w:t>3.1</w:t>
        </w:r>
        <w:r w:rsidR="00B121CD">
          <w:t xml:space="preserve"> </w:t>
        </w:r>
        <w:r w:rsidR="00B121CD">
          <w:rPr>
            <w:rStyle w:val="af3"/>
            <w:szCs w:val="24"/>
          </w:rPr>
          <w:t xml:space="preserve">Individual </w:t>
        </w:r>
        <w:r w:rsidR="00697A3F">
          <w:rPr>
            <w:rStyle w:val="af3"/>
            <w:rFonts w:hint="eastAsia"/>
            <w:szCs w:val="24"/>
          </w:rPr>
          <w:t>indoor</w:t>
        </w:r>
        <w:r w:rsidR="00697A3F">
          <w:rPr>
            <w:rStyle w:val="af3"/>
            <w:szCs w:val="24"/>
          </w:rPr>
          <w:t xml:space="preserve"> </w:t>
        </w:r>
        <w:r w:rsidR="00B121CD">
          <w:rPr>
            <w:rStyle w:val="af3"/>
            <w:rFonts w:hint="eastAsia"/>
            <w:szCs w:val="24"/>
          </w:rPr>
          <w:t>environment</w:t>
        </w:r>
        <w:r w:rsidR="00B121CD">
          <w:rPr>
            <w:rStyle w:val="af3"/>
            <w:szCs w:val="24"/>
          </w:rPr>
          <w:t xml:space="preserve"> index</w:t>
        </w:r>
        <w:r w:rsidR="00B121CD">
          <w:tab/>
        </w:r>
        <w:r w:rsidR="00B121CD">
          <w:fldChar w:fldCharType="begin"/>
        </w:r>
        <w:r w:rsidR="00B121CD">
          <w:instrText xml:space="preserve"> PAGEREF _Toc38983091 \h </w:instrText>
        </w:r>
        <w:r w:rsidR="00B121CD">
          <w:fldChar w:fldCharType="separate"/>
        </w:r>
        <w:r w:rsidR="00B121CD">
          <w:t>- 4 -</w:t>
        </w:r>
        <w:r w:rsidR="00B121CD">
          <w:fldChar w:fldCharType="end"/>
        </w:r>
      </w:hyperlink>
    </w:p>
    <w:p w14:paraId="1E97BD85" w14:textId="78CD63B4" w:rsidR="006D67D2" w:rsidRDefault="00E45C4B">
      <w:pPr>
        <w:pStyle w:val="TOC2"/>
        <w:spacing w:line="288" w:lineRule="auto"/>
        <w:rPr>
          <w:rFonts w:asciiTheme="minorHAnsi" w:eastAsiaTheme="minorEastAsia" w:hAnsiTheme="minorHAnsi" w:cstheme="minorBidi"/>
        </w:rPr>
      </w:pPr>
      <w:hyperlink w:anchor="_Toc38983092" w:history="1">
        <w:r w:rsidR="00B121CD">
          <w:rPr>
            <w:rStyle w:val="af3"/>
            <w:szCs w:val="24"/>
          </w:rPr>
          <w:t>3.2</w:t>
        </w:r>
        <w:r w:rsidR="00B121CD">
          <w:t xml:space="preserve"> </w:t>
        </w:r>
        <w:r w:rsidR="00697A3F">
          <w:t>I</w:t>
        </w:r>
        <w:r w:rsidR="00697A3F">
          <w:rPr>
            <w:rFonts w:hint="eastAsia"/>
          </w:rPr>
          <w:t>ndoor</w:t>
        </w:r>
        <w:r w:rsidR="00697A3F">
          <w:t xml:space="preserve"> </w:t>
        </w:r>
        <w:r w:rsidR="00697A3F">
          <w:rPr>
            <w:rFonts w:hint="eastAsia"/>
          </w:rPr>
          <w:t>e</w:t>
        </w:r>
        <w:r w:rsidR="00B121CD">
          <w:rPr>
            <w:rFonts w:hint="eastAsia"/>
          </w:rPr>
          <w:t>nvironment</w:t>
        </w:r>
        <w:r w:rsidR="00B121CD">
          <w:rPr>
            <w:rStyle w:val="af3"/>
            <w:szCs w:val="24"/>
          </w:rPr>
          <w:t xml:space="preserve"> index</w:t>
        </w:r>
        <w:r w:rsidR="00B121CD">
          <w:tab/>
        </w:r>
        <w:r w:rsidR="00B121CD">
          <w:fldChar w:fldCharType="begin"/>
        </w:r>
        <w:r w:rsidR="00B121CD">
          <w:instrText xml:space="preserve"> PAGEREF _Toc38983092 \h </w:instrText>
        </w:r>
        <w:r w:rsidR="00B121CD">
          <w:fldChar w:fldCharType="separate"/>
        </w:r>
        <w:r w:rsidR="00B121CD">
          <w:t>- 4 -</w:t>
        </w:r>
        <w:r w:rsidR="00B121CD">
          <w:fldChar w:fldCharType="end"/>
        </w:r>
      </w:hyperlink>
    </w:p>
    <w:p w14:paraId="3E4E5189" w14:textId="77777777" w:rsidR="006D67D2" w:rsidRDefault="00E45C4B">
      <w:pPr>
        <w:pStyle w:val="TOC1"/>
        <w:spacing w:line="288" w:lineRule="auto"/>
        <w:rPr>
          <w:rFonts w:asciiTheme="minorHAnsi" w:eastAsiaTheme="minorEastAsia" w:hAnsiTheme="minorHAnsi" w:cstheme="minorBidi"/>
          <w:kern w:val="2"/>
        </w:rPr>
      </w:pPr>
      <w:hyperlink w:anchor="_Toc38983095" w:history="1">
        <w:r w:rsidR="00B121CD">
          <w:rPr>
            <w:rStyle w:val="af3"/>
          </w:rPr>
          <w:t xml:space="preserve">4 Monitoring </w:t>
        </w:r>
        <w:r w:rsidR="00B121CD">
          <w:rPr>
            <w:rStyle w:val="af3"/>
            <w:rFonts w:hint="eastAsia"/>
          </w:rPr>
          <w:t>index</w:t>
        </w:r>
        <w:r w:rsidR="00B121CD">
          <w:rPr>
            <w:rStyle w:val="af3"/>
          </w:rPr>
          <w:t xml:space="preserve"> and </w:t>
        </w:r>
        <w:r w:rsidR="00B121CD">
          <w:rPr>
            <w:rStyle w:val="af3"/>
            <w:rFonts w:hint="eastAsia"/>
          </w:rPr>
          <w:t>methods</w:t>
        </w:r>
        <w:r w:rsidR="00B121CD">
          <w:tab/>
        </w:r>
        <w:r w:rsidR="00B121CD">
          <w:fldChar w:fldCharType="begin"/>
        </w:r>
        <w:r w:rsidR="00B121CD">
          <w:instrText xml:space="preserve"> PAGEREF _Toc38983095 \h </w:instrText>
        </w:r>
        <w:r w:rsidR="00B121CD">
          <w:fldChar w:fldCharType="separate"/>
        </w:r>
        <w:r w:rsidR="00B121CD">
          <w:t>- 6 -</w:t>
        </w:r>
        <w:r w:rsidR="00B121CD">
          <w:fldChar w:fldCharType="end"/>
        </w:r>
      </w:hyperlink>
    </w:p>
    <w:p w14:paraId="5D9AD3C7" w14:textId="77777777" w:rsidR="006D67D2" w:rsidRDefault="00E45C4B">
      <w:pPr>
        <w:pStyle w:val="TOC2"/>
        <w:spacing w:line="288" w:lineRule="auto"/>
        <w:rPr>
          <w:rFonts w:asciiTheme="minorHAnsi" w:eastAsiaTheme="minorEastAsia" w:hAnsiTheme="minorHAnsi" w:cstheme="minorBidi"/>
        </w:rPr>
      </w:pPr>
      <w:hyperlink w:anchor="_Toc38983096" w:history="1">
        <w:r w:rsidR="00B121CD">
          <w:rPr>
            <w:rStyle w:val="af3"/>
            <w:szCs w:val="24"/>
          </w:rPr>
          <w:t>4.1</w:t>
        </w:r>
        <w:r w:rsidR="00B121CD">
          <w:t xml:space="preserve"> </w:t>
        </w:r>
        <w:r w:rsidR="00B121CD">
          <w:rPr>
            <w:rStyle w:val="af3"/>
            <w:szCs w:val="24"/>
          </w:rPr>
          <w:t>Monitoring in</w:t>
        </w:r>
        <w:r w:rsidR="00B121CD">
          <w:rPr>
            <w:rStyle w:val="af3"/>
            <w:rFonts w:hint="eastAsia"/>
            <w:szCs w:val="24"/>
          </w:rPr>
          <w:t>d</w:t>
        </w:r>
        <w:r w:rsidR="00B121CD">
          <w:rPr>
            <w:rStyle w:val="af3"/>
            <w:szCs w:val="24"/>
          </w:rPr>
          <w:t>ex</w:t>
        </w:r>
        <w:r w:rsidR="00B121CD">
          <w:tab/>
        </w:r>
        <w:r w:rsidR="00B121CD">
          <w:fldChar w:fldCharType="begin"/>
        </w:r>
        <w:r w:rsidR="00B121CD">
          <w:instrText xml:space="preserve"> PAGEREF _Toc38983096 \h </w:instrText>
        </w:r>
        <w:r w:rsidR="00B121CD">
          <w:fldChar w:fldCharType="separate"/>
        </w:r>
        <w:r w:rsidR="00B121CD">
          <w:t>- 8 -</w:t>
        </w:r>
        <w:r w:rsidR="00B121CD">
          <w:fldChar w:fldCharType="end"/>
        </w:r>
      </w:hyperlink>
    </w:p>
    <w:p w14:paraId="17BB5F6C" w14:textId="77777777" w:rsidR="006D67D2" w:rsidRDefault="00E45C4B">
      <w:pPr>
        <w:pStyle w:val="TOC2"/>
        <w:spacing w:line="288" w:lineRule="auto"/>
      </w:pPr>
      <w:hyperlink w:anchor="_Toc38983097" w:history="1">
        <w:r w:rsidR="00B121CD">
          <w:rPr>
            <w:rStyle w:val="af3"/>
            <w:szCs w:val="24"/>
          </w:rPr>
          <w:t>4.2</w:t>
        </w:r>
        <w:r w:rsidR="00B121CD">
          <w:t xml:space="preserve"> </w:t>
        </w:r>
        <w:r w:rsidR="00B121CD">
          <w:rPr>
            <w:rStyle w:val="af3"/>
            <w:szCs w:val="24"/>
          </w:rPr>
          <w:t>Automated monitoring methods</w:t>
        </w:r>
        <w:r w:rsidR="00B121CD">
          <w:tab/>
        </w:r>
        <w:r w:rsidR="00B121CD">
          <w:fldChar w:fldCharType="begin"/>
        </w:r>
        <w:r w:rsidR="00B121CD">
          <w:instrText xml:space="preserve"> PAGEREF _Toc38983097 \h </w:instrText>
        </w:r>
        <w:r w:rsidR="00B121CD">
          <w:fldChar w:fldCharType="separate"/>
        </w:r>
        <w:r w:rsidR="00B121CD">
          <w:t>- 8 -</w:t>
        </w:r>
        <w:r w:rsidR="00B121CD">
          <w:fldChar w:fldCharType="end"/>
        </w:r>
      </w:hyperlink>
    </w:p>
    <w:p w14:paraId="0A487BD1" w14:textId="77777777" w:rsidR="006D67D2" w:rsidRDefault="00E45C4B">
      <w:pPr>
        <w:pStyle w:val="TOC2"/>
        <w:spacing w:line="288" w:lineRule="auto"/>
        <w:rPr>
          <w:rFonts w:asciiTheme="minorHAnsi" w:eastAsiaTheme="minorEastAsia" w:hAnsiTheme="minorHAnsi" w:cstheme="minorBidi"/>
        </w:rPr>
      </w:pPr>
      <w:hyperlink w:anchor="_Toc38983097" w:history="1">
        <w:r w:rsidR="00B121CD">
          <w:rPr>
            <w:rStyle w:val="af3"/>
            <w:szCs w:val="24"/>
          </w:rPr>
          <w:t>4.2</w:t>
        </w:r>
        <w:r w:rsidR="00B121CD">
          <w:t xml:space="preserve"> M</w:t>
        </w:r>
        <w:r w:rsidR="00B121CD">
          <w:rPr>
            <w:rFonts w:hint="eastAsia"/>
          </w:rPr>
          <w:t>anual</w:t>
        </w:r>
        <w:r w:rsidR="00B121CD">
          <w:t xml:space="preserve"> monitoring methods</w:t>
        </w:r>
        <w:r w:rsidR="00B121CD">
          <w:tab/>
        </w:r>
        <w:r w:rsidR="00B121CD">
          <w:fldChar w:fldCharType="begin"/>
        </w:r>
        <w:r w:rsidR="00B121CD">
          <w:instrText xml:space="preserve"> PAGEREF _Toc38983097 \h </w:instrText>
        </w:r>
        <w:r w:rsidR="00B121CD">
          <w:fldChar w:fldCharType="separate"/>
        </w:r>
        <w:r w:rsidR="00B121CD">
          <w:t>- 8 -</w:t>
        </w:r>
        <w:r w:rsidR="00B121CD">
          <w:fldChar w:fldCharType="end"/>
        </w:r>
      </w:hyperlink>
    </w:p>
    <w:p w14:paraId="19C2C2A4" w14:textId="77777777" w:rsidR="006D67D2" w:rsidRDefault="00E45C4B">
      <w:pPr>
        <w:pStyle w:val="TOC1"/>
        <w:spacing w:line="288" w:lineRule="auto"/>
        <w:rPr>
          <w:rFonts w:asciiTheme="minorHAnsi" w:eastAsiaTheme="minorEastAsia" w:hAnsiTheme="minorHAnsi" w:cstheme="minorBidi"/>
          <w:kern w:val="2"/>
        </w:rPr>
      </w:pPr>
      <w:hyperlink w:anchor="_Toc38983098" w:history="1">
        <w:r w:rsidR="00B121CD">
          <w:rPr>
            <w:rStyle w:val="af3"/>
          </w:rPr>
          <w:t>5</w:t>
        </w:r>
        <w:r w:rsidR="00B121CD">
          <w:t xml:space="preserve"> </w:t>
        </w:r>
        <w:r w:rsidR="00B121CD">
          <w:rPr>
            <w:rStyle w:val="af3"/>
          </w:rPr>
          <w:t xml:space="preserve">Monitoring </w:t>
        </w:r>
        <w:r w:rsidR="00B121CD">
          <w:rPr>
            <w:rStyle w:val="af3"/>
            <w:rFonts w:hint="eastAsia"/>
          </w:rPr>
          <w:t>sites</w:t>
        </w:r>
        <w:r w:rsidR="00B121CD">
          <w:rPr>
            <w:rStyle w:val="af3"/>
          </w:rPr>
          <w:t xml:space="preserve"> and </w:t>
        </w:r>
        <w:r w:rsidR="00B121CD">
          <w:rPr>
            <w:rStyle w:val="af3"/>
            <w:rFonts w:hint="eastAsia"/>
          </w:rPr>
          <w:t>sampling</w:t>
        </w:r>
        <w:r w:rsidR="00B121CD">
          <w:rPr>
            <w:rStyle w:val="af3"/>
          </w:rPr>
          <w:t xml:space="preserve"> </w:t>
        </w:r>
        <w:r w:rsidR="00B121CD">
          <w:rPr>
            <w:rStyle w:val="af3"/>
            <w:rFonts w:hint="eastAsia"/>
          </w:rPr>
          <w:t>requirement</w:t>
        </w:r>
        <w:r w:rsidR="00B121CD">
          <w:tab/>
        </w:r>
        <w:r w:rsidR="00B121CD">
          <w:fldChar w:fldCharType="begin"/>
        </w:r>
        <w:r w:rsidR="00B121CD">
          <w:instrText xml:space="preserve"> PAGEREF _Toc38983097 \h </w:instrText>
        </w:r>
        <w:r w:rsidR="00B121CD">
          <w:fldChar w:fldCharType="separate"/>
        </w:r>
        <w:r w:rsidR="00B121CD">
          <w:t>- 8 -</w:t>
        </w:r>
        <w:r w:rsidR="00B121CD">
          <w:fldChar w:fldCharType="end"/>
        </w:r>
      </w:hyperlink>
    </w:p>
    <w:p w14:paraId="5FB1CC84" w14:textId="77777777" w:rsidR="006D67D2" w:rsidRDefault="00E45C4B">
      <w:pPr>
        <w:pStyle w:val="TOC2"/>
        <w:spacing w:line="288" w:lineRule="auto"/>
        <w:rPr>
          <w:rFonts w:asciiTheme="minorHAnsi" w:eastAsiaTheme="minorEastAsia" w:hAnsiTheme="minorHAnsi" w:cstheme="minorBidi"/>
        </w:rPr>
      </w:pPr>
      <w:hyperlink w:anchor="_Toc38983099" w:history="1">
        <w:r w:rsidR="00B121CD">
          <w:rPr>
            <w:rStyle w:val="af3"/>
            <w:szCs w:val="24"/>
          </w:rPr>
          <w:t>5.1</w:t>
        </w:r>
        <w:r w:rsidR="00B121CD">
          <w:t xml:space="preserve"> </w:t>
        </w:r>
        <w:r w:rsidR="00B121CD">
          <w:rPr>
            <w:rStyle w:val="af3"/>
            <w:szCs w:val="24"/>
          </w:rPr>
          <w:t xml:space="preserve">Monitoring </w:t>
        </w:r>
        <w:r w:rsidR="00B121CD">
          <w:rPr>
            <w:rStyle w:val="af3"/>
            <w:rFonts w:hint="eastAsia"/>
            <w:szCs w:val="24"/>
          </w:rPr>
          <w:t>sites</w:t>
        </w:r>
        <w:r w:rsidR="00B121CD">
          <w:tab/>
        </w:r>
        <w:r w:rsidR="00B121CD">
          <w:fldChar w:fldCharType="begin"/>
        </w:r>
        <w:r w:rsidR="00B121CD">
          <w:instrText xml:space="preserve"> PAGEREF _Toc38983097 \h </w:instrText>
        </w:r>
        <w:r w:rsidR="00B121CD">
          <w:fldChar w:fldCharType="separate"/>
        </w:r>
        <w:r w:rsidR="00B121CD">
          <w:t>- 8 -</w:t>
        </w:r>
        <w:r w:rsidR="00B121CD">
          <w:fldChar w:fldCharType="end"/>
        </w:r>
      </w:hyperlink>
    </w:p>
    <w:p w14:paraId="42FFD3F9" w14:textId="77777777" w:rsidR="006D67D2" w:rsidRDefault="00E45C4B">
      <w:pPr>
        <w:pStyle w:val="TOC2"/>
        <w:spacing w:line="288" w:lineRule="auto"/>
        <w:rPr>
          <w:rFonts w:asciiTheme="minorHAnsi" w:eastAsiaTheme="minorEastAsia" w:hAnsiTheme="minorHAnsi" w:cstheme="minorBidi"/>
        </w:rPr>
      </w:pPr>
      <w:hyperlink w:anchor="_Toc38983100" w:history="1">
        <w:r w:rsidR="00B121CD">
          <w:rPr>
            <w:rStyle w:val="af3"/>
            <w:szCs w:val="24"/>
          </w:rPr>
          <w:t>5.2 Sampling requirement</w:t>
        </w:r>
        <w:r w:rsidR="00B121CD">
          <w:tab/>
        </w:r>
        <w:r w:rsidR="00B121CD">
          <w:fldChar w:fldCharType="begin"/>
        </w:r>
        <w:r w:rsidR="00B121CD">
          <w:instrText xml:space="preserve"> PAGEREF _Toc38983097 \h </w:instrText>
        </w:r>
        <w:r w:rsidR="00B121CD">
          <w:fldChar w:fldCharType="separate"/>
        </w:r>
        <w:r w:rsidR="00B121CD">
          <w:t>- 8 -</w:t>
        </w:r>
        <w:r w:rsidR="00B121CD">
          <w:fldChar w:fldCharType="end"/>
        </w:r>
      </w:hyperlink>
    </w:p>
    <w:p w14:paraId="6B73C023" w14:textId="7A76FA8E" w:rsidR="006D67D2" w:rsidRDefault="00E45C4B">
      <w:pPr>
        <w:pStyle w:val="TOC1"/>
        <w:spacing w:line="288" w:lineRule="auto"/>
      </w:pPr>
      <w:r>
        <w:fldChar w:fldCharType="begin"/>
      </w:r>
      <w:r>
        <w:instrText xml:space="preserve"> HYPERLINK \l "_Toc38983101" </w:instrText>
      </w:r>
      <w:r>
        <w:fldChar w:fldCharType="separate"/>
      </w:r>
      <w:r w:rsidR="00B121CD">
        <w:rPr>
          <w:rStyle w:val="af3"/>
        </w:rPr>
        <w:t>6</w:t>
      </w:r>
      <w:r w:rsidR="00B121CD">
        <w:t xml:space="preserve"> C</w:t>
      </w:r>
      <w:r w:rsidR="00B121CD">
        <w:rPr>
          <w:rFonts w:hint="eastAsia"/>
        </w:rPr>
        <w:t>alculation</w:t>
      </w:r>
      <w:r w:rsidR="00B121CD">
        <w:rPr>
          <w:rStyle w:val="af3"/>
        </w:rPr>
        <w:t xml:space="preserve"> of </w:t>
      </w:r>
      <w:r w:rsidR="00697A3F">
        <w:rPr>
          <w:rStyle w:val="af3"/>
        </w:rPr>
        <w:t>I</w:t>
      </w:r>
      <w:r w:rsidR="00B121CD">
        <w:rPr>
          <w:rStyle w:val="af3"/>
          <w:rFonts w:hint="eastAsia"/>
        </w:rPr>
        <w:t>EI</w:t>
      </w:r>
      <w:r w:rsidR="00B121CD">
        <w:tab/>
      </w:r>
      <w:r w:rsidR="00B121CD">
        <w:fldChar w:fldCharType="begin"/>
      </w:r>
      <w:r w:rsidR="00B121CD">
        <w:instrText xml:space="preserve"> PAGEREF _Toc38983101 \h </w:instrText>
      </w:r>
      <w:r w:rsidR="00B121CD">
        <w:fldChar w:fldCharType="separate"/>
      </w:r>
      <w:r w:rsidR="00B121CD">
        <w:t>- 10 -</w:t>
      </w:r>
      <w:r w:rsidR="00B121CD">
        <w:fldChar w:fldCharType="end"/>
      </w:r>
      <w:r>
        <w:fldChar w:fldCharType="end"/>
      </w:r>
    </w:p>
    <w:p w14:paraId="529EDFE5" w14:textId="77777777" w:rsidR="006D67D2" w:rsidRDefault="00E45C4B">
      <w:pPr>
        <w:pStyle w:val="TOC1"/>
        <w:spacing w:line="288" w:lineRule="auto"/>
        <w:rPr>
          <w:rFonts w:asciiTheme="minorHAnsi" w:eastAsiaTheme="minorEastAsia" w:hAnsiTheme="minorHAnsi" w:cstheme="minorBidi"/>
          <w:kern w:val="2"/>
        </w:rPr>
      </w:pPr>
      <w:hyperlink w:anchor="_Toc38983105" w:history="1">
        <w:r w:rsidR="00B121CD">
          <w:rPr>
            <w:rStyle w:val="af3"/>
          </w:rPr>
          <w:t>7 P</w:t>
        </w:r>
        <w:r w:rsidR="00B121CD">
          <w:rPr>
            <w:rStyle w:val="af3"/>
            <w:rFonts w:hint="eastAsia"/>
          </w:rPr>
          <w:t>rocessment</w:t>
        </w:r>
        <w:r w:rsidR="00B121CD">
          <w:rPr>
            <w:rStyle w:val="af3"/>
          </w:rPr>
          <w:t xml:space="preserve"> </w:t>
        </w:r>
        <w:r w:rsidR="00B121CD">
          <w:rPr>
            <w:rStyle w:val="af3"/>
            <w:rFonts w:hint="eastAsia"/>
          </w:rPr>
          <w:t>of</w:t>
        </w:r>
        <w:r w:rsidR="00B121CD">
          <w:rPr>
            <w:rStyle w:val="af3"/>
          </w:rPr>
          <w:t xml:space="preserve"> </w:t>
        </w:r>
        <w:r w:rsidR="00B121CD">
          <w:rPr>
            <w:rStyle w:val="af3"/>
            <w:rFonts w:hint="eastAsia"/>
          </w:rPr>
          <w:t>monitoring</w:t>
        </w:r>
        <w:r w:rsidR="00B121CD">
          <w:rPr>
            <w:rStyle w:val="af3"/>
          </w:rPr>
          <w:t xml:space="preserve"> </w:t>
        </w:r>
        <w:r w:rsidR="00B121CD">
          <w:rPr>
            <w:rStyle w:val="af3"/>
            <w:rFonts w:hint="eastAsia"/>
          </w:rPr>
          <w:t>data</w:t>
        </w:r>
        <w:r w:rsidR="00B121CD">
          <w:tab/>
        </w:r>
        <w:r w:rsidR="00B121CD">
          <w:fldChar w:fldCharType="begin"/>
        </w:r>
        <w:r w:rsidR="00B121CD">
          <w:instrText xml:space="preserve"> PAGEREF _Toc38983105 \h </w:instrText>
        </w:r>
        <w:r w:rsidR="00B121CD">
          <w:fldChar w:fldCharType="separate"/>
        </w:r>
        <w:r w:rsidR="00B121CD">
          <w:t>- 10 -</w:t>
        </w:r>
        <w:r w:rsidR="00B121CD">
          <w:fldChar w:fldCharType="end"/>
        </w:r>
      </w:hyperlink>
    </w:p>
    <w:p w14:paraId="340044A9" w14:textId="77777777" w:rsidR="006D67D2" w:rsidRDefault="00E45C4B">
      <w:pPr>
        <w:pStyle w:val="TOC2"/>
        <w:spacing w:line="288" w:lineRule="auto"/>
        <w:rPr>
          <w:rFonts w:asciiTheme="minorHAnsi" w:eastAsiaTheme="minorEastAsia" w:hAnsiTheme="minorHAnsi" w:cstheme="minorBidi"/>
        </w:rPr>
      </w:pPr>
      <w:hyperlink w:anchor="_Toc38983102" w:history="1">
        <w:r w:rsidR="00B121CD">
          <w:rPr>
            <w:rStyle w:val="af3"/>
            <w:szCs w:val="24"/>
          </w:rPr>
          <w:t>7.1</w:t>
        </w:r>
        <w:r w:rsidR="00B121CD">
          <w:t xml:space="preserve"> D</w:t>
        </w:r>
        <w:r w:rsidR="00B121CD">
          <w:rPr>
            <w:rFonts w:hint="eastAsia"/>
          </w:rPr>
          <w:t>ata</w:t>
        </w:r>
        <w:r w:rsidR="00B121CD">
          <w:t xml:space="preserve"> </w:t>
        </w:r>
        <w:r w:rsidR="00B121CD">
          <w:rPr>
            <w:rFonts w:hint="eastAsia"/>
          </w:rPr>
          <w:t>collection</w:t>
        </w:r>
        <w:r w:rsidR="00B121CD">
          <w:tab/>
        </w:r>
        <w:r w:rsidR="00B121CD">
          <w:fldChar w:fldCharType="begin"/>
        </w:r>
        <w:r w:rsidR="00B121CD">
          <w:instrText xml:space="preserve"> PAGEREF _Toc38983101 \h </w:instrText>
        </w:r>
        <w:r w:rsidR="00B121CD">
          <w:fldChar w:fldCharType="separate"/>
        </w:r>
        <w:r w:rsidR="00B121CD">
          <w:t>- 10 -</w:t>
        </w:r>
        <w:r w:rsidR="00B121CD">
          <w:fldChar w:fldCharType="end"/>
        </w:r>
      </w:hyperlink>
    </w:p>
    <w:p w14:paraId="0956D386" w14:textId="77777777" w:rsidR="006D67D2" w:rsidRDefault="00E45C4B">
      <w:pPr>
        <w:pStyle w:val="TOC2"/>
        <w:spacing w:line="288" w:lineRule="auto"/>
        <w:rPr>
          <w:rFonts w:asciiTheme="minorHAnsi" w:eastAsiaTheme="minorEastAsia" w:hAnsiTheme="minorHAnsi" w:cstheme="minorBidi"/>
        </w:rPr>
      </w:pPr>
      <w:hyperlink w:anchor="_Toc38983102" w:history="1">
        <w:r w:rsidR="00B121CD">
          <w:rPr>
            <w:rStyle w:val="af3"/>
            <w:szCs w:val="24"/>
          </w:rPr>
          <w:t>7.2</w:t>
        </w:r>
        <w:r w:rsidR="00B121CD">
          <w:t xml:space="preserve"> D</w:t>
        </w:r>
        <w:r w:rsidR="00B121CD">
          <w:rPr>
            <w:rFonts w:hint="eastAsia"/>
          </w:rPr>
          <w:t>ata</w:t>
        </w:r>
        <w:r w:rsidR="00B121CD">
          <w:t xml:space="preserve"> </w:t>
        </w:r>
        <w:r w:rsidR="00B121CD">
          <w:rPr>
            <w:rFonts w:hint="eastAsia"/>
          </w:rPr>
          <w:t>statistics</w:t>
        </w:r>
        <w:r w:rsidR="00B121CD">
          <w:t xml:space="preserve"> </w:t>
        </w:r>
        <w:r w:rsidR="00B121CD">
          <w:rPr>
            <w:rFonts w:hint="eastAsia"/>
          </w:rPr>
          <w:t>and</w:t>
        </w:r>
        <w:r w:rsidR="00B121CD">
          <w:t xml:space="preserve"> </w:t>
        </w:r>
        <w:r w:rsidR="00B121CD">
          <w:rPr>
            <w:rFonts w:hint="eastAsia"/>
          </w:rPr>
          <w:t>processment</w:t>
        </w:r>
        <w:r w:rsidR="00B121CD">
          <w:tab/>
        </w:r>
        <w:r w:rsidR="00B121CD">
          <w:fldChar w:fldCharType="begin"/>
        </w:r>
        <w:r w:rsidR="00B121CD">
          <w:instrText xml:space="preserve"> PAGEREF _Toc38983101 \h </w:instrText>
        </w:r>
        <w:r w:rsidR="00B121CD">
          <w:fldChar w:fldCharType="separate"/>
        </w:r>
        <w:r w:rsidR="00B121CD">
          <w:t>- 10 -</w:t>
        </w:r>
        <w:r w:rsidR="00B121CD">
          <w:fldChar w:fldCharType="end"/>
        </w:r>
      </w:hyperlink>
    </w:p>
    <w:p w14:paraId="62FD8422" w14:textId="77777777" w:rsidR="006D67D2" w:rsidRDefault="00E45C4B">
      <w:pPr>
        <w:pStyle w:val="TOC1"/>
        <w:spacing w:line="288" w:lineRule="auto"/>
        <w:rPr>
          <w:rFonts w:asciiTheme="minorHAnsi" w:eastAsiaTheme="minorEastAsia" w:hAnsiTheme="minorHAnsi" w:cstheme="minorBidi"/>
          <w:kern w:val="2"/>
        </w:rPr>
      </w:pPr>
      <w:hyperlink w:anchor="_Toc38983105" w:history="1">
        <w:r w:rsidR="00B121CD">
          <w:rPr>
            <w:rStyle w:val="af3"/>
          </w:rPr>
          <w:t>8</w:t>
        </w:r>
        <w:r w:rsidR="00B121CD">
          <w:t xml:space="preserve"> </w:t>
        </w:r>
        <w:r w:rsidR="00B121CD">
          <w:rPr>
            <w:rStyle w:val="af3"/>
          </w:rPr>
          <w:t>System maintenance and quality assurance</w:t>
        </w:r>
        <w:r w:rsidR="00B121CD">
          <w:tab/>
        </w:r>
        <w:r w:rsidR="00B121CD">
          <w:fldChar w:fldCharType="begin"/>
        </w:r>
        <w:r w:rsidR="00B121CD">
          <w:instrText xml:space="preserve"> PAGEREF _Toc38983105 \h </w:instrText>
        </w:r>
        <w:r w:rsidR="00B121CD">
          <w:fldChar w:fldCharType="separate"/>
        </w:r>
        <w:r w:rsidR="00B121CD">
          <w:t>- 12 -</w:t>
        </w:r>
        <w:r w:rsidR="00B121CD">
          <w:fldChar w:fldCharType="end"/>
        </w:r>
      </w:hyperlink>
    </w:p>
    <w:p w14:paraId="32C2FEFE" w14:textId="77777777" w:rsidR="006D67D2" w:rsidRDefault="00E45C4B">
      <w:pPr>
        <w:pStyle w:val="TOC2"/>
        <w:spacing w:line="288" w:lineRule="auto"/>
        <w:rPr>
          <w:rFonts w:asciiTheme="minorHAnsi" w:eastAsiaTheme="minorEastAsia" w:hAnsiTheme="minorHAnsi" w:cstheme="minorBidi"/>
        </w:rPr>
      </w:pPr>
      <w:hyperlink w:anchor="_Toc38983106" w:history="1">
        <w:r w:rsidR="00B121CD">
          <w:rPr>
            <w:rStyle w:val="af3"/>
            <w:szCs w:val="24"/>
          </w:rPr>
          <w:t>8.1 Routine maintenance of the system</w:t>
        </w:r>
        <w:r w:rsidR="00B121CD">
          <w:tab/>
        </w:r>
        <w:r w:rsidR="00B121CD">
          <w:fldChar w:fldCharType="begin"/>
        </w:r>
        <w:r w:rsidR="00B121CD">
          <w:instrText xml:space="preserve"> PAGEREF _Toc38983106 \h </w:instrText>
        </w:r>
        <w:r w:rsidR="00B121CD">
          <w:fldChar w:fldCharType="separate"/>
        </w:r>
        <w:r w:rsidR="00B121CD">
          <w:t>- 12 -</w:t>
        </w:r>
        <w:r w:rsidR="00B121CD">
          <w:fldChar w:fldCharType="end"/>
        </w:r>
      </w:hyperlink>
    </w:p>
    <w:p w14:paraId="7DBD2CAA" w14:textId="77777777" w:rsidR="006D67D2" w:rsidRDefault="00E45C4B">
      <w:pPr>
        <w:pStyle w:val="TOC2"/>
        <w:spacing w:line="288" w:lineRule="auto"/>
        <w:rPr>
          <w:rFonts w:asciiTheme="minorHAnsi" w:eastAsiaTheme="minorEastAsia" w:hAnsiTheme="minorHAnsi" w:cstheme="minorBidi"/>
        </w:rPr>
      </w:pPr>
      <w:hyperlink w:anchor="_Toc38983107" w:history="1">
        <w:r w:rsidR="00B121CD">
          <w:rPr>
            <w:rStyle w:val="af3"/>
            <w:szCs w:val="24"/>
          </w:rPr>
          <w:t>8.2</w:t>
        </w:r>
        <w:r w:rsidR="00B121CD">
          <w:t xml:space="preserve"> </w:t>
        </w:r>
        <w:r w:rsidR="00B121CD">
          <w:rPr>
            <w:rStyle w:val="af3"/>
            <w:szCs w:val="24"/>
          </w:rPr>
          <w:t>Overhaul of the system</w:t>
        </w:r>
        <w:r w:rsidR="00B121CD">
          <w:tab/>
        </w:r>
        <w:r w:rsidR="00B121CD">
          <w:fldChar w:fldCharType="begin"/>
        </w:r>
        <w:r w:rsidR="00B121CD">
          <w:instrText xml:space="preserve"> PAGEREF _Toc38983107 \h </w:instrText>
        </w:r>
        <w:r w:rsidR="00B121CD">
          <w:fldChar w:fldCharType="separate"/>
        </w:r>
        <w:r w:rsidR="00B121CD">
          <w:t>- 13 -</w:t>
        </w:r>
        <w:r w:rsidR="00B121CD">
          <w:fldChar w:fldCharType="end"/>
        </w:r>
      </w:hyperlink>
    </w:p>
    <w:p w14:paraId="5D676028" w14:textId="77777777" w:rsidR="006D67D2" w:rsidRDefault="00E45C4B">
      <w:pPr>
        <w:pStyle w:val="TOC2"/>
        <w:spacing w:line="288" w:lineRule="auto"/>
        <w:rPr>
          <w:rFonts w:asciiTheme="minorHAnsi" w:eastAsiaTheme="minorEastAsia" w:hAnsiTheme="minorHAnsi" w:cstheme="minorBidi"/>
        </w:rPr>
      </w:pPr>
      <w:hyperlink w:anchor="_Toc38983108" w:history="1">
        <w:r w:rsidR="00B121CD">
          <w:rPr>
            <w:rStyle w:val="af3"/>
            <w:szCs w:val="24"/>
          </w:rPr>
          <w:t>8.3</w:t>
        </w:r>
        <w:r w:rsidR="00B121CD">
          <w:t xml:space="preserve"> </w:t>
        </w:r>
        <w:r w:rsidR="00B121CD">
          <w:rPr>
            <w:rStyle w:val="af3"/>
            <w:szCs w:val="24"/>
          </w:rPr>
          <w:t>Quality assurance and control</w:t>
        </w:r>
        <w:r w:rsidR="00B121CD">
          <w:tab/>
        </w:r>
        <w:r w:rsidR="00B121CD">
          <w:fldChar w:fldCharType="begin"/>
        </w:r>
        <w:r w:rsidR="00B121CD">
          <w:instrText xml:space="preserve"> PAGEREF _Toc38983108 \h </w:instrText>
        </w:r>
        <w:r w:rsidR="00B121CD">
          <w:fldChar w:fldCharType="separate"/>
        </w:r>
        <w:r w:rsidR="00B121CD">
          <w:t>- 14 -</w:t>
        </w:r>
        <w:r w:rsidR="00B121CD">
          <w:fldChar w:fldCharType="end"/>
        </w:r>
      </w:hyperlink>
    </w:p>
    <w:p w14:paraId="61E0B5AC" w14:textId="77777777" w:rsidR="006D67D2" w:rsidRDefault="00E45C4B">
      <w:pPr>
        <w:pStyle w:val="TOC1"/>
        <w:spacing w:line="288" w:lineRule="auto"/>
        <w:rPr>
          <w:rFonts w:asciiTheme="minorHAnsi" w:eastAsiaTheme="minorEastAsia" w:hAnsiTheme="minorHAnsi" w:cstheme="minorBidi"/>
          <w:kern w:val="2"/>
        </w:rPr>
      </w:pPr>
      <w:hyperlink w:anchor="_Toc38983109" w:history="1">
        <w:r w:rsidR="00B121CD">
          <w:rPr>
            <w:rStyle w:val="af3"/>
          </w:rPr>
          <w:t>9 Release of indices</w:t>
        </w:r>
        <w:r w:rsidR="00B121CD">
          <w:tab/>
        </w:r>
        <w:r w:rsidR="00B121CD">
          <w:fldChar w:fldCharType="begin"/>
        </w:r>
        <w:r w:rsidR="00B121CD">
          <w:instrText xml:space="preserve"> PAGEREF _Toc38983109 \h </w:instrText>
        </w:r>
        <w:r w:rsidR="00B121CD">
          <w:fldChar w:fldCharType="separate"/>
        </w:r>
        <w:r w:rsidR="00B121CD">
          <w:t>- 15 -</w:t>
        </w:r>
        <w:r w:rsidR="00B121CD">
          <w:fldChar w:fldCharType="end"/>
        </w:r>
      </w:hyperlink>
    </w:p>
    <w:p w14:paraId="04A66AD8" w14:textId="77777777" w:rsidR="006D67D2" w:rsidRDefault="00E45C4B">
      <w:pPr>
        <w:pStyle w:val="TOC2"/>
        <w:spacing w:line="288" w:lineRule="auto"/>
        <w:rPr>
          <w:rFonts w:asciiTheme="minorHAnsi" w:eastAsiaTheme="minorEastAsia" w:hAnsiTheme="minorHAnsi" w:cstheme="minorBidi"/>
        </w:rPr>
      </w:pPr>
      <w:hyperlink w:anchor="_Toc38983110" w:history="1">
        <w:r w:rsidR="00B121CD">
          <w:rPr>
            <w:rStyle w:val="af3"/>
            <w:szCs w:val="24"/>
          </w:rPr>
          <w:t>9.1 Release content</w:t>
        </w:r>
        <w:r w:rsidR="00B121CD">
          <w:tab/>
        </w:r>
        <w:r w:rsidR="00B121CD">
          <w:fldChar w:fldCharType="begin"/>
        </w:r>
        <w:r w:rsidR="00B121CD">
          <w:instrText xml:space="preserve"> PAGEREF _Toc38983110 \h </w:instrText>
        </w:r>
        <w:r w:rsidR="00B121CD">
          <w:fldChar w:fldCharType="separate"/>
        </w:r>
        <w:r w:rsidR="00B121CD">
          <w:t>- 15 -</w:t>
        </w:r>
        <w:r w:rsidR="00B121CD">
          <w:fldChar w:fldCharType="end"/>
        </w:r>
      </w:hyperlink>
    </w:p>
    <w:p w14:paraId="7F5D8E65" w14:textId="77777777" w:rsidR="006D67D2" w:rsidRDefault="00E45C4B">
      <w:pPr>
        <w:pStyle w:val="TOC2"/>
        <w:spacing w:line="288" w:lineRule="auto"/>
      </w:pPr>
      <w:hyperlink w:anchor="_Toc38983111" w:history="1">
        <w:r w:rsidR="00B121CD">
          <w:rPr>
            <w:rStyle w:val="af3"/>
            <w:szCs w:val="24"/>
          </w:rPr>
          <w:t>9.2</w:t>
        </w:r>
        <w:r w:rsidR="00B121CD">
          <w:t xml:space="preserve"> </w:t>
        </w:r>
        <w:r w:rsidR="00B121CD">
          <w:rPr>
            <w:rStyle w:val="af3"/>
            <w:szCs w:val="24"/>
          </w:rPr>
          <w:t>Format of data release</w:t>
        </w:r>
        <w:r w:rsidR="00B121CD">
          <w:tab/>
        </w:r>
        <w:r w:rsidR="00B121CD">
          <w:fldChar w:fldCharType="begin"/>
        </w:r>
        <w:r w:rsidR="00B121CD">
          <w:instrText xml:space="preserve"> PAGEREF _Toc38983111 \h </w:instrText>
        </w:r>
        <w:r w:rsidR="00B121CD">
          <w:fldChar w:fldCharType="separate"/>
        </w:r>
        <w:r w:rsidR="00B121CD">
          <w:t>- 15 -</w:t>
        </w:r>
        <w:r w:rsidR="00B121CD">
          <w:fldChar w:fldCharType="end"/>
        </w:r>
      </w:hyperlink>
    </w:p>
    <w:p w14:paraId="432CC628" w14:textId="77777777" w:rsidR="006D67D2" w:rsidRDefault="00E45C4B">
      <w:pPr>
        <w:pStyle w:val="TOC1"/>
        <w:spacing w:line="288" w:lineRule="auto"/>
        <w:rPr>
          <w:rFonts w:asciiTheme="minorHAnsi" w:eastAsiaTheme="minorEastAsia" w:hAnsiTheme="minorHAnsi" w:cstheme="minorBidi"/>
          <w:kern w:val="2"/>
        </w:rPr>
      </w:pPr>
      <w:hyperlink w:anchor="_Toc38983109" w:history="1">
        <w:r w:rsidR="00B121CD">
          <w:t>Appendix A P</w:t>
        </w:r>
        <w:r w:rsidR="00B121CD">
          <w:rPr>
            <w:rFonts w:hint="eastAsia"/>
          </w:rPr>
          <w:t>-up</w:t>
        </w:r>
        <w:r w:rsidR="00B121CD">
          <w:t xml:space="preserve"> </w:t>
        </w:r>
        <w:r w:rsidR="00B121CD">
          <w:rPr>
            <w:rFonts w:hint="eastAsia"/>
          </w:rPr>
          <w:t>method</w:t>
        </w:r>
        <w:r w:rsidR="00B121CD">
          <w:t xml:space="preserve"> </w:t>
        </w:r>
        <w:r w:rsidR="00B121CD">
          <w:rPr>
            <w:rFonts w:hint="eastAsia"/>
          </w:rPr>
          <w:t>for</w:t>
        </w:r>
        <w:r w:rsidR="00B121CD">
          <w:t xml:space="preserve"> </w:t>
        </w:r>
        <w:r w:rsidR="00B121CD">
          <w:rPr>
            <w:rFonts w:hint="eastAsia"/>
          </w:rPr>
          <w:t>fresh</w:t>
        </w:r>
        <w:r w:rsidR="00B121CD">
          <w:t xml:space="preserve"> </w:t>
        </w:r>
        <w:r w:rsidR="00B121CD">
          <w:rPr>
            <w:rFonts w:hint="eastAsia"/>
          </w:rPr>
          <w:t>air</w:t>
        </w:r>
        <w:r w:rsidR="00B121CD">
          <w:t xml:space="preserve"> </w:t>
        </w:r>
        <w:r w:rsidR="00B121CD">
          <w:rPr>
            <w:rFonts w:hint="eastAsia"/>
          </w:rPr>
          <w:t>monitoring</w:t>
        </w:r>
        <w:r w:rsidR="00B121CD">
          <w:rPr>
            <w:rStyle w:val="af3"/>
          </w:rPr>
          <w:t xml:space="preserve"> </w:t>
        </w:r>
        <w:r w:rsidR="00B121CD">
          <w:tab/>
        </w:r>
        <w:r w:rsidR="00B121CD">
          <w:fldChar w:fldCharType="begin"/>
        </w:r>
        <w:r w:rsidR="00B121CD">
          <w:instrText xml:space="preserve"> PAGEREF _Toc38983109 \h </w:instrText>
        </w:r>
        <w:r w:rsidR="00B121CD">
          <w:fldChar w:fldCharType="separate"/>
        </w:r>
        <w:r w:rsidR="00B121CD">
          <w:t>- 15 -</w:t>
        </w:r>
        <w:r w:rsidR="00B121CD">
          <w:fldChar w:fldCharType="end"/>
        </w:r>
      </w:hyperlink>
    </w:p>
    <w:p w14:paraId="27BAC3F9" w14:textId="77777777" w:rsidR="006D67D2" w:rsidRDefault="00E45C4B">
      <w:pPr>
        <w:pStyle w:val="TOC2"/>
        <w:spacing w:line="288" w:lineRule="auto"/>
        <w:rPr>
          <w:rFonts w:asciiTheme="minorHAnsi" w:eastAsiaTheme="minorEastAsia" w:hAnsiTheme="minorHAnsi" w:cstheme="minorBidi"/>
        </w:rPr>
      </w:pPr>
      <w:hyperlink w:anchor="_Toc38983110" w:history="1">
        <w:r w:rsidR="00B121CD">
          <w:rPr>
            <w:rStyle w:val="af3"/>
            <w:szCs w:val="24"/>
          </w:rPr>
          <w:t>A.1 T</w:t>
        </w:r>
        <w:r w:rsidR="00B121CD">
          <w:rPr>
            <w:rStyle w:val="af3"/>
            <w:rFonts w:hint="eastAsia"/>
            <w:szCs w:val="24"/>
          </w:rPr>
          <w:t>est</w:t>
        </w:r>
        <w:r w:rsidR="00B121CD">
          <w:rPr>
            <w:rStyle w:val="af3"/>
            <w:szCs w:val="24"/>
          </w:rPr>
          <w:t xml:space="preserve"> </w:t>
        </w:r>
        <w:r w:rsidR="00B121CD">
          <w:rPr>
            <w:rStyle w:val="af3"/>
            <w:rFonts w:hint="eastAsia"/>
            <w:szCs w:val="24"/>
          </w:rPr>
          <w:t>principle</w:t>
        </w:r>
        <w:r w:rsidR="00B121CD">
          <w:tab/>
        </w:r>
        <w:r w:rsidR="00B121CD">
          <w:fldChar w:fldCharType="begin"/>
        </w:r>
        <w:r w:rsidR="00B121CD">
          <w:instrText xml:space="preserve"> PAGEREF _Toc38983110 \h </w:instrText>
        </w:r>
        <w:r w:rsidR="00B121CD">
          <w:fldChar w:fldCharType="separate"/>
        </w:r>
        <w:r w:rsidR="00B121CD">
          <w:t>- 15 -</w:t>
        </w:r>
        <w:r w:rsidR="00B121CD">
          <w:fldChar w:fldCharType="end"/>
        </w:r>
      </w:hyperlink>
    </w:p>
    <w:p w14:paraId="42FD0052" w14:textId="77777777" w:rsidR="006D67D2" w:rsidRDefault="00E45C4B">
      <w:pPr>
        <w:pStyle w:val="TOC2"/>
        <w:spacing w:line="288" w:lineRule="auto"/>
        <w:rPr>
          <w:rFonts w:asciiTheme="minorHAnsi" w:eastAsiaTheme="minorEastAsia" w:hAnsiTheme="minorHAnsi" w:cstheme="minorBidi"/>
        </w:rPr>
      </w:pPr>
      <w:hyperlink w:anchor="_Toc38983110" w:history="1">
        <w:r w:rsidR="00B121CD">
          <w:rPr>
            <w:rStyle w:val="af3"/>
            <w:szCs w:val="24"/>
          </w:rPr>
          <w:t>A.2 T</w:t>
        </w:r>
        <w:r w:rsidR="00B121CD">
          <w:rPr>
            <w:rStyle w:val="af3"/>
            <w:rFonts w:hint="eastAsia"/>
            <w:szCs w:val="24"/>
          </w:rPr>
          <w:t>est</w:t>
        </w:r>
        <w:r w:rsidR="00B121CD">
          <w:rPr>
            <w:rStyle w:val="af3"/>
            <w:szCs w:val="24"/>
          </w:rPr>
          <w:t xml:space="preserve"> </w:t>
        </w:r>
        <w:r w:rsidR="00B121CD">
          <w:rPr>
            <w:rStyle w:val="af3"/>
            <w:rFonts w:hint="eastAsia"/>
            <w:szCs w:val="24"/>
          </w:rPr>
          <w:t>procedure</w:t>
        </w:r>
        <w:r w:rsidR="00B121CD">
          <w:tab/>
        </w:r>
        <w:r w:rsidR="00B121CD">
          <w:fldChar w:fldCharType="begin"/>
        </w:r>
        <w:r w:rsidR="00B121CD">
          <w:instrText xml:space="preserve"> PAGEREF _Toc38983110 \h </w:instrText>
        </w:r>
        <w:r w:rsidR="00B121CD">
          <w:fldChar w:fldCharType="separate"/>
        </w:r>
        <w:r w:rsidR="00B121CD">
          <w:t>- 15 -</w:t>
        </w:r>
        <w:r w:rsidR="00B121CD">
          <w:fldChar w:fldCharType="end"/>
        </w:r>
      </w:hyperlink>
    </w:p>
    <w:p w14:paraId="7F0233F5" w14:textId="77777777" w:rsidR="006D67D2" w:rsidRDefault="00E45C4B">
      <w:pPr>
        <w:pStyle w:val="TOC1"/>
        <w:spacing w:line="288" w:lineRule="auto"/>
        <w:rPr>
          <w:rFonts w:asciiTheme="minorHAnsi" w:eastAsiaTheme="minorEastAsia" w:hAnsiTheme="minorHAnsi" w:cstheme="minorBidi"/>
          <w:kern w:val="2"/>
        </w:rPr>
      </w:pPr>
      <w:hyperlink w:anchor="_Toc38983109" w:history="1">
        <w:r w:rsidR="00B121CD">
          <w:t xml:space="preserve">Appendix B CADR </w:t>
        </w:r>
        <w:r w:rsidR="00B121CD">
          <w:rPr>
            <w:rFonts w:hint="eastAsia"/>
          </w:rPr>
          <w:t>method</w:t>
        </w:r>
        <w:r w:rsidR="00B121CD">
          <w:t xml:space="preserve"> </w:t>
        </w:r>
        <w:r w:rsidR="00B121CD">
          <w:rPr>
            <w:rFonts w:hint="eastAsia"/>
          </w:rPr>
          <w:t>for</w:t>
        </w:r>
        <w:r w:rsidR="00B121CD">
          <w:t xml:space="preserve"> </w:t>
        </w:r>
        <w:r w:rsidR="00B121CD">
          <w:rPr>
            <w:rFonts w:hint="eastAsia"/>
          </w:rPr>
          <w:t>fresh</w:t>
        </w:r>
        <w:r w:rsidR="00B121CD">
          <w:t xml:space="preserve"> </w:t>
        </w:r>
        <w:r w:rsidR="00B121CD">
          <w:rPr>
            <w:rFonts w:hint="eastAsia"/>
          </w:rPr>
          <w:t>air</w:t>
        </w:r>
        <w:r w:rsidR="00B121CD">
          <w:t xml:space="preserve"> </w:t>
        </w:r>
        <w:r w:rsidR="00B121CD">
          <w:rPr>
            <w:rFonts w:hint="eastAsia"/>
          </w:rPr>
          <w:t>monitoring</w:t>
        </w:r>
        <w:r w:rsidR="00B121CD">
          <w:rPr>
            <w:rStyle w:val="af3"/>
          </w:rPr>
          <w:t xml:space="preserve"> </w:t>
        </w:r>
        <w:r w:rsidR="00B121CD">
          <w:tab/>
        </w:r>
        <w:r w:rsidR="00B121CD">
          <w:fldChar w:fldCharType="begin"/>
        </w:r>
        <w:r w:rsidR="00B121CD">
          <w:instrText xml:space="preserve"> PAGEREF _Toc38983109 \h </w:instrText>
        </w:r>
        <w:r w:rsidR="00B121CD">
          <w:fldChar w:fldCharType="separate"/>
        </w:r>
        <w:r w:rsidR="00B121CD">
          <w:t>- 15 -</w:t>
        </w:r>
        <w:r w:rsidR="00B121CD">
          <w:fldChar w:fldCharType="end"/>
        </w:r>
      </w:hyperlink>
    </w:p>
    <w:p w14:paraId="12904CF8" w14:textId="77777777" w:rsidR="006D67D2" w:rsidRDefault="00E45C4B">
      <w:pPr>
        <w:pStyle w:val="TOC2"/>
        <w:spacing w:line="288" w:lineRule="auto"/>
        <w:rPr>
          <w:rFonts w:asciiTheme="minorHAnsi" w:eastAsiaTheme="minorEastAsia" w:hAnsiTheme="minorHAnsi" w:cstheme="minorBidi"/>
        </w:rPr>
      </w:pPr>
      <w:hyperlink w:anchor="_Toc38983110" w:history="1">
        <w:r w:rsidR="00B121CD">
          <w:rPr>
            <w:rStyle w:val="af3"/>
            <w:szCs w:val="24"/>
          </w:rPr>
          <w:t>B.1 T</w:t>
        </w:r>
        <w:r w:rsidR="00B121CD">
          <w:rPr>
            <w:rStyle w:val="af3"/>
            <w:rFonts w:hint="eastAsia"/>
            <w:szCs w:val="24"/>
          </w:rPr>
          <w:t>est</w:t>
        </w:r>
        <w:r w:rsidR="00B121CD">
          <w:rPr>
            <w:rStyle w:val="af3"/>
            <w:szCs w:val="24"/>
          </w:rPr>
          <w:t xml:space="preserve"> </w:t>
        </w:r>
        <w:r w:rsidR="00B121CD">
          <w:rPr>
            <w:rStyle w:val="af3"/>
            <w:rFonts w:hint="eastAsia"/>
            <w:szCs w:val="24"/>
          </w:rPr>
          <w:t>principle</w:t>
        </w:r>
        <w:r w:rsidR="00B121CD">
          <w:tab/>
        </w:r>
        <w:r w:rsidR="00B121CD">
          <w:fldChar w:fldCharType="begin"/>
        </w:r>
        <w:r w:rsidR="00B121CD">
          <w:instrText xml:space="preserve"> PAGEREF _Toc38983110 \h </w:instrText>
        </w:r>
        <w:r w:rsidR="00B121CD">
          <w:fldChar w:fldCharType="separate"/>
        </w:r>
        <w:r w:rsidR="00B121CD">
          <w:t>- 15 -</w:t>
        </w:r>
        <w:r w:rsidR="00B121CD">
          <w:fldChar w:fldCharType="end"/>
        </w:r>
      </w:hyperlink>
    </w:p>
    <w:p w14:paraId="44E58F73" w14:textId="77777777" w:rsidR="006D67D2" w:rsidRDefault="00E45C4B">
      <w:pPr>
        <w:pStyle w:val="TOC2"/>
        <w:spacing w:line="288" w:lineRule="auto"/>
        <w:rPr>
          <w:rFonts w:asciiTheme="minorHAnsi" w:eastAsiaTheme="minorEastAsia" w:hAnsiTheme="minorHAnsi" w:cstheme="minorBidi"/>
        </w:rPr>
      </w:pPr>
      <w:hyperlink w:anchor="_Toc38983110" w:history="1">
        <w:r w:rsidR="00B121CD">
          <w:rPr>
            <w:rStyle w:val="af3"/>
            <w:szCs w:val="24"/>
          </w:rPr>
          <w:t>B.2 T</w:t>
        </w:r>
        <w:r w:rsidR="00B121CD">
          <w:rPr>
            <w:rStyle w:val="af3"/>
            <w:rFonts w:hint="eastAsia"/>
            <w:szCs w:val="24"/>
          </w:rPr>
          <w:t>est</w:t>
        </w:r>
        <w:r w:rsidR="00B121CD">
          <w:rPr>
            <w:rStyle w:val="af3"/>
            <w:szCs w:val="24"/>
          </w:rPr>
          <w:t xml:space="preserve"> </w:t>
        </w:r>
        <w:r w:rsidR="00B121CD">
          <w:rPr>
            <w:rStyle w:val="af3"/>
            <w:rFonts w:hint="eastAsia"/>
            <w:szCs w:val="24"/>
          </w:rPr>
          <w:t>procedure</w:t>
        </w:r>
        <w:r w:rsidR="00B121CD">
          <w:tab/>
        </w:r>
        <w:r w:rsidR="00B121CD">
          <w:fldChar w:fldCharType="begin"/>
        </w:r>
        <w:r w:rsidR="00B121CD">
          <w:instrText xml:space="preserve"> PAGEREF _Toc38983110 \h </w:instrText>
        </w:r>
        <w:r w:rsidR="00B121CD">
          <w:fldChar w:fldCharType="separate"/>
        </w:r>
        <w:r w:rsidR="00B121CD">
          <w:t>- 15 -</w:t>
        </w:r>
        <w:r w:rsidR="00B121CD">
          <w:fldChar w:fldCharType="end"/>
        </w:r>
      </w:hyperlink>
    </w:p>
    <w:p w14:paraId="35BD01F3" w14:textId="77777777" w:rsidR="006D67D2" w:rsidRDefault="00B121CD">
      <w:pPr>
        <w:pStyle w:val="TOC1"/>
        <w:spacing w:line="288" w:lineRule="auto"/>
        <w:rPr>
          <w:rFonts w:asciiTheme="minorHAnsi" w:eastAsiaTheme="minorEastAsia" w:hAnsiTheme="minorHAnsi" w:cstheme="minorBidi"/>
          <w:kern w:val="2"/>
        </w:rPr>
      </w:pPr>
      <w:r>
        <w:t>Explanation of Wording in this Specification</w:t>
      </w:r>
      <w:hyperlink w:anchor="_Toc38983112" w:history="1">
        <w:r>
          <w:tab/>
        </w:r>
        <w:r>
          <w:fldChar w:fldCharType="begin"/>
        </w:r>
        <w:r>
          <w:instrText xml:space="preserve"> PAGEREF _Toc38983112 \h </w:instrText>
        </w:r>
        <w:r>
          <w:fldChar w:fldCharType="separate"/>
        </w:r>
        <w:r>
          <w:t>- 22 -</w:t>
        </w:r>
        <w:r>
          <w:fldChar w:fldCharType="end"/>
        </w:r>
      </w:hyperlink>
    </w:p>
    <w:p w14:paraId="2F009295" w14:textId="77777777" w:rsidR="006D67D2" w:rsidRDefault="00E45C4B">
      <w:pPr>
        <w:pStyle w:val="TOC1"/>
        <w:spacing w:line="288" w:lineRule="auto"/>
        <w:rPr>
          <w:rFonts w:asciiTheme="minorHAnsi" w:eastAsiaTheme="minorEastAsia" w:hAnsiTheme="minorHAnsi" w:cstheme="minorBidi"/>
          <w:kern w:val="2"/>
        </w:rPr>
      </w:pPr>
      <w:hyperlink w:anchor="_Toc38983113" w:history="1">
        <w:r w:rsidR="00B121CD">
          <w:rPr>
            <w:rStyle w:val="af3"/>
          </w:rPr>
          <w:t>N</w:t>
        </w:r>
        <w:r w:rsidR="00B121CD">
          <w:rPr>
            <w:rStyle w:val="af3"/>
            <w:rFonts w:hint="eastAsia"/>
          </w:rPr>
          <w:t>ormative s</w:t>
        </w:r>
        <w:r w:rsidR="00B121CD">
          <w:rPr>
            <w:rStyle w:val="af3"/>
          </w:rPr>
          <w:t>tandard</w:t>
        </w:r>
        <w:r w:rsidR="00B121CD">
          <w:tab/>
        </w:r>
        <w:r w:rsidR="00B121CD">
          <w:fldChar w:fldCharType="begin"/>
        </w:r>
        <w:r w:rsidR="00B121CD">
          <w:instrText xml:space="preserve"> PAGEREF _Toc38983113 \h </w:instrText>
        </w:r>
        <w:r w:rsidR="00B121CD">
          <w:fldChar w:fldCharType="separate"/>
        </w:r>
        <w:r w:rsidR="00B121CD">
          <w:t>- 23 -</w:t>
        </w:r>
        <w:r w:rsidR="00B121CD">
          <w:fldChar w:fldCharType="end"/>
        </w:r>
      </w:hyperlink>
    </w:p>
    <w:p w14:paraId="440426A9" w14:textId="77777777" w:rsidR="006D67D2" w:rsidRDefault="00B121CD">
      <w:pPr>
        <w:pStyle w:val="TOC1"/>
        <w:rPr>
          <w:lang w:val="zh-CN"/>
        </w:rPr>
      </w:pPr>
      <w:r>
        <w:rPr>
          <w:lang w:val="zh-CN"/>
        </w:rPr>
        <w:fldChar w:fldCharType="end"/>
      </w:r>
      <w:bookmarkEnd w:id="13"/>
    </w:p>
    <w:p w14:paraId="6E4BF4A3" w14:textId="77777777" w:rsidR="006D67D2" w:rsidRDefault="006D67D2">
      <w:pPr>
        <w:rPr>
          <w:szCs w:val="24"/>
          <w:lang w:val="zh-CN"/>
        </w:rPr>
        <w:sectPr w:rsidR="006D67D2">
          <w:footerReference w:type="default" r:id="rId11"/>
          <w:pgSz w:w="11906" w:h="16838"/>
          <w:pgMar w:top="1440" w:right="1800" w:bottom="1440" w:left="1800" w:header="851" w:footer="992" w:gutter="0"/>
          <w:pgNumType w:fmt="numberInDash" w:start="1"/>
          <w:cols w:space="425"/>
          <w:docGrid w:type="lines" w:linePitch="312"/>
        </w:sectPr>
      </w:pPr>
      <w:bookmarkStart w:id="14" w:name="_Toc3214565"/>
      <w:bookmarkStart w:id="15" w:name="_Toc1399548"/>
      <w:bookmarkStart w:id="16" w:name="_Toc535481017"/>
      <w:bookmarkStart w:id="17" w:name="_Toc436572595"/>
      <w:bookmarkStart w:id="18" w:name="_Toc436587629"/>
      <w:bookmarkStart w:id="19" w:name="_Toc436639144"/>
    </w:p>
    <w:p w14:paraId="72F509D9" w14:textId="77777777" w:rsidR="006D67D2" w:rsidRDefault="00B121CD">
      <w:pPr>
        <w:pStyle w:val="afd"/>
      </w:pPr>
      <w:bookmarkStart w:id="20" w:name="_Toc38983088"/>
      <w:bookmarkStart w:id="21" w:name="_Toc85808235"/>
      <w:r>
        <w:lastRenderedPageBreak/>
        <w:t xml:space="preserve">1 </w:t>
      </w:r>
      <w:r>
        <w:t>总</w:t>
      </w:r>
      <w:r>
        <w:t xml:space="preserve">  </w:t>
      </w:r>
      <w:r>
        <w:t>则</w:t>
      </w:r>
      <w:bookmarkEnd w:id="14"/>
      <w:bookmarkEnd w:id="15"/>
      <w:bookmarkEnd w:id="20"/>
      <w:bookmarkEnd w:id="21"/>
    </w:p>
    <w:p w14:paraId="3D87B4C1" w14:textId="77777777" w:rsidR="006D67D2" w:rsidRDefault="00B121CD">
      <w:pPr>
        <w:rPr>
          <w:b/>
          <w:szCs w:val="24"/>
        </w:rPr>
      </w:pPr>
      <w:r>
        <w:rPr>
          <w:rStyle w:val="afa"/>
          <w:rFonts w:hint="eastAsia"/>
        </w:rPr>
        <w:t>1</w:t>
      </w:r>
      <w:r>
        <w:rPr>
          <w:rStyle w:val="afa"/>
        </w:rPr>
        <w:t>.0.1</w:t>
      </w:r>
      <w:r>
        <w:rPr>
          <w:b/>
          <w:szCs w:val="24"/>
        </w:rPr>
        <w:t xml:space="preserve"> </w:t>
      </w:r>
      <w:r>
        <w:rPr>
          <w:rFonts w:hint="eastAsia"/>
          <w:bCs/>
          <w:szCs w:val="24"/>
        </w:rPr>
        <w:t>为保障人体健康，向室内人员提供健康指引，引导社会关注建筑室内空气质量、降低室内空气污染暴露水平，制定本规程。</w:t>
      </w:r>
    </w:p>
    <w:p w14:paraId="1A2E31BF" w14:textId="77777777" w:rsidR="006D67D2" w:rsidRDefault="00B121CD">
      <w:pPr>
        <w:rPr>
          <w:szCs w:val="24"/>
        </w:rPr>
      </w:pPr>
      <w:r>
        <w:rPr>
          <w:rStyle w:val="afa"/>
        </w:rPr>
        <w:t>1.0.2</w:t>
      </w:r>
      <w:r>
        <w:rPr>
          <w:szCs w:val="24"/>
        </w:rPr>
        <w:t xml:space="preserve"> </w:t>
      </w:r>
      <w:r>
        <w:rPr>
          <w:rFonts w:hint="eastAsia"/>
          <w:szCs w:val="24"/>
        </w:rPr>
        <w:t>本规程适用于民用建筑室内环境指数的监测及评价，其他建筑也可参考本规程。</w:t>
      </w:r>
    </w:p>
    <w:p w14:paraId="793739DC" w14:textId="77777777" w:rsidR="006D67D2" w:rsidRDefault="00B121CD">
      <w:pPr>
        <w:rPr>
          <w:szCs w:val="24"/>
        </w:rPr>
      </w:pPr>
      <w:r>
        <w:rPr>
          <w:rStyle w:val="afa"/>
        </w:rPr>
        <w:t>1.0.3</w:t>
      </w:r>
      <w:r>
        <w:rPr>
          <w:szCs w:val="24"/>
        </w:rPr>
        <w:t xml:space="preserve"> </w:t>
      </w:r>
      <w:r>
        <w:rPr>
          <w:rFonts w:hint="eastAsia"/>
          <w:szCs w:val="24"/>
        </w:rPr>
        <w:t>在进行室内环境指数的监测和评价时，除执行本规程的规定外，尚应符合现行国家和行业的规定。</w:t>
      </w:r>
    </w:p>
    <w:p w14:paraId="56B3A614" w14:textId="77777777" w:rsidR="006D67D2" w:rsidRDefault="006D67D2">
      <w:pPr>
        <w:rPr>
          <w:szCs w:val="24"/>
        </w:rPr>
      </w:pPr>
    </w:p>
    <w:p w14:paraId="44F74287" w14:textId="77777777" w:rsidR="006D67D2" w:rsidRDefault="006D67D2">
      <w:pPr>
        <w:rPr>
          <w:szCs w:val="24"/>
        </w:rPr>
        <w:sectPr w:rsidR="006D67D2">
          <w:pgSz w:w="11906" w:h="16838"/>
          <w:pgMar w:top="1440" w:right="1800" w:bottom="1440" w:left="1800" w:header="851" w:footer="992" w:gutter="0"/>
          <w:pgNumType w:fmt="numberInDash" w:start="1"/>
          <w:cols w:space="425"/>
          <w:docGrid w:type="lines" w:linePitch="312"/>
        </w:sectPr>
      </w:pPr>
    </w:p>
    <w:p w14:paraId="5CC01925" w14:textId="77777777" w:rsidR="006D67D2" w:rsidRDefault="00B121CD">
      <w:pPr>
        <w:pStyle w:val="afd"/>
      </w:pPr>
      <w:bookmarkStart w:id="22" w:name="_Toc38983089"/>
      <w:bookmarkStart w:id="23" w:name="_Toc1399549"/>
      <w:bookmarkStart w:id="24" w:name="_Toc85808236"/>
      <w:bookmarkStart w:id="25" w:name="_Toc3214566"/>
      <w:bookmarkStart w:id="26" w:name="_Toc18244319"/>
      <w:r>
        <w:lastRenderedPageBreak/>
        <w:t xml:space="preserve">2 </w:t>
      </w:r>
      <w:r>
        <w:t>术</w:t>
      </w:r>
      <w:r>
        <w:t xml:space="preserve">  </w:t>
      </w:r>
      <w:r>
        <w:t>语</w:t>
      </w:r>
      <w:bookmarkEnd w:id="16"/>
      <w:bookmarkEnd w:id="22"/>
      <w:bookmarkEnd w:id="23"/>
      <w:bookmarkEnd w:id="24"/>
      <w:bookmarkEnd w:id="25"/>
      <w:bookmarkEnd w:id="26"/>
    </w:p>
    <w:p w14:paraId="5091940E" w14:textId="77777777" w:rsidR="006D67D2" w:rsidRDefault="00B121CD">
      <w:pPr>
        <w:snapToGrid w:val="0"/>
        <w:rPr>
          <w:szCs w:val="24"/>
        </w:rPr>
      </w:pPr>
      <w:r>
        <w:rPr>
          <w:rStyle w:val="afa"/>
        </w:rPr>
        <w:t>2.0.1</w:t>
      </w:r>
      <w:r>
        <w:rPr>
          <w:szCs w:val="24"/>
        </w:rPr>
        <w:t xml:space="preserve"> </w:t>
      </w:r>
      <w:r>
        <w:rPr>
          <w:rFonts w:hint="eastAsia"/>
          <w:szCs w:val="24"/>
        </w:rPr>
        <w:t>室内环境指数</w:t>
      </w:r>
      <w:r>
        <w:rPr>
          <w:rFonts w:hint="eastAsia"/>
          <w:szCs w:val="24"/>
        </w:rPr>
        <w:t xml:space="preserve"> </w:t>
      </w:r>
      <w:r w:rsidR="00631567">
        <w:rPr>
          <w:rFonts w:hint="eastAsia"/>
          <w:szCs w:val="24"/>
        </w:rPr>
        <w:t>i</w:t>
      </w:r>
      <w:r w:rsidR="00C3298D">
        <w:rPr>
          <w:rFonts w:hint="eastAsia"/>
          <w:szCs w:val="24"/>
        </w:rPr>
        <w:t>ndoor</w:t>
      </w:r>
      <w:r w:rsidR="00C3298D">
        <w:rPr>
          <w:szCs w:val="24"/>
        </w:rPr>
        <w:t xml:space="preserve"> </w:t>
      </w:r>
      <w:r>
        <w:rPr>
          <w:rFonts w:hint="eastAsia"/>
          <w:szCs w:val="24"/>
        </w:rPr>
        <w:t>environment</w:t>
      </w:r>
      <w:r>
        <w:rPr>
          <w:szCs w:val="24"/>
        </w:rPr>
        <w:t xml:space="preserve"> </w:t>
      </w:r>
      <w:r>
        <w:rPr>
          <w:rFonts w:hint="eastAsia"/>
          <w:szCs w:val="24"/>
        </w:rPr>
        <w:t>index</w:t>
      </w:r>
      <w:r>
        <w:rPr>
          <w:rFonts w:hint="eastAsia"/>
          <w:szCs w:val="24"/>
        </w:rPr>
        <w:t>（</w:t>
      </w:r>
      <w:r w:rsidR="00C3298D">
        <w:rPr>
          <w:rFonts w:hint="eastAsia"/>
          <w:szCs w:val="24"/>
        </w:rPr>
        <w:t>I</w:t>
      </w:r>
      <w:r>
        <w:rPr>
          <w:rFonts w:hint="eastAsia"/>
          <w:szCs w:val="24"/>
        </w:rPr>
        <w:t>EI</w:t>
      </w:r>
      <w:r>
        <w:rPr>
          <w:rFonts w:hint="eastAsia"/>
          <w:szCs w:val="24"/>
        </w:rPr>
        <w:t>）</w:t>
      </w:r>
    </w:p>
    <w:p w14:paraId="7BE9C156" w14:textId="77777777" w:rsidR="006D67D2" w:rsidRDefault="00B121CD">
      <w:pPr>
        <w:adjustRightInd w:val="0"/>
        <w:snapToGrid w:val="0"/>
        <w:ind w:firstLineChars="200" w:firstLine="480"/>
        <w:rPr>
          <w:szCs w:val="24"/>
        </w:rPr>
      </w:pPr>
      <w:r>
        <w:rPr>
          <w:rFonts w:hint="eastAsia"/>
          <w:szCs w:val="24"/>
        </w:rPr>
        <w:t>综合考虑多项室内环境参数值及污染物浓度而构建的定量描述室内环境空气质量状况的无量纲指数。</w:t>
      </w:r>
    </w:p>
    <w:p w14:paraId="51AB01CB" w14:textId="77777777" w:rsidR="006D67D2" w:rsidRDefault="00B121CD">
      <w:pPr>
        <w:snapToGrid w:val="0"/>
        <w:rPr>
          <w:szCs w:val="24"/>
        </w:rPr>
      </w:pPr>
      <w:r>
        <w:rPr>
          <w:rStyle w:val="afa"/>
        </w:rPr>
        <w:t>2.0.2</w:t>
      </w:r>
      <w:r>
        <w:rPr>
          <w:szCs w:val="24"/>
        </w:rPr>
        <w:t xml:space="preserve"> </w:t>
      </w:r>
      <w:r>
        <w:rPr>
          <w:rFonts w:hint="eastAsia"/>
          <w:szCs w:val="24"/>
        </w:rPr>
        <w:t>室内环境分指数</w:t>
      </w:r>
      <w:r>
        <w:rPr>
          <w:rFonts w:hint="eastAsia"/>
          <w:szCs w:val="24"/>
        </w:rPr>
        <w:t xml:space="preserve"> individual</w:t>
      </w:r>
      <w:r>
        <w:rPr>
          <w:szCs w:val="24"/>
        </w:rPr>
        <w:t xml:space="preserve"> </w:t>
      </w:r>
      <w:r w:rsidR="00C3298D">
        <w:rPr>
          <w:rFonts w:hint="eastAsia"/>
          <w:szCs w:val="24"/>
        </w:rPr>
        <w:t>indoor</w:t>
      </w:r>
      <w:r w:rsidR="00C3298D">
        <w:rPr>
          <w:szCs w:val="24"/>
        </w:rPr>
        <w:t xml:space="preserve"> </w:t>
      </w:r>
      <w:r>
        <w:rPr>
          <w:rFonts w:hint="eastAsia"/>
          <w:szCs w:val="24"/>
        </w:rPr>
        <w:t>environment</w:t>
      </w:r>
      <w:r>
        <w:rPr>
          <w:szCs w:val="24"/>
        </w:rPr>
        <w:t xml:space="preserve"> </w:t>
      </w:r>
      <w:r>
        <w:rPr>
          <w:rFonts w:hint="eastAsia"/>
          <w:szCs w:val="24"/>
        </w:rPr>
        <w:t>index</w:t>
      </w:r>
      <w:r>
        <w:rPr>
          <w:rFonts w:hint="eastAsia"/>
          <w:szCs w:val="24"/>
        </w:rPr>
        <w:t>（</w:t>
      </w:r>
      <w:r w:rsidR="00C3298D">
        <w:rPr>
          <w:rFonts w:hint="eastAsia"/>
          <w:szCs w:val="24"/>
        </w:rPr>
        <w:t>I</w:t>
      </w:r>
      <w:r>
        <w:rPr>
          <w:rFonts w:hint="eastAsia"/>
          <w:szCs w:val="24"/>
        </w:rPr>
        <w:t>IEI</w:t>
      </w:r>
      <w:r>
        <w:rPr>
          <w:rFonts w:hint="eastAsia"/>
          <w:szCs w:val="24"/>
        </w:rPr>
        <w:t>）</w:t>
      </w:r>
    </w:p>
    <w:p w14:paraId="2870A4D6" w14:textId="77777777" w:rsidR="006D67D2" w:rsidRDefault="00B121CD">
      <w:pPr>
        <w:adjustRightInd w:val="0"/>
        <w:snapToGrid w:val="0"/>
        <w:ind w:firstLineChars="200" w:firstLine="480"/>
        <w:rPr>
          <w:szCs w:val="24"/>
        </w:rPr>
      </w:pPr>
      <w:r>
        <w:rPr>
          <w:rFonts w:hint="eastAsia"/>
          <w:szCs w:val="24"/>
        </w:rPr>
        <w:t>定量描述室内单项环境参数值或污染物浓度状况的无量纲指数。</w:t>
      </w:r>
    </w:p>
    <w:p w14:paraId="0470624A" w14:textId="77777777" w:rsidR="006D67D2" w:rsidRDefault="00B121CD">
      <w:pPr>
        <w:adjustRightInd w:val="0"/>
        <w:snapToGrid w:val="0"/>
        <w:rPr>
          <w:color w:val="000000" w:themeColor="text1"/>
          <w:szCs w:val="24"/>
        </w:rPr>
      </w:pPr>
      <w:r>
        <w:rPr>
          <w:rStyle w:val="afa"/>
        </w:rPr>
        <w:t>2.0.3</w:t>
      </w:r>
      <w:r>
        <w:rPr>
          <w:b/>
          <w:color w:val="000000" w:themeColor="text1"/>
          <w:szCs w:val="24"/>
        </w:rPr>
        <w:t xml:space="preserve"> </w:t>
      </w:r>
      <w:r>
        <w:rPr>
          <w:rFonts w:hint="eastAsia"/>
          <w:color w:val="000000" w:themeColor="text1"/>
          <w:szCs w:val="24"/>
        </w:rPr>
        <w:t>室内首要污染物（项）</w:t>
      </w:r>
      <w:r>
        <w:rPr>
          <w:rFonts w:hint="eastAsia"/>
          <w:color w:val="000000" w:themeColor="text1"/>
          <w:szCs w:val="24"/>
        </w:rPr>
        <w:t>primary</w:t>
      </w:r>
      <w:r>
        <w:rPr>
          <w:color w:val="000000" w:themeColor="text1"/>
          <w:szCs w:val="24"/>
        </w:rPr>
        <w:t xml:space="preserve"> </w:t>
      </w:r>
      <w:r>
        <w:rPr>
          <w:rFonts w:hint="eastAsia"/>
          <w:color w:val="000000" w:themeColor="text1"/>
          <w:szCs w:val="24"/>
        </w:rPr>
        <w:t>indoor</w:t>
      </w:r>
      <w:r>
        <w:rPr>
          <w:color w:val="000000" w:themeColor="text1"/>
          <w:szCs w:val="24"/>
        </w:rPr>
        <w:t xml:space="preserve"> </w:t>
      </w:r>
      <w:r>
        <w:rPr>
          <w:rFonts w:hint="eastAsia"/>
          <w:color w:val="000000" w:themeColor="text1"/>
          <w:szCs w:val="24"/>
        </w:rPr>
        <w:t>pollutant</w:t>
      </w:r>
      <w:r>
        <w:rPr>
          <w:color w:val="000000" w:themeColor="text1"/>
          <w:szCs w:val="24"/>
        </w:rPr>
        <w:t xml:space="preserve"> </w:t>
      </w:r>
    </w:p>
    <w:p w14:paraId="66775B5D" w14:textId="77777777" w:rsidR="006D67D2" w:rsidRDefault="00CA20DB">
      <w:pPr>
        <w:adjustRightInd w:val="0"/>
        <w:snapToGrid w:val="0"/>
        <w:ind w:firstLineChars="200" w:firstLine="480"/>
        <w:rPr>
          <w:szCs w:val="24"/>
        </w:rPr>
      </w:pPr>
      <w:r>
        <w:rPr>
          <w:szCs w:val="24"/>
        </w:rPr>
        <w:t>I</w:t>
      </w:r>
      <w:r w:rsidR="00B121CD">
        <w:rPr>
          <w:rFonts w:hint="eastAsia"/>
          <w:szCs w:val="24"/>
        </w:rPr>
        <w:t>EI</w:t>
      </w:r>
      <w:r w:rsidR="00B121CD">
        <w:rPr>
          <w:rFonts w:hint="eastAsia"/>
          <w:szCs w:val="24"/>
        </w:rPr>
        <w:t>大于</w:t>
      </w:r>
      <w:r w:rsidR="00B121CD">
        <w:rPr>
          <w:szCs w:val="24"/>
        </w:rPr>
        <w:t>50</w:t>
      </w:r>
      <w:r w:rsidR="00B121CD">
        <w:rPr>
          <w:rFonts w:hint="eastAsia"/>
          <w:szCs w:val="24"/>
        </w:rPr>
        <w:t>时，</w:t>
      </w:r>
      <w:r>
        <w:rPr>
          <w:rFonts w:hint="eastAsia"/>
          <w:szCs w:val="24"/>
        </w:rPr>
        <w:t>I</w:t>
      </w:r>
      <w:r w:rsidR="00B121CD">
        <w:rPr>
          <w:rFonts w:hint="eastAsia"/>
          <w:szCs w:val="24"/>
        </w:rPr>
        <w:t>IEI</w:t>
      </w:r>
      <w:r w:rsidR="00B121CD">
        <w:rPr>
          <w:rFonts w:hint="eastAsia"/>
          <w:szCs w:val="24"/>
        </w:rPr>
        <w:t>最大的室内污染物（项）。</w:t>
      </w:r>
    </w:p>
    <w:p w14:paraId="0BF8FE9E" w14:textId="77777777" w:rsidR="006D67D2" w:rsidRDefault="00B121CD">
      <w:pPr>
        <w:adjustRightInd w:val="0"/>
        <w:snapToGrid w:val="0"/>
        <w:rPr>
          <w:color w:val="000000" w:themeColor="text1"/>
          <w:szCs w:val="24"/>
        </w:rPr>
      </w:pPr>
      <w:r>
        <w:rPr>
          <w:rStyle w:val="afa"/>
        </w:rPr>
        <w:t>2.0.4</w:t>
      </w:r>
      <w:r>
        <w:rPr>
          <w:b/>
          <w:color w:val="000000" w:themeColor="text1"/>
          <w:szCs w:val="24"/>
        </w:rPr>
        <w:t xml:space="preserve"> </w:t>
      </w:r>
      <w:r>
        <w:rPr>
          <w:rFonts w:hint="eastAsia"/>
          <w:color w:val="000000" w:themeColor="text1"/>
          <w:szCs w:val="24"/>
        </w:rPr>
        <w:t>室内超标污染物（项）</w:t>
      </w:r>
      <w:r>
        <w:rPr>
          <w:rFonts w:hint="eastAsia"/>
          <w:color w:val="000000" w:themeColor="text1"/>
          <w:szCs w:val="24"/>
        </w:rPr>
        <w:t>non-attainment</w:t>
      </w:r>
      <w:r>
        <w:rPr>
          <w:color w:val="000000" w:themeColor="text1"/>
          <w:szCs w:val="24"/>
        </w:rPr>
        <w:t xml:space="preserve"> </w:t>
      </w:r>
      <w:r>
        <w:rPr>
          <w:rFonts w:hint="eastAsia"/>
          <w:color w:val="000000" w:themeColor="text1"/>
          <w:szCs w:val="24"/>
        </w:rPr>
        <w:t>indoor</w:t>
      </w:r>
      <w:r>
        <w:rPr>
          <w:color w:val="000000" w:themeColor="text1"/>
          <w:szCs w:val="24"/>
        </w:rPr>
        <w:t xml:space="preserve"> </w:t>
      </w:r>
      <w:r>
        <w:rPr>
          <w:rFonts w:hint="eastAsia"/>
          <w:color w:val="000000" w:themeColor="text1"/>
          <w:szCs w:val="24"/>
        </w:rPr>
        <w:t>pollutant</w:t>
      </w:r>
      <w:r>
        <w:rPr>
          <w:color w:val="000000" w:themeColor="text1"/>
          <w:szCs w:val="24"/>
        </w:rPr>
        <w:t xml:space="preserve"> </w:t>
      </w:r>
    </w:p>
    <w:p w14:paraId="6A4CA23A" w14:textId="77777777" w:rsidR="006D67D2" w:rsidRDefault="00CA20DB">
      <w:pPr>
        <w:adjustRightInd w:val="0"/>
        <w:snapToGrid w:val="0"/>
        <w:ind w:firstLineChars="200" w:firstLine="480"/>
        <w:rPr>
          <w:color w:val="000000" w:themeColor="text1"/>
          <w:szCs w:val="24"/>
        </w:rPr>
      </w:pPr>
      <w:r>
        <w:rPr>
          <w:color w:val="000000" w:themeColor="text1"/>
          <w:szCs w:val="24"/>
        </w:rPr>
        <w:t>I</w:t>
      </w:r>
      <w:r w:rsidR="00B121CD">
        <w:rPr>
          <w:rFonts w:hint="eastAsia"/>
          <w:color w:val="000000" w:themeColor="text1"/>
          <w:szCs w:val="24"/>
        </w:rPr>
        <w:t>IEI</w:t>
      </w:r>
      <w:r w:rsidR="00B121CD">
        <w:rPr>
          <w:rFonts w:hint="eastAsia"/>
          <w:color w:val="000000" w:themeColor="text1"/>
          <w:szCs w:val="24"/>
        </w:rPr>
        <w:t>大于等于</w:t>
      </w:r>
      <w:r w:rsidR="00B121CD">
        <w:rPr>
          <w:color w:val="000000" w:themeColor="text1"/>
          <w:szCs w:val="24"/>
        </w:rPr>
        <w:t>100</w:t>
      </w:r>
      <w:r w:rsidR="00B121CD">
        <w:rPr>
          <w:rFonts w:hint="eastAsia"/>
          <w:color w:val="000000" w:themeColor="text1"/>
          <w:szCs w:val="24"/>
        </w:rPr>
        <w:t>的室内污染物（项）。</w:t>
      </w:r>
    </w:p>
    <w:p w14:paraId="18F87911" w14:textId="77777777" w:rsidR="006D67D2" w:rsidRDefault="00B121CD">
      <w:pPr>
        <w:adjustRightInd w:val="0"/>
        <w:snapToGrid w:val="0"/>
        <w:rPr>
          <w:color w:val="000000" w:themeColor="text1"/>
          <w:szCs w:val="24"/>
        </w:rPr>
      </w:pPr>
      <w:r>
        <w:rPr>
          <w:rStyle w:val="afa"/>
          <w:rFonts w:hint="eastAsia"/>
        </w:rPr>
        <w:t>2.0.5</w:t>
      </w:r>
      <w:r>
        <w:rPr>
          <w:rFonts w:hint="eastAsia"/>
          <w:color w:val="000000" w:themeColor="text1"/>
          <w:szCs w:val="24"/>
        </w:rPr>
        <w:t>有效日平均</w:t>
      </w:r>
      <w:r>
        <w:rPr>
          <w:color w:val="000000" w:themeColor="text1"/>
          <w:szCs w:val="24"/>
        </w:rPr>
        <w:t xml:space="preserve">effective </w:t>
      </w:r>
      <w:r>
        <w:rPr>
          <w:rFonts w:hint="eastAsia"/>
          <w:color w:val="000000" w:themeColor="text1"/>
          <w:szCs w:val="24"/>
        </w:rPr>
        <w:t>daily</w:t>
      </w:r>
      <w:r>
        <w:rPr>
          <w:color w:val="000000" w:themeColor="text1"/>
          <w:szCs w:val="24"/>
        </w:rPr>
        <w:t xml:space="preserve"> </w:t>
      </w:r>
      <w:r>
        <w:rPr>
          <w:rFonts w:hint="eastAsia"/>
          <w:color w:val="000000" w:themeColor="text1"/>
          <w:szCs w:val="24"/>
        </w:rPr>
        <w:t>average</w:t>
      </w:r>
    </w:p>
    <w:p w14:paraId="0F494D88" w14:textId="77777777" w:rsidR="006D67D2" w:rsidRDefault="00B121CD">
      <w:pPr>
        <w:adjustRightInd w:val="0"/>
        <w:snapToGrid w:val="0"/>
        <w:ind w:firstLineChars="200" w:firstLine="480"/>
        <w:rPr>
          <w:color w:val="000000" w:themeColor="text1"/>
          <w:szCs w:val="24"/>
        </w:rPr>
      </w:pPr>
      <w:r>
        <w:rPr>
          <w:color w:val="000000" w:themeColor="text1"/>
          <w:szCs w:val="24"/>
        </w:rPr>
        <w:t>一个自然日中实际工作时间段的</w:t>
      </w:r>
      <w:r>
        <w:rPr>
          <w:rFonts w:hint="eastAsia"/>
          <w:color w:val="000000" w:themeColor="text1"/>
          <w:szCs w:val="24"/>
        </w:rPr>
        <w:t>1</w:t>
      </w:r>
      <w:r>
        <w:rPr>
          <w:rFonts w:hint="eastAsia"/>
          <w:color w:val="000000" w:themeColor="text1"/>
          <w:szCs w:val="24"/>
        </w:rPr>
        <w:t>小</w:t>
      </w:r>
      <w:r>
        <w:rPr>
          <w:color w:val="000000" w:themeColor="text1"/>
          <w:szCs w:val="24"/>
        </w:rPr>
        <w:t>时平均的算术平均值</w:t>
      </w:r>
      <w:r>
        <w:rPr>
          <w:rFonts w:hint="eastAsia"/>
          <w:color w:val="000000" w:themeColor="text1"/>
          <w:szCs w:val="24"/>
        </w:rPr>
        <w:t>。</w:t>
      </w:r>
    </w:p>
    <w:p w14:paraId="0A301168" w14:textId="77777777" w:rsidR="006D67D2" w:rsidRDefault="00B121CD">
      <w:pPr>
        <w:pStyle w:val="aff"/>
      </w:pPr>
      <w:r>
        <w:rPr>
          <w:rFonts w:hint="eastAsia"/>
        </w:rPr>
        <w:t>【条文说明】不同类型建筑的运行时间特点不同。考虑到室内环境指数日报应有效反映建筑运行时的室内空气质量，本规程根据不同监测站点的实际工作时间定义有效日平均，宜参照国家标准《公共建筑节能设计标准》</w:t>
      </w:r>
      <w:r>
        <w:rPr>
          <w:rFonts w:hint="eastAsia"/>
        </w:rPr>
        <w:t xml:space="preserve">GB50189-2015 </w:t>
      </w:r>
      <w:r>
        <w:rPr>
          <w:rFonts w:hint="eastAsia"/>
        </w:rPr>
        <w:t>附录</w:t>
      </w:r>
      <w:r>
        <w:rPr>
          <w:rFonts w:hint="eastAsia"/>
        </w:rPr>
        <w:t xml:space="preserve"> B </w:t>
      </w:r>
      <w:r>
        <w:rPr>
          <w:rFonts w:hint="eastAsia"/>
        </w:rPr>
        <w:t>中对空气调节和供暖系统的日运行时间确定有效日平均，表</w:t>
      </w:r>
      <w:r>
        <w:t>1</w:t>
      </w:r>
      <w:r>
        <w:rPr>
          <w:rFonts w:hint="eastAsia"/>
        </w:rPr>
        <w:t>列出了不同类型公共建筑有效日平均的选取方法。</w:t>
      </w:r>
    </w:p>
    <w:p w14:paraId="711882B1" w14:textId="77777777" w:rsidR="006D67D2" w:rsidRDefault="00B121CD">
      <w:pPr>
        <w:adjustRightInd w:val="0"/>
        <w:snapToGrid w:val="0"/>
        <w:ind w:firstLineChars="200" w:firstLine="420"/>
        <w:jc w:val="center"/>
        <w:rPr>
          <w:rFonts w:eastAsia="黑体"/>
          <w:sz w:val="21"/>
          <w:szCs w:val="21"/>
        </w:rPr>
      </w:pPr>
      <w:r>
        <w:rPr>
          <w:rFonts w:eastAsia="黑体"/>
          <w:sz w:val="21"/>
          <w:szCs w:val="21"/>
        </w:rPr>
        <w:t>表</w:t>
      </w:r>
      <w:r>
        <w:rPr>
          <w:rFonts w:eastAsia="黑体"/>
          <w:sz w:val="21"/>
          <w:szCs w:val="21"/>
        </w:rPr>
        <w:t>1</w:t>
      </w:r>
      <w:r>
        <w:rPr>
          <w:rFonts w:eastAsia="黑体"/>
          <w:sz w:val="21"/>
          <w:szCs w:val="21"/>
        </w:rPr>
        <w:t>不同类型公共建筑</w:t>
      </w:r>
      <w:r>
        <w:rPr>
          <w:rFonts w:eastAsia="黑体" w:hint="eastAsia"/>
          <w:sz w:val="21"/>
          <w:szCs w:val="21"/>
        </w:rPr>
        <w:t>有效日平均</w:t>
      </w:r>
      <w:r>
        <w:rPr>
          <w:rFonts w:eastAsia="黑体"/>
          <w:sz w:val="21"/>
          <w:szCs w:val="21"/>
        </w:rPr>
        <w:t>的选取方法</w:t>
      </w:r>
    </w:p>
    <w:tbl>
      <w:tblPr>
        <w:tblW w:w="7270" w:type="dxa"/>
        <w:jc w:val="center"/>
        <w:tblLook w:val="04A0" w:firstRow="1" w:lastRow="0" w:firstColumn="1" w:lastColumn="0" w:noHBand="0" w:noVBand="1"/>
      </w:tblPr>
      <w:tblGrid>
        <w:gridCol w:w="2582"/>
        <w:gridCol w:w="1958"/>
        <w:gridCol w:w="2730"/>
      </w:tblGrid>
      <w:tr w:rsidR="006D67D2" w14:paraId="5BED1C8C" w14:textId="77777777">
        <w:trPr>
          <w:trHeight w:val="197"/>
          <w:jc w:val="center"/>
        </w:trPr>
        <w:tc>
          <w:tcPr>
            <w:tcW w:w="258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45ABE2E"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建筑类型</w:t>
            </w:r>
          </w:p>
        </w:tc>
        <w:tc>
          <w:tcPr>
            <w:tcW w:w="4688" w:type="dxa"/>
            <w:gridSpan w:val="2"/>
            <w:tcBorders>
              <w:top w:val="single" w:sz="8" w:space="0" w:color="auto"/>
              <w:left w:val="nil"/>
              <w:bottom w:val="single" w:sz="4" w:space="0" w:color="auto"/>
              <w:right w:val="single" w:sz="8" w:space="0" w:color="auto"/>
            </w:tcBorders>
            <w:shd w:val="clear" w:color="auto" w:fill="auto"/>
            <w:noWrap/>
            <w:vAlign w:val="center"/>
          </w:tcPr>
          <w:p w14:paraId="383ECA8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r>
      <w:tr w:rsidR="006D67D2" w14:paraId="1963D686" w14:textId="77777777">
        <w:trPr>
          <w:trHeight w:val="197"/>
          <w:jc w:val="center"/>
        </w:trPr>
        <w:tc>
          <w:tcPr>
            <w:tcW w:w="2582" w:type="dxa"/>
            <w:vMerge w:val="restart"/>
            <w:tcBorders>
              <w:top w:val="nil"/>
              <w:left w:val="single" w:sz="8" w:space="0" w:color="auto"/>
              <w:bottom w:val="single" w:sz="4" w:space="0" w:color="000000"/>
              <w:right w:val="single" w:sz="4" w:space="0" w:color="auto"/>
            </w:tcBorders>
            <w:shd w:val="clear" w:color="auto" w:fill="auto"/>
            <w:noWrap/>
            <w:vAlign w:val="center"/>
          </w:tcPr>
          <w:p w14:paraId="326D0FD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办公楼、学校教室、幼儿园</w:t>
            </w:r>
          </w:p>
        </w:tc>
        <w:tc>
          <w:tcPr>
            <w:tcW w:w="1958" w:type="dxa"/>
            <w:tcBorders>
              <w:top w:val="nil"/>
              <w:left w:val="nil"/>
              <w:bottom w:val="single" w:sz="4" w:space="0" w:color="auto"/>
              <w:right w:val="single" w:sz="4" w:space="0" w:color="auto"/>
            </w:tcBorders>
            <w:shd w:val="clear" w:color="auto" w:fill="auto"/>
            <w:noWrap/>
            <w:vAlign w:val="center"/>
          </w:tcPr>
          <w:p w14:paraId="1D054A94"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工作日</w:t>
            </w:r>
          </w:p>
        </w:tc>
        <w:tc>
          <w:tcPr>
            <w:tcW w:w="2729" w:type="dxa"/>
            <w:tcBorders>
              <w:top w:val="nil"/>
              <w:left w:val="nil"/>
              <w:bottom w:val="single" w:sz="4" w:space="0" w:color="auto"/>
              <w:right w:val="single" w:sz="8" w:space="0" w:color="auto"/>
            </w:tcBorders>
            <w:shd w:val="clear" w:color="auto" w:fill="auto"/>
            <w:noWrap/>
            <w:vAlign w:val="center"/>
          </w:tcPr>
          <w:p w14:paraId="6F0ACE54" w14:textId="77777777" w:rsidR="006D67D2" w:rsidRDefault="00B121CD">
            <w:pPr>
              <w:widowControl/>
              <w:spacing w:line="240" w:lineRule="auto"/>
              <w:jc w:val="center"/>
              <w:rPr>
                <w:color w:val="000000"/>
                <w:kern w:val="0"/>
                <w:sz w:val="18"/>
                <w:szCs w:val="18"/>
              </w:rPr>
            </w:pPr>
            <w:r>
              <w:rPr>
                <w:color w:val="000000"/>
                <w:kern w:val="0"/>
                <w:sz w:val="18"/>
                <w:szCs w:val="18"/>
              </w:rPr>
              <w:t>11h</w:t>
            </w:r>
            <w:r>
              <w:rPr>
                <w:color w:val="000000"/>
                <w:kern w:val="0"/>
                <w:sz w:val="18"/>
                <w:szCs w:val="18"/>
              </w:rPr>
              <w:t>平均</w:t>
            </w:r>
          </w:p>
          <w:p w14:paraId="0C9A600F" w14:textId="77777777" w:rsidR="006D67D2" w:rsidRDefault="00B121CD">
            <w:pPr>
              <w:widowControl/>
              <w:spacing w:line="240" w:lineRule="auto"/>
              <w:jc w:val="center"/>
              <w:rPr>
                <w:color w:val="000000"/>
                <w:kern w:val="0"/>
                <w:sz w:val="18"/>
                <w:szCs w:val="18"/>
              </w:rPr>
            </w:pPr>
            <w:r>
              <w:rPr>
                <w:color w:val="000000"/>
                <w:kern w:val="0"/>
                <w:sz w:val="18"/>
                <w:szCs w:val="18"/>
              </w:rPr>
              <w:t>(7:00~18:00)</w:t>
            </w:r>
          </w:p>
        </w:tc>
      </w:tr>
      <w:tr w:rsidR="006D67D2" w14:paraId="4EF93EE6" w14:textId="77777777">
        <w:trPr>
          <w:trHeight w:val="197"/>
          <w:jc w:val="center"/>
        </w:trPr>
        <w:tc>
          <w:tcPr>
            <w:tcW w:w="2582" w:type="dxa"/>
            <w:vMerge/>
            <w:tcBorders>
              <w:top w:val="nil"/>
              <w:left w:val="single" w:sz="8" w:space="0" w:color="auto"/>
              <w:bottom w:val="single" w:sz="4" w:space="0" w:color="000000"/>
              <w:right w:val="single" w:sz="4" w:space="0" w:color="auto"/>
            </w:tcBorders>
            <w:vAlign w:val="center"/>
          </w:tcPr>
          <w:p w14:paraId="26299990" w14:textId="77777777" w:rsidR="006D67D2" w:rsidRDefault="006D67D2">
            <w:pPr>
              <w:widowControl/>
              <w:spacing w:line="240" w:lineRule="auto"/>
              <w:jc w:val="center"/>
              <w:rPr>
                <w:rFonts w:ascii="宋体" w:hAnsi="宋体" w:cs="宋体"/>
                <w:color w:val="000000"/>
                <w:kern w:val="0"/>
                <w:sz w:val="18"/>
                <w:szCs w:val="18"/>
              </w:rPr>
            </w:pPr>
          </w:p>
        </w:tc>
        <w:tc>
          <w:tcPr>
            <w:tcW w:w="1958" w:type="dxa"/>
            <w:tcBorders>
              <w:top w:val="nil"/>
              <w:left w:val="nil"/>
              <w:bottom w:val="single" w:sz="4" w:space="0" w:color="auto"/>
              <w:right w:val="single" w:sz="4" w:space="0" w:color="auto"/>
            </w:tcBorders>
            <w:shd w:val="clear" w:color="auto" w:fill="auto"/>
            <w:noWrap/>
            <w:vAlign w:val="center"/>
          </w:tcPr>
          <w:p w14:paraId="24F4FCB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节假日</w:t>
            </w:r>
          </w:p>
        </w:tc>
        <w:tc>
          <w:tcPr>
            <w:tcW w:w="2729" w:type="dxa"/>
            <w:tcBorders>
              <w:top w:val="nil"/>
              <w:left w:val="nil"/>
              <w:bottom w:val="single" w:sz="4" w:space="0" w:color="auto"/>
              <w:right w:val="single" w:sz="8" w:space="0" w:color="auto"/>
            </w:tcBorders>
            <w:shd w:val="clear" w:color="auto" w:fill="auto"/>
            <w:noWrap/>
            <w:vAlign w:val="center"/>
          </w:tcPr>
          <w:p w14:paraId="658F8BF6" w14:textId="77777777" w:rsidR="006D67D2" w:rsidRDefault="00B121CD">
            <w:pPr>
              <w:widowControl/>
              <w:spacing w:line="240" w:lineRule="auto"/>
              <w:jc w:val="center"/>
              <w:rPr>
                <w:color w:val="000000"/>
                <w:kern w:val="0"/>
                <w:sz w:val="18"/>
                <w:szCs w:val="18"/>
              </w:rPr>
            </w:pPr>
            <w:r>
              <w:rPr>
                <w:color w:val="000000"/>
                <w:kern w:val="0"/>
                <w:sz w:val="18"/>
                <w:szCs w:val="18"/>
              </w:rPr>
              <w:t>/</w:t>
            </w:r>
          </w:p>
        </w:tc>
      </w:tr>
      <w:tr w:rsidR="006D67D2" w14:paraId="193E6139" w14:textId="77777777">
        <w:trPr>
          <w:trHeight w:val="197"/>
          <w:jc w:val="center"/>
        </w:trPr>
        <w:tc>
          <w:tcPr>
            <w:tcW w:w="2582" w:type="dxa"/>
            <w:tcBorders>
              <w:top w:val="nil"/>
              <w:left w:val="single" w:sz="8" w:space="0" w:color="auto"/>
              <w:bottom w:val="single" w:sz="4" w:space="0" w:color="auto"/>
              <w:right w:val="single" w:sz="4" w:space="0" w:color="auto"/>
            </w:tcBorders>
            <w:shd w:val="clear" w:color="auto" w:fill="auto"/>
            <w:noWrap/>
            <w:vAlign w:val="center"/>
          </w:tcPr>
          <w:p w14:paraId="4AEED1E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商场、超市</w:t>
            </w:r>
          </w:p>
        </w:tc>
        <w:tc>
          <w:tcPr>
            <w:tcW w:w="1958" w:type="dxa"/>
            <w:tcBorders>
              <w:top w:val="nil"/>
              <w:left w:val="nil"/>
              <w:bottom w:val="single" w:sz="4" w:space="0" w:color="auto"/>
              <w:right w:val="single" w:sz="4" w:space="0" w:color="auto"/>
            </w:tcBorders>
            <w:shd w:val="clear" w:color="auto" w:fill="auto"/>
            <w:noWrap/>
            <w:vAlign w:val="center"/>
          </w:tcPr>
          <w:p w14:paraId="46F838CE"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全年</w:t>
            </w:r>
          </w:p>
        </w:tc>
        <w:tc>
          <w:tcPr>
            <w:tcW w:w="2729" w:type="dxa"/>
            <w:tcBorders>
              <w:top w:val="nil"/>
              <w:left w:val="nil"/>
              <w:bottom w:val="single" w:sz="4" w:space="0" w:color="auto"/>
              <w:right w:val="single" w:sz="8" w:space="0" w:color="auto"/>
            </w:tcBorders>
            <w:shd w:val="clear" w:color="auto" w:fill="auto"/>
            <w:noWrap/>
            <w:vAlign w:val="center"/>
          </w:tcPr>
          <w:p w14:paraId="3BA80A28" w14:textId="77777777" w:rsidR="006D67D2" w:rsidRDefault="00B121CD">
            <w:pPr>
              <w:widowControl/>
              <w:spacing w:line="240" w:lineRule="auto"/>
              <w:jc w:val="center"/>
              <w:rPr>
                <w:color w:val="000000"/>
                <w:kern w:val="0"/>
                <w:sz w:val="18"/>
                <w:szCs w:val="18"/>
              </w:rPr>
            </w:pPr>
            <w:r>
              <w:rPr>
                <w:color w:val="000000"/>
                <w:kern w:val="0"/>
                <w:sz w:val="18"/>
                <w:szCs w:val="18"/>
              </w:rPr>
              <w:t>13h</w:t>
            </w:r>
            <w:r>
              <w:rPr>
                <w:color w:val="000000"/>
                <w:kern w:val="0"/>
                <w:sz w:val="18"/>
                <w:szCs w:val="18"/>
              </w:rPr>
              <w:t>平均</w:t>
            </w:r>
          </w:p>
          <w:p w14:paraId="389A79C6" w14:textId="77777777" w:rsidR="006D67D2" w:rsidRDefault="00B121CD">
            <w:pPr>
              <w:widowControl/>
              <w:spacing w:line="240" w:lineRule="auto"/>
              <w:jc w:val="center"/>
              <w:rPr>
                <w:color w:val="000000"/>
                <w:kern w:val="0"/>
                <w:sz w:val="18"/>
                <w:szCs w:val="18"/>
              </w:rPr>
            </w:pPr>
            <w:r>
              <w:rPr>
                <w:color w:val="000000"/>
                <w:kern w:val="0"/>
                <w:sz w:val="18"/>
                <w:szCs w:val="18"/>
              </w:rPr>
              <w:t xml:space="preserve"> (8:00~21:00)</w:t>
            </w:r>
          </w:p>
        </w:tc>
      </w:tr>
      <w:tr w:rsidR="006D67D2" w14:paraId="3E9CEBB4" w14:textId="77777777">
        <w:trPr>
          <w:trHeight w:val="197"/>
          <w:jc w:val="center"/>
        </w:trPr>
        <w:tc>
          <w:tcPr>
            <w:tcW w:w="2582" w:type="dxa"/>
            <w:tcBorders>
              <w:top w:val="nil"/>
              <w:left w:val="single" w:sz="8" w:space="0" w:color="auto"/>
              <w:bottom w:val="single" w:sz="4" w:space="0" w:color="auto"/>
              <w:right w:val="single" w:sz="4" w:space="0" w:color="auto"/>
            </w:tcBorders>
            <w:shd w:val="clear" w:color="auto" w:fill="auto"/>
            <w:noWrap/>
            <w:vAlign w:val="center"/>
          </w:tcPr>
          <w:p w14:paraId="09247558"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宾馆</w:t>
            </w:r>
          </w:p>
        </w:tc>
        <w:tc>
          <w:tcPr>
            <w:tcW w:w="1958" w:type="dxa"/>
            <w:tcBorders>
              <w:top w:val="nil"/>
              <w:left w:val="nil"/>
              <w:bottom w:val="single" w:sz="4" w:space="0" w:color="auto"/>
              <w:right w:val="single" w:sz="4" w:space="0" w:color="auto"/>
            </w:tcBorders>
            <w:shd w:val="clear" w:color="auto" w:fill="auto"/>
            <w:noWrap/>
            <w:vAlign w:val="center"/>
          </w:tcPr>
          <w:p w14:paraId="56B655D5"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全年</w:t>
            </w:r>
          </w:p>
        </w:tc>
        <w:tc>
          <w:tcPr>
            <w:tcW w:w="2729" w:type="dxa"/>
            <w:tcBorders>
              <w:top w:val="nil"/>
              <w:left w:val="nil"/>
              <w:bottom w:val="single" w:sz="4" w:space="0" w:color="auto"/>
              <w:right w:val="single" w:sz="8" w:space="0" w:color="auto"/>
            </w:tcBorders>
            <w:shd w:val="clear" w:color="auto" w:fill="auto"/>
            <w:noWrap/>
            <w:vAlign w:val="center"/>
          </w:tcPr>
          <w:p w14:paraId="2C07B44E" w14:textId="77777777" w:rsidR="006D67D2" w:rsidRDefault="00B121CD">
            <w:pPr>
              <w:widowControl/>
              <w:spacing w:line="240" w:lineRule="auto"/>
              <w:jc w:val="center"/>
              <w:rPr>
                <w:color w:val="000000"/>
                <w:kern w:val="0"/>
                <w:sz w:val="18"/>
                <w:szCs w:val="18"/>
              </w:rPr>
            </w:pPr>
            <w:r>
              <w:rPr>
                <w:color w:val="000000"/>
                <w:kern w:val="0"/>
                <w:sz w:val="18"/>
                <w:szCs w:val="18"/>
              </w:rPr>
              <w:t>24h</w:t>
            </w:r>
            <w:r>
              <w:rPr>
                <w:color w:val="000000"/>
                <w:kern w:val="0"/>
                <w:sz w:val="18"/>
                <w:szCs w:val="18"/>
              </w:rPr>
              <w:t>平均</w:t>
            </w:r>
          </w:p>
        </w:tc>
      </w:tr>
      <w:tr w:rsidR="006D67D2" w14:paraId="0DF4E0C1" w14:textId="77777777">
        <w:trPr>
          <w:trHeight w:val="197"/>
          <w:jc w:val="center"/>
        </w:trPr>
        <w:tc>
          <w:tcPr>
            <w:tcW w:w="2582" w:type="dxa"/>
            <w:tcBorders>
              <w:top w:val="nil"/>
              <w:left w:val="single" w:sz="8" w:space="0" w:color="auto"/>
              <w:bottom w:val="single" w:sz="4" w:space="0" w:color="auto"/>
              <w:right w:val="single" w:sz="4" w:space="0" w:color="auto"/>
            </w:tcBorders>
            <w:shd w:val="clear" w:color="auto" w:fill="auto"/>
            <w:noWrap/>
            <w:vAlign w:val="center"/>
          </w:tcPr>
          <w:p w14:paraId="250B2A4A"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医疗建筑门诊</w:t>
            </w:r>
          </w:p>
        </w:tc>
        <w:tc>
          <w:tcPr>
            <w:tcW w:w="1958" w:type="dxa"/>
            <w:tcBorders>
              <w:top w:val="nil"/>
              <w:left w:val="nil"/>
              <w:bottom w:val="single" w:sz="4" w:space="0" w:color="auto"/>
              <w:right w:val="single" w:sz="4" w:space="0" w:color="auto"/>
            </w:tcBorders>
            <w:shd w:val="clear" w:color="auto" w:fill="auto"/>
            <w:noWrap/>
            <w:vAlign w:val="center"/>
          </w:tcPr>
          <w:p w14:paraId="386220D1"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全年</w:t>
            </w:r>
          </w:p>
        </w:tc>
        <w:tc>
          <w:tcPr>
            <w:tcW w:w="2729" w:type="dxa"/>
            <w:tcBorders>
              <w:top w:val="nil"/>
              <w:left w:val="nil"/>
              <w:bottom w:val="single" w:sz="4" w:space="0" w:color="auto"/>
              <w:right w:val="single" w:sz="8" w:space="0" w:color="auto"/>
            </w:tcBorders>
            <w:shd w:val="clear" w:color="auto" w:fill="auto"/>
            <w:noWrap/>
            <w:vAlign w:val="center"/>
          </w:tcPr>
          <w:p w14:paraId="2791B3CA" w14:textId="77777777" w:rsidR="006D67D2" w:rsidRDefault="00B121CD">
            <w:pPr>
              <w:widowControl/>
              <w:spacing w:line="240" w:lineRule="auto"/>
              <w:jc w:val="center"/>
              <w:rPr>
                <w:color w:val="000000"/>
                <w:kern w:val="0"/>
                <w:sz w:val="18"/>
                <w:szCs w:val="18"/>
              </w:rPr>
            </w:pPr>
            <w:r>
              <w:rPr>
                <w:color w:val="000000"/>
                <w:kern w:val="0"/>
                <w:sz w:val="18"/>
                <w:szCs w:val="18"/>
              </w:rPr>
              <w:t>13h</w:t>
            </w:r>
            <w:r>
              <w:rPr>
                <w:color w:val="000000"/>
                <w:kern w:val="0"/>
                <w:sz w:val="18"/>
                <w:szCs w:val="18"/>
              </w:rPr>
              <w:t>平均</w:t>
            </w:r>
          </w:p>
          <w:p w14:paraId="1BAB1943" w14:textId="77777777" w:rsidR="006D67D2" w:rsidRDefault="00B121CD">
            <w:pPr>
              <w:widowControl/>
              <w:spacing w:line="240" w:lineRule="auto"/>
              <w:jc w:val="center"/>
              <w:rPr>
                <w:color w:val="000000"/>
                <w:kern w:val="0"/>
                <w:sz w:val="18"/>
                <w:szCs w:val="18"/>
              </w:rPr>
            </w:pPr>
            <w:r>
              <w:rPr>
                <w:color w:val="000000"/>
                <w:kern w:val="0"/>
                <w:sz w:val="18"/>
                <w:szCs w:val="18"/>
              </w:rPr>
              <w:t>(8:00~21:00)</w:t>
            </w:r>
          </w:p>
        </w:tc>
      </w:tr>
      <w:tr w:rsidR="006D67D2" w14:paraId="3182FCF6" w14:textId="77777777">
        <w:trPr>
          <w:trHeight w:val="197"/>
          <w:jc w:val="center"/>
        </w:trPr>
        <w:tc>
          <w:tcPr>
            <w:tcW w:w="2582" w:type="dxa"/>
            <w:tcBorders>
              <w:top w:val="nil"/>
              <w:left w:val="single" w:sz="8" w:space="0" w:color="auto"/>
              <w:bottom w:val="single" w:sz="8" w:space="0" w:color="auto"/>
              <w:right w:val="single" w:sz="4" w:space="0" w:color="auto"/>
            </w:tcBorders>
            <w:shd w:val="clear" w:color="auto" w:fill="auto"/>
            <w:noWrap/>
            <w:vAlign w:val="center"/>
          </w:tcPr>
          <w:p w14:paraId="065F158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餐厅、图书馆、博物馆、展览厅、体 育馆、影剧院等建筑</w:t>
            </w:r>
          </w:p>
        </w:tc>
        <w:tc>
          <w:tcPr>
            <w:tcW w:w="1958" w:type="dxa"/>
            <w:tcBorders>
              <w:top w:val="nil"/>
              <w:left w:val="nil"/>
              <w:bottom w:val="single" w:sz="8" w:space="0" w:color="auto"/>
              <w:right w:val="single" w:sz="4" w:space="0" w:color="auto"/>
            </w:tcBorders>
            <w:shd w:val="clear" w:color="auto" w:fill="auto"/>
            <w:noWrap/>
            <w:vAlign w:val="center"/>
          </w:tcPr>
          <w:p w14:paraId="08CA4FA3"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全年</w:t>
            </w:r>
          </w:p>
        </w:tc>
        <w:tc>
          <w:tcPr>
            <w:tcW w:w="2729" w:type="dxa"/>
            <w:tcBorders>
              <w:top w:val="nil"/>
              <w:left w:val="nil"/>
              <w:bottom w:val="single" w:sz="8" w:space="0" w:color="auto"/>
              <w:right w:val="single" w:sz="8" w:space="0" w:color="auto"/>
            </w:tcBorders>
            <w:shd w:val="clear" w:color="auto" w:fill="auto"/>
            <w:noWrap/>
            <w:vAlign w:val="center"/>
          </w:tcPr>
          <w:p w14:paraId="545DE765" w14:textId="77777777" w:rsidR="006D67D2" w:rsidRDefault="00B121CD">
            <w:pPr>
              <w:widowControl/>
              <w:spacing w:line="240" w:lineRule="auto"/>
              <w:jc w:val="center"/>
              <w:rPr>
                <w:color w:val="000000"/>
                <w:kern w:val="0"/>
                <w:sz w:val="18"/>
                <w:szCs w:val="18"/>
              </w:rPr>
            </w:pPr>
            <w:r>
              <w:rPr>
                <w:color w:val="000000"/>
                <w:kern w:val="0"/>
                <w:sz w:val="18"/>
                <w:szCs w:val="18"/>
              </w:rPr>
              <w:t>工作时间</w:t>
            </w:r>
          </w:p>
        </w:tc>
      </w:tr>
    </w:tbl>
    <w:p w14:paraId="092F3918" w14:textId="77777777" w:rsidR="006D67D2" w:rsidRDefault="006D67D2">
      <w:pPr>
        <w:pStyle w:val="aff"/>
      </w:pPr>
    </w:p>
    <w:p w14:paraId="73AE0B62" w14:textId="77777777" w:rsidR="006D67D2" w:rsidRDefault="00B121CD">
      <w:pPr>
        <w:adjustRightInd w:val="0"/>
        <w:snapToGrid w:val="0"/>
        <w:rPr>
          <w:szCs w:val="24"/>
        </w:rPr>
      </w:pPr>
      <w:r>
        <w:rPr>
          <w:rStyle w:val="afa"/>
          <w:rFonts w:hint="eastAsia"/>
        </w:rPr>
        <w:t>2.0.</w:t>
      </w:r>
      <w:r>
        <w:rPr>
          <w:rStyle w:val="afa"/>
        </w:rPr>
        <w:t>6</w:t>
      </w:r>
      <w:r>
        <w:rPr>
          <w:rFonts w:hint="eastAsia"/>
          <w:szCs w:val="24"/>
        </w:rPr>
        <w:t>监测站</w:t>
      </w:r>
      <w:r>
        <w:rPr>
          <w:szCs w:val="24"/>
        </w:rPr>
        <w:t>点</w:t>
      </w:r>
      <w:r>
        <w:rPr>
          <w:rFonts w:hint="eastAsia"/>
          <w:szCs w:val="24"/>
        </w:rPr>
        <w:t xml:space="preserve"> </w:t>
      </w:r>
      <w:r>
        <w:rPr>
          <w:szCs w:val="24"/>
        </w:rPr>
        <w:t>monitoring site</w:t>
      </w:r>
    </w:p>
    <w:p w14:paraId="76F79B3F" w14:textId="77777777" w:rsidR="006D67D2" w:rsidRDefault="00B121CD">
      <w:pPr>
        <w:adjustRightInd w:val="0"/>
        <w:snapToGrid w:val="0"/>
        <w:ind w:firstLineChars="200" w:firstLine="480"/>
        <w:rPr>
          <w:szCs w:val="24"/>
        </w:rPr>
      </w:pPr>
      <w:r>
        <w:rPr>
          <w:rFonts w:hint="eastAsia"/>
          <w:szCs w:val="24"/>
        </w:rPr>
        <w:t>以</w:t>
      </w:r>
      <w:r>
        <w:rPr>
          <w:szCs w:val="24"/>
        </w:rPr>
        <w:t>监测室内空气质量</w:t>
      </w:r>
      <w:r>
        <w:rPr>
          <w:rFonts w:hint="eastAsia"/>
          <w:szCs w:val="24"/>
        </w:rPr>
        <w:t>及其变化</w:t>
      </w:r>
      <w:r>
        <w:rPr>
          <w:szCs w:val="24"/>
        </w:rPr>
        <w:t>趋势为目的而</w:t>
      </w:r>
      <w:r>
        <w:rPr>
          <w:rFonts w:hint="eastAsia"/>
          <w:szCs w:val="24"/>
        </w:rPr>
        <w:t>设置监测系统的固定</w:t>
      </w:r>
      <w:r>
        <w:rPr>
          <w:szCs w:val="24"/>
        </w:rPr>
        <w:t>房间</w:t>
      </w:r>
      <w:r>
        <w:rPr>
          <w:rFonts w:hint="eastAsia"/>
          <w:szCs w:val="24"/>
        </w:rPr>
        <w:t>、建筑或</w:t>
      </w:r>
      <w:r>
        <w:rPr>
          <w:szCs w:val="24"/>
        </w:rPr>
        <w:t>区域。</w:t>
      </w:r>
    </w:p>
    <w:p w14:paraId="140BA86A" w14:textId="77777777" w:rsidR="006D67D2" w:rsidRDefault="00B121CD">
      <w:pPr>
        <w:pStyle w:val="aff"/>
      </w:pPr>
      <w:r>
        <w:rPr>
          <w:rFonts w:hint="eastAsia"/>
        </w:rPr>
        <w:t>【条文说明】参考</w:t>
      </w:r>
      <w:r>
        <w:rPr>
          <w:rFonts w:hint="eastAsia"/>
          <w:kern w:val="0"/>
        </w:rPr>
        <w:t>《环境空气质量监测点位布设技术规范（试行）》</w:t>
      </w:r>
      <w:r>
        <w:rPr>
          <w:rFonts w:hint="eastAsia"/>
        </w:rPr>
        <w:t>HJ 664</w:t>
      </w:r>
      <w:r>
        <w:t>-</w:t>
      </w:r>
      <w:r>
        <w:lastRenderedPageBreak/>
        <w:t>2013</w:t>
      </w:r>
      <w:r>
        <w:rPr>
          <w:rFonts w:hint="eastAsia"/>
        </w:rPr>
        <w:t>中</w:t>
      </w:r>
      <w:r>
        <w:t>关于</w:t>
      </w:r>
      <w:r>
        <w:rPr>
          <w:rFonts w:hint="eastAsia"/>
        </w:rPr>
        <w:t>环境空气</w:t>
      </w:r>
      <w:r>
        <w:t>评价点的概念给出室内空气质量监测站点的定义，由于建筑类型</w:t>
      </w:r>
      <w:r>
        <w:rPr>
          <w:rFonts w:hint="eastAsia"/>
        </w:rPr>
        <w:t>及区域</w:t>
      </w:r>
      <w:r>
        <w:t>功能的</w:t>
      </w:r>
      <w:r>
        <w:rPr>
          <w:rFonts w:hint="eastAsia"/>
        </w:rPr>
        <w:t>不同</w:t>
      </w:r>
      <w:r>
        <w:t>，会导致室内空气质量水平存在</w:t>
      </w:r>
      <w:r>
        <w:rPr>
          <w:rFonts w:hint="eastAsia"/>
        </w:rPr>
        <w:t>明显差异</w:t>
      </w:r>
      <w:r>
        <w:t>，</w:t>
      </w:r>
      <w:r>
        <w:rPr>
          <w:rFonts w:hint="eastAsia"/>
        </w:rPr>
        <w:t>因此不同监测站</w:t>
      </w:r>
      <w:r>
        <w:t>点的设置，</w:t>
      </w:r>
      <w:r>
        <w:rPr>
          <w:rFonts w:hint="eastAsia"/>
        </w:rPr>
        <w:t>有利于评估室内环境指数</w:t>
      </w:r>
      <w:r>
        <w:t>的分布特征。</w:t>
      </w:r>
    </w:p>
    <w:p w14:paraId="1E48ACF9" w14:textId="77777777" w:rsidR="006D67D2" w:rsidRDefault="00B121CD">
      <w:pPr>
        <w:adjustRightInd w:val="0"/>
        <w:snapToGrid w:val="0"/>
        <w:rPr>
          <w:rStyle w:val="afa"/>
        </w:rPr>
      </w:pPr>
      <w:r>
        <w:rPr>
          <w:rStyle w:val="afa"/>
          <w:rFonts w:hint="eastAsia"/>
        </w:rPr>
        <w:t>2</w:t>
      </w:r>
      <w:r>
        <w:rPr>
          <w:rStyle w:val="afa"/>
        </w:rPr>
        <w:t>.0.7</w:t>
      </w:r>
      <w:r>
        <w:rPr>
          <w:rFonts w:hint="eastAsia"/>
          <w:bCs/>
          <w:szCs w:val="24"/>
        </w:rPr>
        <w:t>采样点</w:t>
      </w:r>
      <w:r>
        <w:rPr>
          <w:rFonts w:hint="eastAsia"/>
          <w:bCs/>
          <w:szCs w:val="24"/>
        </w:rPr>
        <w:t xml:space="preserve"> </w:t>
      </w:r>
      <w:r>
        <w:rPr>
          <w:bCs/>
          <w:szCs w:val="24"/>
        </w:rPr>
        <w:t>sampling site</w:t>
      </w:r>
    </w:p>
    <w:p w14:paraId="6520845A" w14:textId="77777777" w:rsidR="006D67D2" w:rsidRDefault="00B121CD">
      <w:pPr>
        <w:adjustRightInd w:val="0"/>
        <w:snapToGrid w:val="0"/>
        <w:ind w:firstLineChars="200" w:firstLine="480"/>
        <w:rPr>
          <w:szCs w:val="24"/>
        </w:rPr>
      </w:pPr>
      <w:r>
        <w:rPr>
          <w:rFonts w:hint="eastAsia"/>
          <w:szCs w:val="24"/>
        </w:rPr>
        <w:t>在监测站点内布设采样器或自动监测仪器的位置，一个监测站点内可布设多个采样点。</w:t>
      </w:r>
    </w:p>
    <w:p w14:paraId="2B825DDE" w14:textId="77777777" w:rsidR="006D67D2" w:rsidRDefault="00B121CD">
      <w:pPr>
        <w:adjustRightInd w:val="0"/>
        <w:snapToGrid w:val="0"/>
        <w:rPr>
          <w:szCs w:val="24"/>
        </w:rPr>
      </w:pPr>
      <w:r>
        <w:rPr>
          <w:rFonts w:hint="eastAsia"/>
          <w:b/>
          <w:bCs/>
          <w:szCs w:val="24"/>
        </w:rPr>
        <w:t>2</w:t>
      </w:r>
      <w:r>
        <w:rPr>
          <w:b/>
          <w:bCs/>
          <w:szCs w:val="24"/>
        </w:rPr>
        <w:t>.0.8</w:t>
      </w:r>
      <w:r>
        <w:rPr>
          <w:rFonts w:hint="eastAsia"/>
          <w:szCs w:val="24"/>
        </w:rPr>
        <w:t>手工监测采样点</w:t>
      </w:r>
      <w:r>
        <w:rPr>
          <w:rFonts w:hint="eastAsia"/>
          <w:szCs w:val="24"/>
        </w:rPr>
        <w:t xml:space="preserve"> manual</w:t>
      </w:r>
      <w:r>
        <w:rPr>
          <w:szCs w:val="24"/>
        </w:rPr>
        <w:t xml:space="preserve"> </w:t>
      </w:r>
      <w:r>
        <w:rPr>
          <w:rFonts w:hint="eastAsia"/>
          <w:szCs w:val="24"/>
        </w:rPr>
        <w:t>monitoring</w:t>
      </w:r>
      <w:r>
        <w:rPr>
          <w:szCs w:val="24"/>
        </w:rPr>
        <w:t xml:space="preserve"> </w:t>
      </w:r>
      <w:r>
        <w:rPr>
          <w:rFonts w:hint="eastAsia"/>
          <w:szCs w:val="24"/>
        </w:rPr>
        <w:t>sampling</w:t>
      </w:r>
      <w:r>
        <w:rPr>
          <w:szCs w:val="24"/>
        </w:rPr>
        <w:t xml:space="preserve"> </w:t>
      </w:r>
      <w:r>
        <w:rPr>
          <w:rFonts w:hint="eastAsia"/>
          <w:szCs w:val="24"/>
        </w:rPr>
        <w:t>site</w:t>
      </w:r>
    </w:p>
    <w:p w14:paraId="4357DA13" w14:textId="77777777" w:rsidR="006D67D2" w:rsidRDefault="00B121CD">
      <w:pPr>
        <w:adjustRightInd w:val="0"/>
        <w:snapToGrid w:val="0"/>
        <w:ind w:firstLineChars="200" w:firstLine="480"/>
        <w:rPr>
          <w:szCs w:val="24"/>
        </w:rPr>
      </w:pPr>
      <w:r>
        <w:rPr>
          <w:rFonts w:hint="eastAsia"/>
          <w:szCs w:val="24"/>
        </w:rPr>
        <w:t>采用手工监测方法时，采样仪器布设的位置。</w:t>
      </w:r>
    </w:p>
    <w:p w14:paraId="1C55EF3C" w14:textId="77777777" w:rsidR="006D67D2" w:rsidRDefault="00B121CD">
      <w:pPr>
        <w:adjustRightInd w:val="0"/>
        <w:snapToGrid w:val="0"/>
        <w:rPr>
          <w:szCs w:val="24"/>
        </w:rPr>
      </w:pPr>
      <w:r>
        <w:rPr>
          <w:rFonts w:hint="eastAsia"/>
          <w:b/>
          <w:bCs/>
          <w:szCs w:val="24"/>
        </w:rPr>
        <w:t>2</w:t>
      </w:r>
      <w:r>
        <w:rPr>
          <w:b/>
          <w:bCs/>
          <w:szCs w:val="24"/>
        </w:rPr>
        <w:t>.0.9</w:t>
      </w:r>
      <w:r>
        <w:rPr>
          <w:rFonts w:hint="eastAsia"/>
          <w:szCs w:val="24"/>
        </w:rPr>
        <w:t>自动监测采样点</w:t>
      </w:r>
      <w:r>
        <w:rPr>
          <w:rFonts w:hint="eastAsia"/>
          <w:szCs w:val="24"/>
        </w:rPr>
        <w:t xml:space="preserve"> automatic</w:t>
      </w:r>
      <w:r>
        <w:rPr>
          <w:szCs w:val="24"/>
        </w:rPr>
        <w:t xml:space="preserve"> </w:t>
      </w:r>
      <w:r>
        <w:rPr>
          <w:rFonts w:hint="eastAsia"/>
          <w:szCs w:val="24"/>
        </w:rPr>
        <w:t>monitoring</w:t>
      </w:r>
      <w:r>
        <w:rPr>
          <w:szCs w:val="24"/>
        </w:rPr>
        <w:t xml:space="preserve"> </w:t>
      </w:r>
      <w:r>
        <w:rPr>
          <w:rFonts w:hint="eastAsia"/>
          <w:szCs w:val="24"/>
        </w:rPr>
        <w:t>sampling</w:t>
      </w:r>
      <w:r>
        <w:rPr>
          <w:szCs w:val="24"/>
        </w:rPr>
        <w:t xml:space="preserve"> </w:t>
      </w:r>
      <w:r>
        <w:rPr>
          <w:rFonts w:hint="eastAsia"/>
          <w:szCs w:val="24"/>
        </w:rPr>
        <w:t>site</w:t>
      </w:r>
    </w:p>
    <w:p w14:paraId="27C78C97" w14:textId="77777777" w:rsidR="006D67D2" w:rsidRDefault="00B121CD">
      <w:pPr>
        <w:adjustRightInd w:val="0"/>
        <w:snapToGrid w:val="0"/>
        <w:ind w:firstLineChars="200" w:firstLine="480"/>
        <w:rPr>
          <w:szCs w:val="24"/>
        </w:rPr>
      </w:pPr>
      <w:r>
        <w:rPr>
          <w:rFonts w:hint="eastAsia"/>
          <w:szCs w:val="24"/>
        </w:rPr>
        <w:t>采用自动监测方法时，自动监测仪器布设的位置。</w:t>
      </w:r>
    </w:p>
    <w:p w14:paraId="2D6954BF" w14:textId="77777777" w:rsidR="006D67D2" w:rsidRDefault="00B121CD">
      <w:pPr>
        <w:adjustRightInd w:val="0"/>
        <w:snapToGrid w:val="0"/>
        <w:rPr>
          <w:b/>
          <w:color w:val="000000" w:themeColor="text1"/>
          <w:szCs w:val="24"/>
        </w:rPr>
      </w:pPr>
      <w:r>
        <w:rPr>
          <w:rStyle w:val="afa"/>
          <w:rFonts w:hint="eastAsia"/>
        </w:rPr>
        <w:t>2.0</w:t>
      </w:r>
      <w:r>
        <w:rPr>
          <w:rStyle w:val="afa"/>
        </w:rPr>
        <w:t>.10</w:t>
      </w:r>
      <w:r>
        <w:rPr>
          <w:b/>
          <w:color w:val="000000" w:themeColor="text1"/>
          <w:szCs w:val="24"/>
        </w:rPr>
        <w:t xml:space="preserve"> </w:t>
      </w:r>
      <w:r>
        <w:rPr>
          <w:rFonts w:hint="eastAsia"/>
          <w:szCs w:val="24"/>
        </w:rPr>
        <w:t>监测系统</w:t>
      </w:r>
      <w:r>
        <w:rPr>
          <w:szCs w:val="24"/>
        </w:rPr>
        <w:t xml:space="preserve">monitoring </w:t>
      </w:r>
      <w:r>
        <w:rPr>
          <w:rFonts w:hint="eastAsia"/>
          <w:szCs w:val="24"/>
        </w:rPr>
        <w:t>system</w:t>
      </w:r>
    </w:p>
    <w:p w14:paraId="3CE4FFB3" w14:textId="77777777" w:rsidR="006D67D2" w:rsidRDefault="00B121CD">
      <w:pPr>
        <w:adjustRightInd w:val="0"/>
        <w:snapToGrid w:val="0"/>
        <w:ind w:firstLineChars="200" w:firstLine="480"/>
        <w:rPr>
          <w:szCs w:val="24"/>
        </w:rPr>
      </w:pPr>
      <w:r>
        <w:rPr>
          <w:rFonts w:hint="eastAsia"/>
          <w:szCs w:val="24"/>
        </w:rPr>
        <w:t>由监测终端</w:t>
      </w:r>
      <w:r>
        <w:rPr>
          <w:szCs w:val="24"/>
        </w:rPr>
        <w:t>、</w:t>
      </w:r>
      <w:r>
        <w:rPr>
          <w:rFonts w:hint="eastAsia"/>
          <w:szCs w:val="24"/>
        </w:rPr>
        <w:t>校准端</w:t>
      </w:r>
      <w:r>
        <w:rPr>
          <w:szCs w:val="24"/>
        </w:rPr>
        <w:t>、</w:t>
      </w:r>
      <w:r>
        <w:rPr>
          <w:rFonts w:hint="eastAsia"/>
          <w:szCs w:val="24"/>
        </w:rPr>
        <w:t>数据</w:t>
      </w:r>
      <w:r>
        <w:rPr>
          <w:szCs w:val="24"/>
        </w:rPr>
        <w:t>采集</w:t>
      </w:r>
      <w:r>
        <w:rPr>
          <w:rFonts w:hint="eastAsia"/>
          <w:szCs w:val="24"/>
        </w:rPr>
        <w:t>端、</w:t>
      </w:r>
      <w:r>
        <w:rPr>
          <w:szCs w:val="24"/>
        </w:rPr>
        <w:t>通信</w:t>
      </w:r>
      <w:r>
        <w:rPr>
          <w:rFonts w:hint="eastAsia"/>
          <w:szCs w:val="24"/>
        </w:rPr>
        <w:t>端、发布端等组成的系统，可以应用于一个或多个监测站点</w:t>
      </w:r>
      <w:r>
        <w:rPr>
          <w:szCs w:val="24"/>
        </w:rPr>
        <w:t>。</w:t>
      </w:r>
    </w:p>
    <w:p w14:paraId="3832477A" w14:textId="77777777" w:rsidR="006D67D2" w:rsidRDefault="006D67D2">
      <w:pPr>
        <w:adjustRightInd w:val="0"/>
        <w:snapToGrid w:val="0"/>
        <w:ind w:firstLineChars="200" w:firstLine="480"/>
        <w:rPr>
          <w:szCs w:val="24"/>
        </w:rPr>
        <w:sectPr w:rsidR="006D67D2">
          <w:footerReference w:type="default" r:id="rId12"/>
          <w:pgSz w:w="11906" w:h="16838"/>
          <w:pgMar w:top="1440" w:right="1800" w:bottom="1440" w:left="1800" w:header="851" w:footer="992" w:gutter="0"/>
          <w:pgNumType w:fmt="numberInDash"/>
          <w:cols w:space="425"/>
          <w:docGrid w:type="lines" w:linePitch="312"/>
        </w:sectPr>
      </w:pPr>
    </w:p>
    <w:p w14:paraId="7BECD7CD" w14:textId="77777777" w:rsidR="006D67D2" w:rsidRDefault="00B121CD">
      <w:pPr>
        <w:pStyle w:val="afd"/>
      </w:pPr>
      <w:bookmarkStart w:id="27" w:name="_Toc18244320"/>
      <w:bookmarkStart w:id="28" w:name="_Toc3214567"/>
      <w:bookmarkStart w:id="29" w:name="_Toc535481018"/>
      <w:bookmarkStart w:id="30" w:name="_Toc38983090"/>
      <w:bookmarkStart w:id="31" w:name="_Toc85808237"/>
      <w:bookmarkStart w:id="32" w:name="_Toc1399550"/>
      <w:bookmarkEnd w:id="17"/>
      <w:bookmarkEnd w:id="18"/>
      <w:bookmarkEnd w:id="19"/>
      <w:r>
        <w:lastRenderedPageBreak/>
        <w:t xml:space="preserve">3 </w:t>
      </w:r>
      <w:bookmarkEnd w:id="27"/>
      <w:bookmarkEnd w:id="28"/>
      <w:bookmarkEnd w:id="29"/>
      <w:bookmarkEnd w:id="30"/>
      <w:bookmarkEnd w:id="31"/>
      <w:bookmarkEnd w:id="32"/>
      <w:r>
        <w:rPr>
          <w:rFonts w:hint="eastAsia"/>
        </w:rPr>
        <w:t>基本规定</w:t>
      </w:r>
    </w:p>
    <w:p w14:paraId="481FD46D" w14:textId="77777777" w:rsidR="006D67D2" w:rsidRDefault="00B121CD">
      <w:pPr>
        <w:pStyle w:val="afb"/>
      </w:pPr>
      <w:bookmarkStart w:id="33" w:name="_Toc85808238"/>
      <w:bookmarkStart w:id="34" w:name="_Toc38983091"/>
      <w:r>
        <w:t>3.1</w:t>
      </w:r>
      <w:bookmarkEnd w:id="33"/>
      <w:bookmarkEnd w:id="34"/>
      <w:r>
        <w:rPr>
          <w:rFonts w:hint="eastAsia"/>
        </w:rPr>
        <w:t>室内环境分指数</w:t>
      </w:r>
    </w:p>
    <w:p w14:paraId="0825244E" w14:textId="77777777" w:rsidR="006D67D2" w:rsidRDefault="00B121CD">
      <w:r>
        <w:rPr>
          <w:rStyle w:val="afa"/>
          <w:rFonts w:hint="eastAsia"/>
        </w:rPr>
        <w:t>3.1</w:t>
      </w:r>
      <w:r>
        <w:rPr>
          <w:rStyle w:val="afa"/>
        </w:rPr>
        <w:t>.1</w:t>
      </w:r>
      <w:r>
        <w:rPr>
          <w:rFonts w:hint="eastAsia"/>
        </w:rPr>
        <w:t>室内环境分指数级别对应的污染物浓度限值（项目阈值）应符合表</w:t>
      </w:r>
      <w:r>
        <w:t>3.1.1</w:t>
      </w:r>
      <w:r>
        <w:rPr>
          <w:rFonts w:hint="eastAsia"/>
        </w:rPr>
        <w:t>规定。</w:t>
      </w:r>
    </w:p>
    <w:p w14:paraId="13EE7B7C" w14:textId="77777777" w:rsidR="006D67D2" w:rsidRDefault="00B121CD">
      <w:pPr>
        <w:adjustRightInd w:val="0"/>
        <w:snapToGrid w:val="0"/>
        <w:ind w:firstLineChars="200" w:firstLine="420"/>
        <w:jc w:val="center"/>
        <w:rPr>
          <w:rFonts w:eastAsia="黑体"/>
          <w:sz w:val="21"/>
          <w:szCs w:val="21"/>
        </w:rPr>
      </w:pPr>
      <w:r>
        <w:rPr>
          <w:rFonts w:eastAsia="黑体"/>
          <w:sz w:val="21"/>
          <w:szCs w:val="21"/>
        </w:rPr>
        <w:t>表</w:t>
      </w:r>
      <w:r>
        <w:rPr>
          <w:rFonts w:eastAsia="黑体"/>
          <w:sz w:val="21"/>
          <w:szCs w:val="21"/>
        </w:rPr>
        <w:t>3.1.1</w:t>
      </w:r>
      <w:bookmarkStart w:id="35" w:name="_Hlk86849158"/>
      <w:r>
        <w:rPr>
          <w:rFonts w:eastAsia="黑体" w:hint="eastAsia"/>
          <w:sz w:val="21"/>
          <w:szCs w:val="21"/>
        </w:rPr>
        <w:t>室内环境分指数</w:t>
      </w:r>
      <w:r>
        <w:rPr>
          <w:rFonts w:eastAsia="黑体"/>
          <w:sz w:val="21"/>
          <w:szCs w:val="21"/>
        </w:rPr>
        <w:t>及对应的污染物</w:t>
      </w:r>
      <w:bookmarkStart w:id="36" w:name="_Toc38983092"/>
      <w:r>
        <w:rPr>
          <w:rFonts w:eastAsia="黑体"/>
          <w:sz w:val="21"/>
          <w:szCs w:val="21"/>
        </w:rPr>
        <w:t>浓度限值（项目阈值）</w:t>
      </w:r>
      <w:bookmarkEnd w:id="35"/>
    </w:p>
    <w:tbl>
      <w:tblPr>
        <w:tblW w:w="8265" w:type="dxa"/>
        <w:jc w:val="center"/>
        <w:tblLook w:val="04A0" w:firstRow="1" w:lastRow="0" w:firstColumn="1" w:lastColumn="0" w:noHBand="0" w:noVBand="1"/>
      </w:tblPr>
      <w:tblGrid>
        <w:gridCol w:w="889"/>
        <w:gridCol w:w="1200"/>
        <w:gridCol w:w="1632"/>
        <w:gridCol w:w="1155"/>
        <w:gridCol w:w="1129"/>
        <w:gridCol w:w="1129"/>
        <w:gridCol w:w="1131"/>
      </w:tblGrid>
      <w:tr w:rsidR="006D67D2" w14:paraId="0C106EFC" w14:textId="77777777">
        <w:trPr>
          <w:trHeight w:val="521"/>
          <w:jc w:val="center"/>
        </w:trPr>
        <w:tc>
          <w:tcPr>
            <w:tcW w:w="4876"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3F0411E6" w14:textId="77777777" w:rsidR="006D67D2" w:rsidRDefault="00B121CD">
            <w:pPr>
              <w:widowControl/>
              <w:spacing w:line="240" w:lineRule="auto"/>
              <w:jc w:val="center"/>
              <w:rPr>
                <w:color w:val="000000"/>
                <w:kern w:val="0"/>
                <w:sz w:val="18"/>
                <w:szCs w:val="18"/>
              </w:rPr>
            </w:pPr>
            <w:r>
              <w:rPr>
                <w:rFonts w:hint="eastAsia"/>
                <w:color w:val="000000"/>
                <w:kern w:val="0"/>
                <w:sz w:val="18"/>
                <w:szCs w:val="18"/>
              </w:rPr>
              <w:t>室内环境分指数</w:t>
            </w:r>
            <w:r>
              <w:rPr>
                <w:color w:val="000000"/>
                <w:kern w:val="0"/>
                <w:sz w:val="18"/>
                <w:szCs w:val="18"/>
              </w:rPr>
              <w:t>（</w:t>
            </w:r>
            <w:r w:rsidR="00CA20DB">
              <w:rPr>
                <w:rFonts w:hint="eastAsia"/>
                <w:color w:val="000000"/>
                <w:kern w:val="0"/>
                <w:sz w:val="18"/>
                <w:szCs w:val="18"/>
              </w:rPr>
              <w:t>I</w:t>
            </w:r>
            <w:r>
              <w:rPr>
                <w:rFonts w:hint="eastAsia"/>
                <w:color w:val="000000"/>
                <w:kern w:val="0"/>
                <w:sz w:val="18"/>
                <w:szCs w:val="18"/>
              </w:rPr>
              <w:t>IEI</w:t>
            </w:r>
            <w:r>
              <w:rPr>
                <w:color w:val="000000"/>
                <w:kern w:val="0"/>
                <w:sz w:val="18"/>
                <w:szCs w:val="18"/>
              </w:rPr>
              <w:t>）</w:t>
            </w:r>
          </w:p>
        </w:tc>
        <w:tc>
          <w:tcPr>
            <w:tcW w:w="1129" w:type="dxa"/>
            <w:tcBorders>
              <w:top w:val="single" w:sz="8" w:space="0" w:color="auto"/>
              <w:left w:val="single" w:sz="4" w:space="0" w:color="auto"/>
              <w:bottom w:val="single" w:sz="4" w:space="0" w:color="auto"/>
              <w:right w:val="single" w:sz="4" w:space="0" w:color="auto"/>
            </w:tcBorders>
            <w:shd w:val="clear" w:color="auto" w:fill="auto"/>
            <w:vAlign w:val="center"/>
          </w:tcPr>
          <w:p w14:paraId="1A2F73D5"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w:t>
            </w:r>
          </w:p>
        </w:tc>
        <w:tc>
          <w:tcPr>
            <w:tcW w:w="1129" w:type="dxa"/>
            <w:tcBorders>
              <w:top w:val="single" w:sz="8" w:space="0" w:color="auto"/>
              <w:left w:val="single" w:sz="4" w:space="0" w:color="auto"/>
              <w:bottom w:val="single" w:sz="4" w:space="0" w:color="auto"/>
              <w:right w:val="single" w:sz="4" w:space="0" w:color="auto"/>
            </w:tcBorders>
            <w:shd w:val="clear" w:color="auto" w:fill="auto"/>
            <w:vAlign w:val="center"/>
          </w:tcPr>
          <w:p w14:paraId="297B6C9A"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50</w:t>
            </w:r>
          </w:p>
        </w:tc>
        <w:tc>
          <w:tcPr>
            <w:tcW w:w="1131" w:type="dxa"/>
            <w:tcBorders>
              <w:top w:val="single" w:sz="8" w:space="0" w:color="auto"/>
              <w:left w:val="single" w:sz="4" w:space="0" w:color="auto"/>
              <w:bottom w:val="single" w:sz="4" w:space="0" w:color="auto"/>
              <w:right w:val="single" w:sz="8" w:space="0" w:color="auto"/>
            </w:tcBorders>
            <w:shd w:val="clear" w:color="auto" w:fill="auto"/>
            <w:vAlign w:val="center"/>
          </w:tcPr>
          <w:p w14:paraId="7F020896"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100</w:t>
            </w:r>
          </w:p>
        </w:tc>
      </w:tr>
      <w:tr w:rsidR="006D67D2" w14:paraId="2CE07007" w14:textId="77777777">
        <w:trPr>
          <w:trHeight w:val="234"/>
          <w:jc w:val="center"/>
        </w:trPr>
        <w:tc>
          <w:tcPr>
            <w:tcW w:w="889" w:type="dxa"/>
            <w:vMerge w:val="restart"/>
            <w:tcBorders>
              <w:top w:val="single" w:sz="4" w:space="0" w:color="auto"/>
              <w:left w:val="single" w:sz="8" w:space="0" w:color="auto"/>
              <w:right w:val="single" w:sz="4" w:space="0" w:color="auto"/>
            </w:tcBorders>
            <w:shd w:val="clear" w:color="auto" w:fill="auto"/>
            <w:vAlign w:val="center"/>
          </w:tcPr>
          <w:p w14:paraId="6D7E8333" w14:textId="77777777" w:rsidR="006D67D2" w:rsidRDefault="00B121CD">
            <w:pPr>
              <w:widowControl/>
              <w:spacing w:line="240" w:lineRule="auto"/>
              <w:jc w:val="left"/>
              <w:rPr>
                <w:rFonts w:ascii="宋体" w:hAnsi="宋体" w:cs="宋体"/>
                <w:color w:val="000000"/>
                <w:kern w:val="0"/>
                <w:sz w:val="18"/>
                <w:szCs w:val="18"/>
              </w:rPr>
            </w:pPr>
            <w:r>
              <w:rPr>
                <w:rFonts w:ascii="宋体" w:hAnsi="宋体" w:cs="宋体" w:hint="eastAsia"/>
                <w:color w:val="000000"/>
                <w:kern w:val="0"/>
                <w:sz w:val="18"/>
                <w:szCs w:val="18"/>
              </w:rPr>
              <w:t>污染物浓度限值（项目阈值）</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7C2A93"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PM</w:t>
            </w:r>
            <w:r>
              <w:rPr>
                <w:rFonts w:eastAsia="等线"/>
                <w:color w:val="000000"/>
                <w:kern w:val="0"/>
                <w:sz w:val="18"/>
                <w:szCs w:val="18"/>
                <w:vertAlign w:val="subscript"/>
              </w:rPr>
              <w:t>2.5</w:t>
            </w:r>
          </w:p>
        </w:tc>
        <w:tc>
          <w:tcPr>
            <w:tcW w:w="1632" w:type="dxa"/>
            <w:tcBorders>
              <w:top w:val="single" w:sz="4" w:space="0" w:color="auto"/>
              <w:left w:val="nil"/>
              <w:bottom w:val="single" w:sz="4" w:space="0" w:color="auto"/>
              <w:right w:val="single" w:sz="4" w:space="0" w:color="auto"/>
            </w:tcBorders>
            <w:shd w:val="clear" w:color="auto" w:fill="auto"/>
            <w:vAlign w:val="center"/>
          </w:tcPr>
          <w:p w14:paraId="1B7A0460"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6887B"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proofErr w:type="spellStart"/>
            <w:r>
              <w:rPr>
                <w:color w:val="000000"/>
                <w:kern w:val="0"/>
                <w:sz w:val="18"/>
                <w:szCs w:val="18"/>
              </w:rPr>
              <w:t>μg</w:t>
            </w:r>
            <w:proofErr w:type="spellEnd"/>
            <w:r>
              <w:rPr>
                <w:color w:val="000000"/>
                <w:kern w:val="0"/>
                <w:sz w:val="18"/>
                <w:szCs w:val="18"/>
              </w:rPr>
              <w:t>/m</w:t>
            </w:r>
            <w:r>
              <w:rPr>
                <w:rFonts w:ascii="宋体" w:hAnsi="宋体" w:cs="宋体" w:hint="eastAsia"/>
                <w:color w:val="000000"/>
                <w:kern w:val="0"/>
                <w:sz w:val="18"/>
                <w:szCs w:val="18"/>
              </w:rPr>
              <w:t>³）</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AE939A"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14845"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25</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5F1E6A4A"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50</w:t>
            </w:r>
          </w:p>
        </w:tc>
      </w:tr>
      <w:tr w:rsidR="006D67D2" w14:paraId="643FC90D" w14:textId="77777777">
        <w:trPr>
          <w:trHeight w:val="234"/>
          <w:jc w:val="center"/>
        </w:trPr>
        <w:tc>
          <w:tcPr>
            <w:tcW w:w="889" w:type="dxa"/>
            <w:vMerge/>
            <w:tcBorders>
              <w:left w:val="single" w:sz="8" w:space="0" w:color="auto"/>
              <w:right w:val="single" w:sz="4" w:space="0" w:color="auto"/>
            </w:tcBorders>
            <w:vAlign w:val="center"/>
          </w:tcPr>
          <w:p w14:paraId="39367989"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79E15110" w14:textId="77777777" w:rsidR="006D67D2" w:rsidRDefault="006D67D2">
            <w:pPr>
              <w:widowControl/>
              <w:spacing w:line="240" w:lineRule="auto"/>
              <w:jc w:val="center"/>
              <w:rPr>
                <w:rFonts w:eastAsia="等线"/>
                <w:color w:val="000000"/>
                <w:kern w:val="0"/>
                <w:sz w:val="18"/>
                <w:szCs w:val="18"/>
              </w:rPr>
            </w:pPr>
          </w:p>
        </w:tc>
        <w:tc>
          <w:tcPr>
            <w:tcW w:w="1632" w:type="dxa"/>
            <w:tcBorders>
              <w:top w:val="single" w:sz="4" w:space="0" w:color="auto"/>
              <w:left w:val="nil"/>
              <w:bottom w:val="single" w:sz="4" w:space="0" w:color="auto"/>
              <w:right w:val="nil"/>
            </w:tcBorders>
            <w:shd w:val="clear" w:color="auto" w:fill="auto"/>
            <w:noWrap/>
            <w:vAlign w:val="center"/>
          </w:tcPr>
          <w:p w14:paraId="53EFB9EA"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2EBC1D73"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01C29DA5"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222686C1"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3B0C5C5A" w14:textId="77777777" w:rsidR="006D67D2" w:rsidRDefault="006D67D2">
            <w:pPr>
              <w:widowControl/>
              <w:spacing w:line="240" w:lineRule="auto"/>
              <w:jc w:val="center"/>
              <w:rPr>
                <w:rFonts w:eastAsia="等线"/>
                <w:color w:val="000000"/>
                <w:kern w:val="0"/>
                <w:sz w:val="18"/>
                <w:szCs w:val="18"/>
              </w:rPr>
            </w:pPr>
          </w:p>
        </w:tc>
      </w:tr>
      <w:tr w:rsidR="006D67D2" w14:paraId="4D136D67" w14:textId="77777777">
        <w:trPr>
          <w:trHeight w:val="234"/>
          <w:jc w:val="center"/>
        </w:trPr>
        <w:tc>
          <w:tcPr>
            <w:tcW w:w="889" w:type="dxa"/>
            <w:vMerge/>
            <w:tcBorders>
              <w:left w:val="single" w:sz="8" w:space="0" w:color="auto"/>
              <w:right w:val="single" w:sz="4" w:space="0" w:color="auto"/>
            </w:tcBorders>
            <w:vAlign w:val="center"/>
          </w:tcPr>
          <w:p w14:paraId="7E10E830"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A86BED"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PM</w:t>
            </w:r>
            <w:r>
              <w:rPr>
                <w:rFonts w:eastAsia="等线"/>
                <w:color w:val="000000"/>
                <w:kern w:val="0"/>
                <w:sz w:val="18"/>
                <w:szCs w:val="18"/>
                <w:vertAlign w:val="subscript"/>
              </w:rPr>
              <w:t>10</w:t>
            </w:r>
          </w:p>
        </w:tc>
        <w:tc>
          <w:tcPr>
            <w:tcW w:w="1632" w:type="dxa"/>
            <w:tcBorders>
              <w:top w:val="single" w:sz="4" w:space="0" w:color="auto"/>
              <w:left w:val="nil"/>
              <w:bottom w:val="single" w:sz="4" w:space="0" w:color="auto"/>
              <w:right w:val="single" w:sz="4" w:space="0" w:color="auto"/>
            </w:tcBorders>
            <w:shd w:val="clear" w:color="auto" w:fill="auto"/>
            <w:vAlign w:val="center"/>
          </w:tcPr>
          <w:p w14:paraId="7D4151EA"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F070A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proofErr w:type="spellStart"/>
            <w:r>
              <w:rPr>
                <w:color w:val="000000"/>
                <w:kern w:val="0"/>
                <w:sz w:val="18"/>
                <w:szCs w:val="18"/>
              </w:rPr>
              <w:t>μg</w:t>
            </w:r>
            <w:proofErr w:type="spellEnd"/>
            <w:r>
              <w:rPr>
                <w:color w:val="000000"/>
                <w:kern w:val="0"/>
                <w:sz w:val="18"/>
                <w:szCs w:val="18"/>
              </w:rPr>
              <w:t>/m</w:t>
            </w:r>
            <w:r>
              <w:rPr>
                <w:rFonts w:ascii="宋体" w:hAnsi="宋体" w:cs="宋体" w:hint="eastAsia"/>
                <w:color w:val="000000"/>
                <w:kern w:val="0"/>
                <w:sz w:val="18"/>
                <w:szCs w:val="18"/>
              </w:rPr>
              <w:t>³）</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1E66D9"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C64CD"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75</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549401BC"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100</w:t>
            </w:r>
          </w:p>
        </w:tc>
      </w:tr>
      <w:tr w:rsidR="006D67D2" w14:paraId="1190258E" w14:textId="77777777">
        <w:trPr>
          <w:trHeight w:val="234"/>
          <w:jc w:val="center"/>
        </w:trPr>
        <w:tc>
          <w:tcPr>
            <w:tcW w:w="889" w:type="dxa"/>
            <w:vMerge/>
            <w:tcBorders>
              <w:left w:val="single" w:sz="8" w:space="0" w:color="auto"/>
              <w:right w:val="single" w:sz="4" w:space="0" w:color="auto"/>
            </w:tcBorders>
            <w:vAlign w:val="center"/>
          </w:tcPr>
          <w:p w14:paraId="7D58D5AA"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5409E560" w14:textId="77777777" w:rsidR="006D67D2" w:rsidRDefault="006D67D2">
            <w:pPr>
              <w:widowControl/>
              <w:spacing w:line="240" w:lineRule="auto"/>
              <w:jc w:val="center"/>
              <w:rPr>
                <w:rFonts w:eastAsia="等线"/>
                <w:color w:val="000000"/>
                <w:kern w:val="0"/>
                <w:sz w:val="18"/>
                <w:szCs w:val="18"/>
              </w:rPr>
            </w:pPr>
          </w:p>
        </w:tc>
        <w:tc>
          <w:tcPr>
            <w:tcW w:w="1632" w:type="dxa"/>
            <w:tcBorders>
              <w:top w:val="single" w:sz="4" w:space="0" w:color="auto"/>
              <w:left w:val="nil"/>
              <w:bottom w:val="single" w:sz="4" w:space="0" w:color="auto"/>
              <w:right w:val="nil"/>
            </w:tcBorders>
            <w:shd w:val="clear" w:color="auto" w:fill="auto"/>
            <w:noWrap/>
            <w:vAlign w:val="center"/>
          </w:tcPr>
          <w:p w14:paraId="1AB16F37"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24045491"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552D125F"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D269C3B"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0D44557C" w14:textId="77777777" w:rsidR="006D67D2" w:rsidRDefault="006D67D2">
            <w:pPr>
              <w:widowControl/>
              <w:spacing w:line="240" w:lineRule="auto"/>
              <w:jc w:val="center"/>
              <w:rPr>
                <w:rFonts w:eastAsia="等线"/>
                <w:color w:val="000000"/>
                <w:kern w:val="0"/>
                <w:sz w:val="18"/>
                <w:szCs w:val="18"/>
              </w:rPr>
            </w:pPr>
          </w:p>
        </w:tc>
      </w:tr>
      <w:tr w:rsidR="006D67D2" w14:paraId="3B185E6A" w14:textId="77777777">
        <w:trPr>
          <w:trHeight w:val="234"/>
          <w:jc w:val="center"/>
        </w:trPr>
        <w:tc>
          <w:tcPr>
            <w:tcW w:w="889" w:type="dxa"/>
            <w:vMerge/>
            <w:tcBorders>
              <w:left w:val="single" w:sz="8" w:space="0" w:color="auto"/>
              <w:right w:val="single" w:sz="4" w:space="0" w:color="auto"/>
            </w:tcBorders>
            <w:vAlign w:val="center"/>
          </w:tcPr>
          <w:p w14:paraId="61FD7234"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nil"/>
              <w:right w:val="single" w:sz="4" w:space="0" w:color="auto"/>
            </w:tcBorders>
            <w:shd w:val="clear" w:color="auto" w:fill="auto"/>
            <w:vAlign w:val="center"/>
          </w:tcPr>
          <w:p w14:paraId="531328E1" w14:textId="77777777" w:rsidR="006D67D2" w:rsidRDefault="00B121CD">
            <w:pPr>
              <w:spacing w:line="240" w:lineRule="auto"/>
              <w:jc w:val="center"/>
              <w:rPr>
                <w:rFonts w:eastAsia="等线"/>
                <w:color w:val="000000"/>
                <w:kern w:val="0"/>
                <w:sz w:val="18"/>
                <w:szCs w:val="18"/>
              </w:rPr>
            </w:pPr>
            <w:r>
              <w:rPr>
                <w:rFonts w:eastAsia="等线"/>
                <w:color w:val="000000"/>
                <w:kern w:val="0"/>
                <w:sz w:val="18"/>
                <w:szCs w:val="18"/>
              </w:rPr>
              <w:t>CO</w:t>
            </w:r>
            <w:r>
              <w:rPr>
                <w:rFonts w:eastAsia="等线"/>
                <w:color w:val="000000"/>
                <w:kern w:val="0"/>
                <w:sz w:val="18"/>
                <w:szCs w:val="18"/>
                <w:vertAlign w:val="subscript"/>
              </w:rPr>
              <w:t>2</w:t>
            </w:r>
          </w:p>
        </w:tc>
        <w:tc>
          <w:tcPr>
            <w:tcW w:w="1632" w:type="dxa"/>
            <w:tcBorders>
              <w:top w:val="single" w:sz="4" w:space="0" w:color="auto"/>
              <w:left w:val="nil"/>
              <w:bottom w:val="single" w:sz="4" w:space="0" w:color="auto"/>
              <w:right w:val="single" w:sz="4" w:space="0" w:color="auto"/>
            </w:tcBorders>
            <w:shd w:val="clear" w:color="auto" w:fill="auto"/>
            <w:vAlign w:val="center"/>
          </w:tcPr>
          <w:p w14:paraId="21142079"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E888B" w14:textId="77777777" w:rsidR="006D67D2" w:rsidRDefault="00B121CD">
            <w:pPr>
              <w:widowControl/>
              <w:spacing w:line="240" w:lineRule="auto"/>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w:t>
            </w:r>
            <w:r>
              <w:rPr>
                <w:rFonts w:eastAsia="等线"/>
                <w:color w:val="000000"/>
                <w:kern w:val="0"/>
                <w:sz w:val="18"/>
                <w:szCs w:val="18"/>
              </w:rPr>
              <w:t>ppm</w:t>
            </w:r>
            <w:r>
              <w:rPr>
                <w:rFonts w:ascii="等线" w:eastAsia="等线" w:hAnsi="等线" w:cs="宋体" w:hint="eastAsia"/>
                <w:color w:val="000000"/>
                <w:kern w:val="0"/>
                <w:sz w:val="18"/>
                <w:szCs w:val="18"/>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38F405"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500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62E25"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1000</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6552278"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1500</w:t>
            </w:r>
          </w:p>
        </w:tc>
      </w:tr>
      <w:tr w:rsidR="006D67D2" w14:paraId="30836E52" w14:textId="77777777">
        <w:trPr>
          <w:trHeight w:val="234"/>
          <w:jc w:val="center"/>
        </w:trPr>
        <w:tc>
          <w:tcPr>
            <w:tcW w:w="889" w:type="dxa"/>
            <w:vMerge/>
            <w:tcBorders>
              <w:left w:val="single" w:sz="8" w:space="0" w:color="auto"/>
              <w:right w:val="single" w:sz="4" w:space="0" w:color="auto"/>
            </w:tcBorders>
            <w:vAlign w:val="center"/>
          </w:tcPr>
          <w:p w14:paraId="30EAD60F"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left w:val="nil"/>
              <w:bottom w:val="single" w:sz="4" w:space="0" w:color="auto"/>
              <w:right w:val="single" w:sz="4" w:space="0" w:color="auto"/>
            </w:tcBorders>
            <w:shd w:val="clear" w:color="auto" w:fill="auto"/>
            <w:vAlign w:val="center"/>
          </w:tcPr>
          <w:p w14:paraId="3C22D737" w14:textId="77777777" w:rsidR="006D67D2" w:rsidRDefault="006D67D2">
            <w:pPr>
              <w:widowControl/>
              <w:spacing w:line="240" w:lineRule="auto"/>
              <w:jc w:val="center"/>
              <w:rPr>
                <w:rFonts w:eastAsia="等线"/>
                <w:color w:val="000000"/>
                <w:kern w:val="0"/>
                <w:sz w:val="18"/>
                <w:szCs w:val="18"/>
              </w:rPr>
            </w:pPr>
          </w:p>
        </w:tc>
        <w:tc>
          <w:tcPr>
            <w:tcW w:w="1632" w:type="dxa"/>
            <w:tcBorders>
              <w:top w:val="single" w:sz="4" w:space="0" w:color="auto"/>
              <w:left w:val="nil"/>
              <w:bottom w:val="single" w:sz="4" w:space="0" w:color="auto"/>
              <w:right w:val="nil"/>
            </w:tcBorders>
            <w:shd w:val="clear" w:color="auto" w:fill="auto"/>
            <w:noWrap/>
            <w:vAlign w:val="center"/>
          </w:tcPr>
          <w:p w14:paraId="1FA723B0"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6A10CE15" w14:textId="77777777" w:rsidR="006D67D2" w:rsidRDefault="006D67D2">
            <w:pPr>
              <w:widowControl/>
              <w:spacing w:line="240" w:lineRule="auto"/>
              <w:jc w:val="center"/>
              <w:rPr>
                <w:rFonts w:ascii="等线" w:eastAsia="等线" w:hAnsi="等线"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21BEEFD8"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50400BE"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759D599A" w14:textId="77777777" w:rsidR="006D67D2" w:rsidRDefault="006D67D2">
            <w:pPr>
              <w:widowControl/>
              <w:spacing w:line="240" w:lineRule="auto"/>
              <w:jc w:val="center"/>
              <w:rPr>
                <w:rFonts w:eastAsia="等线"/>
                <w:color w:val="000000"/>
                <w:kern w:val="0"/>
                <w:sz w:val="18"/>
                <w:szCs w:val="18"/>
              </w:rPr>
            </w:pPr>
          </w:p>
        </w:tc>
      </w:tr>
      <w:tr w:rsidR="006D67D2" w14:paraId="0AA7E560" w14:textId="77777777">
        <w:trPr>
          <w:trHeight w:val="234"/>
          <w:jc w:val="center"/>
        </w:trPr>
        <w:tc>
          <w:tcPr>
            <w:tcW w:w="889" w:type="dxa"/>
            <w:vMerge/>
            <w:tcBorders>
              <w:left w:val="single" w:sz="8" w:space="0" w:color="auto"/>
              <w:right w:val="single" w:sz="4" w:space="0" w:color="auto"/>
            </w:tcBorders>
            <w:vAlign w:val="center"/>
          </w:tcPr>
          <w:p w14:paraId="3D2BFF8E"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F7B42A"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甲醛</w:t>
            </w:r>
          </w:p>
        </w:tc>
        <w:tc>
          <w:tcPr>
            <w:tcW w:w="1632" w:type="dxa"/>
            <w:tcBorders>
              <w:top w:val="single" w:sz="4" w:space="0" w:color="auto"/>
              <w:left w:val="nil"/>
              <w:bottom w:val="single" w:sz="4" w:space="0" w:color="auto"/>
              <w:right w:val="single" w:sz="4" w:space="0" w:color="auto"/>
            </w:tcBorders>
            <w:shd w:val="clear" w:color="auto" w:fill="auto"/>
            <w:vAlign w:val="center"/>
          </w:tcPr>
          <w:p w14:paraId="48C79755"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057D2F"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mg/m</w:t>
            </w:r>
            <w:r>
              <w:rPr>
                <w:rFonts w:ascii="宋体" w:hAnsi="宋体" w:cs="宋体" w:hint="eastAsia"/>
                <w:color w:val="000000"/>
                <w:kern w:val="0"/>
                <w:sz w:val="18"/>
                <w:szCs w:val="18"/>
              </w:rPr>
              <w:t>³）</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A03DBA"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6CF79D"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0.06</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6642338"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0.08</w:t>
            </w:r>
          </w:p>
        </w:tc>
      </w:tr>
      <w:tr w:rsidR="006D67D2" w14:paraId="3256F762" w14:textId="77777777">
        <w:trPr>
          <w:trHeight w:val="234"/>
          <w:jc w:val="center"/>
        </w:trPr>
        <w:tc>
          <w:tcPr>
            <w:tcW w:w="889" w:type="dxa"/>
            <w:vMerge/>
            <w:tcBorders>
              <w:left w:val="single" w:sz="8" w:space="0" w:color="auto"/>
              <w:right w:val="single" w:sz="4" w:space="0" w:color="auto"/>
            </w:tcBorders>
            <w:vAlign w:val="center"/>
          </w:tcPr>
          <w:p w14:paraId="66175908"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28BF7AD9" w14:textId="77777777" w:rsidR="006D67D2" w:rsidRDefault="006D67D2">
            <w:pPr>
              <w:widowControl/>
              <w:spacing w:line="240" w:lineRule="auto"/>
              <w:jc w:val="center"/>
              <w:rPr>
                <w:rFonts w:ascii="宋体" w:hAnsi="宋体" w:cs="宋体"/>
                <w:color w:val="000000"/>
                <w:kern w:val="0"/>
                <w:sz w:val="18"/>
                <w:szCs w:val="18"/>
              </w:rPr>
            </w:pPr>
          </w:p>
        </w:tc>
        <w:tc>
          <w:tcPr>
            <w:tcW w:w="1632" w:type="dxa"/>
            <w:tcBorders>
              <w:top w:val="single" w:sz="4" w:space="0" w:color="auto"/>
              <w:left w:val="nil"/>
              <w:bottom w:val="single" w:sz="4" w:space="0" w:color="auto"/>
              <w:right w:val="nil"/>
            </w:tcBorders>
            <w:shd w:val="clear" w:color="auto" w:fill="auto"/>
            <w:noWrap/>
            <w:vAlign w:val="center"/>
          </w:tcPr>
          <w:p w14:paraId="54D8A2B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15E7E037"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7B915041"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10C0C940"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4EF544A3" w14:textId="77777777" w:rsidR="006D67D2" w:rsidRDefault="006D67D2">
            <w:pPr>
              <w:widowControl/>
              <w:spacing w:line="240" w:lineRule="auto"/>
              <w:jc w:val="center"/>
              <w:rPr>
                <w:rFonts w:eastAsia="等线"/>
                <w:color w:val="000000"/>
                <w:kern w:val="0"/>
                <w:sz w:val="18"/>
                <w:szCs w:val="18"/>
              </w:rPr>
            </w:pPr>
          </w:p>
        </w:tc>
      </w:tr>
      <w:tr w:rsidR="006D67D2" w14:paraId="4AA87C23" w14:textId="77777777">
        <w:trPr>
          <w:trHeight w:val="234"/>
          <w:jc w:val="center"/>
        </w:trPr>
        <w:tc>
          <w:tcPr>
            <w:tcW w:w="889" w:type="dxa"/>
            <w:vMerge/>
            <w:tcBorders>
              <w:left w:val="single" w:sz="8" w:space="0" w:color="auto"/>
              <w:right w:val="single" w:sz="4" w:space="0" w:color="auto"/>
            </w:tcBorders>
            <w:vAlign w:val="center"/>
          </w:tcPr>
          <w:p w14:paraId="4D5D4018"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0BC3A"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TVOC</w:t>
            </w:r>
          </w:p>
        </w:tc>
        <w:tc>
          <w:tcPr>
            <w:tcW w:w="1632" w:type="dxa"/>
            <w:tcBorders>
              <w:top w:val="single" w:sz="4" w:space="0" w:color="auto"/>
              <w:left w:val="nil"/>
              <w:bottom w:val="single" w:sz="4" w:space="0" w:color="auto"/>
              <w:right w:val="single" w:sz="4" w:space="0" w:color="auto"/>
            </w:tcBorders>
            <w:shd w:val="clear" w:color="auto" w:fill="auto"/>
            <w:vAlign w:val="center"/>
          </w:tcPr>
          <w:p w14:paraId="38F1B8F0"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50AE0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mg/m</w:t>
            </w:r>
            <w:r>
              <w:rPr>
                <w:rFonts w:ascii="宋体" w:hAnsi="宋体" w:cs="宋体" w:hint="eastAsia"/>
                <w:color w:val="000000"/>
                <w:kern w:val="0"/>
                <w:sz w:val="18"/>
                <w:szCs w:val="18"/>
              </w:rPr>
              <w:t>³）</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1DA8D"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9A250B"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0.3</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398BFE53"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0.6</w:t>
            </w:r>
          </w:p>
        </w:tc>
      </w:tr>
      <w:tr w:rsidR="006D67D2" w14:paraId="34AFC2BE" w14:textId="77777777">
        <w:trPr>
          <w:trHeight w:val="234"/>
          <w:jc w:val="center"/>
        </w:trPr>
        <w:tc>
          <w:tcPr>
            <w:tcW w:w="889" w:type="dxa"/>
            <w:vMerge/>
            <w:tcBorders>
              <w:left w:val="single" w:sz="8" w:space="0" w:color="auto"/>
              <w:right w:val="single" w:sz="4" w:space="0" w:color="auto"/>
            </w:tcBorders>
            <w:vAlign w:val="center"/>
          </w:tcPr>
          <w:p w14:paraId="3CAF1738"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241A8448" w14:textId="77777777" w:rsidR="006D67D2" w:rsidRDefault="006D67D2">
            <w:pPr>
              <w:widowControl/>
              <w:spacing w:line="240" w:lineRule="auto"/>
              <w:jc w:val="center"/>
              <w:rPr>
                <w:rFonts w:eastAsia="等线"/>
                <w:color w:val="000000"/>
                <w:kern w:val="0"/>
                <w:sz w:val="18"/>
                <w:szCs w:val="18"/>
              </w:rPr>
            </w:pPr>
          </w:p>
        </w:tc>
        <w:tc>
          <w:tcPr>
            <w:tcW w:w="1632" w:type="dxa"/>
            <w:tcBorders>
              <w:top w:val="single" w:sz="4" w:space="0" w:color="auto"/>
              <w:left w:val="nil"/>
              <w:bottom w:val="single" w:sz="4" w:space="0" w:color="auto"/>
              <w:right w:val="nil"/>
            </w:tcBorders>
            <w:shd w:val="clear" w:color="auto" w:fill="auto"/>
            <w:noWrap/>
            <w:vAlign w:val="center"/>
          </w:tcPr>
          <w:p w14:paraId="285175D4"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58221E48"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2FF088F3"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9C28F1F"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77F95E9E" w14:textId="77777777" w:rsidR="006D67D2" w:rsidRDefault="006D67D2">
            <w:pPr>
              <w:widowControl/>
              <w:spacing w:line="240" w:lineRule="auto"/>
              <w:jc w:val="center"/>
              <w:rPr>
                <w:rFonts w:eastAsia="等线"/>
                <w:color w:val="000000"/>
                <w:kern w:val="0"/>
                <w:sz w:val="18"/>
                <w:szCs w:val="18"/>
              </w:rPr>
            </w:pPr>
          </w:p>
        </w:tc>
      </w:tr>
      <w:tr w:rsidR="006D67D2" w14:paraId="57AB6E68" w14:textId="77777777">
        <w:trPr>
          <w:trHeight w:val="348"/>
          <w:jc w:val="center"/>
        </w:trPr>
        <w:tc>
          <w:tcPr>
            <w:tcW w:w="889" w:type="dxa"/>
            <w:vMerge/>
            <w:tcBorders>
              <w:left w:val="single" w:sz="8" w:space="0" w:color="auto"/>
              <w:right w:val="single" w:sz="4" w:space="0" w:color="auto"/>
            </w:tcBorders>
            <w:shd w:val="clear" w:color="auto" w:fill="auto"/>
            <w:vAlign w:val="center"/>
          </w:tcPr>
          <w:p w14:paraId="55CEC9DD"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31120"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温度</w:t>
            </w:r>
          </w:p>
        </w:tc>
        <w:tc>
          <w:tcPr>
            <w:tcW w:w="1632" w:type="dxa"/>
            <w:tcBorders>
              <w:top w:val="single" w:sz="4" w:space="0" w:color="auto"/>
              <w:left w:val="nil"/>
              <w:bottom w:val="single" w:sz="4" w:space="0" w:color="auto"/>
              <w:right w:val="single" w:sz="4" w:space="0" w:color="auto"/>
            </w:tcBorders>
            <w:shd w:val="clear" w:color="auto" w:fill="auto"/>
            <w:vAlign w:val="center"/>
          </w:tcPr>
          <w:p w14:paraId="515503C4"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（夏季）</w:t>
            </w:r>
          </w:p>
          <w:p w14:paraId="457E5BE1"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7B33D"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C3DF3D"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[22,28]</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7E3DA" w14:textId="77777777" w:rsidR="006D67D2" w:rsidRDefault="00B121CD">
            <w:pPr>
              <w:widowControl/>
              <w:spacing w:line="240" w:lineRule="auto"/>
              <w:jc w:val="center"/>
              <w:rPr>
                <w:rFonts w:eastAsia="等线"/>
                <w:color w:val="000000"/>
                <w:kern w:val="0"/>
                <w:sz w:val="18"/>
                <w:szCs w:val="18"/>
              </w:rPr>
            </w:pPr>
            <w:r>
              <w:rPr>
                <w:rFonts w:eastAsia="等线" w:hint="eastAsia"/>
                <w:color w:val="000000"/>
                <w:kern w:val="0"/>
                <w:sz w:val="18"/>
                <w:szCs w:val="18"/>
              </w:rPr>
              <w:t>(</w:t>
            </w:r>
            <w:r>
              <w:rPr>
                <w:rFonts w:eastAsia="等线"/>
                <w:color w:val="000000"/>
                <w:kern w:val="0"/>
                <w:sz w:val="18"/>
                <w:szCs w:val="18"/>
              </w:rPr>
              <w:t>28,30]</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54CD00FB"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&lt;22; &gt;30</w:t>
            </w:r>
          </w:p>
        </w:tc>
      </w:tr>
      <w:tr w:rsidR="006D67D2" w14:paraId="678827EE" w14:textId="77777777">
        <w:trPr>
          <w:trHeight w:val="402"/>
          <w:jc w:val="center"/>
        </w:trPr>
        <w:tc>
          <w:tcPr>
            <w:tcW w:w="889" w:type="dxa"/>
            <w:vMerge/>
            <w:tcBorders>
              <w:left w:val="single" w:sz="8" w:space="0" w:color="auto"/>
              <w:right w:val="single" w:sz="4" w:space="0" w:color="auto"/>
            </w:tcBorders>
            <w:vAlign w:val="center"/>
          </w:tcPr>
          <w:p w14:paraId="66B761B9"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242CDD29" w14:textId="77777777" w:rsidR="006D67D2" w:rsidRDefault="006D67D2">
            <w:pPr>
              <w:widowControl/>
              <w:spacing w:line="240" w:lineRule="auto"/>
              <w:jc w:val="center"/>
              <w:rPr>
                <w:rFonts w:ascii="宋体" w:hAnsi="宋体" w:cs="宋体"/>
                <w:color w:val="000000"/>
                <w:kern w:val="0"/>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14:paraId="682D376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（夏季）</w:t>
            </w:r>
          </w:p>
          <w:p w14:paraId="29B3252A"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58A57F51"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60123611"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5B11CBE"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66A87472" w14:textId="77777777" w:rsidR="006D67D2" w:rsidRDefault="006D67D2">
            <w:pPr>
              <w:widowControl/>
              <w:spacing w:line="240" w:lineRule="auto"/>
              <w:jc w:val="center"/>
              <w:rPr>
                <w:rFonts w:eastAsia="等线"/>
                <w:color w:val="000000"/>
                <w:kern w:val="0"/>
                <w:sz w:val="18"/>
                <w:szCs w:val="18"/>
              </w:rPr>
            </w:pPr>
          </w:p>
        </w:tc>
      </w:tr>
      <w:tr w:rsidR="006D67D2" w14:paraId="689686C8" w14:textId="77777777">
        <w:trPr>
          <w:trHeight w:val="348"/>
          <w:jc w:val="center"/>
        </w:trPr>
        <w:tc>
          <w:tcPr>
            <w:tcW w:w="889" w:type="dxa"/>
            <w:vMerge/>
            <w:tcBorders>
              <w:left w:val="single" w:sz="8" w:space="0" w:color="auto"/>
              <w:right w:val="single" w:sz="4" w:space="0" w:color="auto"/>
            </w:tcBorders>
            <w:vAlign w:val="center"/>
          </w:tcPr>
          <w:p w14:paraId="6D70D297"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BD1B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温度</w:t>
            </w:r>
          </w:p>
        </w:tc>
        <w:tc>
          <w:tcPr>
            <w:tcW w:w="1632" w:type="dxa"/>
            <w:tcBorders>
              <w:top w:val="single" w:sz="4" w:space="0" w:color="auto"/>
              <w:left w:val="nil"/>
              <w:bottom w:val="single" w:sz="4" w:space="0" w:color="auto"/>
              <w:right w:val="single" w:sz="4" w:space="0" w:color="auto"/>
            </w:tcBorders>
            <w:shd w:val="clear" w:color="auto" w:fill="auto"/>
            <w:vAlign w:val="center"/>
          </w:tcPr>
          <w:p w14:paraId="23B9DBE9" w14:textId="77777777" w:rsidR="006D67D2" w:rsidRDefault="00B121CD">
            <w:pPr>
              <w:widowControl/>
              <w:spacing w:line="240" w:lineRule="auto"/>
              <w:jc w:val="center"/>
              <w:rPr>
                <w:rFonts w:eastAsia="等线"/>
                <w:color w:val="000000"/>
                <w:kern w:val="0"/>
                <w:sz w:val="18"/>
                <w:szCs w:val="18"/>
              </w:rPr>
            </w:pPr>
            <w:r>
              <w:rPr>
                <w:rFonts w:eastAsia="等线" w:hint="eastAsia"/>
                <w:color w:val="000000"/>
                <w:kern w:val="0"/>
                <w:sz w:val="18"/>
                <w:szCs w:val="18"/>
              </w:rPr>
              <w:t>（</w:t>
            </w:r>
            <w:r>
              <w:rPr>
                <w:rFonts w:ascii="宋体" w:hAnsi="宋体" w:hint="eastAsia"/>
                <w:color w:val="000000"/>
                <w:kern w:val="0"/>
                <w:sz w:val="18"/>
                <w:szCs w:val="18"/>
              </w:rPr>
              <w:t>冬季</w:t>
            </w:r>
            <w:r>
              <w:rPr>
                <w:rFonts w:eastAsia="等线" w:hint="eastAsia"/>
                <w:color w:val="000000"/>
                <w:kern w:val="0"/>
                <w:sz w:val="18"/>
                <w:szCs w:val="18"/>
              </w:rPr>
              <w:t>）</w:t>
            </w:r>
          </w:p>
          <w:p w14:paraId="2C363F7B" w14:textId="77777777" w:rsidR="006D67D2" w:rsidRDefault="00B121CD">
            <w:pPr>
              <w:widowControl/>
              <w:spacing w:line="240" w:lineRule="auto"/>
              <w:jc w:val="center"/>
              <w:rPr>
                <w:rFonts w:eastAsia="等线"/>
                <w:color w:val="000000"/>
                <w:kern w:val="0"/>
                <w:sz w:val="18"/>
                <w:szCs w:val="18"/>
              </w:rPr>
            </w:pPr>
            <w:r>
              <w:rPr>
                <w:rFonts w:ascii="宋体" w:hAnsi="宋体" w:hint="eastAsia"/>
                <w:color w:val="000000"/>
                <w:kern w:val="0"/>
                <w:sz w:val="18"/>
                <w:szCs w:val="18"/>
              </w:rPr>
              <w:t>（</w:t>
            </w:r>
            <w:r>
              <w:rPr>
                <w:rFonts w:eastAsia="等线"/>
                <w:color w:val="000000"/>
                <w:kern w:val="0"/>
                <w:sz w:val="18"/>
                <w:szCs w:val="18"/>
              </w:rPr>
              <w:t>1</w:t>
            </w:r>
            <w:r>
              <w:rPr>
                <w:rFonts w:ascii="宋体" w:hAnsi="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2E1040"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32346D"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[16,24]</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1216E2"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[14,16)</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804BB68"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&lt;14</w:t>
            </w:r>
          </w:p>
        </w:tc>
      </w:tr>
      <w:tr w:rsidR="006D67D2" w14:paraId="1CD4C572" w14:textId="77777777">
        <w:trPr>
          <w:trHeight w:val="348"/>
          <w:jc w:val="center"/>
        </w:trPr>
        <w:tc>
          <w:tcPr>
            <w:tcW w:w="889" w:type="dxa"/>
            <w:vMerge/>
            <w:tcBorders>
              <w:left w:val="single" w:sz="8" w:space="0" w:color="auto"/>
              <w:right w:val="single" w:sz="4" w:space="0" w:color="auto"/>
            </w:tcBorders>
            <w:vAlign w:val="center"/>
          </w:tcPr>
          <w:p w14:paraId="71BD8630"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0ED1CFFC" w14:textId="77777777" w:rsidR="006D67D2" w:rsidRDefault="006D67D2">
            <w:pPr>
              <w:widowControl/>
              <w:spacing w:line="240" w:lineRule="auto"/>
              <w:jc w:val="center"/>
              <w:rPr>
                <w:rFonts w:ascii="宋体" w:hAnsi="宋体" w:cs="宋体"/>
                <w:color w:val="000000"/>
                <w:kern w:val="0"/>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14:paraId="2224A36E" w14:textId="77777777" w:rsidR="006D67D2" w:rsidRDefault="00B121CD">
            <w:pPr>
              <w:widowControl/>
              <w:spacing w:line="240" w:lineRule="auto"/>
              <w:jc w:val="center"/>
              <w:rPr>
                <w:color w:val="000000"/>
                <w:kern w:val="0"/>
                <w:sz w:val="18"/>
                <w:szCs w:val="18"/>
              </w:rPr>
            </w:pPr>
            <w:r>
              <w:rPr>
                <w:rFonts w:hint="eastAsia"/>
                <w:color w:val="000000"/>
                <w:kern w:val="0"/>
                <w:sz w:val="18"/>
                <w:szCs w:val="18"/>
              </w:rPr>
              <w:t>（</w:t>
            </w:r>
            <w:r>
              <w:rPr>
                <w:rFonts w:ascii="宋体" w:hAnsi="宋体" w:hint="eastAsia"/>
                <w:color w:val="000000"/>
                <w:kern w:val="0"/>
                <w:sz w:val="18"/>
                <w:szCs w:val="18"/>
              </w:rPr>
              <w:t>冬季</w:t>
            </w:r>
            <w:r>
              <w:rPr>
                <w:rFonts w:hint="eastAsia"/>
                <w:color w:val="000000"/>
                <w:kern w:val="0"/>
                <w:sz w:val="18"/>
                <w:szCs w:val="18"/>
              </w:rPr>
              <w:t>）</w:t>
            </w:r>
          </w:p>
          <w:p w14:paraId="729E853B" w14:textId="77777777" w:rsidR="006D67D2" w:rsidRDefault="00B121CD">
            <w:pPr>
              <w:widowControl/>
              <w:spacing w:line="240" w:lineRule="auto"/>
              <w:jc w:val="center"/>
              <w:rPr>
                <w:rFonts w:eastAsia="等线"/>
                <w:color w:val="000000"/>
                <w:kern w:val="0"/>
                <w:sz w:val="18"/>
                <w:szCs w:val="18"/>
              </w:rPr>
            </w:pPr>
            <w:r>
              <w:rPr>
                <w:rFonts w:ascii="宋体" w:hAnsi="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466A1335"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6E6FABF2"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4D245EFF"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075D2EB0" w14:textId="77777777" w:rsidR="006D67D2" w:rsidRDefault="006D67D2">
            <w:pPr>
              <w:widowControl/>
              <w:spacing w:line="240" w:lineRule="auto"/>
              <w:jc w:val="center"/>
              <w:rPr>
                <w:rFonts w:eastAsia="等线"/>
                <w:color w:val="000000"/>
                <w:kern w:val="0"/>
                <w:sz w:val="18"/>
                <w:szCs w:val="18"/>
              </w:rPr>
            </w:pPr>
          </w:p>
        </w:tc>
      </w:tr>
      <w:tr w:rsidR="006D67D2" w14:paraId="0B6A0271" w14:textId="77777777">
        <w:trPr>
          <w:trHeight w:val="348"/>
          <w:jc w:val="center"/>
        </w:trPr>
        <w:tc>
          <w:tcPr>
            <w:tcW w:w="889" w:type="dxa"/>
            <w:vMerge/>
            <w:tcBorders>
              <w:left w:val="single" w:sz="8" w:space="0" w:color="auto"/>
              <w:right w:val="single" w:sz="4" w:space="0" w:color="auto"/>
            </w:tcBorders>
            <w:vAlign w:val="center"/>
          </w:tcPr>
          <w:p w14:paraId="29A76009"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1C06E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湿度</w:t>
            </w:r>
          </w:p>
        </w:tc>
        <w:tc>
          <w:tcPr>
            <w:tcW w:w="1632" w:type="dxa"/>
            <w:tcBorders>
              <w:top w:val="single" w:sz="4" w:space="0" w:color="auto"/>
              <w:left w:val="nil"/>
              <w:bottom w:val="single" w:sz="4" w:space="0" w:color="auto"/>
              <w:right w:val="single" w:sz="4" w:space="0" w:color="auto"/>
            </w:tcBorders>
            <w:shd w:val="clear" w:color="auto" w:fill="auto"/>
            <w:vAlign w:val="center"/>
          </w:tcPr>
          <w:p w14:paraId="6F415FE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（夏季）</w:t>
            </w:r>
          </w:p>
          <w:p w14:paraId="3A09CDAE"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246A3F"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w:t>
            </w:r>
            <w:r>
              <w:rPr>
                <w:rFonts w:ascii="宋体" w:hAnsi="宋体" w:cs="宋体" w:hint="eastAsia"/>
                <w:color w:val="000000"/>
                <w:kern w:val="0"/>
                <w:sz w:val="18"/>
                <w:szCs w:val="18"/>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CCB28"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[40,80]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DA6FF5" w14:textId="77777777" w:rsidR="006D67D2" w:rsidRDefault="00B121CD">
            <w:pPr>
              <w:widowControl/>
              <w:spacing w:line="240" w:lineRule="auto"/>
              <w:jc w:val="center"/>
              <w:rPr>
                <w:rFonts w:eastAsia="等线"/>
                <w:color w:val="000000"/>
                <w:kern w:val="0"/>
                <w:sz w:val="18"/>
                <w:szCs w:val="18"/>
              </w:rPr>
            </w:pPr>
            <w:r>
              <w:rPr>
                <w:rFonts w:eastAsia="等线" w:hint="eastAsia"/>
                <w:color w:val="000000"/>
                <w:kern w:val="0"/>
                <w:sz w:val="18"/>
                <w:szCs w:val="18"/>
              </w:rPr>
              <w:t>—</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105ED35"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&lt;40; &gt;80</w:t>
            </w:r>
          </w:p>
        </w:tc>
      </w:tr>
      <w:tr w:rsidR="006D67D2" w14:paraId="082CF140" w14:textId="77777777">
        <w:trPr>
          <w:trHeight w:val="348"/>
          <w:jc w:val="center"/>
        </w:trPr>
        <w:tc>
          <w:tcPr>
            <w:tcW w:w="889" w:type="dxa"/>
            <w:vMerge/>
            <w:tcBorders>
              <w:left w:val="single" w:sz="8" w:space="0" w:color="auto"/>
              <w:right w:val="single" w:sz="4" w:space="0" w:color="auto"/>
            </w:tcBorders>
            <w:vAlign w:val="center"/>
          </w:tcPr>
          <w:p w14:paraId="7CEC6A03"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14ABE170" w14:textId="77777777" w:rsidR="006D67D2" w:rsidRDefault="006D67D2">
            <w:pPr>
              <w:widowControl/>
              <w:spacing w:line="240" w:lineRule="auto"/>
              <w:jc w:val="center"/>
              <w:rPr>
                <w:rFonts w:ascii="宋体" w:hAnsi="宋体" w:cs="宋体"/>
                <w:color w:val="000000"/>
                <w:kern w:val="0"/>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14:paraId="20F45257"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（夏季）</w:t>
            </w:r>
          </w:p>
          <w:p w14:paraId="5807A67A"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388A6C1D"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1626D8D"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28118BF9"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44338974" w14:textId="77777777" w:rsidR="006D67D2" w:rsidRDefault="006D67D2">
            <w:pPr>
              <w:widowControl/>
              <w:spacing w:line="240" w:lineRule="auto"/>
              <w:jc w:val="center"/>
              <w:rPr>
                <w:rFonts w:eastAsia="等线"/>
                <w:color w:val="000000"/>
                <w:kern w:val="0"/>
                <w:sz w:val="18"/>
                <w:szCs w:val="18"/>
              </w:rPr>
            </w:pPr>
          </w:p>
        </w:tc>
      </w:tr>
      <w:tr w:rsidR="006D67D2" w14:paraId="12AE854B" w14:textId="77777777">
        <w:trPr>
          <w:trHeight w:val="348"/>
          <w:jc w:val="center"/>
        </w:trPr>
        <w:tc>
          <w:tcPr>
            <w:tcW w:w="889" w:type="dxa"/>
            <w:vMerge/>
            <w:tcBorders>
              <w:left w:val="single" w:sz="8" w:space="0" w:color="auto"/>
              <w:right w:val="single" w:sz="4" w:space="0" w:color="auto"/>
            </w:tcBorders>
            <w:vAlign w:val="center"/>
          </w:tcPr>
          <w:p w14:paraId="3F2FCA04"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5C3E9"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湿度</w:t>
            </w:r>
          </w:p>
        </w:tc>
        <w:tc>
          <w:tcPr>
            <w:tcW w:w="1632" w:type="dxa"/>
            <w:tcBorders>
              <w:top w:val="single" w:sz="4" w:space="0" w:color="auto"/>
              <w:left w:val="nil"/>
              <w:bottom w:val="single" w:sz="4" w:space="0" w:color="auto"/>
              <w:right w:val="single" w:sz="4" w:space="0" w:color="auto"/>
            </w:tcBorders>
            <w:shd w:val="clear" w:color="auto" w:fill="auto"/>
            <w:vAlign w:val="center"/>
          </w:tcPr>
          <w:p w14:paraId="06198DED"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（冬季）</w:t>
            </w:r>
          </w:p>
          <w:p w14:paraId="1D666D21"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（1小时平均）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754F05"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w:t>
            </w:r>
            <w:r>
              <w:rPr>
                <w:rFonts w:ascii="宋体" w:hAnsi="宋体" w:cs="宋体" w:hint="eastAsia"/>
                <w:color w:val="000000"/>
                <w:kern w:val="0"/>
                <w:sz w:val="18"/>
                <w:szCs w:val="18"/>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57053"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[30,60]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2DD39" w14:textId="77777777" w:rsidR="006D67D2" w:rsidRDefault="00B121CD">
            <w:pPr>
              <w:widowControl/>
              <w:spacing w:line="240" w:lineRule="auto"/>
              <w:jc w:val="center"/>
              <w:rPr>
                <w:rFonts w:eastAsia="等线"/>
                <w:color w:val="000000"/>
                <w:kern w:val="0"/>
                <w:sz w:val="18"/>
                <w:szCs w:val="18"/>
              </w:rPr>
            </w:pPr>
            <w:r>
              <w:rPr>
                <w:rFonts w:eastAsia="等线" w:hint="eastAsia"/>
                <w:color w:val="000000"/>
                <w:kern w:val="0"/>
                <w:sz w:val="18"/>
                <w:szCs w:val="18"/>
              </w:rPr>
              <w:t>—</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4B3D889B" w14:textId="77777777" w:rsidR="006D67D2" w:rsidRDefault="00B121CD">
            <w:pPr>
              <w:widowControl/>
              <w:spacing w:line="240" w:lineRule="auto"/>
              <w:jc w:val="center"/>
              <w:rPr>
                <w:rFonts w:eastAsia="等线"/>
                <w:color w:val="000000"/>
                <w:kern w:val="0"/>
                <w:sz w:val="18"/>
                <w:szCs w:val="18"/>
              </w:rPr>
            </w:pPr>
            <w:r>
              <w:rPr>
                <w:rFonts w:eastAsia="等线"/>
                <w:color w:val="000000"/>
                <w:kern w:val="0"/>
                <w:sz w:val="18"/>
                <w:szCs w:val="18"/>
              </w:rPr>
              <w:t>&lt;30; &gt;60</w:t>
            </w:r>
          </w:p>
        </w:tc>
      </w:tr>
      <w:tr w:rsidR="006D67D2" w14:paraId="65E8F53B" w14:textId="77777777">
        <w:trPr>
          <w:trHeight w:val="348"/>
          <w:jc w:val="center"/>
        </w:trPr>
        <w:tc>
          <w:tcPr>
            <w:tcW w:w="889" w:type="dxa"/>
            <w:vMerge/>
            <w:tcBorders>
              <w:left w:val="single" w:sz="8" w:space="0" w:color="auto"/>
              <w:right w:val="single" w:sz="4" w:space="0" w:color="auto"/>
            </w:tcBorders>
            <w:vAlign w:val="center"/>
          </w:tcPr>
          <w:p w14:paraId="4C3C3FB3"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3E648B5F" w14:textId="77777777" w:rsidR="006D67D2" w:rsidRDefault="006D67D2">
            <w:pPr>
              <w:widowControl/>
              <w:spacing w:line="240" w:lineRule="auto"/>
              <w:jc w:val="center"/>
              <w:rPr>
                <w:rFonts w:ascii="宋体" w:hAnsi="宋体" w:cs="宋体"/>
                <w:color w:val="000000"/>
                <w:kern w:val="0"/>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14:paraId="32439115"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（冬季）</w:t>
            </w:r>
          </w:p>
          <w:p w14:paraId="652196BD"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54A0AEC5"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35D9ACD"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29087F25"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46026BA8" w14:textId="77777777" w:rsidR="006D67D2" w:rsidRDefault="006D67D2">
            <w:pPr>
              <w:widowControl/>
              <w:spacing w:line="240" w:lineRule="auto"/>
              <w:jc w:val="center"/>
              <w:rPr>
                <w:rFonts w:eastAsia="等线"/>
                <w:color w:val="000000"/>
                <w:kern w:val="0"/>
                <w:sz w:val="18"/>
                <w:szCs w:val="18"/>
              </w:rPr>
            </w:pPr>
          </w:p>
        </w:tc>
      </w:tr>
      <w:tr w:rsidR="006D67D2" w14:paraId="7C0359BE" w14:textId="77777777">
        <w:trPr>
          <w:trHeight w:val="234"/>
          <w:jc w:val="center"/>
        </w:trPr>
        <w:tc>
          <w:tcPr>
            <w:tcW w:w="889" w:type="dxa"/>
            <w:vMerge/>
            <w:tcBorders>
              <w:left w:val="single" w:sz="8" w:space="0" w:color="auto"/>
              <w:right w:val="single" w:sz="4" w:space="0" w:color="auto"/>
            </w:tcBorders>
            <w:vAlign w:val="center"/>
          </w:tcPr>
          <w:p w14:paraId="3514B32C"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A778C"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新风量</w:t>
            </w:r>
          </w:p>
        </w:tc>
        <w:tc>
          <w:tcPr>
            <w:tcW w:w="1632" w:type="dxa"/>
            <w:tcBorders>
              <w:top w:val="single" w:sz="4" w:space="0" w:color="auto"/>
              <w:left w:val="nil"/>
              <w:bottom w:val="single" w:sz="4" w:space="0" w:color="auto"/>
              <w:right w:val="single" w:sz="4" w:space="0" w:color="auto"/>
            </w:tcBorders>
            <w:shd w:val="clear" w:color="auto" w:fill="auto"/>
            <w:vAlign w:val="center"/>
          </w:tcPr>
          <w:p w14:paraId="56392A8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Pr>
                <w:color w:val="000000"/>
                <w:kern w:val="0"/>
                <w:sz w:val="18"/>
                <w:szCs w:val="18"/>
              </w:rPr>
              <w:t>1</w:t>
            </w:r>
            <w:r>
              <w:rPr>
                <w:rFonts w:ascii="宋体" w:hAnsi="宋体" w:cs="宋体" w:hint="eastAsia"/>
                <w:color w:val="000000"/>
                <w:kern w:val="0"/>
                <w:sz w:val="18"/>
                <w:szCs w:val="18"/>
              </w:rPr>
              <w:t>小时平均）</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212979" w14:textId="77777777" w:rsidR="006D67D2" w:rsidRDefault="00B121CD">
            <w:pPr>
              <w:widowControl/>
              <w:spacing w:line="240" w:lineRule="auto"/>
              <w:jc w:val="center"/>
              <w:rPr>
                <w:rFonts w:eastAsia="等线"/>
                <w:color w:val="000000"/>
                <w:kern w:val="0"/>
                <w:sz w:val="18"/>
                <w:szCs w:val="18"/>
              </w:rPr>
            </w:pPr>
            <w:r>
              <w:rPr>
                <w:rFonts w:eastAsia="等线" w:hint="eastAsia"/>
                <w:color w:val="000000"/>
                <w:kern w:val="0"/>
                <w:sz w:val="18"/>
                <w:szCs w:val="18"/>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40FC26"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满足要求</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5F493" w14:textId="77777777" w:rsidR="006D67D2" w:rsidRDefault="00B121CD">
            <w:pPr>
              <w:widowControl/>
              <w:spacing w:line="240" w:lineRule="auto"/>
              <w:jc w:val="center"/>
              <w:rPr>
                <w:rFonts w:eastAsia="等线"/>
                <w:color w:val="000000"/>
                <w:kern w:val="0"/>
                <w:sz w:val="18"/>
                <w:szCs w:val="18"/>
              </w:rPr>
            </w:pPr>
            <w:r>
              <w:rPr>
                <w:rFonts w:eastAsia="等线" w:hint="eastAsia"/>
                <w:color w:val="000000"/>
                <w:kern w:val="0"/>
                <w:sz w:val="18"/>
                <w:szCs w:val="18"/>
              </w:rPr>
              <w:t>—</w:t>
            </w:r>
          </w:p>
        </w:tc>
        <w:tc>
          <w:tcPr>
            <w:tcW w:w="113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5A54A323"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不满足要求</w:t>
            </w:r>
          </w:p>
        </w:tc>
      </w:tr>
      <w:tr w:rsidR="006D67D2" w14:paraId="7921318A" w14:textId="77777777">
        <w:trPr>
          <w:trHeight w:val="234"/>
          <w:jc w:val="center"/>
        </w:trPr>
        <w:tc>
          <w:tcPr>
            <w:tcW w:w="889" w:type="dxa"/>
            <w:vMerge/>
            <w:tcBorders>
              <w:left w:val="single" w:sz="8" w:space="0" w:color="auto"/>
              <w:bottom w:val="single" w:sz="4" w:space="0" w:color="auto"/>
              <w:right w:val="single" w:sz="4" w:space="0" w:color="auto"/>
            </w:tcBorders>
            <w:vAlign w:val="center"/>
          </w:tcPr>
          <w:p w14:paraId="2796BAAC" w14:textId="77777777" w:rsidR="006D67D2" w:rsidRDefault="006D67D2">
            <w:pPr>
              <w:widowControl/>
              <w:spacing w:line="240" w:lineRule="auto"/>
              <w:jc w:val="center"/>
              <w:rPr>
                <w:rFonts w:ascii="宋体" w:hAnsi="宋体" w:cs="宋体"/>
                <w:color w:val="000000"/>
                <w:kern w:val="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5C841AA5" w14:textId="77777777" w:rsidR="006D67D2" w:rsidRDefault="006D67D2">
            <w:pPr>
              <w:widowControl/>
              <w:spacing w:line="240" w:lineRule="auto"/>
              <w:jc w:val="center"/>
              <w:rPr>
                <w:rFonts w:ascii="宋体" w:hAnsi="宋体" w:cs="宋体"/>
                <w:color w:val="000000"/>
                <w:kern w:val="0"/>
                <w:sz w:val="18"/>
                <w:szCs w:val="18"/>
              </w:rPr>
            </w:pPr>
          </w:p>
        </w:tc>
        <w:tc>
          <w:tcPr>
            <w:tcW w:w="1632" w:type="dxa"/>
            <w:tcBorders>
              <w:top w:val="single" w:sz="4" w:space="0" w:color="auto"/>
              <w:left w:val="nil"/>
              <w:bottom w:val="single" w:sz="4" w:space="0" w:color="auto"/>
              <w:right w:val="single" w:sz="4" w:space="0" w:color="auto"/>
            </w:tcBorders>
            <w:shd w:val="clear" w:color="auto" w:fill="auto"/>
            <w:vAlign w:val="center"/>
          </w:tcPr>
          <w:p w14:paraId="52FF14B1"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（有效日平均）</w:t>
            </w:r>
          </w:p>
        </w:tc>
        <w:tc>
          <w:tcPr>
            <w:tcW w:w="1155" w:type="dxa"/>
            <w:vMerge/>
            <w:tcBorders>
              <w:top w:val="single" w:sz="4" w:space="0" w:color="auto"/>
              <w:left w:val="single" w:sz="4" w:space="0" w:color="auto"/>
              <w:bottom w:val="single" w:sz="4" w:space="0" w:color="auto"/>
              <w:right w:val="single" w:sz="4" w:space="0" w:color="auto"/>
            </w:tcBorders>
            <w:vAlign w:val="center"/>
          </w:tcPr>
          <w:p w14:paraId="1EC9A198" w14:textId="77777777" w:rsidR="006D67D2" w:rsidRDefault="006D67D2">
            <w:pPr>
              <w:widowControl/>
              <w:spacing w:line="240" w:lineRule="auto"/>
              <w:jc w:val="center"/>
              <w:rPr>
                <w:rFonts w:eastAsia="等线"/>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8490F26" w14:textId="77777777" w:rsidR="006D67D2" w:rsidRDefault="006D67D2">
            <w:pPr>
              <w:widowControl/>
              <w:spacing w:line="240" w:lineRule="auto"/>
              <w:jc w:val="center"/>
              <w:rPr>
                <w:rFonts w:ascii="宋体" w:hAnsi="宋体" w:cs="宋体"/>
                <w:color w:val="000000"/>
                <w:kern w:val="0"/>
                <w:sz w:val="18"/>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65D6F0DB" w14:textId="77777777" w:rsidR="006D67D2" w:rsidRDefault="006D67D2">
            <w:pPr>
              <w:widowControl/>
              <w:spacing w:line="240" w:lineRule="auto"/>
              <w:jc w:val="center"/>
              <w:rPr>
                <w:rFonts w:eastAsia="等线"/>
                <w:color w:val="000000"/>
                <w:kern w:val="0"/>
                <w:sz w:val="18"/>
                <w:szCs w:val="18"/>
              </w:rPr>
            </w:pPr>
          </w:p>
        </w:tc>
        <w:tc>
          <w:tcPr>
            <w:tcW w:w="1131" w:type="dxa"/>
            <w:vMerge/>
            <w:tcBorders>
              <w:top w:val="single" w:sz="4" w:space="0" w:color="auto"/>
              <w:left w:val="single" w:sz="4" w:space="0" w:color="auto"/>
              <w:bottom w:val="single" w:sz="4" w:space="0" w:color="auto"/>
              <w:right w:val="single" w:sz="8" w:space="0" w:color="auto"/>
            </w:tcBorders>
            <w:vAlign w:val="center"/>
          </w:tcPr>
          <w:p w14:paraId="01E2E96A" w14:textId="77777777" w:rsidR="006D67D2" w:rsidRDefault="006D67D2">
            <w:pPr>
              <w:widowControl/>
              <w:spacing w:line="240" w:lineRule="auto"/>
              <w:jc w:val="center"/>
              <w:rPr>
                <w:rFonts w:ascii="宋体" w:hAnsi="宋体" w:cs="宋体"/>
                <w:color w:val="000000"/>
                <w:kern w:val="0"/>
                <w:sz w:val="18"/>
                <w:szCs w:val="18"/>
              </w:rPr>
            </w:pPr>
          </w:p>
        </w:tc>
      </w:tr>
      <w:tr w:rsidR="006D67D2" w14:paraId="7B822123" w14:textId="77777777">
        <w:trPr>
          <w:trHeight w:val="234"/>
          <w:jc w:val="center"/>
        </w:trPr>
        <w:tc>
          <w:tcPr>
            <w:tcW w:w="889" w:type="dxa"/>
            <w:tcBorders>
              <w:top w:val="single" w:sz="4" w:space="0" w:color="auto"/>
              <w:left w:val="single" w:sz="8" w:space="0" w:color="auto"/>
              <w:bottom w:val="single" w:sz="8" w:space="0" w:color="auto"/>
              <w:right w:val="single" w:sz="4" w:space="0" w:color="auto"/>
            </w:tcBorders>
            <w:vAlign w:val="center"/>
          </w:tcPr>
          <w:p w14:paraId="09767785" w14:textId="77777777" w:rsidR="006D67D2" w:rsidRDefault="00B121CD">
            <w:pPr>
              <w:widowControl/>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7376" w:type="dxa"/>
            <w:gridSpan w:val="6"/>
            <w:tcBorders>
              <w:top w:val="single" w:sz="4" w:space="0" w:color="auto"/>
              <w:left w:val="single" w:sz="4" w:space="0" w:color="auto"/>
              <w:bottom w:val="single" w:sz="8" w:space="0" w:color="auto"/>
              <w:right w:val="single" w:sz="8" w:space="0" w:color="auto"/>
            </w:tcBorders>
            <w:vAlign w:val="center"/>
          </w:tcPr>
          <w:p w14:paraId="20D3E197" w14:textId="77777777" w:rsidR="006D67D2" w:rsidRDefault="00B121CD">
            <w:pPr>
              <w:widowControl/>
              <w:spacing w:line="240" w:lineRule="auto"/>
              <w:rPr>
                <w:rFonts w:ascii="宋体" w:hAnsi="宋体" w:cs="宋体"/>
                <w:color w:val="000000"/>
                <w:kern w:val="0"/>
                <w:sz w:val="18"/>
                <w:szCs w:val="18"/>
              </w:rPr>
            </w:pPr>
            <w:r>
              <w:rPr>
                <w:rFonts w:ascii="宋体" w:hAnsi="宋体" w:cs="宋体" w:hint="eastAsia"/>
                <w:color w:val="000000"/>
                <w:kern w:val="0"/>
                <w:sz w:val="18"/>
                <w:szCs w:val="18"/>
              </w:rPr>
              <w:t>各监测项目1小时平均限值仅用于时报，在日报中需使用相应监测项目的有效日平均限值。</w:t>
            </w:r>
          </w:p>
        </w:tc>
      </w:tr>
    </w:tbl>
    <w:p w14:paraId="4A3E4043" w14:textId="77777777" w:rsidR="006D67D2" w:rsidRDefault="00B121CD">
      <w:pPr>
        <w:rPr>
          <w:rStyle w:val="afa"/>
          <w:b w:val="0"/>
        </w:rPr>
      </w:pPr>
      <w:r>
        <w:rPr>
          <w:rStyle w:val="afa"/>
        </w:rPr>
        <w:t>3.1.2</w:t>
      </w:r>
      <w:r>
        <w:rPr>
          <w:rFonts w:hint="eastAsia"/>
        </w:rPr>
        <w:t xml:space="preserve"> </w:t>
      </w:r>
      <w:r>
        <w:rPr>
          <w:rFonts w:hint="eastAsia"/>
        </w:rPr>
        <w:t>室内温度、湿度对应的室内环境分指数可根据表</w:t>
      </w:r>
      <w:r>
        <w:rPr>
          <w:rFonts w:hint="eastAsia"/>
        </w:rPr>
        <w:t>3.1.1</w:t>
      </w:r>
      <w:r>
        <w:rPr>
          <w:rFonts w:hint="eastAsia"/>
        </w:rPr>
        <w:t>确定。</w:t>
      </w:r>
    </w:p>
    <w:p w14:paraId="5134309E" w14:textId="77777777" w:rsidR="006D67D2" w:rsidRDefault="00B121CD">
      <w:pPr>
        <w:pStyle w:val="aff"/>
        <w:rPr>
          <w:rFonts w:eastAsia="宋体"/>
          <w:szCs w:val="22"/>
        </w:rPr>
      </w:pPr>
      <w:r>
        <w:rPr>
          <w:rStyle w:val="afa"/>
          <w:rFonts w:hint="eastAsia"/>
        </w:rPr>
        <w:t>3.1</w:t>
      </w:r>
      <w:r>
        <w:rPr>
          <w:rStyle w:val="afa"/>
        </w:rPr>
        <w:t>.3</w:t>
      </w:r>
      <w:r>
        <w:rPr>
          <w:rFonts w:eastAsia="宋体" w:hint="eastAsia"/>
          <w:szCs w:val="22"/>
        </w:rPr>
        <w:t>室内新风量满足</w:t>
      </w:r>
      <w:r>
        <w:rPr>
          <w:rFonts w:eastAsia="宋体"/>
          <w:szCs w:val="22"/>
        </w:rPr>
        <w:t>JGJ/T309</w:t>
      </w:r>
      <w:r>
        <w:rPr>
          <w:rFonts w:eastAsia="宋体" w:hint="eastAsia"/>
          <w:szCs w:val="22"/>
        </w:rPr>
        <w:t>-</w:t>
      </w:r>
      <w:r>
        <w:rPr>
          <w:rFonts w:eastAsia="宋体"/>
          <w:szCs w:val="22"/>
        </w:rPr>
        <w:t>2013</w:t>
      </w:r>
      <w:r>
        <w:rPr>
          <w:rFonts w:eastAsia="宋体" w:hint="eastAsia"/>
          <w:szCs w:val="22"/>
        </w:rPr>
        <w:t>《建筑通风效果测试与评价标准》限值要求时，新风量对应的室内环境分指数为</w:t>
      </w:r>
      <w:r>
        <w:rPr>
          <w:rFonts w:eastAsia="宋体"/>
          <w:szCs w:val="22"/>
        </w:rPr>
        <w:t>0</w:t>
      </w:r>
      <w:r>
        <w:rPr>
          <w:rFonts w:eastAsia="宋体" w:hint="eastAsia"/>
          <w:szCs w:val="22"/>
        </w:rPr>
        <w:t>，否则为</w:t>
      </w:r>
      <w:r>
        <w:rPr>
          <w:rFonts w:eastAsia="宋体" w:hint="eastAsia"/>
          <w:szCs w:val="22"/>
        </w:rPr>
        <w:t>1</w:t>
      </w:r>
      <w:r>
        <w:rPr>
          <w:rFonts w:eastAsia="宋体"/>
          <w:szCs w:val="22"/>
        </w:rPr>
        <w:t>0</w:t>
      </w:r>
      <w:r>
        <w:rPr>
          <w:rFonts w:eastAsia="宋体" w:hint="eastAsia"/>
          <w:szCs w:val="22"/>
        </w:rPr>
        <w:t>0</w:t>
      </w:r>
      <w:r>
        <w:rPr>
          <w:rFonts w:eastAsia="宋体" w:hint="eastAsia"/>
          <w:szCs w:val="22"/>
        </w:rPr>
        <w:t>。住宅和医院建筑新风量应按换气次数计算评价，最小换气次数应符合表</w:t>
      </w:r>
      <w:r>
        <w:rPr>
          <w:rFonts w:eastAsia="宋体" w:hint="eastAsia"/>
          <w:szCs w:val="22"/>
        </w:rPr>
        <w:t>3</w:t>
      </w:r>
      <w:r>
        <w:rPr>
          <w:rFonts w:eastAsia="宋体"/>
          <w:szCs w:val="22"/>
        </w:rPr>
        <w:t>.1.3</w:t>
      </w:r>
      <w:r>
        <w:rPr>
          <w:rFonts w:eastAsia="宋体" w:hint="eastAsia"/>
          <w:szCs w:val="22"/>
        </w:rPr>
        <w:t>-</w:t>
      </w:r>
      <w:r>
        <w:rPr>
          <w:rFonts w:eastAsia="宋体"/>
          <w:szCs w:val="22"/>
        </w:rPr>
        <w:t>1</w:t>
      </w:r>
      <w:r>
        <w:rPr>
          <w:rFonts w:eastAsia="宋体" w:hint="eastAsia"/>
          <w:szCs w:val="22"/>
        </w:rPr>
        <w:t>和表</w:t>
      </w:r>
      <w:r>
        <w:rPr>
          <w:rFonts w:eastAsia="宋体" w:hint="eastAsia"/>
          <w:szCs w:val="22"/>
        </w:rPr>
        <w:t>3</w:t>
      </w:r>
      <w:r>
        <w:rPr>
          <w:rFonts w:eastAsia="宋体"/>
          <w:szCs w:val="22"/>
        </w:rPr>
        <w:t>.1.3</w:t>
      </w:r>
      <w:r>
        <w:rPr>
          <w:rFonts w:eastAsia="宋体" w:hint="eastAsia"/>
          <w:szCs w:val="22"/>
        </w:rPr>
        <w:t>-</w:t>
      </w:r>
      <w:r>
        <w:rPr>
          <w:rFonts w:eastAsia="宋体"/>
          <w:szCs w:val="22"/>
        </w:rPr>
        <w:t>2</w:t>
      </w:r>
      <w:r>
        <w:rPr>
          <w:rFonts w:eastAsia="宋体" w:hint="eastAsia"/>
          <w:szCs w:val="22"/>
        </w:rPr>
        <w:t>的规定；不同公共建筑主要房间新风量应符合表</w:t>
      </w:r>
      <w:r>
        <w:rPr>
          <w:rFonts w:eastAsia="宋体" w:hint="eastAsia"/>
          <w:szCs w:val="22"/>
        </w:rPr>
        <w:t>3</w:t>
      </w:r>
      <w:r>
        <w:rPr>
          <w:rFonts w:eastAsia="宋体"/>
          <w:szCs w:val="22"/>
        </w:rPr>
        <w:t>.1.3-3</w:t>
      </w:r>
      <w:r>
        <w:rPr>
          <w:rFonts w:eastAsia="宋体" w:hint="eastAsia"/>
          <w:szCs w:val="22"/>
        </w:rPr>
        <w:t>的规定。</w:t>
      </w:r>
    </w:p>
    <w:p w14:paraId="5A39F4EA" w14:textId="77777777" w:rsidR="006D67D2" w:rsidRDefault="006D67D2">
      <w:pPr>
        <w:pStyle w:val="aff"/>
        <w:rPr>
          <w:rFonts w:eastAsia="宋体"/>
          <w:szCs w:val="22"/>
        </w:rPr>
      </w:pPr>
    </w:p>
    <w:p w14:paraId="7C7594D6" w14:textId="77777777" w:rsidR="006D67D2" w:rsidRDefault="006D67D2">
      <w:pPr>
        <w:pStyle w:val="aff"/>
      </w:pPr>
    </w:p>
    <w:p w14:paraId="45DBE228"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lastRenderedPageBreak/>
        <w:t>表</w:t>
      </w:r>
      <w:r>
        <w:rPr>
          <w:rFonts w:eastAsia="黑体" w:hint="eastAsia"/>
          <w:sz w:val="21"/>
          <w:szCs w:val="21"/>
        </w:rPr>
        <w:t>3</w:t>
      </w:r>
      <w:r>
        <w:rPr>
          <w:rFonts w:eastAsia="黑体"/>
          <w:sz w:val="21"/>
          <w:szCs w:val="21"/>
        </w:rPr>
        <w:t>.1.3-1</w:t>
      </w:r>
      <w:r>
        <w:rPr>
          <w:rFonts w:eastAsia="黑体" w:hint="eastAsia"/>
          <w:sz w:val="21"/>
          <w:szCs w:val="21"/>
        </w:rPr>
        <w:t>住宅建筑最小换气次数</w:t>
      </w:r>
    </w:p>
    <w:tbl>
      <w:tblPr>
        <w:tblStyle w:val="af2"/>
        <w:tblW w:w="609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00"/>
        <w:gridCol w:w="3695"/>
      </w:tblGrid>
      <w:tr w:rsidR="006D67D2" w14:paraId="17375E29" w14:textId="77777777">
        <w:trPr>
          <w:trHeight w:val="257"/>
          <w:jc w:val="center"/>
        </w:trPr>
        <w:tc>
          <w:tcPr>
            <w:tcW w:w="2400" w:type="dxa"/>
            <w:vAlign w:val="center"/>
          </w:tcPr>
          <w:p w14:paraId="1F8001A8" w14:textId="77777777" w:rsidR="006D67D2" w:rsidRDefault="00B121CD">
            <w:pPr>
              <w:adjustRightInd w:val="0"/>
              <w:snapToGrid w:val="0"/>
              <w:spacing w:line="240" w:lineRule="auto"/>
              <w:jc w:val="center"/>
              <w:rPr>
                <w:sz w:val="18"/>
                <w:szCs w:val="18"/>
              </w:rPr>
            </w:pPr>
            <w:r>
              <w:rPr>
                <w:rFonts w:hint="eastAsia"/>
                <w:sz w:val="18"/>
                <w:szCs w:val="18"/>
              </w:rPr>
              <w:t>人均居住面积（</w:t>
            </w:r>
            <w:r>
              <w:rPr>
                <w:rFonts w:hint="eastAsia"/>
                <w:sz w:val="18"/>
                <w:szCs w:val="18"/>
              </w:rPr>
              <w:t>F</w:t>
            </w:r>
            <w:r>
              <w:rPr>
                <w:sz w:val="18"/>
                <w:szCs w:val="18"/>
              </w:rPr>
              <w:t>P</w:t>
            </w:r>
            <w:r>
              <w:rPr>
                <w:rFonts w:hint="eastAsia"/>
                <w:sz w:val="18"/>
                <w:szCs w:val="18"/>
              </w:rPr>
              <w:t>）</w:t>
            </w:r>
          </w:p>
        </w:tc>
        <w:tc>
          <w:tcPr>
            <w:tcW w:w="3695" w:type="dxa"/>
          </w:tcPr>
          <w:p w14:paraId="0CCC5DCE" w14:textId="77777777" w:rsidR="006D67D2" w:rsidRDefault="00B121CD">
            <w:pPr>
              <w:adjustRightInd w:val="0"/>
              <w:snapToGrid w:val="0"/>
              <w:spacing w:line="240" w:lineRule="auto"/>
              <w:jc w:val="center"/>
              <w:rPr>
                <w:sz w:val="18"/>
                <w:szCs w:val="18"/>
              </w:rPr>
            </w:pPr>
            <w:r>
              <w:rPr>
                <w:rFonts w:hint="eastAsia"/>
                <w:sz w:val="18"/>
                <w:szCs w:val="18"/>
              </w:rPr>
              <w:t>换气次数（</w:t>
            </w:r>
            <w:r>
              <w:rPr>
                <w:rFonts w:hint="eastAsia"/>
                <w:sz w:val="18"/>
                <w:szCs w:val="18"/>
              </w:rPr>
              <w:t>h</w:t>
            </w:r>
            <w:r>
              <w:rPr>
                <w:rFonts w:hint="eastAsia"/>
                <w:sz w:val="18"/>
                <w:szCs w:val="18"/>
                <w:vertAlign w:val="superscript"/>
              </w:rPr>
              <w:t>-</w:t>
            </w:r>
            <w:r>
              <w:rPr>
                <w:sz w:val="18"/>
                <w:szCs w:val="18"/>
                <w:vertAlign w:val="superscript"/>
              </w:rPr>
              <w:t>1</w:t>
            </w:r>
            <w:r>
              <w:rPr>
                <w:rFonts w:hint="eastAsia"/>
                <w:sz w:val="18"/>
                <w:szCs w:val="18"/>
              </w:rPr>
              <w:t>）</w:t>
            </w:r>
          </w:p>
        </w:tc>
      </w:tr>
      <w:tr w:rsidR="006D67D2" w14:paraId="09DC6BDF" w14:textId="77777777">
        <w:trPr>
          <w:trHeight w:val="243"/>
          <w:jc w:val="center"/>
        </w:trPr>
        <w:tc>
          <w:tcPr>
            <w:tcW w:w="2400" w:type="dxa"/>
            <w:vAlign w:val="center"/>
          </w:tcPr>
          <w:p w14:paraId="422418D2" w14:textId="77777777" w:rsidR="006D67D2" w:rsidRDefault="00B121CD">
            <w:pPr>
              <w:adjustRightInd w:val="0"/>
              <w:snapToGrid w:val="0"/>
              <w:spacing w:line="240" w:lineRule="auto"/>
              <w:jc w:val="center"/>
              <w:rPr>
                <w:sz w:val="18"/>
                <w:szCs w:val="18"/>
              </w:rPr>
            </w:pPr>
            <w:r>
              <w:rPr>
                <w:sz w:val="18"/>
                <w:szCs w:val="18"/>
              </w:rPr>
              <w:t xml:space="preserve">FP≤10 </w:t>
            </w:r>
            <w:r>
              <w:rPr>
                <w:rFonts w:hint="eastAsia"/>
                <w:sz w:val="18"/>
                <w:szCs w:val="18"/>
              </w:rPr>
              <w:t>m</w:t>
            </w:r>
            <w:r>
              <w:rPr>
                <w:sz w:val="18"/>
                <w:szCs w:val="18"/>
                <w:vertAlign w:val="superscript"/>
              </w:rPr>
              <w:t>2</w:t>
            </w:r>
          </w:p>
        </w:tc>
        <w:tc>
          <w:tcPr>
            <w:tcW w:w="3695" w:type="dxa"/>
            <w:vAlign w:val="center"/>
          </w:tcPr>
          <w:p w14:paraId="7DD90687" w14:textId="77777777" w:rsidR="006D67D2" w:rsidRDefault="00B121CD">
            <w:pPr>
              <w:adjustRightInd w:val="0"/>
              <w:snapToGrid w:val="0"/>
              <w:spacing w:line="240" w:lineRule="auto"/>
              <w:jc w:val="center"/>
              <w:rPr>
                <w:sz w:val="18"/>
                <w:szCs w:val="18"/>
              </w:rPr>
            </w:pPr>
            <m:oMath>
              <m:r>
                <m:rPr>
                  <m:sty m:val="p"/>
                </m:rPr>
                <w:rPr>
                  <w:rFonts w:ascii="Cambria Math" w:hAnsi="Cambria Math"/>
                  <w:sz w:val="18"/>
                  <w:szCs w:val="18"/>
                </w:rPr>
                <m:t>≥</m:t>
              </m:r>
            </m:oMath>
            <w:r>
              <w:rPr>
                <w:rFonts w:hint="eastAsia"/>
                <w:sz w:val="18"/>
                <w:szCs w:val="18"/>
              </w:rPr>
              <w:t>0</w:t>
            </w:r>
            <w:r>
              <w:rPr>
                <w:sz w:val="18"/>
                <w:szCs w:val="18"/>
              </w:rPr>
              <w:t>.7</w:t>
            </w:r>
          </w:p>
        </w:tc>
      </w:tr>
      <w:tr w:rsidR="006D67D2" w14:paraId="3C9D4CB6" w14:textId="77777777">
        <w:trPr>
          <w:trHeight w:val="243"/>
          <w:jc w:val="center"/>
        </w:trPr>
        <w:tc>
          <w:tcPr>
            <w:tcW w:w="2400" w:type="dxa"/>
            <w:vAlign w:val="center"/>
          </w:tcPr>
          <w:p w14:paraId="6823032E" w14:textId="77777777" w:rsidR="006D67D2" w:rsidRDefault="00B121CD">
            <w:pPr>
              <w:adjustRightInd w:val="0"/>
              <w:snapToGrid w:val="0"/>
              <w:spacing w:line="240" w:lineRule="auto"/>
              <w:jc w:val="center"/>
              <w:rPr>
                <w:sz w:val="18"/>
                <w:szCs w:val="18"/>
              </w:rPr>
            </w:pPr>
            <w:r>
              <w:rPr>
                <w:sz w:val="18"/>
                <w:szCs w:val="18"/>
              </w:rPr>
              <w:t xml:space="preserve">10 </w:t>
            </w:r>
            <w:r>
              <w:rPr>
                <w:rFonts w:hint="eastAsia"/>
                <w:sz w:val="18"/>
                <w:szCs w:val="18"/>
              </w:rPr>
              <w:t>m</w:t>
            </w:r>
            <w:r>
              <w:rPr>
                <w:sz w:val="18"/>
                <w:szCs w:val="18"/>
                <w:vertAlign w:val="superscript"/>
              </w:rPr>
              <w:t>2</w:t>
            </w:r>
            <w:r>
              <w:rPr>
                <w:rFonts w:hint="eastAsia"/>
                <w:sz w:val="18"/>
                <w:szCs w:val="18"/>
              </w:rPr>
              <w:t>&lt;</w:t>
            </w:r>
            <w:r>
              <w:rPr>
                <w:sz w:val="18"/>
                <w:szCs w:val="18"/>
              </w:rPr>
              <w:t xml:space="preserve">FP≤20 </w:t>
            </w:r>
            <w:r>
              <w:rPr>
                <w:rFonts w:hint="eastAsia"/>
                <w:sz w:val="18"/>
                <w:szCs w:val="18"/>
              </w:rPr>
              <w:t>m</w:t>
            </w:r>
            <w:r>
              <w:rPr>
                <w:sz w:val="18"/>
                <w:szCs w:val="18"/>
                <w:vertAlign w:val="superscript"/>
              </w:rPr>
              <w:t>2</w:t>
            </w:r>
          </w:p>
        </w:tc>
        <w:tc>
          <w:tcPr>
            <w:tcW w:w="3695" w:type="dxa"/>
            <w:vAlign w:val="center"/>
          </w:tcPr>
          <w:p w14:paraId="223DEC41" w14:textId="77777777" w:rsidR="006D67D2" w:rsidRDefault="00B121CD">
            <w:pPr>
              <w:adjustRightInd w:val="0"/>
              <w:snapToGrid w:val="0"/>
              <w:spacing w:line="240" w:lineRule="auto"/>
              <w:jc w:val="center"/>
              <w:rPr>
                <w:sz w:val="18"/>
                <w:szCs w:val="18"/>
              </w:rPr>
            </w:pPr>
            <m:oMath>
              <m:r>
                <m:rPr>
                  <m:sty m:val="p"/>
                </m:rPr>
                <w:rPr>
                  <w:rFonts w:ascii="Cambria Math" w:hAnsi="Cambria Math"/>
                  <w:sz w:val="18"/>
                  <w:szCs w:val="18"/>
                </w:rPr>
                <m:t>≥</m:t>
              </m:r>
            </m:oMath>
            <w:r>
              <w:rPr>
                <w:rFonts w:hint="eastAsia"/>
                <w:sz w:val="18"/>
                <w:szCs w:val="18"/>
              </w:rPr>
              <w:t>0</w:t>
            </w:r>
            <w:r>
              <w:rPr>
                <w:sz w:val="18"/>
                <w:szCs w:val="18"/>
              </w:rPr>
              <w:t>.6</w:t>
            </w:r>
          </w:p>
        </w:tc>
      </w:tr>
      <w:tr w:rsidR="006D67D2" w14:paraId="7E3A4AB0" w14:textId="77777777">
        <w:trPr>
          <w:trHeight w:val="228"/>
          <w:jc w:val="center"/>
        </w:trPr>
        <w:tc>
          <w:tcPr>
            <w:tcW w:w="2400" w:type="dxa"/>
            <w:vAlign w:val="center"/>
          </w:tcPr>
          <w:p w14:paraId="7994A673" w14:textId="77777777" w:rsidR="006D67D2" w:rsidRDefault="00B121CD">
            <w:pPr>
              <w:adjustRightInd w:val="0"/>
              <w:snapToGrid w:val="0"/>
              <w:spacing w:line="240" w:lineRule="auto"/>
              <w:jc w:val="center"/>
              <w:rPr>
                <w:sz w:val="18"/>
                <w:szCs w:val="18"/>
              </w:rPr>
            </w:pPr>
            <w:r>
              <w:rPr>
                <w:sz w:val="18"/>
                <w:szCs w:val="18"/>
              </w:rPr>
              <w:t xml:space="preserve">20 </w:t>
            </w:r>
            <w:r>
              <w:rPr>
                <w:rFonts w:hint="eastAsia"/>
                <w:sz w:val="18"/>
                <w:szCs w:val="18"/>
              </w:rPr>
              <w:t>m</w:t>
            </w:r>
            <w:r>
              <w:rPr>
                <w:sz w:val="18"/>
                <w:szCs w:val="18"/>
                <w:vertAlign w:val="superscript"/>
              </w:rPr>
              <w:t>2</w:t>
            </w:r>
            <w:r>
              <w:rPr>
                <w:rFonts w:hint="eastAsia"/>
                <w:sz w:val="18"/>
                <w:szCs w:val="18"/>
              </w:rPr>
              <w:t>&lt;</w:t>
            </w:r>
            <w:r>
              <w:rPr>
                <w:sz w:val="18"/>
                <w:szCs w:val="18"/>
              </w:rPr>
              <w:t xml:space="preserve">FP≤10 </w:t>
            </w:r>
            <w:r>
              <w:rPr>
                <w:rFonts w:hint="eastAsia"/>
                <w:sz w:val="18"/>
                <w:szCs w:val="18"/>
              </w:rPr>
              <w:t>m</w:t>
            </w:r>
            <w:r>
              <w:rPr>
                <w:sz w:val="18"/>
                <w:szCs w:val="18"/>
                <w:vertAlign w:val="superscript"/>
              </w:rPr>
              <w:t>2</w:t>
            </w:r>
          </w:p>
        </w:tc>
        <w:tc>
          <w:tcPr>
            <w:tcW w:w="3695" w:type="dxa"/>
            <w:vAlign w:val="center"/>
          </w:tcPr>
          <w:p w14:paraId="56C27CCB" w14:textId="77777777" w:rsidR="006D67D2" w:rsidRDefault="00B121CD">
            <w:pPr>
              <w:adjustRightInd w:val="0"/>
              <w:snapToGrid w:val="0"/>
              <w:spacing w:line="240" w:lineRule="auto"/>
              <w:jc w:val="center"/>
              <w:rPr>
                <w:sz w:val="18"/>
                <w:szCs w:val="18"/>
              </w:rPr>
            </w:pPr>
            <m:oMath>
              <m:r>
                <m:rPr>
                  <m:sty m:val="p"/>
                </m:rPr>
                <w:rPr>
                  <w:rFonts w:ascii="Cambria Math" w:hAnsi="Cambria Math"/>
                  <w:sz w:val="18"/>
                  <w:szCs w:val="18"/>
                </w:rPr>
                <m:t>≥</m:t>
              </m:r>
            </m:oMath>
            <w:r>
              <w:rPr>
                <w:rFonts w:hint="eastAsia"/>
                <w:sz w:val="18"/>
                <w:szCs w:val="18"/>
              </w:rPr>
              <w:t>0</w:t>
            </w:r>
            <w:r>
              <w:rPr>
                <w:sz w:val="18"/>
                <w:szCs w:val="18"/>
              </w:rPr>
              <w:t>.5</w:t>
            </w:r>
          </w:p>
        </w:tc>
      </w:tr>
      <w:tr w:rsidR="006D67D2" w14:paraId="7448F09D" w14:textId="77777777">
        <w:trPr>
          <w:trHeight w:val="243"/>
          <w:jc w:val="center"/>
        </w:trPr>
        <w:tc>
          <w:tcPr>
            <w:tcW w:w="2400" w:type="dxa"/>
            <w:vAlign w:val="center"/>
          </w:tcPr>
          <w:p w14:paraId="1D504511" w14:textId="77777777" w:rsidR="006D67D2" w:rsidRDefault="00B121CD">
            <w:pPr>
              <w:adjustRightInd w:val="0"/>
              <w:snapToGrid w:val="0"/>
              <w:spacing w:line="240" w:lineRule="auto"/>
              <w:jc w:val="center"/>
              <w:rPr>
                <w:sz w:val="18"/>
                <w:szCs w:val="18"/>
              </w:rPr>
            </w:pPr>
            <w:r>
              <w:rPr>
                <w:sz w:val="18"/>
                <w:szCs w:val="18"/>
              </w:rPr>
              <w:t>FP</w:t>
            </w:r>
            <w:r>
              <w:rPr>
                <w:rFonts w:hint="eastAsia"/>
                <w:sz w:val="18"/>
                <w:szCs w:val="18"/>
              </w:rPr>
              <w:t>&gt;</w:t>
            </w:r>
            <w:r>
              <w:rPr>
                <w:sz w:val="18"/>
                <w:szCs w:val="18"/>
              </w:rPr>
              <w:t xml:space="preserve">50 </w:t>
            </w:r>
            <w:r>
              <w:rPr>
                <w:rFonts w:hint="eastAsia"/>
                <w:sz w:val="18"/>
                <w:szCs w:val="18"/>
              </w:rPr>
              <w:t>m</w:t>
            </w:r>
            <w:r>
              <w:rPr>
                <w:sz w:val="18"/>
                <w:szCs w:val="18"/>
                <w:vertAlign w:val="superscript"/>
              </w:rPr>
              <w:t>2</w:t>
            </w:r>
          </w:p>
        </w:tc>
        <w:tc>
          <w:tcPr>
            <w:tcW w:w="3695" w:type="dxa"/>
            <w:vAlign w:val="center"/>
          </w:tcPr>
          <w:p w14:paraId="2B764BDC" w14:textId="77777777" w:rsidR="006D67D2" w:rsidRDefault="00B121CD">
            <w:pPr>
              <w:adjustRightInd w:val="0"/>
              <w:snapToGrid w:val="0"/>
              <w:spacing w:line="240" w:lineRule="auto"/>
              <w:jc w:val="center"/>
              <w:rPr>
                <w:sz w:val="18"/>
                <w:szCs w:val="18"/>
              </w:rPr>
            </w:pPr>
            <m:oMath>
              <m:r>
                <m:rPr>
                  <m:sty m:val="p"/>
                </m:rPr>
                <w:rPr>
                  <w:rFonts w:ascii="Cambria Math" w:hAnsi="Cambria Math"/>
                  <w:sz w:val="18"/>
                  <w:szCs w:val="18"/>
                </w:rPr>
                <m:t>≥</m:t>
              </m:r>
            </m:oMath>
            <w:r>
              <w:rPr>
                <w:rFonts w:hint="eastAsia"/>
                <w:sz w:val="18"/>
                <w:szCs w:val="18"/>
              </w:rPr>
              <w:t>0</w:t>
            </w:r>
            <w:r>
              <w:rPr>
                <w:sz w:val="18"/>
                <w:szCs w:val="18"/>
              </w:rPr>
              <w:t>.45</w:t>
            </w:r>
          </w:p>
        </w:tc>
      </w:tr>
    </w:tbl>
    <w:p w14:paraId="2D43B1FE" w14:textId="77777777" w:rsidR="006D67D2" w:rsidRDefault="00B121CD">
      <w:pPr>
        <w:adjustRightInd w:val="0"/>
        <w:snapToGrid w:val="0"/>
        <w:ind w:firstLineChars="200" w:firstLine="420"/>
        <w:jc w:val="left"/>
        <w:rPr>
          <w:rFonts w:eastAsia="楷体"/>
          <w:sz w:val="21"/>
          <w:szCs w:val="21"/>
        </w:rPr>
      </w:pPr>
      <w:r>
        <w:rPr>
          <w:rFonts w:eastAsia="楷体" w:hint="eastAsia"/>
          <w:sz w:val="21"/>
          <w:szCs w:val="21"/>
        </w:rPr>
        <w:t>注：</w:t>
      </w:r>
      <w:r>
        <w:rPr>
          <w:rFonts w:eastAsia="楷体" w:hint="eastAsia"/>
          <w:sz w:val="21"/>
          <w:szCs w:val="21"/>
        </w:rPr>
        <w:t>F</w:t>
      </w:r>
      <w:r>
        <w:rPr>
          <w:rFonts w:eastAsia="楷体"/>
          <w:sz w:val="21"/>
          <w:szCs w:val="21"/>
        </w:rPr>
        <w:t>P</w:t>
      </w:r>
      <w:r>
        <w:rPr>
          <w:rFonts w:eastAsia="楷体" w:hint="eastAsia"/>
          <w:sz w:val="21"/>
          <w:szCs w:val="21"/>
        </w:rPr>
        <w:t>表示人均居住面积（</w:t>
      </w:r>
      <w:r>
        <w:rPr>
          <w:rFonts w:eastAsia="楷体" w:hint="eastAsia"/>
          <w:sz w:val="21"/>
          <w:szCs w:val="21"/>
        </w:rPr>
        <w:t>m</w:t>
      </w:r>
      <w:r>
        <w:rPr>
          <w:rFonts w:eastAsia="楷体"/>
          <w:sz w:val="21"/>
          <w:szCs w:val="21"/>
          <w:vertAlign w:val="superscript"/>
        </w:rPr>
        <w:t>2</w:t>
      </w:r>
      <w:r>
        <w:rPr>
          <w:rFonts w:eastAsia="楷体" w:hint="eastAsia"/>
          <w:sz w:val="21"/>
          <w:szCs w:val="21"/>
        </w:rPr>
        <w:t>/</w:t>
      </w:r>
      <w:r>
        <w:rPr>
          <w:rFonts w:eastAsia="楷体" w:hint="eastAsia"/>
          <w:sz w:val="21"/>
          <w:szCs w:val="21"/>
        </w:rPr>
        <w:t>人）。</w:t>
      </w:r>
    </w:p>
    <w:p w14:paraId="191039F6"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t>表</w:t>
      </w:r>
      <w:r>
        <w:rPr>
          <w:rFonts w:eastAsia="黑体" w:hint="eastAsia"/>
          <w:sz w:val="21"/>
          <w:szCs w:val="21"/>
        </w:rPr>
        <w:t>3</w:t>
      </w:r>
      <w:r>
        <w:rPr>
          <w:rFonts w:eastAsia="黑体"/>
          <w:sz w:val="21"/>
          <w:szCs w:val="21"/>
        </w:rPr>
        <w:t>.1.3-2</w:t>
      </w:r>
      <w:r>
        <w:rPr>
          <w:rFonts w:eastAsia="黑体" w:hint="eastAsia"/>
          <w:sz w:val="21"/>
          <w:szCs w:val="21"/>
        </w:rPr>
        <w:t>医院建筑主要功能房间最小换气次数</w:t>
      </w:r>
    </w:p>
    <w:tbl>
      <w:tblPr>
        <w:tblStyle w:val="af2"/>
        <w:tblW w:w="610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00"/>
        <w:gridCol w:w="3704"/>
      </w:tblGrid>
      <w:tr w:rsidR="006D67D2" w14:paraId="44C7DEDF" w14:textId="77777777">
        <w:trPr>
          <w:trHeight w:val="272"/>
          <w:jc w:val="center"/>
        </w:trPr>
        <w:tc>
          <w:tcPr>
            <w:tcW w:w="2400" w:type="dxa"/>
          </w:tcPr>
          <w:p w14:paraId="1E8C604C" w14:textId="77777777" w:rsidR="006D67D2" w:rsidRDefault="00B121CD">
            <w:pPr>
              <w:pStyle w:val="aff"/>
              <w:spacing w:line="240" w:lineRule="auto"/>
              <w:jc w:val="center"/>
              <w:rPr>
                <w:rFonts w:eastAsia="宋体"/>
                <w:sz w:val="18"/>
                <w:szCs w:val="18"/>
              </w:rPr>
            </w:pPr>
            <w:r>
              <w:rPr>
                <w:rFonts w:eastAsia="宋体" w:hint="eastAsia"/>
                <w:sz w:val="18"/>
                <w:szCs w:val="18"/>
              </w:rPr>
              <w:t>主要功能房间</w:t>
            </w:r>
          </w:p>
        </w:tc>
        <w:tc>
          <w:tcPr>
            <w:tcW w:w="3704" w:type="dxa"/>
          </w:tcPr>
          <w:p w14:paraId="0A56F37E" w14:textId="77777777" w:rsidR="006D67D2" w:rsidRDefault="00B121CD">
            <w:pPr>
              <w:pStyle w:val="aff"/>
              <w:spacing w:line="240" w:lineRule="auto"/>
              <w:jc w:val="center"/>
              <w:rPr>
                <w:rFonts w:eastAsia="宋体"/>
                <w:sz w:val="18"/>
                <w:szCs w:val="18"/>
              </w:rPr>
            </w:pPr>
            <w:r>
              <w:rPr>
                <w:rFonts w:eastAsia="宋体" w:hint="eastAsia"/>
                <w:sz w:val="18"/>
                <w:szCs w:val="18"/>
              </w:rPr>
              <w:t>换气次数（</w:t>
            </w:r>
            <w:r>
              <w:rPr>
                <w:rFonts w:hint="eastAsia"/>
                <w:sz w:val="18"/>
                <w:szCs w:val="18"/>
              </w:rPr>
              <w:t>h</w:t>
            </w:r>
            <w:r>
              <w:rPr>
                <w:rFonts w:hint="eastAsia"/>
                <w:sz w:val="18"/>
                <w:szCs w:val="18"/>
                <w:vertAlign w:val="superscript"/>
              </w:rPr>
              <w:t>-</w:t>
            </w:r>
            <w:r>
              <w:rPr>
                <w:sz w:val="18"/>
                <w:szCs w:val="18"/>
                <w:vertAlign w:val="superscript"/>
              </w:rPr>
              <w:t>1</w:t>
            </w:r>
            <w:r>
              <w:rPr>
                <w:rFonts w:eastAsia="宋体" w:hint="eastAsia"/>
                <w:sz w:val="18"/>
                <w:szCs w:val="18"/>
              </w:rPr>
              <w:t>）</w:t>
            </w:r>
          </w:p>
        </w:tc>
      </w:tr>
      <w:tr w:rsidR="006D67D2" w14:paraId="4E557FF2" w14:textId="77777777">
        <w:trPr>
          <w:trHeight w:val="257"/>
          <w:jc w:val="center"/>
        </w:trPr>
        <w:tc>
          <w:tcPr>
            <w:tcW w:w="2400" w:type="dxa"/>
          </w:tcPr>
          <w:p w14:paraId="42BDF065" w14:textId="77777777" w:rsidR="006D67D2" w:rsidRDefault="00B121CD">
            <w:pPr>
              <w:pStyle w:val="aff"/>
              <w:spacing w:line="240" w:lineRule="auto"/>
              <w:jc w:val="center"/>
              <w:rPr>
                <w:rFonts w:eastAsia="宋体"/>
                <w:sz w:val="18"/>
                <w:szCs w:val="18"/>
              </w:rPr>
            </w:pPr>
            <w:r>
              <w:rPr>
                <w:rFonts w:eastAsia="宋体" w:hint="eastAsia"/>
                <w:sz w:val="18"/>
                <w:szCs w:val="18"/>
              </w:rPr>
              <w:t>门诊室</w:t>
            </w:r>
          </w:p>
        </w:tc>
        <w:tc>
          <w:tcPr>
            <w:tcW w:w="3704" w:type="dxa"/>
          </w:tcPr>
          <w:p w14:paraId="0BBC354D"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2</w:t>
            </w:r>
          </w:p>
        </w:tc>
      </w:tr>
      <w:tr w:rsidR="006D67D2" w14:paraId="0761CFE8" w14:textId="77777777">
        <w:trPr>
          <w:trHeight w:val="257"/>
          <w:jc w:val="center"/>
        </w:trPr>
        <w:tc>
          <w:tcPr>
            <w:tcW w:w="2400" w:type="dxa"/>
          </w:tcPr>
          <w:p w14:paraId="411A50DD" w14:textId="77777777" w:rsidR="006D67D2" w:rsidRDefault="00B121CD">
            <w:pPr>
              <w:pStyle w:val="aff"/>
              <w:spacing w:line="240" w:lineRule="auto"/>
              <w:jc w:val="center"/>
              <w:rPr>
                <w:rFonts w:eastAsia="宋体"/>
                <w:sz w:val="18"/>
                <w:szCs w:val="18"/>
              </w:rPr>
            </w:pPr>
            <w:r>
              <w:rPr>
                <w:rFonts w:eastAsia="宋体" w:hint="eastAsia"/>
                <w:sz w:val="18"/>
                <w:szCs w:val="18"/>
              </w:rPr>
              <w:t>急诊室</w:t>
            </w:r>
          </w:p>
        </w:tc>
        <w:tc>
          <w:tcPr>
            <w:tcW w:w="3704" w:type="dxa"/>
          </w:tcPr>
          <w:p w14:paraId="299D01FB"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2</w:t>
            </w:r>
          </w:p>
        </w:tc>
      </w:tr>
      <w:tr w:rsidR="006D67D2" w14:paraId="3C47D491" w14:textId="77777777">
        <w:trPr>
          <w:trHeight w:val="242"/>
          <w:jc w:val="center"/>
        </w:trPr>
        <w:tc>
          <w:tcPr>
            <w:tcW w:w="2400" w:type="dxa"/>
          </w:tcPr>
          <w:p w14:paraId="4E71A2F7" w14:textId="77777777" w:rsidR="006D67D2" w:rsidRDefault="00B121CD">
            <w:pPr>
              <w:pStyle w:val="aff"/>
              <w:spacing w:line="240" w:lineRule="auto"/>
              <w:jc w:val="center"/>
              <w:rPr>
                <w:rFonts w:eastAsia="宋体"/>
                <w:sz w:val="18"/>
                <w:szCs w:val="18"/>
              </w:rPr>
            </w:pPr>
            <w:r>
              <w:rPr>
                <w:rFonts w:eastAsia="宋体" w:hint="eastAsia"/>
                <w:sz w:val="18"/>
                <w:szCs w:val="18"/>
              </w:rPr>
              <w:t>配药室</w:t>
            </w:r>
          </w:p>
        </w:tc>
        <w:tc>
          <w:tcPr>
            <w:tcW w:w="3704" w:type="dxa"/>
          </w:tcPr>
          <w:p w14:paraId="7885B398"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5</w:t>
            </w:r>
          </w:p>
        </w:tc>
      </w:tr>
      <w:tr w:rsidR="006D67D2" w14:paraId="4C94BE3A" w14:textId="77777777">
        <w:trPr>
          <w:trHeight w:val="257"/>
          <w:jc w:val="center"/>
        </w:trPr>
        <w:tc>
          <w:tcPr>
            <w:tcW w:w="2400" w:type="dxa"/>
          </w:tcPr>
          <w:p w14:paraId="2AB28C61" w14:textId="77777777" w:rsidR="006D67D2" w:rsidRDefault="00B121CD">
            <w:pPr>
              <w:pStyle w:val="aff"/>
              <w:spacing w:line="240" w:lineRule="auto"/>
              <w:jc w:val="center"/>
              <w:rPr>
                <w:rFonts w:eastAsia="宋体"/>
                <w:sz w:val="18"/>
                <w:szCs w:val="18"/>
              </w:rPr>
            </w:pPr>
            <w:r>
              <w:rPr>
                <w:rFonts w:eastAsia="宋体" w:hint="eastAsia"/>
                <w:sz w:val="18"/>
                <w:szCs w:val="18"/>
              </w:rPr>
              <w:t>放射室</w:t>
            </w:r>
          </w:p>
        </w:tc>
        <w:tc>
          <w:tcPr>
            <w:tcW w:w="3704" w:type="dxa"/>
          </w:tcPr>
          <w:p w14:paraId="1EC02694"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2</w:t>
            </w:r>
          </w:p>
        </w:tc>
      </w:tr>
      <w:tr w:rsidR="006D67D2" w14:paraId="69B5C05D" w14:textId="77777777">
        <w:trPr>
          <w:trHeight w:val="257"/>
          <w:jc w:val="center"/>
        </w:trPr>
        <w:tc>
          <w:tcPr>
            <w:tcW w:w="2400" w:type="dxa"/>
          </w:tcPr>
          <w:p w14:paraId="01529556" w14:textId="77777777" w:rsidR="006D67D2" w:rsidRDefault="00B121CD">
            <w:pPr>
              <w:pStyle w:val="aff"/>
              <w:spacing w:line="240" w:lineRule="auto"/>
              <w:jc w:val="center"/>
              <w:rPr>
                <w:rFonts w:eastAsia="宋体"/>
                <w:sz w:val="18"/>
                <w:szCs w:val="18"/>
              </w:rPr>
            </w:pPr>
            <w:r>
              <w:rPr>
                <w:rFonts w:eastAsia="宋体" w:hint="eastAsia"/>
                <w:sz w:val="18"/>
                <w:szCs w:val="18"/>
              </w:rPr>
              <w:t>病</w:t>
            </w:r>
            <w:r>
              <w:rPr>
                <w:rFonts w:eastAsia="宋体" w:hint="eastAsia"/>
                <w:sz w:val="18"/>
                <w:szCs w:val="18"/>
              </w:rPr>
              <w:t xml:space="preserve"> </w:t>
            </w:r>
            <w:r>
              <w:rPr>
                <w:rFonts w:eastAsia="宋体"/>
                <w:sz w:val="18"/>
                <w:szCs w:val="18"/>
              </w:rPr>
              <w:t xml:space="preserve"> </w:t>
            </w:r>
            <w:r>
              <w:rPr>
                <w:rFonts w:eastAsia="宋体" w:hint="eastAsia"/>
                <w:sz w:val="18"/>
                <w:szCs w:val="18"/>
              </w:rPr>
              <w:t>房</w:t>
            </w:r>
          </w:p>
        </w:tc>
        <w:tc>
          <w:tcPr>
            <w:tcW w:w="3704" w:type="dxa"/>
          </w:tcPr>
          <w:p w14:paraId="5837A4AF"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2</w:t>
            </w:r>
          </w:p>
        </w:tc>
      </w:tr>
    </w:tbl>
    <w:p w14:paraId="7CA19F93"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t>表</w:t>
      </w:r>
      <w:r>
        <w:rPr>
          <w:rFonts w:eastAsia="黑体" w:hint="eastAsia"/>
          <w:sz w:val="21"/>
          <w:szCs w:val="21"/>
        </w:rPr>
        <w:t>3</w:t>
      </w:r>
      <w:r>
        <w:rPr>
          <w:rFonts w:eastAsia="黑体"/>
          <w:sz w:val="21"/>
          <w:szCs w:val="21"/>
        </w:rPr>
        <w:t>.1.3-3</w:t>
      </w:r>
      <w:r>
        <w:rPr>
          <w:rFonts w:eastAsia="黑体" w:hint="eastAsia"/>
          <w:sz w:val="21"/>
          <w:szCs w:val="21"/>
        </w:rPr>
        <w:t xml:space="preserve"> </w:t>
      </w:r>
      <w:r>
        <w:rPr>
          <w:rFonts w:eastAsia="黑体" w:hint="eastAsia"/>
          <w:sz w:val="21"/>
          <w:szCs w:val="21"/>
        </w:rPr>
        <w:t>不同公共建筑主要房间的最小新风量</w:t>
      </w:r>
    </w:p>
    <w:tbl>
      <w:tblPr>
        <w:tblStyle w:val="af2"/>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1"/>
        <w:gridCol w:w="1274"/>
        <w:gridCol w:w="1843"/>
        <w:gridCol w:w="1559"/>
      </w:tblGrid>
      <w:tr w:rsidR="006D67D2" w14:paraId="2E149702" w14:textId="77777777">
        <w:trPr>
          <w:trHeight w:val="274"/>
          <w:jc w:val="center"/>
        </w:trPr>
        <w:tc>
          <w:tcPr>
            <w:tcW w:w="1551" w:type="dxa"/>
            <w:vMerge w:val="restart"/>
            <w:vAlign w:val="center"/>
          </w:tcPr>
          <w:p w14:paraId="5F73CAE7" w14:textId="77777777" w:rsidR="006D67D2" w:rsidRDefault="00B121CD">
            <w:pPr>
              <w:pStyle w:val="aff"/>
              <w:spacing w:line="240" w:lineRule="auto"/>
              <w:jc w:val="center"/>
              <w:rPr>
                <w:rFonts w:eastAsia="宋体"/>
                <w:sz w:val="18"/>
                <w:szCs w:val="18"/>
              </w:rPr>
            </w:pPr>
            <w:r>
              <w:rPr>
                <w:rFonts w:eastAsia="宋体" w:hint="eastAsia"/>
                <w:sz w:val="18"/>
                <w:szCs w:val="18"/>
              </w:rPr>
              <w:t>房间功能类型</w:t>
            </w:r>
          </w:p>
        </w:tc>
        <w:tc>
          <w:tcPr>
            <w:tcW w:w="4676" w:type="dxa"/>
            <w:gridSpan w:val="3"/>
            <w:vAlign w:val="center"/>
          </w:tcPr>
          <w:p w14:paraId="783BED89" w14:textId="77777777" w:rsidR="006D67D2" w:rsidRDefault="00B121CD">
            <w:pPr>
              <w:pStyle w:val="aff"/>
              <w:spacing w:line="240" w:lineRule="auto"/>
              <w:jc w:val="center"/>
              <w:rPr>
                <w:rFonts w:eastAsia="宋体"/>
                <w:sz w:val="18"/>
                <w:szCs w:val="18"/>
              </w:rPr>
            </w:pPr>
            <w:r>
              <w:rPr>
                <w:rFonts w:eastAsia="宋体" w:hint="eastAsia"/>
                <w:sz w:val="18"/>
                <w:szCs w:val="18"/>
              </w:rPr>
              <w:t>新风量</w:t>
            </w:r>
            <w:r>
              <w:rPr>
                <w:rFonts w:eastAsia="宋体" w:hint="eastAsia"/>
                <w:sz w:val="18"/>
                <w:szCs w:val="18"/>
              </w:rPr>
              <w:t>[m</w:t>
            </w:r>
            <w:r>
              <w:rPr>
                <w:rFonts w:eastAsia="宋体" w:hint="eastAsia"/>
                <w:sz w:val="18"/>
                <w:szCs w:val="18"/>
              </w:rPr>
              <w:t>³</w:t>
            </w:r>
            <w:r>
              <w:rPr>
                <w:rFonts w:eastAsia="宋体" w:hint="eastAsia"/>
                <w:sz w:val="18"/>
                <w:szCs w:val="18"/>
              </w:rPr>
              <w:t>/</w:t>
            </w:r>
            <w:r>
              <w:rPr>
                <w:rFonts w:eastAsia="宋体" w:hint="eastAsia"/>
                <w:sz w:val="18"/>
                <w:szCs w:val="18"/>
              </w:rPr>
              <w:t>（</w:t>
            </w:r>
            <w:r>
              <w:rPr>
                <w:rFonts w:eastAsia="宋体" w:hint="eastAsia"/>
                <w:sz w:val="18"/>
                <w:szCs w:val="18"/>
              </w:rPr>
              <w:t>h</w:t>
            </w:r>
            <w:r>
              <w:rPr>
                <w:rFonts w:eastAsia="宋体" w:hint="eastAsia"/>
                <w:sz w:val="18"/>
                <w:szCs w:val="18"/>
              </w:rPr>
              <w:t>·人）</w:t>
            </w:r>
            <w:r>
              <w:rPr>
                <w:rFonts w:eastAsia="宋体"/>
                <w:sz w:val="18"/>
                <w:szCs w:val="18"/>
              </w:rPr>
              <w:t>]</w:t>
            </w:r>
          </w:p>
        </w:tc>
      </w:tr>
      <w:tr w:rsidR="006D67D2" w14:paraId="3F0DA394" w14:textId="77777777">
        <w:trPr>
          <w:jc w:val="center"/>
        </w:trPr>
        <w:tc>
          <w:tcPr>
            <w:tcW w:w="1551" w:type="dxa"/>
            <w:vMerge/>
            <w:vAlign w:val="center"/>
          </w:tcPr>
          <w:p w14:paraId="66F1F37A" w14:textId="77777777" w:rsidR="006D67D2" w:rsidRDefault="006D67D2">
            <w:pPr>
              <w:pStyle w:val="aff"/>
              <w:spacing w:line="240" w:lineRule="auto"/>
              <w:jc w:val="center"/>
              <w:rPr>
                <w:rFonts w:eastAsia="宋体"/>
                <w:sz w:val="18"/>
                <w:szCs w:val="18"/>
              </w:rPr>
            </w:pPr>
          </w:p>
        </w:tc>
        <w:tc>
          <w:tcPr>
            <w:tcW w:w="1274" w:type="dxa"/>
            <w:vAlign w:val="center"/>
          </w:tcPr>
          <w:p w14:paraId="6B1681A9" w14:textId="77777777" w:rsidR="006D67D2" w:rsidRDefault="00B121CD">
            <w:pPr>
              <w:pStyle w:val="aff"/>
              <w:spacing w:line="240" w:lineRule="auto"/>
              <w:jc w:val="center"/>
              <w:rPr>
                <w:rFonts w:eastAsia="宋体"/>
                <w:sz w:val="18"/>
                <w:szCs w:val="18"/>
              </w:rPr>
            </w:pPr>
            <w:r>
              <w:rPr>
                <w:rFonts w:eastAsia="宋体" w:hint="eastAsia"/>
                <w:sz w:val="18"/>
                <w:szCs w:val="18"/>
              </w:rPr>
              <w:t>P</w:t>
            </w:r>
            <w:r>
              <w:rPr>
                <w:rFonts w:eastAsia="宋体"/>
                <w:sz w:val="18"/>
                <w:szCs w:val="18"/>
              </w:rPr>
              <w:t>F≤0.4</w:t>
            </w:r>
          </w:p>
        </w:tc>
        <w:tc>
          <w:tcPr>
            <w:tcW w:w="1843" w:type="dxa"/>
            <w:vAlign w:val="center"/>
          </w:tcPr>
          <w:p w14:paraId="59791147" w14:textId="77777777" w:rsidR="006D67D2" w:rsidRDefault="00B121CD">
            <w:pPr>
              <w:pStyle w:val="aff"/>
              <w:spacing w:line="240" w:lineRule="auto"/>
              <w:jc w:val="center"/>
              <w:rPr>
                <w:rFonts w:eastAsia="宋体"/>
                <w:sz w:val="18"/>
                <w:szCs w:val="18"/>
              </w:rPr>
            </w:pPr>
            <w:r>
              <w:rPr>
                <w:rFonts w:eastAsia="宋体"/>
                <w:sz w:val="18"/>
                <w:szCs w:val="18"/>
              </w:rPr>
              <w:t>0.4&lt;</w:t>
            </w:r>
            <w:r>
              <w:rPr>
                <w:rFonts w:eastAsia="宋体" w:hint="eastAsia"/>
                <w:sz w:val="18"/>
                <w:szCs w:val="18"/>
              </w:rPr>
              <w:t>P</w:t>
            </w:r>
            <w:r>
              <w:rPr>
                <w:rFonts w:eastAsia="宋体"/>
                <w:sz w:val="18"/>
                <w:szCs w:val="18"/>
              </w:rPr>
              <w:t>F≤1.0</w:t>
            </w:r>
          </w:p>
        </w:tc>
        <w:tc>
          <w:tcPr>
            <w:tcW w:w="1559" w:type="dxa"/>
            <w:vAlign w:val="center"/>
          </w:tcPr>
          <w:p w14:paraId="1498A564" w14:textId="77777777" w:rsidR="006D67D2" w:rsidRDefault="00B121CD">
            <w:pPr>
              <w:pStyle w:val="aff"/>
              <w:spacing w:line="240" w:lineRule="auto"/>
              <w:jc w:val="center"/>
              <w:rPr>
                <w:rFonts w:eastAsia="宋体"/>
                <w:sz w:val="18"/>
                <w:szCs w:val="18"/>
              </w:rPr>
            </w:pPr>
            <w:r>
              <w:rPr>
                <w:rFonts w:eastAsia="宋体" w:hint="eastAsia"/>
                <w:sz w:val="18"/>
                <w:szCs w:val="18"/>
              </w:rPr>
              <w:t>P</w:t>
            </w:r>
            <w:r>
              <w:rPr>
                <w:rFonts w:eastAsia="宋体"/>
                <w:sz w:val="18"/>
                <w:szCs w:val="18"/>
              </w:rPr>
              <w:t>F</w:t>
            </w:r>
            <w:r>
              <w:rPr>
                <w:rFonts w:eastAsia="宋体" w:hint="eastAsia"/>
                <w:sz w:val="18"/>
                <w:szCs w:val="18"/>
              </w:rPr>
              <w:t>&gt;</w:t>
            </w:r>
            <w:r>
              <w:rPr>
                <w:rFonts w:eastAsia="宋体"/>
                <w:sz w:val="18"/>
                <w:szCs w:val="18"/>
              </w:rPr>
              <w:t>1.0</w:t>
            </w:r>
          </w:p>
        </w:tc>
      </w:tr>
      <w:tr w:rsidR="006D67D2" w14:paraId="4FDCC741" w14:textId="77777777">
        <w:trPr>
          <w:jc w:val="center"/>
        </w:trPr>
        <w:tc>
          <w:tcPr>
            <w:tcW w:w="1551" w:type="dxa"/>
            <w:vAlign w:val="center"/>
          </w:tcPr>
          <w:p w14:paraId="09492BBA" w14:textId="77777777" w:rsidR="006D67D2" w:rsidRDefault="00B121CD">
            <w:pPr>
              <w:pStyle w:val="aff"/>
              <w:spacing w:line="240" w:lineRule="auto"/>
              <w:jc w:val="center"/>
              <w:rPr>
                <w:rFonts w:eastAsia="宋体"/>
                <w:sz w:val="18"/>
                <w:szCs w:val="18"/>
              </w:rPr>
            </w:pPr>
            <w:r>
              <w:rPr>
                <w:rFonts w:eastAsia="宋体" w:hint="eastAsia"/>
                <w:sz w:val="18"/>
                <w:szCs w:val="18"/>
              </w:rPr>
              <w:t>影剧院、音乐厅、大会厅、多功能厅、会议室</w:t>
            </w:r>
          </w:p>
        </w:tc>
        <w:tc>
          <w:tcPr>
            <w:tcW w:w="1274" w:type="dxa"/>
            <w:vAlign w:val="center"/>
          </w:tcPr>
          <w:p w14:paraId="571F3292" w14:textId="77777777" w:rsidR="006D67D2" w:rsidRDefault="00B121CD">
            <w:pPr>
              <w:pStyle w:val="aff"/>
              <w:spacing w:line="240" w:lineRule="auto"/>
              <w:jc w:val="center"/>
              <w:rPr>
                <w:rFonts w:eastAsia="宋体"/>
                <w:sz w:val="18"/>
                <w:szCs w:val="18"/>
              </w:rPr>
            </w:pPr>
            <m:oMathPara>
              <m:oMath>
                <m:r>
                  <m:rPr>
                    <m:sty m:val="p"/>
                  </m:rPr>
                  <w:rPr>
                    <w:rFonts w:ascii="Cambria Math" w:eastAsia="宋体" w:hAnsi="Cambria Math"/>
                    <w:sz w:val="18"/>
                    <w:szCs w:val="18"/>
                  </w:rPr>
                  <m:t>≥14</m:t>
                </m:r>
              </m:oMath>
            </m:oMathPara>
          </w:p>
        </w:tc>
        <w:tc>
          <w:tcPr>
            <w:tcW w:w="1843" w:type="dxa"/>
            <w:vAlign w:val="center"/>
          </w:tcPr>
          <w:p w14:paraId="62E3E720"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2</w:t>
            </w:r>
          </w:p>
        </w:tc>
        <w:tc>
          <w:tcPr>
            <w:tcW w:w="1559" w:type="dxa"/>
            <w:vAlign w:val="center"/>
          </w:tcPr>
          <w:p w14:paraId="5C269987"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1</w:t>
            </w:r>
          </w:p>
        </w:tc>
      </w:tr>
      <w:tr w:rsidR="006D67D2" w14:paraId="00BE0EB2" w14:textId="77777777">
        <w:trPr>
          <w:trHeight w:val="700"/>
          <w:jc w:val="center"/>
        </w:trPr>
        <w:tc>
          <w:tcPr>
            <w:tcW w:w="1551" w:type="dxa"/>
            <w:vAlign w:val="center"/>
          </w:tcPr>
          <w:p w14:paraId="63D4E213" w14:textId="77777777" w:rsidR="006D67D2" w:rsidRDefault="00B121CD">
            <w:pPr>
              <w:pStyle w:val="aff"/>
              <w:spacing w:line="240" w:lineRule="auto"/>
              <w:jc w:val="center"/>
              <w:rPr>
                <w:rFonts w:eastAsia="宋体"/>
                <w:sz w:val="18"/>
                <w:szCs w:val="18"/>
              </w:rPr>
            </w:pPr>
            <w:r>
              <w:rPr>
                <w:rFonts w:eastAsia="宋体" w:hint="eastAsia"/>
                <w:sz w:val="18"/>
                <w:szCs w:val="18"/>
              </w:rPr>
              <w:t>商场、超市</w:t>
            </w:r>
          </w:p>
          <w:p w14:paraId="78F1EE75" w14:textId="77777777" w:rsidR="006D67D2" w:rsidRDefault="00B121CD">
            <w:pPr>
              <w:pStyle w:val="aff"/>
              <w:spacing w:line="240" w:lineRule="auto"/>
              <w:jc w:val="center"/>
              <w:rPr>
                <w:rFonts w:eastAsia="宋体"/>
                <w:sz w:val="18"/>
                <w:szCs w:val="18"/>
              </w:rPr>
            </w:pPr>
            <w:r>
              <w:rPr>
                <w:rFonts w:eastAsia="宋体" w:hint="eastAsia"/>
                <w:sz w:val="18"/>
                <w:szCs w:val="18"/>
              </w:rPr>
              <w:t>博物馆、展览厅</w:t>
            </w:r>
          </w:p>
          <w:p w14:paraId="7455EC7F" w14:textId="77777777" w:rsidR="006D67D2" w:rsidRDefault="00B121CD">
            <w:pPr>
              <w:pStyle w:val="aff"/>
              <w:spacing w:line="240" w:lineRule="auto"/>
              <w:jc w:val="center"/>
              <w:rPr>
                <w:rFonts w:eastAsia="宋体"/>
                <w:sz w:val="18"/>
                <w:szCs w:val="18"/>
              </w:rPr>
            </w:pPr>
            <w:r>
              <w:rPr>
                <w:rFonts w:eastAsia="宋体" w:hint="eastAsia"/>
                <w:sz w:val="18"/>
                <w:szCs w:val="18"/>
              </w:rPr>
              <w:t>公共交通等候室、体育馆</w:t>
            </w:r>
          </w:p>
        </w:tc>
        <w:tc>
          <w:tcPr>
            <w:tcW w:w="1274" w:type="dxa"/>
            <w:vAlign w:val="center"/>
          </w:tcPr>
          <w:p w14:paraId="1F5EB6DB" w14:textId="77777777" w:rsidR="006D67D2" w:rsidRDefault="00B121CD">
            <w:pPr>
              <w:pStyle w:val="aff"/>
              <w:spacing w:line="240" w:lineRule="auto"/>
              <w:jc w:val="center"/>
              <w:rPr>
                <w:rFonts w:eastAsia="宋体"/>
                <w:sz w:val="18"/>
                <w:szCs w:val="18"/>
              </w:rPr>
            </w:pPr>
            <m:oMathPara>
              <m:oMath>
                <m:r>
                  <m:rPr>
                    <m:sty m:val="p"/>
                  </m:rPr>
                  <w:rPr>
                    <w:rFonts w:ascii="Cambria Math" w:eastAsia="宋体" w:hAnsi="Cambria Math"/>
                    <w:sz w:val="18"/>
                    <w:szCs w:val="18"/>
                  </w:rPr>
                  <m:t>≥19</m:t>
                </m:r>
              </m:oMath>
            </m:oMathPara>
          </w:p>
        </w:tc>
        <w:tc>
          <w:tcPr>
            <w:tcW w:w="1843" w:type="dxa"/>
            <w:vAlign w:val="center"/>
          </w:tcPr>
          <w:p w14:paraId="0F99A6A2"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6</w:t>
            </w:r>
          </w:p>
        </w:tc>
        <w:tc>
          <w:tcPr>
            <w:tcW w:w="1559" w:type="dxa"/>
            <w:vAlign w:val="center"/>
          </w:tcPr>
          <w:p w14:paraId="149A5BBD"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5</w:t>
            </w:r>
          </w:p>
        </w:tc>
      </w:tr>
      <w:tr w:rsidR="006D67D2" w14:paraId="32833EB5" w14:textId="77777777">
        <w:trPr>
          <w:jc w:val="center"/>
        </w:trPr>
        <w:tc>
          <w:tcPr>
            <w:tcW w:w="1551" w:type="dxa"/>
            <w:vAlign w:val="center"/>
          </w:tcPr>
          <w:p w14:paraId="16467C83" w14:textId="77777777" w:rsidR="006D67D2" w:rsidRDefault="00B121CD">
            <w:pPr>
              <w:pStyle w:val="aff"/>
              <w:spacing w:line="240" w:lineRule="auto"/>
              <w:jc w:val="center"/>
              <w:rPr>
                <w:rFonts w:eastAsia="宋体"/>
                <w:sz w:val="18"/>
                <w:szCs w:val="18"/>
              </w:rPr>
            </w:pPr>
            <w:r>
              <w:rPr>
                <w:rFonts w:eastAsia="宋体" w:hint="eastAsia"/>
                <w:sz w:val="18"/>
                <w:szCs w:val="18"/>
              </w:rPr>
              <w:t>歌厅</w:t>
            </w:r>
          </w:p>
        </w:tc>
        <w:tc>
          <w:tcPr>
            <w:tcW w:w="1274" w:type="dxa"/>
            <w:vAlign w:val="center"/>
          </w:tcPr>
          <w:p w14:paraId="292369C3"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3</w:t>
            </w:r>
          </w:p>
        </w:tc>
        <w:tc>
          <w:tcPr>
            <w:tcW w:w="1843" w:type="dxa"/>
            <w:vAlign w:val="center"/>
          </w:tcPr>
          <w:p w14:paraId="4E9D1759"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0</w:t>
            </w:r>
          </w:p>
        </w:tc>
        <w:tc>
          <w:tcPr>
            <w:tcW w:w="1559" w:type="dxa"/>
            <w:vAlign w:val="center"/>
          </w:tcPr>
          <w:p w14:paraId="7B9587AF"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9</w:t>
            </w:r>
          </w:p>
        </w:tc>
      </w:tr>
      <w:tr w:rsidR="006D67D2" w14:paraId="4F1A1C55" w14:textId="77777777">
        <w:trPr>
          <w:jc w:val="center"/>
        </w:trPr>
        <w:tc>
          <w:tcPr>
            <w:tcW w:w="1551" w:type="dxa"/>
            <w:vAlign w:val="center"/>
          </w:tcPr>
          <w:p w14:paraId="70098296" w14:textId="77777777" w:rsidR="006D67D2" w:rsidRDefault="00B121CD">
            <w:pPr>
              <w:pStyle w:val="aff"/>
              <w:spacing w:line="240" w:lineRule="auto"/>
              <w:jc w:val="center"/>
              <w:rPr>
                <w:rFonts w:eastAsia="宋体"/>
                <w:sz w:val="18"/>
                <w:szCs w:val="18"/>
              </w:rPr>
            </w:pPr>
            <w:r>
              <w:rPr>
                <w:rFonts w:eastAsia="宋体" w:hint="eastAsia"/>
                <w:sz w:val="18"/>
                <w:szCs w:val="18"/>
              </w:rPr>
              <w:t>酒吧、咖啡厅、宴会厅、餐厅、游艺厅、保龄球房、幼儿园</w:t>
            </w:r>
          </w:p>
        </w:tc>
        <w:tc>
          <w:tcPr>
            <w:tcW w:w="1274" w:type="dxa"/>
            <w:vAlign w:val="center"/>
          </w:tcPr>
          <w:p w14:paraId="37E3B6B8"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3</w:t>
            </w:r>
            <w:r>
              <w:rPr>
                <w:rFonts w:eastAsia="宋体"/>
                <w:sz w:val="18"/>
                <w:szCs w:val="18"/>
              </w:rPr>
              <w:t>0</w:t>
            </w:r>
          </w:p>
        </w:tc>
        <w:tc>
          <w:tcPr>
            <w:tcW w:w="1843" w:type="dxa"/>
            <w:vAlign w:val="center"/>
          </w:tcPr>
          <w:p w14:paraId="35E57EFF"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5</w:t>
            </w:r>
          </w:p>
        </w:tc>
        <w:tc>
          <w:tcPr>
            <w:tcW w:w="1559" w:type="dxa"/>
            <w:vAlign w:val="center"/>
          </w:tcPr>
          <w:p w14:paraId="4045C16C"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3</w:t>
            </w:r>
          </w:p>
        </w:tc>
      </w:tr>
      <w:tr w:rsidR="006D67D2" w14:paraId="3C832EC2" w14:textId="77777777">
        <w:trPr>
          <w:jc w:val="center"/>
        </w:trPr>
        <w:tc>
          <w:tcPr>
            <w:tcW w:w="1551" w:type="dxa"/>
            <w:vAlign w:val="center"/>
          </w:tcPr>
          <w:p w14:paraId="37BDC963" w14:textId="77777777" w:rsidR="006D67D2" w:rsidRDefault="00B121CD">
            <w:pPr>
              <w:pStyle w:val="aff"/>
              <w:spacing w:line="240" w:lineRule="auto"/>
              <w:jc w:val="center"/>
              <w:rPr>
                <w:rFonts w:eastAsia="宋体"/>
                <w:sz w:val="18"/>
                <w:szCs w:val="18"/>
              </w:rPr>
            </w:pPr>
            <w:r>
              <w:rPr>
                <w:rFonts w:eastAsia="宋体" w:hint="eastAsia"/>
                <w:sz w:val="18"/>
                <w:szCs w:val="18"/>
              </w:rPr>
              <w:t>健身房</w:t>
            </w:r>
          </w:p>
        </w:tc>
        <w:tc>
          <w:tcPr>
            <w:tcW w:w="1274" w:type="dxa"/>
            <w:vAlign w:val="center"/>
          </w:tcPr>
          <w:p w14:paraId="06E3B302"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4</w:t>
            </w:r>
            <w:r>
              <w:rPr>
                <w:rFonts w:eastAsia="宋体"/>
                <w:sz w:val="18"/>
                <w:szCs w:val="18"/>
              </w:rPr>
              <w:t>0</w:t>
            </w:r>
          </w:p>
        </w:tc>
        <w:tc>
          <w:tcPr>
            <w:tcW w:w="1843" w:type="dxa"/>
            <w:vAlign w:val="center"/>
          </w:tcPr>
          <w:p w14:paraId="6857179C"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3</w:t>
            </w:r>
            <w:r>
              <w:rPr>
                <w:rFonts w:eastAsia="宋体"/>
                <w:sz w:val="18"/>
                <w:szCs w:val="18"/>
              </w:rPr>
              <w:t>8</w:t>
            </w:r>
          </w:p>
        </w:tc>
        <w:tc>
          <w:tcPr>
            <w:tcW w:w="1559" w:type="dxa"/>
            <w:vAlign w:val="center"/>
          </w:tcPr>
          <w:p w14:paraId="7031AB3D"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3</w:t>
            </w:r>
            <w:r>
              <w:rPr>
                <w:rFonts w:eastAsia="宋体"/>
                <w:sz w:val="18"/>
                <w:szCs w:val="18"/>
              </w:rPr>
              <w:t>7</w:t>
            </w:r>
          </w:p>
        </w:tc>
      </w:tr>
      <w:tr w:rsidR="006D67D2" w14:paraId="68B5BED4" w14:textId="77777777">
        <w:trPr>
          <w:jc w:val="center"/>
        </w:trPr>
        <w:tc>
          <w:tcPr>
            <w:tcW w:w="1551" w:type="dxa"/>
            <w:vAlign w:val="center"/>
          </w:tcPr>
          <w:p w14:paraId="0FA59C06" w14:textId="77777777" w:rsidR="006D67D2" w:rsidRDefault="00B121CD">
            <w:pPr>
              <w:pStyle w:val="aff"/>
              <w:spacing w:line="240" w:lineRule="auto"/>
              <w:jc w:val="center"/>
              <w:rPr>
                <w:rFonts w:eastAsia="宋体"/>
                <w:sz w:val="18"/>
                <w:szCs w:val="18"/>
              </w:rPr>
            </w:pPr>
            <w:r>
              <w:rPr>
                <w:rFonts w:eastAsia="宋体" w:hint="eastAsia"/>
                <w:sz w:val="18"/>
                <w:szCs w:val="18"/>
              </w:rPr>
              <w:t>教室</w:t>
            </w:r>
          </w:p>
        </w:tc>
        <w:tc>
          <w:tcPr>
            <w:tcW w:w="1274" w:type="dxa"/>
            <w:vAlign w:val="center"/>
          </w:tcPr>
          <w:p w14:paraId="5F5F59F6"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8</w:t>
            </w:r>
          </w:p>
        </w:tc>
        <w:tc>
          <w:tcPr>
            <w:tcW w:w="1843" w:type="dxa"/>
            <w:vAlign w:val="center"/>
          </w:tcPr>
          <w:p w14:paraId="680B0CA7"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4</w:t>
            </w:r>
          </w:p>
        </w:tc>
        <w:tc>
          <w:tcPr>
            <w:tcW w:w="1559" w:type="dxa"/>
            <w:vAlign w:val="center"/>
          </w:tcPr>
          <w:p w14:paraId="0AF15E27"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2</w:t>
            </w:r>
          </w:p>
        </w:tc>
      </w:tr>
      <w:tr w:rsidR="006D67D2" w14:paraId="257A964B" w14:textId="77777777">
        <w:trPr>
          <w:jc w:val="center"/>
        </w:trPr>
        <w:tc>
          <w:tcPr>
            <w:tcW w:w="1551" w:type="dxa"/>
            <w:vAlign w:val="center"/>
          </w:tcPr>
          <w:p w14:paraId="1F66C1DB" w14:textId="77777777" w:rsidR="006D67D2" w:rsidRDefault="00B121CD">
            <w:pPr>
              <w:pStyle w:val="aff"/>
              <w:spacing w:line="240" w:lineRule="auto"/>
              <w:jc w:val="center"/>
              <w:rPr>
                <w:rFonts w:eastAsia="宋体"/>
                <w:sz w:val="18"/>
                <w:szCs w:val="18"/>
              </w:rPr>
            </w:pPr>
            <w:r>
              <w:rPr>
                <w:rFonts w:eastAsia="宋体" w:hint="eastAsia"/>
                <w:sz w:val="18"/>
                <w:szCs w:val="18"/>
              </w:rPr>
              <w:t>图书馆</w:t>
            </w:r>
          </w:p>
        </w:tc>
        <w:tc>
          <w:tcPr>
            <w:tcW w:w="1274" w:type="dxa"/>
            <w:vAlign w:val="center"/>
          </w:tcPr>
          <w:p w14:paraId="4427A52E"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2</w:t>
            </w:r>
            <w:r>
              <w:rPr>
                <w:rFonts w:eastAsia="宋体"/>
                <w:sz w:val="18"/>
                <w:szCs w:val="18"/>
              </w:rPr>
              <w:t>0</w:t>
            </w:r>
          </w:p>
        </w:tc>
        <w:tc>
          <w:tcPr>
            <w:tcW w:w="1843" w:type="dxa"/>
            <w:vAlign w:val="center"/>
          </w:tcPr>
          <w:p w14:paraId="3FF8BF83"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7</w:t>
            </w:r>
          </w:p>
        </w:tc>
        <w:tc>
          <w:tcPr>
            <w:tcW w:w="1559" w:type="dxa"/>
            <w:vAlign w:val="center"/>
          </w:tcPr>
          <w:p w14:paraId="44D7CA59"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hint="eastAsia"/>
                <w:sz w:val="18"/>
                <w:szCs w:val="18"/>
              </w:rPr>
              <w:t>1</w:t>
            </w:r>
            <w:r>
              <w:rPr>
                <w:rFonts w:eastAsia="宋体"/>
                <w:sz w:val="18"/>
                <w:szCs w:val="18"/>
              </w:rPr>
              <w:t>6</w:t>
            </w:r>
          </w:p>
        </w:tc>
      </w:tr>
      <w:tr w:rsidR="006D67D2" w14:paraId="136DB19D" w14:textId="77777777">
        <w:trPr>
          <w:jc w:val="center"/>
        </w:trPr>
        <w:tc>
          <w:tcPr>
            <w:tcW w:w="1551" w:type="dxa"/>
          </w:tcPr>
          <w:p w14:paraId="6AE48C8A" w14:textId="77777777" w:rsidR="006D67D2" w:rsidRDefault="00B121CD">
            <w:pPr>
              <w:pStyle w:val="aff"/>
              <w:spacing w:line="240" w:lineRule="auto"/>
              <w:jc w:val="center"/>
              <w:rPr>
                <w:rFonts w:eastAsia="宋体"/>
                <w:sz w:val="18"/>
                <w:szCs w:val="18"/>
              </w:rPr>
            </w:pPr>
            <w:r>
              <w:rPr>
                <w:rFonts w:eastAsia="宋体" w:hint="eastAsia"/>
                <w:sz w:val="18"/>
                <w:szCs w:val="18"/>
              </w:rPr>
              <w:t>办公室、客房</w:t>
            </w:r>
          </w:p>
        </w:tc>
        <w:tc>
          <w:tcPr>
            <w:tcW w:w="4676" w:type="dxa"/>
            <w:gridSpan w:val="3"/>
          </w:tcPr>
          <w:p w14:paraId="5CF08D68"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30</w:t>
            </w:r>
          </w:p>
        </w:tc>
      </w:tr>
      <w:tr w:rsidR="006D67D2" w14:paraId="5DE0571C" w14:textId="77777777">
        <w:trPr>
          <w:jc w:val="center"/>
        </w:trPr>
        <w:tc>
          <w:tcPr>
            <w:tcW w:w="1551" w:type="dxa"/>
          </w:tcPr>
          <w:p w14:paraId="72439DE9" w14:textId="77777777" w:rsidR="006D67D2" w:rsidRDefault="00B121CD">
            <w:pPr>
              <w:pStyle w:val="aff"/>
              <w:spacing w:line="240" w:lineRule="auto"/>
              <w:jc w:val="center"/>
              <w:rPr>
                <w:rFonts w:eastAsia="宋体"/>
                <w:sz w:val="18"/>
                <w:szCs w:val="18"/>
              </w:rPr>
            </w:pPr>
            <w:r>
              <w:rPr>
                <w:rFonts w:eastAsia="宋体" w:hint="eastAsia"/>
                <w:sz w:val="18"/>
                <w:szCs w:val="18"/>
              </w:rPr>
              <w:t>大堂、四季厅</w:t>
            </w:r>
          </w:p>
        </w:tc>
        <w:tc>
          <w:tcPr>
            <w:tcW w:w="4676" w:type="dxa"/>
            <w:gridSpan w:val="3"/>
          </w:tcPr>
          <w:p w14:paraId="270DF798" w14:textId="77777777" w:rsidR="006D67D2" w:rsidRDefault="00B121CD">
            <w:pPr>
              <w:pStyle w:val="aff"/>
              <w:spacing w:line="240" w:lineRule="auto"/>
              <w:jc w:val="center"/>
              <w:rPr>
                <w:rFonts w:eastAsia="宋体"/>
                <w:sz w:val="18"/>
                <w:szCs w:val="18"/>
              </w:rPr>
            </w:pPr>
            <m:oMath>
              <m:r>
                <m:rPr>
                  <m:sty m:val="p"/>
                </m:rPr>
                <w:rPr>
                  <w:rFonts w:ascii="Cambria Math" w:eastAsia="宋体" w:hAnsi="Cambria Math"/>
                  <w:sz w:val="18"/>
                  <w:szCs w:val="18"/>
                </w:rPr>
                <m:t>≥</m:t>
              </m:r>
            </m:oMath>
            <w:r>
              <w:rPr>
                <w:rFonts w:eastAsia="宋体"/>
                <w:sz w:val="18"/>
                <w:szCs w:val="18"/>
              </w:rPr>
              <w:t>10</w:t>
            </w:r>
          </w:p>
        </w:tc>
      </w:tr>
    </w:tbl>
    <w:p w14:paraId="027AC5A9" w14:textId="77777777" w:rsidR="006D67D2" w:rsidRDefault="00B121CD">
      <w:pPr>
        <w:adjustRightInd w:val="0"/>
        <w:snapToGrid w:val="0"/>
        <w:ind w:firstLineChars="200" w:firstLine="440"/>
        <w:jc w:val="left"/>
        <w:rPr>
          <w:rFonts w:eastAsia="楷体"/>
          <w:sz w:val="22"/>
        </w:rPr>
      </w:pPr>
      <w:r>
        <w:rPr>
          <w:rFonts w:eastAsia="楷体"/>
          <w:sz w:val="22"/>
        </w:rPr>
        <w:t>注：</w:t>
      </w:r>
      <w:r>
        <w:rPr>
          <w:rFonts w:eastAsia="楷体"/>
          <w:sz w:val="22"/>
        </w:rPr>
        <w:t>PF</w:t>
      </w:r>
      <w:r>
        <w:rPr>
          <w:rFonts w:eastAsia="楷体"/>
          <w:sz w:val="22"/>
        </w:rPr>
        <w:t>表示</w:t>
      </w:r>
      <w:r>
        <w:rPr>
          <w:rFonts w:eastAsia="楷体" w:hint="eastAsia"/>
          <w:sz w:val="22"/>
        </w:rPr>
        <w:t>人员密度（人</w:t>
      </w:r>
      <w:r>
        <w:rPr>
          <w:rFonts w:eastAsia="楷体" w:hint="eastAsia"/>
          <w:sz w:val="22"/>
        </w:rPr>
        <w:t>/m</w:t>
      </w:r>
      <w:r>
        <w:rPr>
          <w:rFonts w:eastAsia="楷体"/>
          <w:sz w:val="22"/>
          <w:vertAlign w:val="superscript"/>
        </w:rPr>
        <w:t>2</w:t>
      </w:r>
      <w:r>
        <w:rPr>
          <w:rFonts w:eastAsia="楷体" w:hint="eastAsia"/>
          <w:sz w:val="22"/>
        </w:rPr>
        <w:t>）</w:t>
      </w:r>
    </w:p>
    <w:bookmarkEnd w:id="36"/>
    <w:p w14:paraId="3AFD9ADE" w14:textId="77777777" w:rsidR="006D67D2" w:rsidRDefault="00B121CD">
      <w:r>
        <w:rPr>
          <w:rStyle w:val="afa"/>
        </w:rPr>
        <w:t>3.1.4</w:t>
      </w:r>
      <w:r>
        <w:rPr>
          <w:rFonts w:hint="eastAsia"/>
        </w:rPr>
        <w:t xml:space="preserve"> </w:t>
      </w:r>
      <w:r>
        <w:rPr>
          <w:rFonts w:hint="eastAsia"/>
        </w:rPr>
        <w:t>室内</w:t>
      </w:r>
      <w:r>
        <w:rPr>
          <w:rFonts w:hint="eastAsia"/>
        </w:rPr>
        <w:t>P</w:t>
      </w:r>
      <w:r>
        <w:t>M</w:t>
      </w:r>
      <w:r>
        <w:rPr>
          <w:vertAlign w:val="subscript"/>
        </w:rPr>
        <w:t>2.5</w:t>
      </w:r>
      <w:r>
        <w:rPr>
          <w:rFonts w:hint="eastAsia"/>
        </w:rPr>
        <w:t>、</w:t>
      </w:r>
      <w:r>
        <w:t>PM</w:t>
      </w:r>
      <w:r>
        <w:rPr>
          <w:vertAlign w:val="subscript"/>
        </w:rPr>
        <w:t>10</w:t>
      </w:r>
      <w:r>
        <w:rPr>
          <w:rFonts w:hint="eastAsia"/>
        </w:rPr>
        <w:t>、</w:t>
      </w:r>
      <w:r>
        <w:t>CO</w:t>
      </w:r>
      <w:r>
        <w:rPr>
          <w:vertAlign w:val="subscript"/>
        </w:rPr>
        <w:t>2</w:t>
      </w:r>
      <w:r>
        <w:rPr>
          <w:rFonts w:hint="eastAsia"/>
        </w:rPr>
        <w:t>、甲醛、</w:t>
      </w:r>
      <w:r>
        <w:t>TVOC</w:t>
      </w:r>
      <w:r>
        <w:rPr>
          <w:rFonts w:hint="eastAsia"/>
        </w:rPr>
        <w:t>对应的室内环境分指数可按下式计算：</w:t>
      </w:r>
    </w:p>
    <w:p w14:paraId="2E2B1284" w14:textId="77777777" w:rsidR="006D67D2" w:rsidRDefault="00E45C4B">
      <w:pPr>
        <w:jc w:val="right"/>
      </w:pPr>
      <m:oMath>
        <m:sSub>
          <m:sSubPr>
            <m:ctrlPr>
              <w:rPr>
                <w:rFonts w:ascii="Cambria Math" w:hAnsi="Cambria Math"/>
                <w:i/>
                <w:iCs/>
                <w:spacing w:val="4"/>
                <w:kern w:val="0"/>
                <w:sz w:val="22"/>
              </w:rPr>
            </m:ctrlPr>
          </m:sSubPr>
          <m:e>
            <m:r>
              <m:rPr>
                <m:nor/>
              </m:rPr>
              <w:rPr>
                <w:i/>
                <w:iCs/>
                <w:spacing w:val="4"/>
                <w:kern w:val="0"/>
                <w:sz w:val="22"/>
              </w:rPr>
              <m:t>I</m:t>
            </m:r>
            <m:r>
              <m:rPr>
                <m:nor/>
              </m:rPr>
              <w:rPr>
                <w:rFonts w:ascii="Cambria Math"/>
                <w:i/>
                <w:iCs/>
                <w:spacing w:val="4"/>
                <w:kern w:val="0"/>
                <w:sz w:val="22"/>
              </w:rPr>
              <m:t>IEI</m:t>
            </m:r>
          </m:e>
          <m:sub>
            <m:r>
              <m:rPr>
                <m:nor/>
              </m:rPr>
              <w:rPr>
                <w:spacing w:val="4"/>
                <w:kern w:val="0"/>
                <w:sz w:val="22"/>
              </w:rPr>
              <m:t>P</m:t>
            </m:r>
          </m:sub>
        </m:sSub>
        <m:r>
          <m:rPr>
            <m:nor/>
          </m:rPr>
          <w:rPr>
            <w:spacing w:val="-1"/>
            <w:kern w:val="0"/>
            <w:sz w:val="22"/>
          </w:rPr>
          <m:t>=</m:t>
        </m:r>
        <m:d>
          <m:dPr>
            <m:begChr m:val="{"/>
            <m:endChr m:val="}"/>
            <m:ctrlPr>
              <w:rPr>
                <w:rFonts w:ascii="Cambria Math" w:hAnsi="Cambria Math"/>
                <w:i/>
                <w:spacing w:val="-1"/>
                <w:kern w:val="0"/>
                <w:sz w:val="22"/>
              </w:rPr>
            </m:ctrlPr>
          </m:dPr>
          <m:e>
            <m:m>
              <m:mPr>
                <m:mcs>
                  <m:mc>
                    <m:mcPr>
                      <m:count m:val="1"/>
                      <m:mcJc m:val="center"/>
                    </m:mcPr>
                  </m:mc>
                </m:mcs>
                <m:ctrlPr>
                  <w:rPr>
                    <w:rFonts w:ascii="Cambria Math" w:hAnsi="Cambria Math"/>
                    <w:i/>
                    <w:spacing w:val="-1"/>
                    <w:kern w:val="0"/>
                    <w:sz w:val="22"/>
                  </w:rPr>
                </m:ctrlPr>
              </m:mPr>
              <m:mr>
                <m:e>
                  <m:r>
                    <m:rPr>
                      <m:nor/>
                    </m:rPr>
                    <w:rPr>
                      <w:spacing w:val="-1"/>
                      <w:kern w:val="0"/>
                      <w:sz w:val="22"/>
                    </w:rPr>
                    <m:t>0</m:t>
                  </m:r>
                </m:e>
              </m:mr>
              <m:mr>
                <m:e>
                  <m:f>
                    <m:fPr>
                      <m:ctrlPr>
                        <w:rPr>
                          <w:rFonts w:ascii="Cambria Math" w:hAnsi="Cambria Math"/>
                          <w:i/>
                          <w:iCs/>
                          <w:spacing w:val="-1"/>
                          <w:kern w:val="0"/>
                          <w:sz w:val="22"/>
                        </w:rPr>
                      </m:ctrlPr>
                    </m:fPr>
                    <m:num>
                      <m:sSub>
                        <m:sSubPr>
                          <m:ctrlPr>
                            <w:rPr>
                              <w:rFonts w:ascii="Cambria Math" w:hAnsi="Cambria Math"/>
                              <w:i/>
                              <w:iCs/>
                              <w:spacing w:val="-1"/>
                              <w:kern w:val="0"/>
                              <w:sz w:val="22"/>
                            </w:rPr>
                          </m:ctrlPr>
                        </m:sSubPr>
                        <m:e>
                          <m:r>
                            <m:rPr>
                              <m:nor/>
                            </m:rPr>
                            <w:rPr>
                              <w:i/>
                              <w:iCs/>
                              <w:spacing w:val="-1"/>
                              <w:kern w:val="0"/>
                              <w:sz w:val="22"/>
                            </w:rPr>
                            <m:t>I</m:t>
                          </m:r>
                          <m:r>
                            <m:rPr>
                              <m:nor/>
                            </m:rPr>
                            <w:rPr>
                              <w:rFonts w:ascii="Cambria Math"/>
                              <w:i/>
                              <w:iCs/>
                              <w:spacing w:val="-1"/>
                              <w:kern w:val="0"/>
                              <w:sz w:val="22"/>
                            </w:rPr>
                            <m:t>IEI</m:t>
                          </m:r>
                        </m:e>
                        <m:sub>
                          <m:r>
                            <m:rPr>
                              <m:nor/>
                            </m:rPr>
                            <w:rPr>
                              <w:spacing w:val="-1"/>
                              <w:kern w:val="0"/>
                              <w:sz w:val="22"/>
                            </w:rPr>
                            <m:t>Hi</m:t>
                          </m:r>
                        </m:sub>
                      </m:sSub>
                      <m:r>
                        <m:rPr>
                          <m:nor/>
                        </m:rPr>
                        <w:rPr>
                          <w:rFonts w:eastAsia="微软雅黑"/>
                          <w:i/>
                          <w:iCs/>
                          <w:spacing w:val="-1"/>
                          <w:kern w:val="0"/>
                          <w:sz w:val="22"/>
                        </w:rPr>
                        <m:t>-</m:t>
                      </m:r>
                      <m:sSub>
                        <m:sSubPr>
                          <m:ctrlPr>
                            <w:rPr>
                              <w:rFonts w:ascii="Cambria Math" w:hAnsi="Cambria Math"/>
                              <w:i/>
                              <w:iCs/>
                              <w:spacing w:val="-1"/>
                              <w:kern w:val="0"/>
                              <w:sz w:val="22"/>
                            </w:rPr>
                          </m:ctrlPr>
                        </m:sSubPr>
                        <m:e>
                          <m:r>
                            <m:rPr>
                              <m:nor/>
                            </m:rPr>
                            <w:rPr>
                              <w:i/>
                              <w:iCs/>
                              <w:spacing w:val="-1"/>
                              <w:kern w:val="0"/>
                              <w:sz w:val="22"/>
                            </w:rPr>
                            <m:t>I</m:t>
                          </m:r>
                          <m:r>
                            <m:rPr>
                              <m:nor/>
                            </m:rPr>
                            <w:rPr>
                              <w:rFonts w:ascii="Cambria Math"/>
                              <w:i/>
                              <w:iCs/>
                              <w:spacing w:val="-1"/>
                              <w:kern w:val="0"/>
                              <w:sz w:val="22"/>
                            </w:rPr>
                            <m:t>IEI</m:t>
                          </m:r>
                        </m:e>
                        <m:sub>
                          <m:r>
                            <m:rPr>
                              <m:nor/>
                            </m:rPr>
                            <w:rPr>
                              <w:spacing w:val="-1"/>
                              <w:kern w:val="0"/>
                              <w:sz w:val="22"/>
                            </w:rPr>
                            <m:t>Lo</m:t>
                          </m:r>
                        </m:sub>
                      </m:sSub>
                    </m:num>
                    <m:den>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Hi</m:t>
                          </m:r>
                        </m:sub>
                      </m:sSub>
                      <m:r>
                        <m:rPr>
                          <m:nor/>
                        </m:rPr>
                        <w:rPr>
                          <w:rFonts w:eastAsia="微软雅黑"/>
                          <w:i/>
                          <w:iCs/>
                          <w:spacing w:val="-1"/>
                          <w:kern w:val="0"/>
                          <w:sz w:val="22"/>
                        </w:rPr>
                        <m:t>-</m:t>
                      </m:r>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Lo</m:t>
                          </m:r>
                        </m:sub>
                      </m:sSub>
                    </m:den>
                  </m:f>
                  <m:d>
                    <m:dPr>
                      <m:ctrlPr>
                        <w:rPr>
                          <w:rFonts w:ascii="Cambria Math" w:hAnsi="Cambria Math"/>
                          <w:i/>
                          <w:iCs/>
                          <w:spacing w:val="-1"/>
                          <w:kern w:val="0"/>
                          <w:sz w:val="22"/>
                        </w:rPr>
                      </m:ctrlPr>
                    </m:dPr>
                    <m:e>
                      <m:sSub>
                        <m:sSubPr>
                          <m:ctrlPr>
                            <w:rPr>
                              <w:rFonts w:ascii="Cambria Math" w:hAnsi="Cambria Math"/>
                              <w:i/>
                              <w:iCs/>
                              <w:spacing w:val="-1"/>
                              <w:kern w:val="0"/>
                              <w:sz w:val="22"/>
                            </w:rPr>
                          </m:ctrlPr>
                        </m:sSubPr>
                        <m:e>
                          <m:r>
                            <m:rPr>
                              <m:nor/>
                            </m:rPr>
                            <w:rPr>
                              <w:i/>
                              <w:iCs/>
                              <w:spacing w:val="-1"/>
                              <w:kern w:val="0"/>
                              <w:sz w:val="22"/>
                            </w:rPr>
                            <m:t>C</m:t>
                          </m:r>
                        </m:e>
                        <m:sub>
                          <m:r>
                            <m:rPr>
                              <m:nor/>
                            </m:rPr>
                            <w:rPr>
                              <w:spacing w:val="-1"/>
                              <w:kern w:val="0"/>
                              <w:sz w:val="22"/>
                            </w:rPr>
                            <m:t>P</m:t>
                          </m:r>
                        </m:sub>
                      </m:sSub>
                      <m:r>
                        <m:rPr>
                          <m:nor/>
                        </m:rPr>
                        <w:rPr>
                          <w:spacing w:val="-1"/>
                          <w:kern w:val="0"/>
                          <w:sz w:val="22"/>
                        </w:rPr>
                        <m:t>-</m:t>
                      </m:r>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Lo</m:t>
                          </m:r>
                        </m:sub>
                      </m:sSub>
                    </m:e>
                  </m:d>
                  <m:r>
                    <m:rPr>
                      <m:nor/>
                    </m:rPr>
                    <w:rPr>
                      <w:spacing w:val="-1"/>
                      <w:kern w:val="0"/>
                      <w:sz w:val="22"/>
                    </w:rPr>
                    <m:t>+</m:t>
                  </m:r>
                  <m:sSub>
                    <m:sSubPr>
                      <m:ctrlPr>
                        <w:rPr>
                          <w:rFonts w:ascii="Cambria Math" w:hAnsi="Cambria Math"/>
                          <w:i/>
                          <w:iCs/>
                          <w:spacing w:val="-1"/>
                          <w:kern w:val="0"/>
                          <w:sz w:val="22"/>
                        </w:rPr>
                      </m:ctrlPr>
                    </m:sSubPr>
                    <m:e>
                      <m:r>
                        <m:rPr>
                          <m:nor/>
                        </m:rPr>
                        <w:rPr>
                          <w:i/>
                          <w:iCs/>
                          <w:spacing w:val="-1"/>
                          <w:kern w:val="0"/>
                          <w:sz w:val="22"/>
                        </w:rPr>
                        <m:t>I</m:t>
                      </m:r>
                      <m:r>
                        <m:rPr>
                          <m:nor/>
                        </m:rPr>
                        <w:rPr>
                          <w:rFonts w:ascii="Cambria Math"/>
                          <w:i/>
                          <w:iCs/>
                          <w:spacing w:val="-1"/>
                          <w:kern w:val="0"/>
                          <w:sz w:val="22"/>
                        </w:rPr>
                        <m:t>IEI</m:t>
                      </m:r>
                    </m:e>
                    <m:sub>
                      <m:r>
                        <m:rPr>
                          <m:nor/>
                        </m:rPr>
                        <w:rPr>
                          <w:spacing w:val="-1"/>
                          <w:kern w:val="0"/>
                          <w:sz w:val="22"/>
                        </w:rPr>
                        <m:t>Lo</m:t>
                      </m:r>
                    </m:sub>
                  </m:sSub>
                </m:e>
              </m:mr>
              <m:mr>
                <m:e>
                  <m:r>
                    <m:rPr>
                      <m:nor/>
                    </m:rPr>
                    <w:rPr>
                      <w:spacing w:val="-1"/>
                      <w:kern w:val="0"/>
                      <w:sz w:val="22"/>
                    </w:rPr>
                    <m:t>100</m:t>
                  </m:r>
                </m:e>
              </m:mr>
            </m:m>
            <m:r>
              <m:rPr>
                <m:nor/>
              </m:rPr>
              <w:rPr>
                <w:spacing w:val="-1"/>
                <w:kern w:val="0"/>
                <w:sz w:val="22"/>
              </w:rPr>
              <m:t xml:space="preserve">     </m:t>
            </m:r>
            <m:m>
              <m:mPr>
                <m:mcs>
                  <m:mc>
                    <m:mcPr>
                      <m:count m:val="1"/>
                      <m:mcJc m:val="center"/>
                    </m:mcPr>
                  </m:mc>
                </m:mcs>
                <m:ctrlPr>
                  <w:rPr>
                    <w:rFonts w:ascii="Cambria Math" w:hAnsi="Cambria Math"/>
                    <w:i/>
                    <w:spacing w:val="-1"/>
                    <w:kern w:val="0"/>
                    <w:sz w:val="22"/>
                  </w:rPr>
                </m:ctrlPr>
              </m:mPr>
              <m:mr>
                <m:e>
                  <m:sSub>
                    <m:sSubPr>
                      <m:ctrlPr>
                        <w:rPr>
                          <w:rFonts w:ascii="Cambria Math" w:hAnsi="Cambria Math"/>
                          <w:i/>
                          <w:spacing w:val="-1"/>
                          <w:kern w:val="0"/>
                          <w:sz w:val="22"/>
                        </w:rPr>
                      </m:ctrlPr>
                    </m:sSubPr>
                    <m:e>
                      <m:r>
                        <m:rPr>
                          <m:nor/>
                        </m:rPr>
                        <w:rPr>
                          <w:i/>
                          <w:spacing w:val="-1"/>
                          <w:kern w:val="0"/>
                          <w:sz w:val="22"/>
                        </w:rPr>
                        <m:t>C</m:t>
                      </m:r>
                    </m:e>
                    <m:sub>
                      <m:r>
                        <m:rPr>
                          <m:nor/>
                        </m:rPr>
                        <w:rPr>
                          <w:iCs/>
                          <w:spacing w:val="-1"/>
                          <w:kern w:val="0"/>
                          <w:sz w:val="22"/>
                        </w:rPr>
                        <m:t>p</m:t>
                      </m:r>
                    </m:sub>
                  </m:sSub>
                  <m:r>
                    <m:rPr>
                      <m:nor/>
                    </m:rPr>
                    <w:rPr>
                      <w:spacing w:val="-1"/>
                      <w:kern w:val="0"/>
                      <w:sz w:val="22"/>
                    </w:rPr>
                    <m:t>≤</m:t>
                  </m:r>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Lo</m:t>
                      </m:r>
                    </m:sub>
                  </m:sSub>
                </m:e>
              </m:mr>
              <m:mr>
                <m:e>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Lo</m:t>
                      </m:r>
                    </m:sub>
                  </m:sSub>
                  <m:r>
                    <m:rPr>
                      <m:nor/>
                    </m:rPr>
                    <w:rPr>
                      <w:spacing w:val="-1"/>
                      <w:kern w:val="0"/>
                      <w:sz w:val="22"/>
                    </w:rPr>
                    <m:t>&lt;</m:t>
                  </m:r>
                  <m:sSub>
                    <m:sSubPr>
                      <m:ctrlPr>
                        <w:rPr>
                          <w:rFonts w:ascii="Cambria Math" w:hAnsi="Cambria Math"/>
                          <w:i/>
                          <w:spacing w:val="-1"/>
                          <w:kern w:val="0"/>
                          <w:sz w:val="22"/>
                        </w:rPr>
                      </m:ctrlPr>
                    </m:sSubPr>
                    <m:e>
                      <m:r>
                        <m:rPr>
                          <m:nor/>
                        </m:rPr>
                        <w:rPr>
                          <w:i/>
                          <w:spacing w:val="-1"/>
                          <w:kern w:val="0"/>
                          <w:sz w:val="22"/>
                        </w:rPr>
                        <m:t>C</m:t>
                      </m:r>
                    </m:e>
                    <m:sub>
                      <m:r>
                        <m:rPr>
                          <m:nor/>
                        </m:rPr>
                        <w:rPr>
                          <w:iCs/>
                          <w:spacing w:val="-1"/>
                          <w:kern w:val="0"/>
                          <w:sz w:val="22"/>
                        </w:rPr>
                        <m:t>p</m:t>
                      </m:r>
                    </m:sub>
                  </m:sSub>
                  <m:r>
                    <m:rPr>
                      <m:nor/>
                    </m:rPr>
                    <w:rPr>
                      <w:spacing w:val="-1"/>
                      <w:kern w:val="0"/>
                      <w:sz w:val="22"/>
                    </w:rPr>
                    <m:t>≤</m:t>
                  </m:r>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Hi</m:t>
                      </m:r>
                    </m:sub>
                  </m:sSub>
                </m:e>
              </m:mr>
              <m:mr>
                <m:e>
                  <m:sSub>
                    <m:sSubPr>
                      <m:ctrlPr>
                        <w:rPr>
                          <w:rFonts w:ascii="Cambria Math" w:hAnsi="Cambria Math"/>
                          <w:i/>
                          <w:iCs/>
                          <w:spacing w:val="-1"/>
                          <w:kern w:val="0"/>
                          <w:sz w:val="22"/>
                        </w:rPr>
                      </m:ctrlPr>
                    </m:sSubPr>
                    <m:e>
                      <m:r>
                        <m:rPr>
                          <m:nor/>
                        </m:rPr>
                        <w:rPr>
                          <w:i/>
                          <w:iCs/>
                          <w:spacing w:val="-1"/>
                          <w:kern w:val="0"/>
                          <w:sz w:val="22"/>
                        </w:rPr>
                        <m:t>BP</m:t>
                      </m:r>
                    </m:e>
                    <m:sub>
                      <m:r>
                        <m:rPr>
                          <m:nor/>
                        </m:rPr>
                        <w:rPr>
                          <w:spacing w:val="-1"/>
                          <w:kern w:val="0"/>
                          <w:sz w:val="22"/>
                        </w:rPr>
                        <m:t>Hi</m:t>
                      </m:r>
                    </m:sub>
                  </m:sSub>
                  <m:r>
                    <m:rPr>
                      <m:nor/>
                    </m:rPr>
                    <w:rPr>
                      <w:spacing w:val="-1"/>
                      <w:kern w:val="0"/>
                      <w:sz w:val="22"/>
                    </w:rPr>
                    <m:t>≤</m:t>
                  </m:r>
                  <m:sSub>
                    <m:sSubPr>
                      <m:ctrlPr>
                        <w:rPr>
                          <w:rFonts w:ascii="Cambria Math" w:hAnsi="Cambria Math"/>
                          <w:i/>
                          <w:spacing w:val="-1"/>
                          <w:kern w:val="0"/>
                          <w:sz w:val="22"/>
                        </w:rPr>
                      </m:ctrlPr>
                    </m:sSubPr>
                    <m:e>
                      <m:r>
                        <m:rPr>
                          <m:nor/>
                        </m:rPr>
                        <w:rPr>
                          <w:i/>
                          <w:spacing w:val="-1"/>
                          <w:kern w:val="0"/>
                          <w:sz w:val="22"/>
                        </w:rPr>
                        <m:t>C</m:t>
                      </m:r>
                    </m:e>
                    <m:sub>
                      <m:r>
                        <m:rPr>
                          <m:nor/>
                        </m:rPr>
                        <w:rPr>
                          <w:iCs/>
                          <w:spacing w:val="-1"/>
                          <w:kern w:val="0"/>
                          <w:sz w:val="22"/>
                        </w:rPr>
                        <m:t>p</m:t>
                      </m:r>
                    </m:sub>
                  </m:sSub>
                </m:e>
              </m:mr>
            </m:m>
          </m:e>
        </m:d>
      </m:oMath>
      <w:r w:rsidR="00B121CD">
        <w:rPr>
          <w:iCs/>
          <w:spacing w:val="-1"/>
          <w:kern w:val="0"/>
          <w:szCs w:val="24"/>
        </w:rPr>
        <w:t xml:space="preserve">    </w:t>
      </w:r>
      <w:r w:rsidR="00B121CD">
        <w:rPr>
          <w:rFonts w:hint="eastAsia"/>
          <w:iCs/>
          <w:spacing w:val="-1"/>
          <w:kern w:val="0"/>
          <w:szCs w:val="24"/>
        </w:rPr>
        <w:t>（</w:t>
      </w:r>
      <w:r w:rsidR="00B121CD">
        <w:rPr>
          <w:iCs/>
          <w:spacing w:val="-1"/>
          <w:kern w:val="0"/>
          <w:szCs w:val="24"/>
        </w:rPr>
        <w:t>3.1.4</w:t>
      </w:r>
      <w:r w:rsidR="00B121CD">
        <w:rPr>
          <w:rFonts w:hint="eastAsia"/>
          <w:iCs/>
          <w:spacing w:val="-1"/>
          <w:kern w:val="0"/>
          <w:szCs w:val="24"/>
        </w:rPr>
        <w:t>）</w:t>
      </w:r>
    </w:p>
    <w:p w14:paraId="45721098" w14:textId="77777777" w:rsidR="006D67D2" w:rsidRDefault="00B121CD">
      <w:pPr>
        <w:adjustRightInd w:val="0"/>
        <w:snapToGrid w:val="0"/>
        <w:ind w:firstLineChars="200" w:firstLine="480"/>
        <w:rPr>
          <w:szCs w:val="24"/>
        </w:rPr>
      </w:pPr>
      <w:r>
        <w:rPr>
          <w:szCs w:val="24"/>
        </w:rPr>
        <w:t>式中</w:t>
      </w:r>
      <w:r>
        <w:rPr>
          <w:rFonts w:hint="eastAsia"/>
          <w:szCs w:val="24"/>
        </w:rPr>
        <w:t>：</w:t>
      </w:r>
      <m:oMath>
        <m:sSub>
          <m:sSubPr>
            <m:ctrlPr>
              <w:rPr>
                <w:rFonts w:ascii="Cambria Math" w:hAnsi="Cambria Math"/>
                <w:spacing w:val="4"/>
                <w:kern w:val="0"/>
                <w:sz w:val="22"/>
              </w:rPr>
            </m:ctrlPr>
          </m:sSubPr>
          <m:e>
            <m:r>
              <m:rPr>
                <m:nor/>
              </m:rPr>
              <w:rPr>
                <w:i/>
                <w:iCs/>
                <w:spacing w:val="4"/>
                <w:kern w:val="0"/>
                <w:sz w:val="22"/>
              </w:rPr>
              <m:t>I</m:t>
            </m:r>
            <m:r>
              <m:rPr>
                <m:nor/>
              </m:rPr>
              <w:rPr>
                <w:rFonts w:ascii="Cambria Math"/>
                <w:i/>
                <w:iCs/>
                <w:spacing w:val="4"/>
                <w:kern w:val="0"/>
                <w:sz w:val="22"/>
              </w:rPr>
              <m:t>IEI</m:t>
            </m:r>
          </m:e>
          <m:sub>
            <m:r>
              <m:rPr>
                <m:nor/>
              </m:rPr>
              <w:rPr>
                <w:spacing w:val="4"/>
                <w:kern w:val="0"/>
                <w:sz w:val="22"/>
              </w:rPr>
              <m:t>P</m:t>
            </m:r>
          </m:sub>
        </m:sSub>
      </m:oMath>
      <w:r>
        <w:rPr>
          <w:szCs w:val="24"/>
        </w:rPr>
        <w:t>——</w:t>
      </w:r>
      <w:r>
        <w:rPr>
          <w:szCs w:val="24"/>
        </w:rPr>
        <w:t>污染</w:t>
      </w:r>
      <w:r>
        <w:rPr>
          <w:rFonts w:hint="eastAsia"/>
          <w:szCs w:val="24"/>
        </w:rPr>
        <w:t>物</w:t>
      </w:r>
      <w:r>
        <w:rPr>
          <w:i/>
          <w:iCs/>
          <w:szCs w:val="24"/>
        </w:rPr>
        <w:t>P</w:t>
      </w:r>
      <w:r>
        <w:rPr>
          <w:szCs w:val="24"/>
        </w:rPr>
        <w:t>的</w:t>
      </w:r>
      <w:r>
        <w:rPr>
          <w:rFonts w:hint="eastAsia"/>
          <w:szCs w:val="24"/>
        </w:rPr>
        <w:t>室内环境分指数</w:t>
      </w:r>
      <w:r>
        <w:rPr>
          <w:szCs w:val="24"/>
        </w:rPr>
        <w:t>；</w:t>
      </w:r>
    </w:p>
    <w:p w14:paraId="43F36B5D" w14:textId="77777777" w:rsidR="006D67D2" w:rsidRDefault="00E45C4B">
      <w:pPr>
        <w:adjustRightInd w:val="0"/>
        <w:snapToGrid w:val="0"/>
        <w:ind w:firstLineChars="500" w:firstLine="1100"/>
        <w:rPr>
          <w:szCs w:val="24"/>
        </w:rPr>
      </w:pPr>
      <m:oMath>
        <m:sSub>
          <m:sSubPr>
            <m:ctrlPr>
              <w:rPr>
                <w:rFonts w:ascii="Cambria Math" w:hAnsi="Cambria Math"/>
                <w:spacing w:val="-1"/>
                <w:kern w:val="0"/>
                <w:sz w:val="22"/>
              </w:rPr>
            </m:ctrlPr>
          </m:sSubPr>
          <m:e>
            <m:r>
              <m:rPr>
                <m:nor/>
              </m:rPr>
              <w:rPr>
                <w:i/>
                <w:iCs/>
                <w:spacing w:val="-1"/>
                <w:kern w:val="0"/>
                <w:sz w:val="22"/>
              </w:rPr>
              <m:t>C</m:t>
            </m:r>
          </m:e>
          <m:sub>
            <m:r>
              <m:rPr>
                <m:nor/>
              </m:rPr>
              <w:rPr>
                <w:spacing w:val="-1"/>
                <w:kern w:val="0"/>
                <w:sz w:val="22"/>
              </w:rPr>
              <m:t>P</m:t>
            </m:r>
          </m:sub>
        </m:sSub>
      </m:oMath>
      <w:r w:rsidR="00B121CD">
        <w:rPr>
          <w:szCs w:val="24"/>
        </w:rPr>
        <w:t>——</w:t>
      </w:r>
      <w:r w:rsidR="00B121CD">
        <w:rPr>
          <w:szCs w:val="24"/>
        </w:rPr>
        <w:t>污染</w:t>
      </w:r>
      <w:r w:rsidR="00B121CD">
        <w:rPr>
          <w:rFonts w:hint="eastAsia"/>
          <w:szCs w:val="24"/>
        </w:rPr>
        <w:t>物</w:t>
      </w:r>
      <w:r w:rsidR="00B121CD">
        <w:rPr>
          <w:i/>
          <w:iCs/>
          <w:szCs w:val="24"/>
        </w:rPr>
        <w:t>P</w:t>
      </w:r>
      <w:r w:rsidR="00B121CD">
        <w:rPr>
          <w:szCs w:val="24"/>
        </w:rPr>
        <w:t>的</w:t>
      </w:r>
      <w:r w:rsidR="00B121CD">
        <w:rPr>
          <w:rFonts w:hint="eastAsia"/>
          <w:szCs w:val="24"/>
        </w:rPr>
        <w:t>浓度</w:t>
      </w:r>
      <w:r w:rsidR="00B121CD">
        <w:rPr>
          <w:szCs w:val="24"/>
        </w:rPr>
        <w:t>值；</w:t>
      </w:r>
    </w:p>
    <w:p w14:paraId="6C6AA7F3" w14:textId="77777777" w:rsidR="006D67D2" w:rsidRDefault="00E45C4B">
      <w:pPr>
        <w:adjustRightInd w:val="0"/>
        <w:snapToGrid w:val="0"/>
        <w:ind w:firstLineChars="500" w:firstLine="1100"/>
        <w:rPr>
          <w:iCs/>
          <w:szCs w:val="24"/>
        </w:rPr>
      </w:pPr>
      <m:oMath>
        <m:sSub>
          <m:sSubPr>
            <m:ctrlPr>
              <w:rPr>
                <w:rFonts w:ascii="Cambria Math" w:hAnsi="Cambria Math"/>
                <w:iCs/>
                <w:spacing w:val="-1"/>
                <w:kern w:val="0"/>
                <w:sz w:val="22"/>
              </w:rPr>
            </m:ctrlPr>
          </m:sSubPr>
          <m:e>
            <m:r>
              <m:rPr>
                <m:nor/>
              </m:rPr>
              <w:rPr>
                <w:i/>
                <w:spacing w:val="-1"/>
                <w:kern w:val="0"/>
                <w:sz w:val="22"/>
              </w:rPr>
              <m:t>BP</m:t>
            </m:r>
          </m:e>
          <m:sub>
            <m:r>
              <m:rPr>
                <m:nor/>
              </m:rPr>
              <w:rPr>
                <w:iCs/>
                <w:spacing w:val="-1"/>
                <w:kern w:val="0"/>
                <w:sz w:val="22"/>
              </w:rPr>
              <m:t>Hi</m:t>
            </m:r>
          </m:sub>
        </m:sSub>
      </m:oMath>
      <w:r w:rsidR="00B121CD">
        <w:rPr>
          <w:iCs/>
          <w:spacing w:val="-1"/>
          <w:kern w:val="0"/>
          <w:szCs w:val="24"/>
        </w:rPr>
        <w:t>——</w:t>
      </w:r>
      <w:r w:rsidR="00B121CD">
        <w:rPr>
          <w:iCs/>
          <w:szCs w:val="24"/>
        </w:rPr>
        <w:t>表</w:t>
      </w:r>
      <w:r w:rsidR="00B121CD">
        <w:rPr>
          <w:rFonts w:hint="eastAsia"/>
          <w:iCs/>
          <w:szCs w:val="24"/>
        </w:rPr>
        <w:t>3</w:t>
      </w:r>
      <w:r w:rsidR="00B121CD">
        <w:rPr>
          <w:iCs/>
          <w:szCs w:val="24"/>
        </w:rPr>
        <w:t>.1.1</w:t>
      </w:r>
      <w:r w:rsidR="00B121CD">
        <w:rPr>
          <w:iCs/>
          <w:szCs w:val="24"/>
        </w:rPr>
        <w:t>中与</w:t>
      </w:r>
      <m:oMath>
        <m:sSub>
          <m:sSubPr>
            <m:ctrlPr>
              <w:rPr>
                <w:rFonts w:ascii="Cambria Math" w:hAnsi="Cambria Math"/>
                <w:iCs/>
                <w:spacing w:val="-1"/>
                <w:kern w:val="0"/>
                <w:sz w:val="22"/>
              </w:rPr>
            </m:ctrlPr>
          </m:sSubPr>
          <m:e>
            <m:r>
              <m:rPr>
                <m:nor/>
              </m:rPr>
              <w:rPr>
                <w:i/>
                <w:spacing w:val="-1"/>
                <w:kern w:val="0"/>
                <w:sz w:val="22"/>
              </w:rPr>
              <m:t>C</m:t>
            </m:r>
          </m:e>
          <m:sub>
            <m:r>
              <m:rPr>
                <m:nor/>
              </m:rPr>
              <w:rPr>
                <w:iCs/>
                <w:spacing w:val="-1"/>
                <w:kern w:val="0"/>
                <w:sz w:val="22"/>
              </w:rPr>
              <m:t>P</m:t>
            </m:r>
          </m:sub>
        </m:sSub>
      </m:oMath>
      <w:r w:rsidR="00B121CD">
        <w:rPr>
          <w:iCs/>
          <w:szCs w:val="24"/>
        </w:rPr>
        <w:t>相近的污染物</w:t>
      </w:r>
      <w:r w:rsidR="00B121CD">
        <w:rPr>
          <w:rFonts w:hint="eastAsia"/>
          <w:iCs/>
          <w:szCs w:val="24"/>
        </w:rPr>
        <w:t>浓度</w:t>
      </w:r>
      <w:r w:rsidR="00B121CD">
        <w:rPr>
          <w:iCs/>
          <w:szCs w:val="24"/>
        </w:rPr>
        <w:t>的高位值；</w:t>
      </w:r>
    </w:p>
    <w:p w14:paraId="52B9F4F6" w14:textId="77777777" w:rsidR="006D67D2" w:rsidRDefault="00E45C4B">
      <w:pPr>
        <w:adjustRightInd w:val="0"/>
        <w:snapToGrid w:val="0"/>
        <w:ind w:firstLineChars="500" w:firstLine="1100"/>
        <w:rPr>
          <w:iCs/>
          <w:szCs w:val="24"/>
        </w:rPr>
      </w:pPr>
      <m:oMath>
        <m:sSub>
          <m:sSubPr>
            <m:ctrlPr>
              <w:rPr>
                <w:rFonts w:ascii="Cambria Math" w:hAnsi="Cambria Math"/>
                <w:iCs/>
                <w:spacing w:val="-1"/>
                <w:kern w:val="0"/>
                <w:sz w:val="22"/>
              </w:rPr>
            </m:ctrlPr>
          </m:sSubPr>
          <m:e>
            <m:r>
              <m:rPr>
                <m:nor/>
              </m:rPr>
              <w:rPr>
                <w:i/>
                <w:spacing w:val="-1"/>
                <w:kern w:val="0"/>
                <w:sz w:val="22"/>
              </w:rPr>
              <m:t>BP</m:t>
            </m:r>
          </m:e>
          <m:sub>
            <m:r>
              <m:rPr>
                <m:nor/>
              </m:rPr>
              <w:rPr>
                <w:iCs/>
                <w:spacing w:val="-1"/>
                <w:kern w:val="0"/>
                <w:sz w:val="22"/>
              </w:rPr>
              <m:t>Lo</m:t>
            </m:r>
          </m:sub>
        </m:sSub>
      </m:oMath>
      <w:r w:rsidR="00B121CD">
        <w:rPr>
          <w:iCs/>
          <w:spacing w:val="-1"/>
          <w:kern w:val="0"/>
          <w:szCs w:val="24"/>
        </w:rPr>
        <w:t>——</w:t>
      </w:r>
      <w:r w:rsidR="00B121CD">
        <w:rPr>
          <w:iCs/>
          <w:szCs w:val="24"/>
        </w:rPr>
        <w:t>表</w:t>
      </w:r>
      <w:r w:rsidR="00B121CD">
        <w:rPr>
          <w:rFonts w:hint="eastAsia"/>
          <w:iCs/>
          <w:szCs w:val="24"/>
        </w:rPr>
        <w:t>3</w:t>
      </w:r>
      <w:r w:rsidR="00B121CD">
        <w:rPr>
          <w:iCs/>
          <w:szCs w:val="24"/>
        </w:rPr>
        <w:t>.1.1</w:t>
      </w:r>
      <w:r w:rsidR="00B121CD">
        <w:rPr>
          <w:iCs/>
          <w:szCs w:val="24"/>
        </w:rPr>
        <w:t>中与</w:t>
      </w:r>
      <m:oMath>
        <m:sSub>
          <m:sSubPr>
            <m:ctrlPr>
              <w:rPr>
                <w:rFonts w:ascii="Cambria Math" w:hAnsi="Cambria Math"/>
                <w:iCs/>
                <w:spacing w:val="-1"/>
                <w:kern w:val="0"/>
                <w:sz w:val="22"/>
              </w:rPr>
            </m:ctrlPr>
          </m:sSubPr>
          <m:e>
            <m:r>
              <m:rPr>
                <m:nor/>
              </m:rPr>
              <w:rPr>
                <w:i/>
                <w:spacing w:val="-1"/>
                <w:kern w:val="0"/>
                <w:sz w:val="22"/>
              </w:rPr>
              <m:t>C</m:t>
            </m:r>
          </m:e>
          <m:sub>
            <m:r>
              <m:rPr>
                <m:nor/>
              </m:rPr>
              <w:rPr>
                <w:iCs/>
                <w:spacing w:val="-1"/>
                <w:kern w:val="0"/>
                <w:sz w:val="22"/>
              </w:rPr>
              <m:t>P</m:t>
            </m:r>
          </m:sub>
        </m:sSub>
      </m:oMath>
      <w:r w:rsidR="00B121CD">
        <w:rPr>
          <w:iCs/>
          <w:szCs w:val="24"/>
        </w:rPr>
        <w:t>相近的污染物</w:t>
      </w:r>
      <w:r w:rsidR="00B121CD">
        <w:rPr>
          <w:rFonts w:hint="eastAsia"/>
          <w:iCs/>
          <w:szCs w:val="24"/>
        </w:rPr>
        <w:t>浓度</w:t>
      </w:r>
      <w:r w:rsidR="00B121CD">
        <w:rPr>
          <w:iCs/>
          <w:szCs w:val="24"/>
        </w:rPr>
        <w:t>的低位值；</w:t>
      </w:r>
    </w:p>
    <w:p w14:paraId="42F7598F" w14:textId="77777777" w:rsidR="006D67D2" w:rsidRDefault="00E45C4B">
      <w:pPr>
        <w:adjustRightInd w:val="0"/>
        <w:snapToGrid w:val="0"/>
        <w:ind w:firstLineChars="500" w:firstLine="1100"/>
        <w:rPr>
          <w:iCs/>
          <w:spacing w:val="-1"/>
          <w:kern w:val="0"/>
          <w:szCs w:val="24"/>
        </w:rPr>
      </w:pPr>
      <m:oMath>
        <m:sSub>
          <m:sSubPr>
            <m:ctrlPr>
              <w:rPr>
                <w:rFonts w:ascii="Cambria Math" w:hAnsi="Cambria Math"/>
                <w:iCs/>
                <w:spacing w:val="-1"/>
                <w:kern w:val="0"/>
                <w:sz w:val="22"/>
              </w:rPr>
            </m:ctrlPr>
          </m:sSubPr>
          <m:e>
            <m:r>
              <m:rPr>
                <m:nor/>
              </m:rPr>
              <w:rPr>
                <w:i/>
                <w:spacing w:val="-1"/>
                <w:kern w:val="0"/>
                <w:sz w:val="22"/>
              </w:rPr>
              <m:t>I</m:t>
            </m:r>
            <m:r>
              <m:rPr>
                <m:nor/>
              </m:rPr>
              <w:rPr>
                <w:rFonts w:ascii="Cambria Math"/>
                <w:i/>
                <w:spacing w:val="-1"/>
                <w:kern w:val="0"/>
                <w:sz w:val="22"/>
              </w:rPr>
              <m:t>IEI</m:t>
            </m:r>
          </m:e>
          <m:sub>
            <m:r>
              <m:rPr>
                <m:nor/>
              </m:rPr>
              <w:rPr>
                <w:iCs/>
                <w:spacing w:val="-1"/>
                <w:kern w:val="0"/>
                <w:sz w:val="22"/>
              </w:rPr>
              <m:t>Hi</m:t>
            </m:r>
          </m:sub>
        </m:sSub>
      </m:oMath>
      <w:r w:rsidR="00B121CD">
        <w:rPr>
          <w:iCs/>
          <w:spacing w:val="-1"/>
          <w:kern w:val="0"/>
          <w:szCs w:val="24"/>
        </w:rPr>
        <w:t>——</w:t>
      </w:r>
      <w:r w:rsidR="00B121CD">
        <w:rPr>
          <w:iCs/>
          <w:spacing w:val="-1"/>
          <w:kern w:val="0"/>
          <w:szCs w:val="24"/>
        </w:rPr>
        <w:t>表</w:t>
      </w:r>
      <w:r w:rsidR="00B121CD">
        <w:rPr>
          <w:rFonts w:hint="eastAsia"/>
          <w:iCs/>
          <w:spacing w:val="-1"/>
          <w:kern w:val="0"/>
          <w:szCs w:val="24"/>
        </w:rPr>
        <w:t>3</w:t>
      </w:r>
      <w:r w:rsidR="00B121CD">
        <w:rPr>
          <w:iCs/>
          <w:spacing w:val="-1"/>
          <w:kern w:val="0"/>
          <w:szCs w:val="24"/>
        </w:rPr>
        <w:t>.1.1</w:t>
      </w:r>
      <w:r w:rsidR="00B121CD">
        <w:rPr>
          <w:iCs/>
          <w:spacing w:val="-1"/>
          <w:kern w:val="0"/>
          <w:szCs w:val="24"/>
        </w:rPr>
        <w:t>中与</w:t>
      </w:r>
      <m:oMath>
        <m:sSub>
          <m:sSubPr>
            <m:ctrlPr>
              <w:rPr>
                <w:rFonts w:ascii="Cambria Math" w:hAnsi="Cambria Math"/>
                <w:iCs/>
                <w:spacing w:val="-1"/>
                <w:kern w:val="0"/>
                <w:sz w:val="22"/>
              </w:rPr>
            </m:ctrlPr>
          </m:sSubPr>
          <m:e>
            <m:r>
              <m:rPr>
                <m:nor/>
              </m:rPr>
              <w:rPr>
                <w:i/>
                <w:spacing w:val="-1"/>
                <w:kern w:val="0"/>
                <w:sz w:val="22"/>
              </w:rPr>
              <m:t>BP</m:t>
            </m:r>
          </m:e>
          <m:sub>
            <m:r>
              <m:rPr>
                <m:nor/>
              </m:rPr>
              <w:rPr>
                <w:iCs/>
                <w:spacing w:val="-1"/>
                <w:kern w:val="0"/>
                <w:sz w:val="22"/>
              </w:rPr>
              <m:t>Hi</m:t>
            </m:r>
          </m:sub>
        </m:sSub>
      </m:oMath>
      <w:r w:rsidR="00B121CD">
        <w:rPr>
          <w:iCs/>
          <w:spacing w:val="-1"/>
          <w:kern w:val="0"/>
          <w:szCs w:val="24"/>
        </w:rPr>
        <w:t>对应的</w:t>
      </w:r>
      <w:r w:rsidR="00B121CD">
        <w:rPr>
          <w:rFonts w:hint="eastAsia"/>
          <w:iCs/>
          <w:spacing w:val="-1"/>
          <w:kern w:val="0"/>
          <w:szCs w:val="24"/>
        </w:rPr>
        <w:t>室内环境分指数</w:t>
      </w:r>
      <w:r w:rsidR="00B121CD">
        <w:rPr>
          <w:iCs/>
          <w:spacing w:val="-1"/>
          <w:kern w:val="0"/>
          <w:szCs w:val="24"/>
        </w:rPr>
        <w:t>；</w:t>
      </w:r>
    </w:p>
    <w:p w14:paraId="263394C6" w14:textId="77777777" w:rsidR="006D67D2" w:rsidRDefault="00E45C4B">
      <w:pPr>
        <w:adjustRightInd w:val="0"/>
        <w:snapToGrid w:val="0"/>
        <w:ind w:firstLineChars="500" w:firstLine="1100"/>
        <w:rPr>
          <w:iCs/>
          <w:spacing w:val="-1"/>
          <w:kern w:val="0"/>
          <w:szCs w:val="24"/>
        </w:rPr>
      </w:pPr>
      <m:oMath>
        <m:sSub>
          <m:sSubPr>
            <m:ctrlPr>
              <w:rPr>
                <w:rFonts w:ascii="Cambria Math" w:hAnsi="Cambria Math"/>
                <w:iCs/>
                <w:spacing w:val="-1"/>
                <w:kern w:val="0"/>
                <w:sz w:val="22"/>
              </w:rPr>
            </m:ctrlPr>
          </m:sSubPr>
          <m:e>
            <m:r>
              <m:rPr>
                <m:nor/>
              </m:rPr>
              <w:rPr>
                <w:i/>
                <w:spacing w:val="-1"/>
                <w:kern w:val="0"/>
                <w:sz w:val="22"/>
              </w:rPr>
              <m:t>I</m:t>
            </m:r>
            <m:r>
              <m:rPr>
                <m:nor/>
              </m:rPr>
              <w:rPr>
                <w:rFonts w:ascii="Cambria Math"/>
                <w:i/>
                <w:spacing w:val="-1"/>
                <w:kern w:val="0"/>
                <w:sz w:val="22"/>
              </w:rPr>
              <m:t>IEI</m:t>
            </m:r>
          </m:e>
          <m:sub>
            <m:r>
              <m:rPr>
                <m:nor/>
              </m:rPr>
              <w:rPr>
                <w:iCs/>
                <w:spacing w:val="-1"/>
                <w:kern w:val="0"/>
                <w:sz w:val="22"/>
              </w:rPr>
              <m:t>Lo</m:t>
            </m:r>
          </m:sub>
        </m:sSub>
      </m:oMath>
      <w:r w:rsidR="00B121CD">
        <w:rPr>
          <w:iCs/>
          <w:spacing w:val="-1"/>
          <w:kern w:val="0"/>
          <w:szCs w:val="24"/>
        </w:rPr>
        <w:t>——</w:t>
      </w:r>
      <w:r w:rsidR="00B121CD">
        <w:rPr>
          <w:iCs/>
          <w:spacing w:val="-1"/>
          <w:kern w:val="0"/>
          <w:szCs w:val="24"/>
        </w:rPr>
        <w:t>表</w:t>
      </w:r>
      <w:r w:rsidR="00B121CD">
        <w:rPr>
          <w:rFonts w:hint="eastAsia"/>
          <w:iCs/>
          <w:spacing w:val="-1"/>
          <w:kern w:val="0"/>
          <w:szCs w:val="24"/>
        </w:rPr>
        <w:t>3</w:t>
      </w:r>
      <w:r w:rsidR="00B121CD">
        <w:rPr>
          <w:iCs/>
          <w:spacing w:val="-1"/>
          <w:kern w:val="0"/>
          <w:szCs w:val="24"/>
        </w:rPr>
        <w:t>.1.1</w:t>
      </w:r>
      <w:r w:rsidR="00B121CD">
        <w:rPr>
          <w:iCs/>
          <w:spacing w:val="-1"/>
          <w:kern w:val="0"/>
          <w:szCs w:val="24"/>
        </w:rPr>
        <w:t>中与</w:t>
      </w:r>
      <m:oMath>
        <m:sSub>
          <m:sSubPr>
            <m:ctrlPr>
              <w:rPr>
                <w:rFonts w:ascii="Cambria Math" w:hAnsi="Cambria Math"/>
                <w:iCs/>
                <w:spacing w:val="-1"/>
                <w:kern w:val="0"/>
                <w:sz w:val="22"/>
              </w:rPr>
            </m:ctrlPr>
          </m:sSubPr>
          <m:e>
            <m:r>
              <m:rPr>
                <m:nor/>
              </m:rPr>
              <w:rPr>
                <w:i/>
                <w:spacing w:val="-1"/>
                <w:kern w:val="0"/>
                <w:sz w:val="22"/>
              </w:rPr>
              <m:t>BP</m:t>
            </m:r>
          </m:e>
          <m:sub>
            <m:r>
              <m:rPr>
                <m:nor/>
              </m:rPr>
              <w:rPr>
                <w:iCs/>
                <w:spacing w:val="-1"/>
                <w:kern w:val="0"/>
                <w:sz w:val="22"/>
              </w:rPr>
              <m:t>Lo</m:t>
            </m:r>
          </m:sub>
        </m:sSub>
      </m:oMath>
      <w:r w:rsidR="00B121CD">
        <w:rPr>
          <w:iCs/>
          <w:spacing w:val="-1"/>
          <w:kern w:val="0"/>
          <w:szCs w:val="24"/>
        </w:rPr>
        <w:t>对应的</w:t>
      </w:r>
      <w:r w:rsidR="00B121CD">
        <w:rPr>
          <w:rFonts w:hint="eastAsia"/>
          <w:iCs/>
          <w:spacing w:val="-1"/>
          <w:kern w:val="0"/>
          <w:szCs w:val="24"/>
        </w:rPr>
        <w:t>室内环境分指数</w:t>
      </w:r>
      <w:r w:rsidR="00B121CD">
        <w:rPr>
          <w:iCs/>
          <w:spacing w:val="-1"/>
          <w:kern w:val="0"/>
          <w:szCs w:val="24"/>
        </w:rPr>
        <w:t>。</w:t>
      </w:r>
    </w:p>
    <w:p w14:paraId="23DF30E5" w14:textId="77777777" w:rsidR="006D67D2" w:rsidRDefault="006D67D2">
      <w:pPr>
        <w:adjustRightInd w:val="0"/>
        <w:snapToGrid w:val="0"/>
        <w:rPr>
          <w:spacing w:val="-1"/>
          <w:kern w:val="0"/>
          <w:szCs w:val="24"/>
        </w:rPr>
      </w:pPr>
    </w:p>
    <w:p w14:paraId="4463872D" w14:textId="77777777" w:rsidR="006D67D2" w:rsidRDefault="00B121CD">
      <w:pPr>
        <w:pStyle w:val="afb"/>
      </w:pPr>
      <w:bookmarkStart w:id="37" w:name="_Toc38983093"/>
      <w:bookmarkStart w:id="38" w:name="_Toc85808239"/>
      <w:r>
        <w:t>3.2</w:t>
      </w:r>
      <w:r>
        <w:rPr>
          <w:rFonts w:hint="eastAsia"/>
        </w:rPr>
        <w:t>室内环境指数</w:t>
      </w:r>
      <w:bookmarkEnd w:id="37"/>
      <w:bookmarkEnd w:id="38"/>
    </w:p>
    <w:p w14:paraId="394595DA" w14:textId="77777777" w:rsidR="006D67D2" w:rsidRDefault="00B121CD">
      <w:pPr>
        <w:rPr>
          <w:b/>
        </w:rPr>
      </w:pPr>
      <w:bookmarkStart w:id="39" w:name="_Toc18244321"/>
      <w:bookmarkStart w:id="40" w:name="_Toc1399551"/>
      <w:bookmarkStart w:id="41" w:name="_Toc3214568"/>
      <w:bookmarkStart w:id="42" w:name="_Toc535481019"/>
      <w:r>
        <w:rPr>
          <w:rStyle w:val="afa"/>
        </w:rPr>
        <w:t>3.2.1</w:t>
      </w:r>
      <w:r>
        <w:rPr>
          <w:b/>
        </w:rPr>
        <w:t xml:space="preserve"> </w:t>
      </w:r>
      <w:r>
        <w:rPr>
          <w:rFonts w:hint="eastAsia"/>
        </w:rPr>
        <w:t>室内环境指数由各项室内环境分指数组成，可按下式计算：</w:t>
      </w:r>
    </w:p>
    <w:p w14:paraId="3D929121" w14:textId="77777777" w:rsidR="006D67D2" w:rsidRDefault="00B121CD">
      <w:pPr>
        <w:adjustRightInd w:val="0"/>
        <w:snapToGrid w:val="0"/>
        <w:jc w:val="right"/>
        <w:rPr>
          <w:rFonts w:ascii="Cambria Math" w:hAnsi="Cambria Math"/>
          <w:spacing w:val="-1"/>
          <w:kern w:val="0"/>
          <w:szCs w:val="24"/>
        </w:rPr>
      </w:pPr>
      <m:oMath>
        <m:r>
          <m:rPr>
            <m:nor/>
          </m:rPr>
          <w:rPr>
            <w:rFonts w:ascii="Cambria Math"/>
            <w:spacing w:val="-1"/>
            <w:kern w:val="0"/>
            <w:szCs w:val="24"/>
          </w:rPr>
          <m:t xml:space="preserve"> </m:t>
        </m:r>
        <m:r>
          <m:rPr>
            <m:nor/>
          </m:rPr>
          <w:rPr>
            <w:rFonts w:ascii="Cambria Math"/>
            <w:i/>
            <w:iCs/>
            <w:spacing w:val="-1"/>
            <w:kern w:val="0"/>
            <w:szCs w:val="24"/>
          </w:rPr>
          <m:t>IEI</m:t>
        </m:r>
        <m:r>
          <m:rPr>
            <m:nor/>
          </m:rPr>
          <w:rPr>
            <w:spacing w:val="-1"/>
            <w:kern w:val="0"/>
            <w:szCs w:val="24"/>
          </w:rPr>
          <m:t>=</m:t>
        </m:r>
        <m:func>
          <m:funcPr>
            <m:ctrlPr>
              <w:rPr>
                <w:rFonts w:ascii="Cambria Math" w:hAnsi="Cambria Math"/>
                <w:spacing w:val="-1"/>
                <w:kern w:val="0"/>
                <w:szCs w:val="24"/>
              </w:rPr>
            </m:ctrlPr>
          </m:funcPr>
          <m:fName>
            <m:r>
              <m:rPr>
                <m:nor/>
              </m:rPr>
              <w:rPr>
                <w:spacing w:val="-1"/>
                <w:kern w:val="0"/>
                <w:szCs w:val="24"/>
              </w:rPr>
              <m:t>max</m:t>
            </m:r>
          </m:fName>
          <m:e>
            <m:d>
              <m:dPr>
                <m:begChr m:val="{"/>
                <m:endChr m:val="}"/>
                <m:ctrlPr>
                  <w:rPr>
                    <w:rFonts w:ascii="Cambria Math" w:hAnsi="Cambria Math"/>
                    <w:spacing w:val="-1"/>
                    <w:kern w:val="0"/>
                    <w:szCs w:val="24"/>
                  </w:rPr>
                </m:ctrlPr>
              </m:dPr>
              <m:e>
                <m:sSub>
                  <m:sSubPr>
                    <m:ctrlPr>
                      <w:rPr>
                        <w:rFonts w:ascii="Cambria Math" w:hAnsi="Cambria Math"/>
                        <w:spacing w:val="-1"/>
                        <w:kern w:val="0"/>
                        <w:szCs w:val="24"/>
                      </w:rPr>
                    </m:ctrlPr>
                  </m:sSubPr>
                  <m:e>
                    <m:r>
                      <m:rPr>
                        <m:nor/>
                      </m:rPr>
                      <w:rPr>
                        <w:i/>
                        <w:iCs/>
                        <w:spacing w:val="-1"/>
                        <w:kern w:val="0"/>
                        <w:szCs w:val="24"/>
                      </w:rPr>
                      <m:t>I</m:t>
                    </m:r>
                    <m:r>
                      <m:rPr>
                        <m:nor/>
                      </m:rPr>
                      <w:rPr>
                        <w:rFonts w:ascii="Cambria Math"/>
                        <w:i/>
                        <w:iCs/>
                        <w:spacing w:val="-1"/>
                        <w:kern w:val="0"/>
                        <w:szCs w:val="24"/>
                      </w:rPr>
                      <m:t>IEI</m:t>
                    </m:r>
                  </m:e>
                  <m:sub>
                    <m:r>
                      <m:rPr>
                        <m:nor/>
                      </m:rPr>
                      <w:rPr>
                        <w:spacing w:val="-1"/>
                        <w:kern w:val="0"/>
                        <w:szCs w:val="24"/>
                      </w:rPr>
                      <m:t>1</m:t>
                    </m:r>
                  </m:sub>
                </m:sSub>
                <m:r>
                  <m:rPr>
                    <m:nor/>
                  </m:rPr>
                  <w:rPr>
                    <w:spacing w:val="-1"/>
                    <w:kern w:val="0"/>
                    <w:szCs w:val="24"/>
                  </w:rPr>
                  <m:t>,</m:t>
                </m:r>
                <m:sSub>
                  <m:sSubPr>
                    <m:ctrlPr>
                      <w:rPr>
                        <w:rFonts w:ascii="Cambria Math" w:hAnsi="Cambria Math"/>
                        <w:spacing w:val="-1"/>
                        <w:kern w:val="0"/>
                        <w:szCs w:val="24"/>
                      </w:rPr>
                    </m:ctrlPr>
                  </m:sSubPr>
                  <m:e>
                    <m:r>
                      <m:rPr>
                        <m:nor/>
                      </m:rPr>
                      <w:rPr>
                        <w:i/>
                        <w:iCs/>
                        <w:spacing w:val="-1"/>
                        <w:kern w:val="0"/>
                        <w:szCs w:val="24"/>
                      </w:rPr>
                      <m:t>I</m:t>
                    </m:r>
                    <m:r>
                      <m:rPr>
                        <m:nor/>
                      </m:rPr>
                      <w:rPr>
                        <w:rFonts w:ascii="Cambria Math"/>
                        <w:i/>
                        <w:iCs/>
                        <w:spacing w:val="-1"/>
                        <w:kern w:val="0"/>
                        <w:szCs w:val="24"/>
                      </w:rPr>
                      <m:t>IEI</m:t>
                    </m:r>
                  </m:e>
                  <m:sub>
                    <m:r>
                      <m:rPr>
                        <m:nor/>
                      </m:rPr>
                      <w:rPr>
                        <w:spacing w:val="-1"/>
                        <w:kern w:val="0"/>
                        <w:szCs w:val="24"/>
                      </w:rPr>
                      <m:t>2</m:t>
                    </m:r>
                  </m:sub>
                </m:sSub>
                <m:r>
                  <m:rPr>
                    <m:nor/>
                  </m:rPr>
                  <w:rPr>
                    <w:spacing w:val="-1"/>
                    <w:kern w:val="0"/>
                    <w:szCs w:val="24"/>
                  </w:rPr>
                  <m:t xml:space="preserve">, </m:t>
                </m:r>
                <m:sSub>
                  <m:sSubPr>
                    <m:ctrlPr>
                      <w:rPr>
                        <w:rFonts w:ascii="Cambria Math" w:hAnsi="Cambria Math"/>
                        <w:spacing w:val="-1"/>
                        <w:kern w:val="0"/>
                        <w:szCs w:val="24"/>
                      </w:rPr>
                    </m:ctrlPr>
                  </m:sSubPr>
                  <m:e>
                    <m:r>
                      <m:rPr>
                        <m:nor/>
                      </m:rPr>
                      <w:rPr>
                        <w:i/>
                        <w:iCs/>
                        <w:spacing w:val="-1"/>
                        <w:kern w:val="0"/>
                        <w:szCs w:val="24"/>
                      </w:rPr>
                      <m:t>I</m:t>
                    </m:r>
                    <m:r>
                      <m:rPr>
                        <m:nor/>
                      </m:rPr>
                      <w:rPr>
                        <w:rFonts w:ascii="Cambria Math"/>
                        <w:i/>
                        <w:iCs/>
                        <w:spacing w:val="-1"/>
                        <w:kern w:val="0"/>
                        <w:szCs w:val="24"/>
                      </w:rPr>
                      <m:t>IEI</m:t>
                    </m:r>
                  </m:e>
                  <m:sub>
                    <m:r>
                      <m:rPr>
                        <m:nor/>
                      </m:rPr>
                      <w:rPr>
                        <w:spacing w:val="-1"/>
                        <w:kern w:val="0"/>
                        <w:szCs w:val="24"/>
                      </w:rPr>
                      <m:t>3</m:t>
                    </m:r>
                  </m:sub>
                </m:sSub>
                <m:r>
                  <m:rPr>
                    <m:nor/>
                  </m:rPr>
                  <w:rPr>
                    <w:rFonts w:ascii="Cambria Math" w:hint="eastAsia"/>
                    <w:spacing w:val="-1"/>
                    <w:kern w:val="0"/>
                    <w:szCs w:val="24"/>
                  </w:rPr>
                  <m:t>，…，</m:t>
                </m:r>
                <m:sSub>
                  <m:sSubPr>
                    <m:ctrlPr>
                      <w:rPr>
                        <w:rFonts w:ascii="Cambria Math" w:hAnsi="Cambria Math"/>
                        <w:spacing w:val="-1"/>
                        <w:kern w:val="0"/>
                        <w:szCs w:val="24"/>
                      </w:rPr>
                    </m:ctrlPr>
                  </m:sSubPr>
                  <m:e>
                    <m:r>
                      <m:rPr>
                        <m:nor/>
                      </m:rPr>
                      <w:rPr>
                        <w:i/>
                        <w:iCs/>
                        <w:spacing w:val="-1"/>
                        <w:kern w:val="0"/>
                        <w:szCs w:val="24"/>
                      </w:rPr>
                      <m:t>I</m:t>
                    </m:r>
                    <m:r>
                      <m:rPr>
                        <m:nor/>
                      </m:rPr>
                      <w:rPr>
                        <w:rFonts w:ascii="Cambria Math"/>
                        <w:i/>
                        <w:iCs/>
                        <w:spacing w:val="-1"/>
                        <w:kern w:val="0"/>
                        <w:szCs w:val="24"/>
                      </w:rPr>
                      <m:t>IEI</m:t>
                    </m:r>
                  </m:e>
                  <m:sub>
                    <m:r>
                      <m:rPr>
                        <m:nor/>
                      </m:rPr>
                      <w:rPr>
                        <w:rFonts w:hint="eastAsia"/>
                        <w:spacing w:val="-1"/>
                        <w:kern w:val="0"/>
                        <w:szCs w:val="24"/>
                      </w:rPr>
                      <m:t>n</m:t>
                    </m:r>
                  </m:sub>
                </m:sSub>
              </m:e>
            </m:d>
          </m:e>
        </m:func>
      </m:oMath>
      <w:r>
        <w:rPr>
          <w:rFonts w:ascii="Cambria Math" w:hAnsi="Cambria Math" w:hint="eastAsia"/>
          <w:spacing w:val="-1"/>
          <w:kern w:val="0"/>
          <w:szCs w:val="24"/>
        </w:rPr>
        <w:t xml:space="preserve"> </w:t>
      </w:r>
      <w:r>
        <w:rPr>
          <w:rFonts w:ascii="Cambria Math" w:hAnsi="Cambria Math"/>
          <w:spacing w:val="-1"/>
          <w:kern w:val="0"/>
          <w:szCs w:val="24"/>
        </w:rPr>
        <w:t xml:space="preserve">             </w:t>
      </w:r>
      <w:r>
        <w:rPr>
          <w:rFonts w:ascii="Cambria Math" w:hAnsi="Cambria Math" w:hint="eastAsia"/>
          <w:spacing w:val="-1"/>
          <w:kern w:val="0"/>
          <w:szCs w:val="24"/>
        </w:rPr>
        <w:t>（</w:t>
      </w:r>
      <w:r>
        <w:rPr>
          <w:spacing w:val="-1"/>
          <w:kern w:val="0"/>
          <w:szCs w:val="24"/>
        </w:rPr>
        <w:t>3.2.1</w:t>
      </w:r>
      <w:r>
        <w:rPr>
          <w:rFonts w:ascii="Cambria Math" w:hAnsi="Cambria Math" w:hint="eastAsia"/>
          <w:spacing w:val="-1"/>
          <w:kern w:val="0"/>
          <w:szCs w:val="24"/>
        </w:rPr>
        <w:t>）</w:t>
      </w:r>
    </w:p>
    <w:p w14:paraId="3AD67D06" w14:textId="77777777" w:rsidR="006D67D2" w:rsidRDefault="00B121CD">
      <w:pPr>
        <w:adjustRightInd w:val="0"/>
        <w:snapToGrid w:val="0"/>
        <w:ind w:firstLineChars="200" w:firstLine="478"/>
        <w:rPr>
          <w:rFonts w:ascii="Cambria Math" w:hAnsi="Cambria Math"/>
          <w:spacing w:val="-1"/>
          <w:kern w:val="0"/>
          <w:szCs w:val="24"/>
        </w:rPr>
      </w:pPr>
      <w:r>
        <w:rPr>
          <w:rFonts w:ascii="Cambria Math" w:hAnsi="Cambria Math" w:hint="eastAsia"/>
          <w:spacing w:val="-1"/>
          <w:kern w:val="0"/>
          <w:szCs w:val="24"/>
        </w:rPr>
        <w:t>式中：</w:t>
      </w:r>
      <m:oMath>
        <m:r>
          <m:rPr>
            <m:nor/>
          </m:rPr>
          <w:rPr>
            <w:rFonts w:ascii="Cambria Math"/>
            <w:spacing w:val="-1"/>
            <w:kern w:val="0"/>
            <w:szCs w:val="24"/>
          </w:rPr>
          <m:t xml:space="preserve"> </m:t>
        </m:r>
        <m:r>
          <m:rPr>
            <m:nor/>
          </m:rPr>
          <w:rPr>
            <w:rFonts w:ascii="Cambria Math"/>
            <w:i/>
            <w:iCs/>
            <w:spacing w:val="-1"/>
            <w:kern w:val="0"/>
            <w:szCs w:val="24"/>
          </w:rPr>
          <m:t>IEI</m:t>
        </m:r>
      </m:oMath>
      <w:r>
        <w:rPr>
          <w:spacing w:val="-1"/>
          <w:kern w:val="0"/>
          <w:szCs w:val="24"/>
        </w:rPr>
        <w:t>——</w:t>
      </w:r>
      <w:r>
        <w:rPr>
          <w:rFonts w:ascii="Cambria Math" w:hAnsi="Cambria Math" w:hint="eastAsia"/>
          <w:spacing w:val="-1"/>
          <w:kern w:val="0"/>
          <w:szCs w:val="24"/>
        </w:rPr>
        <w:t>室内环境指数；</w:t>
      </w:r>
    </w:p>
    <w:p w14:paraId="51872772" w14:textId="77777777" w:rsidR="006D67D2" w:rsidRDefault="00E45C4B">
      <w:pPr>
        <w:adjustRightInd w:val="0"/>
        <w:snapToGrid w:val="0"/>
        <w:ind w:firstLineChars="500" w:firstLine="1200"/>
        <w:rPr>
          <w:rFonts w:ascii="Cambria Math" w:hAnsi="Cambria Math"/>
          <w:spacing w:val="-1"/>
          <w:kern w:val="0"/>
          <w:szCs w:val="24"/>
        </w:rPr>
      </w:pPr>
      <m:oMath>
        <m:sSub>
          <m:sSubPr>
            <m:ctrlPr>
              <w:rPr>
                <w:rFonts w:ascii="Cambria Math" w:hAnsi="Cambria Math"/>
                <w:spacing w:val="-1"/>
                <w:kern w:val="0"/>
                <w:szCs w:val="24"/>
              </w:rPr>
            </m:ctrlPr>
          </m:sSubPr>
          <m:e>
            <m:r>
              <m:rPr>
                <m:nor/>
              </m:rPr>
              <w:rPr>
                <w:i/>
                <w:iCs/>
                <w:spacing w:val="-1"/>
                <w:kern w:val="0"/>
                <w:szCs w:val="24"/>
              </w:rPr>
              <m:t>I</m:t>
            </m:r>
            <m:r>
              <m:rPr>
                <m:nor/>
              </m:rPr>
              <w:rPr>
                <w:rFonts w:ascii="Cambria Math"/>
                <w:i/>
                <w:iCs/>
                <w:spacing w:val="-1"/>
                <w:kern w:val="0"/>
                <w:szCs w:val="24"/>
              </w:rPr>
              <m:t>IEI</m:t>
            </m:r>
          </m:e>
          <m:sub>
            <m:r>
              <m:rPr>
                <m:nor/>
              </m:rPr>
              <w:rPr>
                <w:spacing w:val="-1"/>
                <w:kern w:val="0"/>
                <w:szCs w:val="24"/>
              </w:rPr>
              <m:t>i</m:t>
            </m:r>
          </m:sub>
        </m:sSub>
      </m:oMath>
      <w:r w:rsidR="00B121CD">
        <w:rPr>
          <w:spacing w:val="-1"/>
          <w:kern w:val="0"/>
          <w:szCs w:val="24"/>
        </w:rPr>
        <w:t>——</w:t>
      </w:r>
      <w:r w:rsidR="00B121CD">
        <w:rPr>
          <w:rFonts w:ascii="Cambria Math" w:hAnsi="Cambria Math" w:hint="eastAsia"/>
          <w:spacing w:val="-1"/>
          <w:kern w:val="0"/>
          <w:szCs w:val="24"/>
        </w:rPr>
        <w:t>室内环境分指数；</w:t>
      </w:r>
    </w:p>
    <w:p w14:paraId="49011934" w14:textId="77777777" w:rsidR="006D67D2" w:rsidRDefault="00B121CD">
      <w:pPr>
        <w:adjustRightInd w:val="0"/>
        <w:snapToGrid w:val="0"/>
        <w:ind w:firstLineChars="500" w:firstLine="1195"/>
        <w:rPr>
          <w:spacing w:val="-1"/>
          <w:kern w:val="0"/>
          <w:szCs w:val="24"/>
        </w:rPr>
      </w:pPr>
      <w:r>
        <w:rPr>
          <w:rFonts w:ascii="Cambria Math" w:hAnsi="Cambria Math" w:hint="eastAsia"/>
          <w:i/>
          <w:iCs/>
          <w:spacing w:val="-1"/>
          <w:kern w:val="0"/>
          <w:szCs w:val="24"/>
        </w:rPr>
        <w:t>n</w:t>
      </w:r>
      <w:r>
        <w:rPr>
          <w:spacing w:val="-1"/>
          <w:kern w:val="0"/>
          <w:szCs w:val="24"/>
        </w:rPr>
        <w:t>——</w:t>
      </w:r>
      <w:r>
        <w:rPr>
          <w:rFonts w:hint="eastAsia"/>
          <w:spacing w:val="-1"/>
          <w:kern w:val="0"/>
          <w:szCs w:val="24"/>
        </w:rPr>
        <w:t>项目数。</w:t>
      </w:r>
    </w:p>
    <w:p w14:paraId="4A30C318" w14:textId="77777777" w:rsidR="006D67D2" w:rsidRDefault="00B121CD">
      <w:bookmarkStart w:id="43" w:name="_Toc38983094"/>
      <w:r>
        <w:rPr>
          <w:rStyle w:val="afa"/>
          <w:rFonts w:hint="eastAsia"/>
        </w:rPr>
        <w:t>3</w:t>
      </w:r>
      <w:r>
        <w:rPr>
          <w:rStyle w:val="afa"/>
        </w:rPr>
        <w:t>.</w:t>
      </w:r>
      <w:bookmarkEnd w:id="43"/>
      <w:r>
        <w:rPr>
          <w:rStyle w:val="afa"/>
        </w:rPr>
        <w:t>2.2</w:t>
      </w:r>
      <w:r>
        <w:rPr>
          <w:b/>
          <w:bCs/>
          <w:sz w:val="28"/>
          <w:szCs w:val="24"/>
        </w:rPr>
        <w:t xml:space="preserve"> </w:t>
      </w:r>
      <w:r>
        <w:rPr>
          <w:rFonts w:hint="eastAsia"/>
        </w:rPr>
        <w:t>室内环境指数级别应符合表</w:t>
      </w:r>
      <w:r>
        <w:t>3.2.2</w:t>
      </w:r>
      <w:r>
        <w:rPr>
          <w:rFonts w:hint="eastAsia"/>
        </w:rPr>
        <w:t>的规定。</w:t>
      </w:r>
    </w:p>
    <w:p w14:paraId="4BB95C70"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sz w:val="21"/>
          <w:szCs w:val="21"/>
        </w:rPr>
        <w:t>表</w:t>
      </w:r>
      <w:r>
        <w:rPr>
          <w:rFonts w:eastAsia="黑体"/>
          <w:sz w:val="21"/>
          <w:szCs w:val="21"/>
        </w:rPr>
        <w:t xml:space="preserve">3.2.2 </w:t>
      </w:r>
      <w:r>
        <w:rPr>
          <w:rFonts w:eastAsia="黑体"/>
          <w:sz w:val="21"/>
          <w:szCs w:val="21"/>
        </w:rPr>
        <w:t>室内环境指数</w:t>
      </w:r>
      <w:r>
        <w:rPr>
          <w:rFonts w:eastAsia="黑体" w:hint="eastAsia"/>
          <w:sz w:val="21"/>
          <w:szCs w:val="21"/>
        </w:rPr>
        <w:t>级别</w:t>
      </w:r>
    </w:p>
    <w:tbl>
      <w:tblPr>
        <w:tblStyle w:val="af2"/>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27"/>
        <w:gridCol w:w="2227"/>
        <w:gridCol w:w="1782"/>
        <w:gridCol w:w="1827"/>
      </w:tblGrid>
      <w:tr w:rsidR="006D67D2" w14:paraId="66E5E66E" w14:textId="77777777">
        <w:trPr>
          <w:trHeight w:val="309"/>
          <w:jc w:val="center"/>
        </w:trPr>
        <w:tc>
          <w:tcPr>
            <w:tcW w:w="2227" w:type="dxa"/>
            <w:vAlign w:val="center"/>
          </w:tcPr>
          <w:p w14:paraId="211C2408" w14:textId="77777777" w:rsidR="006D67D2" w:rsidRDefault="00B121CD">
            <w:pPr>
              <w:adjustRightInd w:val="0"/>
              <w:snapToGrid w:val="0"/>
              <w:spacing w:line="240" w:lineRule="auto"/>
              <w:jc w:val="center"/>
              <w:rPr>
                <w:sz w:val="18"/>
                <w:szCs w:val="18"/>
              </w:rPr>
            </w:pPr>
            <w:r>
              <w:rPr>
                <w:rFonts w:hint="eastAsia"/>
                <w:sz w:val="18"/>
                <w:szCs w:val="18"/>
              </w:rPr>
              <w:t>室内环境指数（</w:t>
            </w:r>
            <w:r w:rsidR="00CA20DB">
              <w:rPr>
                <w:rFonts w:hint="eastAsia"/>
                <w:sz w:val="18"/>
                <w:szCs w:val="18"/>
              </w:rPr>
              <w:t>I</w:t>
            </w:r>
            <w:r>
              <w:rPr>
                <w:rFonts w:hint="eastAsia"/>
                <w:sz w:val="18"/>
                <w:szCs w:val="18"/>
              </w:rPr>
              <w:t>E</w:t>
            </w:r>
            <w:r>
              <w:rPr>
                <w:sz w:val="18"/>
                <w:szCs w:val="18"/>
              </w:rPr>
              <w:t>I</w:t>
            </w:r>
            <w:r>
              <w:rPr>
                <w:rFonts w:hint="eastAsia"/>
                <w:sz w:val="18"/>
                <w:szCs w:val="18"/>
              </w:rPr>
              <w:t>）</w:t>
            </w:r>
          </w:p>
        </w:tc>
        <w:tc>
          <w:tcPr>
            <w:tcW w:w="2227" w:type="dxa"/>
            <w:vAlign w:val="center"/>
          </w:tcPr>
          <w:p w14:paraId="4F9F1D99" w14:textId="77777777" w:rsidR="006D67D2" w:rsidRDefault="00B121CD">
            <w:pPr>
              <w:adjustRightInd w:val="0"/>
              <w:snapToGrid w:val="0"/>
              <w:spacing w:line="240" w:lineRule="auto"/>
              <w:jc w:val="center"/>
              <w:rPr>
                <w:sz w:val="18"/>
                <w:szCs w:val="18"/>
              </w:rPr>
            </w:pPr>
            <w:r>
              <w:rPr>
                <w:rFonts w:hint="eastAsia"/>
                <w:sz w:val="18"/>
                <w:szCs w:val="18"/>
              </w:rPr>
              <w:t>室内环境指数级别</w:t>
            </w:r>
          </w:p>
        </w:tc>
        <w:tc>
          <w:tcPr>
            <w:tcW w:w="3609" w:type="dxa"/>
            <w:gridSpan w:val="2"/>
            <w:vAlign w:val="center"/>
          </w:tcPr>
          <w:p w14:paraId="263F567E" w14:textId="77777777" w:rsidR="006D67D2" w:rsidRDefault="00B121CD">
            <w:pPr>
              <w:adjustRightInd w:val="0"/>
              <w:snapToGrid w:val="0"/>
              <w:spacing w:line="240" w:lineRule="auto"/>
              <w:jc w:val="center"/>
              <w:rPr>
                <w:sz w:val="18"/>
                <w:szCs w:val="18"/>
              </w:rPr>
            </w:pPr>
            <w:r>
              <w:rPr>
                <w:rFonts w:hint="eastAsia"/>
                <w:sz w:val="18"/>
                <w:szCs w:val="18"/>
              </w:rPr>
              <w:t>室内环境指数类别和表示颜色</w:t>
            </w:r>
          </w:p>
        </w:tc>
      </w:tr>
      <w:tr w:rsidR="006D67D2" w14:paraId="23066F4E" w14:textId="77777777">
        <w:trPr>
          <w:trHeight w:val="296"/>
          <w:jc w:val="center"/>
        </w:trPr>
        <w:tc>
          <w:tcPr>
            <w:tcW w:w="2227" w:type="dxa"/>
            <w:vAlign w:val="center"/>
          </w:tcPr>
          <w:p w14:paraId="1CC5EED1" w14:textId="77777777" w:rsidR="006D67D2" w:rsidRDefault="00B121CD">
            <w:pPr>
              <w:adjustRightInd w:val="0"/>
              <w:snapToGrid w:val="0"/>
              <w:spacing w:line="240" w:lineRule="auto"/>
              <w:jc w:val="center"/>
              <w:rPr>
                <w:sz w:val="18"/>
                <w:szCs w:val="18"/>
              </w:rPr>
            </w:pPr>
            <w:r>
              <w:rPr>
                <w:sz w:val="18"/>
                <w:szCs w:val="18"/>
              </w:rPr>
              <w:t>0</w:t>
            </w:r>
            <w:r>
              <w:rPr>
                <w:rFonts w:hint="eastAsia"/>
                <w:sz w:val="18"/>
                <w:szCs w:val="18"/>
              </w:rPr>
              <w:t>~</w:t>
            </w:r>
            <w:r>
              <w:rPr>
                <w:sz w:val="18"/>
                <w:szCs w:val="18"/>
              </w:rPr>
              <w:t>50</w:t>
            </w:r>
          </w:p>
        </w:tc>
        <w:tc>
          <w:tcPr>
            <w:tcW w:w="2227" w:type="dxa"/>
            <w:vAlign w:val="center"/>
          </w:tcPr>
          <w:p w14:paraId="70678E22" w14:textId="77777777" w:rsidR="006D67D2" w:rsidRDefault="00B121CD">
            <w:pPr>
              <w:adjustRightInd w:val="0"/>
              <w:snapToGrid w:val="0"/>
              <w:spacing w:line="240" w:lineRule="auto"/>
              <w:jc w:val="center"/>
              <w:rPr>
                <w:sz w:val="18"/>
                <w:szCs w:val="18"/>
              </w:rPr>
            </w:pPr>
            <w:r>
              <w:rPr>
                <w:rFonts w:hint="eastAsia"/>
                <w:sz w:val="18"/>
                <w:szCs w:val="18"/>
              </w:rPr>
              <w:t>一级</w:t>
            </w:r>
          </w:p>
        </w:tc>
        <w:tc>
          <w:tcPr>
            <w:tcW w:w="1782" w:type="dxa"/>
            <w:vAlign w:val="center"/>
          </w:tcPr>
          <w:p w14:paraId="4FC48FC2" w14:textId="77777777" w:rsidR="006D67D2" w:rsidRDefault="00B121CD">
            <w:pPr>
              <w:adjustRightInd w:val="0"/>
              <w:snapToGrid w:val="0"/>
              <w:spacing w:line="240" w:lineRule="auto"/>
              <w:jc w:val="center"/>
              <w:rPr>
                <w:sz w:val="18"/>
                <w:szCs w:val="18"/>
              </w:rPr>
            </w:pPr>
            <w:r>
              <w:rPr>
                <w:rFonts w:hint="eastAsia"/>
                <w:sz w:val="18"/>
                <w:szCs w:val="18"/>
              </w:rPr>
              <w:t>优</w:t>
            </w:r>
          </w:p>
        </w:tc>
        <w:tc>
          <w:tcPr>
            <w:tcW w:w="1827" w:type="dxa"/>
            <w:vAlign w:val="center"/>
          </w:tcPr>
          <w:p w14:paraId="42CBE469" w14:textId="77777777" w:rsidR="006D67D2" w:rsidRDefault="00B121CD">
            <w:pPr>
              <w:adjustRightInd w:val="0"/>
              <w:snapToGrid w:val="0"/>
              <w:spacing w:line="240" w:lineRule="auto"/>
              <w:jc w:val="center"/>
              <w:rPr>
                <w:sz w:val="18"/>
                <w:szCs w:val="18"/>
              </w:rPr>
            </w:pPr>
            <w:r>
              <w:rPr>
                <w:rFonts w:hint="eastAsia"/>
                <w:sz w:val="18"/>
                <w:szCs w:val="18"/>
              </w:rPr>
              <w:t>绿色</w:t>
            </w:r>
          </w:p>
        </w:tc>
      </w:tr>
      <w:tr w:rsidR="006D67D2" w14:paraId="19C5B1A9" w14:textId="77777777">
        <w:trPr>
          <w:trHeight w:val="296"/>
          <w:jc w:val="center"/>
        </w:trPr>
        <w:tc>
          <w:tcPr>
            <w:tcW w:w="2227" w:type="dxa"/>
            <w:vAlign w:val="center"/>
          </w:tcPr>
          <w:p w14:paraId="48E8D109" w14:textId="77777777" w:rsidR="006D67D2" w:rsidRDefault="00B121CD">
            <w:pPr>
              <w:adjustRightInd w:val="0"/>
              <w:snapToGrid w:val="0"/>
              <w:spacing w:line="240" w:lineRule="auto"/>
              <w:jc w:val="center"/>
              <w:rPr>
                <w:sz w:val="18"/>
                <w:szCs w:val="18"/>
              </w:rPr>
            </w:pPr>
            <w:r>
              <w:rPr>
                <w:sz w:val="18"/>
                <w:szCs w:val="18"/>
              </w:rPr>
              <w:t>51</w:t>
            </w:r>
            <w:r>
              <w:rPr>
                <w:rFonts w:hint="eastAsia"/>
                <w:sz w:val="18"/>
                <w:szCs w:val="18"/>
              </w:rPr>
              <w:t>~</w:t>
            </w:r>
            <w:r>
              <w:rPr>
                <w:sz w:val="18"/>
                <w:szCs w:val="18"/>
              </w:rPr>
              <w:t>99</w:t>
            </w:r>
          </w:p>
        </w:tc>
        <w:tc>
          <w:tcPr>
            <w:tcW w:w="2227" w:type="dxa"/>
            <w:vAlign w:val="center"/>
          </w:tcPr>
          <w:p w14:paraId="26A82DF9" w14:textId="77777777" w:rsidR="006D67D2" w:rsidRDefault="00B121CD">
            <w:pPr>
              <w:adjustRightInd w:val="0"/>
              <w:snapToGrid w:val="0"/>
              <w:spacing w:line="240" w:lineRule="auto"/>
              <w:jc w:val="center"/>
              <w:rPr>
                <w:sz w:val="18"/>
                <w:szCs w:val="18"/>
              </w:rPr>
            </w:pPr>
            <w:r>
              <w:rPr>
                <w:rFonts w:hint="eastAsia"/>
                <w:sz w:val="18"/>
                <w:szCs w:val="18"/>
              </w:rPr>
              <w:t>二级</w:t>
            </w:r>
          </w:p>
        </w:tc>
        <w:tc>
          <w:tcPr>
            <w:tcW w:w="1782" w:type="dxa"/>
            <w:vAlign w:val="center"/>
          </w:tcPr>
          <w:p w14:paraId="1CF86BEC" w14:textId="77777777" w:rsidR="006D67D2" w:rsidRDefault="00B121CD">
            <w:pPr>
              <w:adjustRightInd w:val="0"/>
              <w:snapToGrid w:val="0"/>
              <w:spacing w:line="240" w:lineRule="auto"/>
              <w:jc w:val="center"/>
              <w:rPr>
                <w:sz w:val="18"/>
                <w:szCs w:val="18"/>
              </w:rPr>
            </w:pPr>
            <w:r>
              <w:rPr>
                <w:rFonts w:hint="eastAsia"/>
                <w:sz w:val="18"/>
                <w:szCs w:val="18"/>
              </w:rPr>
              <w:t>良</w:t>
            </w:r>
          </w:p>
        </w:tc>
        <w:tc>
          <w:tcPr>
            <w:tcW w:w="1827" w:type="dxa"/>
            <w:vAlign w:val="center"/>
          </w:tcPr>
          <w:p w14:paraId="0150F4A3" w14:textId="77777777" w:rsidR="006D67D2" w:rsidRDefault="00B121CD">
            <w:pPr>
              <w:adjustRightInd w:val="0"/>
              <w:snapToGrid w:val="0"/>
              <w:spacing w:line="240" w:lineRule="auto"/>
              <w:jc w:val="center"/>
              <w:rPr>
                <w:sz w:val="18"/>
                <w:szCs w:val="18"/>
              </w:rPr>
            </w:pPr>
            <w:r>
              <w:rPr>
                <w:rFonts w:hint="eastAsia"/>
                <w:sz w:val="18"/>
                <w:szCs w:val="18"/>
              </w:rPr>
              <w:t>黄色</w:t>
            </w:r>
          </w:p>
        </w:tc>
      </w:tr>
      <w:tr w:rsidR="006D67D2" w14:paraId="3321F2C7" w14:textId="77777777">
        <w:trPr>
          <w:trHeight w:val="309"/>
          <w:jc w:val="center"/>
        </w:trPr>
        <w:tc>
          <w:tcPr>
            <w:tcW w:w="2227" w:type="dxa"/>
            <w:vAlign w:val="center"/>
          </w:tcPr>
          <w:p w14:paraId="503D6CD2" w14:textId="77777777" w:rsidR="006D67D2" w:rsidRDefault="00B121CD">
            <w:pPr>
              <w:adjustRightInd w:val="0"/>
              <w:snapToGrid w:val="0"/>
              <w:spacing w:line="240" w:lineRule="auto"/>
              <w:jc w:val="center"/>
              <w:rPr>
                <w:sz w:val="18"/>
                <w:szCs w:val="18"/>
              </w:rPr>
            </w:pPr>
            <m:oMath>
              <m:r>
                <w:rPr>
                  <w:rFonts w:ascii="Cambria Math" w:hAnsi="Cambria Math"/>
                  <w:sz w:val="18"/>
                  <w:szCs w:val="18"/>
                </w:rPr>
                <m:t>≥</m:t>
              </m:r>
            </m:oMath>
            <w:r>
              <w:rPr>
                <w:sz w:val="18"/>
                <w:szCs w:val="18"/>
              </w:rPr>
              <w:t>100</w:t>
            </w:r>
          </w:p>
        </w:tc>
        <w:tc>
          <w:tcPr>
            <w:tcW w:w="2227" w:type="dxa"/>
            <w:vAlign w:val="center"/>
          </w:tcPr>
          <w:p w14:paraId="5F84A41E" w14:textId="77777777" w:rsidR="006D67D2" w:rsidRDefault="00B121CD">
            <w:pPr>
              <w:adjustRightInd w:val="0"/>
              <w:snapToGrid w:val="0"/>
              <w:spacing w:line="240" w:lineRule="auto"/>
              <w:jc w:val="center"/>
              <w:rPr>
                <w:sz w:val="18"/>
                <w:szCs w:val="18"/>
              </w:rPr>
            </w:pPr>
            <w:r>
              <w:rPr>
                <w:rFonts w:hint="eastAsia"/>
                <w:sz w:val="18"/>
                <w:szCs w:val="18"/>
              </w:rPr>
              <w:t>三级</w:t>
            </w:r>
          </w:p>
        </w:tc>
        <w:tc>
          <w:tcPr>
            <w:tcW w:w="1782" w:type="dxa"/>
            <w:vAlign w:val="center"/>
          </w:tcPr>
          <w:p w14:paraId="7E9903BD" w14:textId="77777777" w:rsidR="006D67D2" w:rsidRDefault="00B121CD">
            <w:pPr>
              <w:adjustRightInd w:val="0"/>
              <w:snapToGrid w:val="0"/>
              <w:spacing w:line="240" w:lineRule="auto"/>
              <w:jc w:val="center"/>
              <w:rPr>
                <w:sz w:val="18"/>
                <w:szCs w:val="18"/>
              </w:rPr>
            </w:pPr>
            <w:r>
              <w:rPr>
                <w:rFonts w:hint="eastAsia"/>
                <w:sz w:val="18"/>
                <w:szCs w:val="18"/>
              </w:rPr>
              <w:t>污染</w:t>
            </w:r>
          </w:p>
        </w:tc>
        <w:tc>
          <w:tcPr>
            <w:tcW w:w="1827" w:type="dxa"/>
            <w:vAlign w:val="center"/>
          </w:tcPr>
          <w:p w14:paraId="4F3158A1" w14:textId="77777777" w:rsidR="006D67D2" w:rsidRDefault="00B121CD">
            <w:pPr>
              <w:adjustRightInd w:val="0"/>
              <w:snapToGrid w:val="0"/>
              <w:spacing w:line="240" w:lineRule="auto"/>
              <w:jc w:val="center"/>
              <w:rPr>
                <w:sz w:val="18"/>
                <w:szCs w:val="18"/>
              </w:rPr>
            </w:pPr>
            <w:r>
              <w:rPr>
                <w:rFonts w:hint="eastAsia"/>
                <w:sz w:val="18"/>
                <w:szCs w:val="18"/>
              </w:rPr>
              <w:t>红色</w:t>
            </w:r>
          </w:p>
        </w:tc>
      </w:tr>
    </w:tbl>
    <w:p w14:paraId="386B916A" w14:textId="77777777" w:rsidR="006D67D2" w:rsidRDefault="00B121CD">
      <w:bookmarkStart w:id="44" w:name="_Toc85808240"/>
      <w:bookmarkStart w:id="45" w:name="_Hlk535415098"/>
      <w:bookmarkStart w:id="46" w:name="_Toc535481027"/>
      <w:bookmarkStart w:id="47" w:name="_Toc1399559"/>
      <w:bookmarkStart w:id="48" w:name="_Toc3214575"/>
      <w:bookmarkStart w:id="49" w:name="_Toc18244325"/>
      <w:bookmarkStart w:id="50" w:name="_Toc38983095"/>
      <w:r>
        <w:br w:type="page"/>
      </w:r>
    </w:p>
    <w:p w14:paraId="11B6502D" w14:textId="77777777" w:rsidR="006D67D2" w:rsidRDefault="00B121CD">
      <w:pPr>
        <w:pStyle w:val="afd"/>
      </w:pPr>
      <w:r>
        <w:lastRenderedPageBreak/>
        <w:t xml:space="preserve">4 </w:t>
      </w:r>
      <w:r>
        <w:rPr>
          <w:rFonts w:hint="eastAsia"/>
        </w:rPr>
        <w:t>监测项目与监测方法</w:t>
      </w:r>
      <w:bookmarkEnd w:id="44"/>
    </w:p>
    <w:p w14:paraId="1A2E7876" w14:textId="77777777" w:rsidR="006D67D2" w:rsidRDefault="00B121CD">
      <w:pPr>
        <w:pStyle w:val="afb"/>
      </w:pPr>
      <w:bookmarkStart w:id="51" w:name="_Toc85808241"/>
      <w:r>
        <w:t xml:space="preserve">4.1 </w:t>
      </w:r>
      <w:r>
        <w:rPr>
          <w:rFonts w:hint="eastAsia"/>
        </w:rPr>
        <w:t>监测项目</w:t>
      </w:r>
      <w:bookmarkEnd w:id="51"/>
    </w:p>
    <w:p w14:paraId="03CFFD7E" w14:textId="77777777" w:rsidR="006D67D2" w:rsidRDefault="00B121CD">
      <w:pPr>
        <w:rPr>
          <w:color w:val="000000" w:themeColor="text1"/>
          <w:szCs w:val="24"/>
        </w:rPr>
      </w:pPr>
      <w:r>
        <w:rPr>
          <w:rStyle w:val="afa"/>
        </w:rPr>
        <w:t>4</w:t>
      </w:r>
      <w:r>
        <w:rPr>
          <w:rStyle w:val="afa"/>
          <w:rFonts w:hint="eastAsia"/>
        </w:rPr>
        <w:t>.1.1</w:t>
      </w:r>
      <w:r>
        <w:rPr>
          <w:b/>
          <w:bCs/>
          <w:szCs w:val="24"/>
        </w:rPr>
        <w:t xml:space="preserve"> </w:t>
      </w:r>
      <w:r>
        <w:rPr>
          <w:rFonts w:hint="eastAsia"/>
          <w:szCs w:val="24"/>
        </w:rPr>
        <w:t>室内环境指数监测项目包括：温度、湿度、新风量、</w:t>
      </w:r>
      <w:r>
        <w:rPr>
          <w:rFonts w:hint="eastAsia"/>
          <w:szCs w:val="24"/>
        </w:rPr>
        <w:t>P</w:t>
      </w:r>
      <w:r>
        <w:rPr>
          <w:szCs w:val="24"/>
        </w:rPr>
        <w:t>M</w:t>
      </w:r>
      <w:r>
        <w:rPr>
          <w:szCs w:val="24"/>
          <w:vertAlign w:val="subscript"/>
        </w:rPr>
        <w:t>2.5</w:t>
      </w:r>
      <w:r>
        <w:rPr>
          <w:rFonts w:hint="eastAsia"/>
          <w:szCs w:val="24"/>
        </w:rPr>
        <w:t>、</w:t>
      </w:r>
      <w:r>
        <w:rPr>
          <w:rFonts w:hint="eastAsia"/>
          <w:szCs w:val="24"/>
        </w:rPr>
        <w:t>P</w:t>
      </w:r>
      <w:r>
        <w:rPr>
          <w:szCs w:val="24"/>
        </w:rPr>
        <w:t>M</w:t>
      </w:r>
      <w:r>
        <w:rPr>
          <w:szCs w:val="24"/>
          <w:vertAlign w:val="subscript"/>
        </w:rPr>
        <w:t>10</w:t>
      </w:r>
      <w:r>
        <w:rPr>
          <w:rFonts w:hint="eastAsia"/>
          <w:szCs w:val="24"/>
        </w:rPr>
        <w:t>、</w:t>
      </w:r>
      <w:r>
        <w:rPr>
          <w:rFonts w:hint="eastAsia"/>
          <w:szCs w:val="24"/>
        </w:rPr>
        <w:t>C</w:t>
      </w:r>
      <w:r>
        <w:rPr>
          <w:szCs w:val="24"/>
        </w:rPr>
        <w:t>O</w:t>
      </w:r>
      <w:r>
        <w:rPr>
          <w:szCs w:val="24"/>
          <w:vertAlign w:val="subscript"/>
        </w:rPr>
        <w:t>2</w:t>
      </w:r>
      <w:r>
        <w:rPr>
          <w:rFonts w:hint="eastAsia"/>
          <w:szCs w:val="24"/>
        </w:rPr>
        <w:t>、</w:t>
      </w:r>
      <w:r>
        <w:rPr>
          <w:rFonts w:hint="eastAsia"/>
          <w:color w:val="000000" w:themeColor="text1"/>
          <w:szCs w:val="24"/>
        </w:rPr>
        <w:t>甲醛、</w:t>
      </w:r>
      <w:r>
        <w:rPr>
          <w:rFonts w:hint="eastAsia"/>
          <w:color w:val="000000" w:themeColor="text1"/>
          <w:szCs w:val="24"/>
        </w:rPr>
        <w:t>T</w:t>
      </w:r>
      <w:r>
        <w:rPr>
          <w:color w:val="000000" w:themeColor="text1"/>
          <w:szCs w:val="24"/>
        </w:rPr>
        <w:t>VOC</w:t>
      </w:r>
      <w:r>
        <w:rPr>
          <w:rFonts w:hint="eastAsia"/>
          <w:color w:val="000000" w:themeColor="text1"/>
          <w:szCs w:val="24"/>
        </w:rPr>
        <w:t>。</w:t>
      </w:r>
    </w:p>
    <w:p w14:paraId="5D3C8E35" w14:textId="77777777" w:rsidR="006D67D2" w:rsidRDefault="00B121CD">
      <w:pPr>
        <w:pStyle w:val="aff"/>
      </w:pPr>
      <w:r>
        <w:rPr>
          <w:rFonts w:hint="eastAsia"/>
        </w:rPr>
        <w:t>【条文说明】室内环境指数监测项目依据《室内空气质量标准》</w:t>
      </w:r>
      <w:r>
        <w:rPr>
          <w:rFonts w:hint="eastAsia"/>
        </w:rPr>
        <w:t>G</w:t>
      </w:r>
      <w:r>
        <w:t>B</w:t>
      </w:r>
      <w:r>
        <w:rPr>
          <w:rFonts w:hint="eastAsia"/>
        </w:rPr>
        <w:t>/T</w:t>
      </w:r>
      <w:r>
        <w:t xml:space="preserve"> 18883</w:t>
      </w:r>
      <w:r>
        <w:rPr>
          <w:rFonts w:hint="eastAsia"/>
        </w:rPr>
        <w:t>-</w:t>
      </w:r>
      <w:r>
        <w:t>2002</w:t>
      </w:r>
      <w:r>
        <w:rPr>
          <w:rFonts w:hint="eastAsia"/>
        </w:rPr>
        <w:t>确定。</w:t>
      </w:r>
    </w:p>
    <w:p w14:paraId="7728735F" w14:textId="77777777" w:rsidR="006D67D2" w:rsidRDefault="00B121CD">
      <w:pPr>
        <w:rPr>
          <w:rStyle w:val="afa"/>
        </w:rPr>
      </w:pPr>
      <w:r>
        <w:rPr>
          <w:rStyle w:val="afa"/>
        </w:rPr>
        <w:t>4</w:t>
      </w:r>
      <w:r>
        <w:rPr>
          <w:rStyle w:val="afa"/>
          <w:rFonts w:hint="eastAsia"/>
        </w:rPr>
        <w:t>.1.2</w:t>
      </w:r>
      <w:r>
        <w:rPr>
          <w:rStyle w:val="afa"/>
        </w:rPr>
        <w:t xml:space="preserve"> </w:t>
      </w:r>
      <w:r>
        <w:rPr>
          <w:rFonts w:hint="eastAsia"/>
          <w:szCs w:val="24"/>
        </w:rPr>
        <w:t>温湿度、</w:t>
      </w:r>
      <w:r>
        <w:rPr>
          <w:rFonts w:hint="eastAsia"/>
          <w:szCs w:val="24"/>
        </w:rPr>
        <w:t>P</w:t>
      </w:r>
      <w:r>
        <w:rPr>
          <w:szCs w:val="24"/>
        </w:rPr>
        <w:t>M</w:t>
      </w:r>
      <w:r>
        <w:rPr>
          <w:szCs w:val="24"/>
          <w:vertAlign w:val="subscript"/>
        </w:rPr>
        <w:t>2.5</w:t>
      </w:r>
      <w:r>
        <w:rPr>
          <w:rFonts w:hint="eastAsia"/>
          <w:szCs w:val="24"/>
        </w:rPr>
        <w:t>、</w:t>
      </w:r>
      <w:r>
        <w:rPr>
          <w:szCs w:val="24"/>
        </w:rPr>
        <w:t>PM</w:t>
      </w:r>
      <w:r>
        <w:rPr>
          <w:szCs w:val="24"/>
          <w:vertAlign w:val="subscript"/>
        </w:rPr>
        <w:t>10</w:t>
      </w:r>
      <w:r>
        <w:rPr>
          <w:rFonts w:hint="eastAsia"/>
          <w:szCs w:val="24"/>
        </w:rPr>
        <w:t>、</w:t>
      </w:r>
      <w:r>
        <w:rPr>
          <w:szCs w:val="24"/>
        </w:rPr>
        <w:t>CO</w:t>
      </w:r>
      <w:r>
        <w:rPr>
          <w:szCs w:val="24"/>
          <w:vertAlign w:val="subscript"/>
        </w:rPr>
        <w:t>2</w:t>
      </w:r>
      <w:r>
        <w:rPr>
          <w:rFonts w:hint="eastAsia"/>
          <w:szCs w:val="24"/>
        </w:rPr>
        <w:t>应采用自动监测方法。</w:t>
      </w:r>
    </w:p>
    <w:p w14:paraId="65DF07D5" w14:textId="77777777" w:rsidR="006D67D2" w:rsidRDefault="00B121CD">
      <w:pPr>
        <w:rPr>
          <w:b/>
        </w:rPr>
      </w:pPr>
      <w:r>
        <w:rPr>
          <w:rStyle w:val="afa"/>
        </w:rPr>
        <w:t>4</w:t>
      </w:r>
      <w:r>
        <w:rPr>
          <w:rStyle w:val="afa"/>
          <w:rFonts w:hint="eastAsia"/>
        </w:rPr>
        <w:t>.1.3</w:t>
      </w:r>
      <w:r>
        <w:rPr>
          <w:rStyle w:val="afa"/>
        </w:rPr>
        <w:t xml:space="preserve"> </w:t>
      </w:r>
      <w:r>
        <w:rPr>
          <w:rFonts w:hint="eastAsia"/>
          <w:szCs w:val="24"/>
        </w:rPr>
        <w:t>甲醛、</w:t>
      </w:r>
      <w:r>
        <w:rPr>
          <w:rFonts w:hint="eastAsia"/>
          <w:szCs w:val="24"/>
        </w:rPr>
        <w:t xml:space="preserve"> </w:t>
      </w:r>
      <w:r>
        <w:rPr>
          <w:szCs w:val="24"/>
        </w:rPr>
        <w:t>TVOC</w:t>
      </w:r>
      <w:r>
        <w:rPr>
          <w:rFonts w:hint="eastAsia"/>
          <w:szCs w:val="24"/>
        </w:rPr>
        <w:t>、</w:t>
      </w:r>
      <w:r>
        <w:rPr>
          <w:szCs w:val="24"/>
        </w:rPr>
        <w:t xml:space="preserve"> </w:t>
      </w:r>
      <w:r>
        <w:rPr>
          <w:rFonts w:hint="eastAsia"/>
          <w:szCs w:val="24"/>
        </w:rPr>
        <w:t>新风量宜采用自动监测方法。不能满足条件时，宜采用手工监测方法。</w:t>
      </w:r>
    </w:p>
    <w:p w14:paraId="383C6E31" w14:textId="77777777" w:rsidR="006D67D2" w:rsidRDefault="00B121CD">
      <w:pPr>
        <w:pStyle w:val="afb"/>
      </w:pPr>
      <w:bookmarkStart w:id="52" w:name="_Toc85808242"/>
      <w:r>
        <w:t xml:space="preserve">4.2 </w:t>
      </w:r>
      <w:r>
        <w:rPr>
          <w:rFonts w:hint="eastAsia"/>
        </w:rPr>
        <w:t>自动监测方法</w:t>
      </w:r>
      <w:bookmarkEnd w:id="52"/>
    </w:p>
    <w:p w14:paraId="015C124A" w14:textId="77777777" w:rsidR="006D67D2" w:rsidRPr="00BA2A4B" w:rsidRDefault="00B121CD" w:rsidP="00BA2A4B">
      <w:pPr>
        <w:rPr>
          <w:color w:val="000000" w:themeColor="text1"/>
          <w:szCs w:val="28"/>
        </w:rPr>
      </w:pPr>
      <w:r>
        <w:rPr>
          <w:rStyle w:val="afa"/>
          <w:color w:val="000000" w:themeColor="text1"/>
        </w:rPr>
        <w:t>4.2.1</w:t>
      </w:r>
      <w:r>
        <w:rPr>
          <w:color w:val="000000" w:themeColor="text1"/>
          <w:szCs w:val="24"/>
        </w:rPr>
        <w:t xml:space="preserve"> </w:t>
      </w:r>
      <w:r>
        <w:rPr>
          <w:rFonts w:hint="eastAsia"/>
          <w:color w:val="000000" w:themeColor="text1"/>
          <w:szCs w:val="24"/>
        </w:rPr>
        <w:t>室内环境指数自动监测系统</w:t>
      </w:r>
      <w:r>
        <w:rPr>
          <w:rFonts w:hint="eastAsia"/>
          <w:color w:val="000000" w:themeColor="text1"/>
          <w:szCs w:val="28"/>
        </w:rPr>
        <w:t>应由监测站点、监测系统、中心计算机、质量保证实验室和系统支持实验室等部分组成（</w:t>
      </w:r>
      <w:r>
        <w:rPr>
          <w:color w:val="000000" w:themeColor="text1"/>
          <w:szCs w:val="28"/>
        </w:rPr>
        <w:t>图</w:t>
      </w:r>
      <w:r>
        <w:rPr>
          <w:rFonts w:hint="eastAsia"/>
          <w:color w:val="000000" w:themeColor="text1"/>
          <w:szCs w:val="28"/>
        </w:rPr>
        <w:t>4</w:t>
      </w:r>
      <w:r>
        <w:rPr>
          <w:color w:val="000000" w:themeColor="text1"/>
          <w:szCs w:val="28"/>
        </w:rPr>
        <w:t>.2.1</w:t>
      </w:r>
      <w:r>
        <w:rPr>
          <w:rFonts w:hint="eastAsia"/>
          <w:color w:val="000000" w:themeColor="text1"/>
          <w:szCs w:val="28"/>
        </w:rPr>
        <w:t>）。</w:t>
      </w:r>
    </w:p>
    <w:p w14:paraId="4436551C" w14:textId="77777777" w:rsidR="00BA2A4B" w:rsidRDefault="00BA2A4B">
      <w:pPr>
        <w:jc w:val="center"/>
        <w:rPr>
          <w:color w:val="000000" w:themeColor="text1"/>
          <w:szCs w:val="24"/>
        </w:rPr>
      </w:pPr>
      <w:r>
        <w:rPr>
          <w:noProof/>
        </w:rPr>
        <w:drawing>
          <wp:inline distT="0" distB="0" distL="0" distR="0" wp14:anchorId="4C4F3BBC" wp14:editId="16B37C55">
            <wp:extent cx="5274310" cy="215328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153285"/>
                    </a:xfrm>
                    <a:prstGeom prst="rect">
                      <a:avLst/>
                    </a:prstGeom>
                  </pic:spPr>
                </pic:pic>
              </a:graphicData>
            </a:graphic>
          </wp:inline>
        </w:drawing>
      </w:r>
    </w:p>
    <w:p w14:paraId="736BDDCC" w14:textId="77777777" w:rsidR="006D67D2" w:rsidRDefault="00B121CD">
      <w:pPr>
        <w:adjustRightInd w:val="0"/>
        <w:snapToGrid w:val="0"/>
        <w:ind w:firstLineChars="200" w:firstLine="440"/>
        <w:jc w:val="center"/>
        <w:rPr>
          <w:color w:val="000000" w:themeColor="text1"/>
          <w:sz w:val="22"/>
        </w:rPr>
      </w:pPr>
      <w:r>
        <w:rPr>
          <w:rFonts w:hint="eastAsia"/>
          <w:color w:val="000000" w:themeColor="text1"/>
          <w:sz w:val="22"/>
        </w:rPr>
        <w:t>图</w:t>
      </w:r>
      <w:r>
        <w:rPr>
          <w:color w:val="000000" w:themeColor="text1"/>
          <w:sz w:val="22"/>
        </w:rPr>
        <w:t>4</w:t>
      </w:r>
      <w:r>
        <w:rPr>
          <w:rFonts w:hint="eastAsia"/>
          <w:color w:val="000000" w:themeColor="text1"/>
          <w:sz w:val="22"/>
        </w:rPr>
        <w:t>.2.1</w:t>
      </w:r>
      <w:r>
        <w:rPr>
          <w:rFonts w:hint="eastAsia"/>
          <w:color w:val="000000" w:themeColor="text1"/>
          <w:sz w:val="22"/>
        </w:rPr>
        <w:t>室内环境指数自动监测平台构成示意图</w:t>
      </w:r>
    </w:p>
    <w:p w14:paraId="0C28E37B" w14:textId="77777777" w:rsidR="006D67D2" w:rsidRDefault="00B121CD">
      <w:pPr>
        <w:rPr>
          <w:szCs w:val="28"/>
        </w:rPr>
      </w:pPr>
      <w:r>
        <w:rPr>
          <w:rStyle w:val="afa"/>
        </w:rPr>
        <w:t>4.2.2</w:t>
      </w:r>
      <w:r>
        <w:rPr>
          <w:b/>
          <w:bCs/>
          <w:szCs w:val="28"/>
        </w:rPr>
        <w:t xml:space="preserve"> </w:t>
      </w:r>
      <w:r>
        <w:rPr>
          <w:rFonts w:hint="eastAsia"/>
          <w:szCs w:val="28"/>
        </w:rPr>
        <w:t>监测系统应用于不同类型的建筑环境中，其设备包括温湿度、</w:t>
      </w:r>
      <w:r>
        <w:rPr>
          <w:rFonts w:hint="eastAsia"/>
          <w:szCs w:val="28"/>
        </w:rPr>
        <w:t>P</w:t>
      </w:r>
      <w:r>
        <w:rPr>
          <w:szCs w:val="28"/>
        </w:rPr>
        <w:t>M</w:t>
      </w:r>
      <w:r>
        <w:rPr>
          <w:szCs w:val="28"/>
          <w:vertAlign w:val="subscript"/>
        </w:rPr>
        <w:t>2.5</w:t>
      </w:r>
      <w:r>
        <w:rPr>
          <w:rFonts w:hint="eastAsia"/>
          <w:szCs w:val="28"/>
        </w:rPr>
        <w:t>、</w:t>
      </w:r>
      <w:r>
        <w:rPr>
          <w:rFonts w:hint="eastAsia"/>
          <w:szCs w:val="28"/>
        </w:rPr>
        <w:t>P</w:t>
      </w:r>
      <w:r>
        <w:rPr>
          <w:szCs w:val="28"/>
        </w:rPr>
        <w:t>M</w:t>
      </w:r>
      <w:r>
        <w:rPr>
          <w:rFonts w:hint="eastAsia"/>
          <w:szCs w:val="28"/>
          <w:vertAlign w:val="subscript"/>
        </w:rPr>
        <w:t>10</w:t>
      </w:r>
      <w:r>
        <w:rPr>
          <w:rFonts w:hint="eastAsia"/>
          <w:szCs w:val="28"/>
        </w:rPr>
        <w:t>、</w:t>
      </w:r>
      <w:r>
        <w:rPr>
          <w:rFonts w:hint="eastAsia"/>
          <w:szCs w:val="28"/>
        </w:rPr>
        <w:t>C</w:t>
      </w:r>
      <w:r>
        <w:rPr>
          <w:szCs w:val="28"/>
        </w:rPr>
        <w:t>O</w:t>
      </w:r>
      <w:r>
        <w:rPr>
          <w:szCs w:val="28"/>
          <w:vertAlign w:val="subscript"/>
        </w:rPr>
        <w:t>2</w:t>
      </w:r>
      <w:r>
        <w:rPr>
          <w:rFonts w:hint="eastAsia"/>
          <w:szCs w:val="28"/>
        </w:rPr>
        <w:t>、甲醛、</w:t>
      </w:r>
      <w:r>
        <w:rPr>
          <w:rFonts w:hint="eastAsia"/>
          <w:szCs w:val="28"/>
        </w:rPr>
        <w:t>T</w:t>
      </w:r>
      <w:r>
        <w:rPr>
          <w:szCs w:val="28"/>
        </w:rPr>
        <w:t>VOC</w:t>
      </w:r>
      <w:r>
        <w:rPr>
          <w:rFonts w:hint="eastAsia"/>
          <w:szCs w:val="28"/>
        </w:rPr>
        <w:t>等监测仪器、校准仪器、数据采集仪器、无线或有线通讯设备等（图</w:t>
      </w:r>
      <w:r>
        <w:rPr>
          <w:szCs w:val="28"/>
        </w:rPr>
        <w:t>4</w:t>
      </w:r>
      <w:r>
        <w:rPr>
          <w:rFonts w:hint="eastAsia"/>
          <w:szCs w:val="28"/>
        </w:rPr>
        <w:t>.2.2</w:t>
      </w:r>
      <w:r>
        <w:rPr>
          <w:rFonts w:hint="eastAsia"/>
          <w:szCs w:val="28"/>
        </w:rPr>
        <w:t>），对室内环境质量进行连续自动监测、采集、处理和存储监测数据；按云端中心计算机指令定时或随时向云端传输监测数据和设备工作状态信息。</w:t>
      </w:r>
    </w:p>
    <w:p w14:paraId="17ABAFA4" w14:textId="77777777" w:rsidR="006D67D2" w:rsidRDefault="006D67D2">
      <w:pPr>
        <w:jc w:val="center"/>
        <w:rPr>
          <w:szCs w:val="28"/>
        </w:rPr>
      </w:pPr>
    </w:p>
    <w:p w14:paraId="307DE4C5" w14:textId="77777777" w:rsidR="006D67D2" w:rsidRDefault="00B121CD">
      <w:pPr>
        <w:jc w:val="center"/>
        <w:rPr>
          <w:szCs w:val="28"/>
        </w:rPr>
      </w:pPr>
      <w:r>
        <w:rPr>
          <w:noProof/>
        </w:rPr>
        <w:lastRenderedPageBreak/>
        <w:drawing>
          <wp:inline distT="0" distB="0" distL="0" distR="0" wp14:anchorId="7EB584F8" wp14:editId="14BB11DC">
            <wp:extent cx="5274310" cy="222123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4310" cy="2221230"/>
                    </a:xfrm>
                    <a:prstGeom prst="rect">
                      <a:avLst/>
                    </a:prstGeom>
                  </pic:spPr>
                </pic:pic>
              </a:graphicData>
            </a:graphic>
          </wp:inline>
        </w:drawing>
      </w:r>
    </w:p>
    <w:p w14:paraId="68BE2A43" w14:textId="77777777" w:rsidR="006D67D2" w:rsidRDefault="00B121CD">
      <w:pPr>
        <w:ind w:firstLineChars="200" w:firstLine="420"/>
        <w:jc w:val="center"/>
        <w:rPr>
          <w:sz w:val="21"/>
        </w:rPr>
      </w:pPr>
      <w:r>
        <w:rPr>
          <w:rFonts w:hint="eastAsia"/>
          <w:sz w:val="21"/>
        </w:rPr>
        <w:t>图</w:t>
      </w:r>
      <w:r>
        <w:rPr>
          <w:sz w:val="21"/>
        </w:rPr>
        <w:t>4</w:t>
      </w:r>
      <w:r>
        <w:rPr>
          <w:rFonts w:hint="eastAsia"/>
          <w:sz w:val="21"/>
        </w:rPr>
        <w:t>.2</w:t>
      </w:r>
      <w:r>
        <w:rPr>
          <w:sz w:val="21"/>
        </w:rPr>
        <w:t>.</w:t>
      </w:r>
      <w:r>
        <w:rPr>
          <w:rFonts w:hint="eastAsia"/>
          <w:sz w:val="21"/>
        </w:rPr>
        <w:t>2</w:t>
      </w:r>
      <w:r>
        <w:rPr>
          <w:rFonts w:hint="eastAsia"/>
          <w:sz w:val="21"/>
        </w:rPr>
        <w:t>监测系统构成</w:t>
      </w:r>
    </w:p>
    <w:p w14:paraId="62683E3B" w14:textId="77777777" w:rsidR="006D67D2" w:rsidRDefault="00B121CD">
      <w:pPr>
        <w:rPr>
          <w:szCs w:val="28"/>
        </w:rPr>
      </w:pPr>
      <w:r>
        <w:rPr>
          <w:rStyle w:val="afa"/>
        </w:rPr>
        <w:t>4.2.3</w:t>
      </w:r>
      <w:r>
        <w:rPr>
          <w:b/>
          <w:bCs/>
          <w:szCs w:val="28"/>
        </w:rPr>
        <w:t xml:space="preserve"> </w:t>
      </w:r>
      <w:r>
        <w:rPr>
          <w:rFonts w:hint="eastAsia"/>
          <w:szCs w:val="28"/>
        </w:rPr>
        <w:t>中心计算机通过有线或无线通讯设备收集各监测站点的监测数据和设备工作状态信息，并对所收取得监测数据进行判别、检查和存储；对采集的监测数据进行统计处理、分析；对监测站点的监测仪器进行远程诊断和校准。</w:t>
      </w:r>
    </w:p>
    <w:p w14:paraId="54283ADE" w14:textId="77777777" w:rsidR="006D67D2" w:rsidRDefault="00B121CD">
      <w:pPr>
        <w:rPr>
          <w:szCs w:val="28"/>
        </w:rPr>
      </w:pPr>
      <w:r>
        <w:rPr>
          <w:rStyle w:val="afa"/>
        </w:rPr>
        <w:t>4.2.4</w:t>
      </w:r>
      <w:r>
        <w:rPr>
          <w:b/>
          <w:bCs/>
          <w:szCs w:val="28"/>
        </w:rPr>
        <w:t xml:space="preserve"> </w:t>
      </w:r>
      <w:r>
        <w:rPr>
          <w:rFonts w:hint="eastAsia"/>
          <w:szCs w:val="28"/>
        </w:rPr>
        <w:t>质量保证实验室对系统所用监测设备进行标定、校准和审核；对检修后的仪器设备进行校准和主要技术指标的运行考核。</w:t>
      </w:r>
    </w:p>
    <w:p w14:paraId="266743E5" w14:textId="77777777" w:rsidR="006D67D2" w:rsidRDefault="00B121CD">
      <w:pPr>
        <w:rPr>
          <w:szCs w:val="28"/>
        </w:rPr>
      </w:pPr>
      <w:r>
        <w:rPr>
          <w:rStyle w:val="afa"/>
        </w:rPr>
        <w:t>4.2.5</w:t>
      </w:r>
      <w:r>
        <w:rPr>
          <w:b/>
          <w:bCs/>
          <w:szCs w:val="28"/>
        </w:rPr>
        <w:t xml:space="preserve"> </w:t>
      </w:r>
      <w:r>
        <w:rPr>
          <w:rFonts w:hint="eastAsia"/>
          <w:szCs w:val="28"/>
        </w:rPr>
        <w:t>系统支持实验室根据仪器设备的运行要求，对系统仪器设备进行日常保养、维护，及时对发生故障的仪器设备进行检修、更换。</w:t>
      </w:r>
    </w:p>
    <w:p w14:paraId="62A47B96" w14:textId="77777777" w:rsidR="006D67D2" w:rsidRDefault="00B121CD">
      <w:pPr>
        <w:rPr>
          <w:szCs w:val="28"/>
        </w:rPr>
      </w:pPr>
      <w:r>
        <w:rPr>
          <w:rFonts w:hint="eastAsia"/>
          <w:b/>
          <w:bCs/>
          <w:szCs w:val="28"/>
        </w:rPr>
        <w:t>4</w:t>
      </w:r>
      <w:r>
        <w:rPr>
          <w:b/>
          <w:bCs/>
          <w:szCs w:val="28"/>
        </w:rPr>
        <w:t xml:space="preserve">.2.6 </w:t>
      </w:r>
      <w:r>
        <w:rPr>
          <w:rFonts w:hint="eastAsia"/>
          <w:szCs w:val="28"/>
        </w:rPr>
        <w:t>监测仪器性能</w:t>
      </w:r>
      <w:proofErr w:type="gramStart"/>
      <w:r>
        <w:rPr>
          <w:rFonts w:hint="eastAsia"/>
          <w:szCs w:val="28"/>
        </w:rPr>
        <w:t>宜满足</w:t>
      </w:r>
      <w:proofErr w:type="gramEnd"/>
      <w:r>
        <w:rPr>
          <w:rFonts w:hint="eastAsia"/>
          <w:szCs w:val="28"/>
        </w:rPr>
        <w:t>《建筑室内空气质量监测与评价标准》</w:t>
      </w:r>
      <w:r>
        <w:rPr>
          <w:rFonts w:hint="eastAsia"/>
          <w:szCs w:val="28"/>
        </w:rPr>
        <w:t>T</w:t>
      </w:r>
      <w:r>
        <w:rPr>
          <w:szCs w:val="28"/>
        </w:rPr>
        <w:t>/CECS 615</w:t>
      </w:r>
      <w:r>
        <w:rPr>
          <w:rFonts w:hint="eastAsia"/>
          <w:szCs w:val="28"/>
        </w:rPr>
        <w:t>-</w:t>
      </w:r>
      <w:r>
        <w:rPr>
          <w:szCs w:val="28"/>
        </w:rPr>
        <w:t>2019</w:t>
      </w:r>
      <w:r>
        <w:rPr>
          <w:rFonts w:hint="eastAsia"/>
          <w:szCs w:val="28"/>
        </w:rPr>
        <w:t>要求。</w:t>
      </w:r>
    </w:p>
    <w:p w14:paraId="5B2609B3" w14:textId="77777777" w:rsidR="006D67D2" w:rsidRDefault="00B121CD">
      <w:pPr>
        <w:rPr>
          <w:szCs w:val="28"/>
        </w:rPr>
      </w:pPr>
      <w:r>
        <w:rPr>
          <w:rStyle w:val="afa"/>
        </w:rPr>
        <w:t>4.2.7</w:t>
      </w:r>
      <w:r>
        <w:rPr>
          <w:b/>
          <w:bCs/>
          <w:szCs w:val="24"/>
        </w:rPr>
        <w:t xml:space="preserve"> </w:t>
      </w:r>
      <w:r>
        <w:rPr>
          <w:rFonts w:hint="eastAsia"/>
          <w:szCs w:val="24"/>
        </w:rPr>
        <w:t>室内空气质量自动监测系统</w:t>
      </w:r>
      <w:r>
        <w:rPr>
          <w:rFonts w:hint="eastAsia"/>
          <w:szCs w:val="28"/>
        </w:rPr>
        <w:t>应对各项分指标分别进行实时连续测量、显示、记录和数据传输，读数时间间隔不得长于</w:t>
      </w:r>
      <w:r>
        <w:rPr>
          <w:szCs w:val="28"/>
        </w:rPr>
        <w:t>10 min</w:t>
      </w:r>
      <w:r>
        <w:rPr>
          <w:rFonts w:hint="eastAsia"/>
          <w:szCs w:val="28"/>
        </w:rPr>
        <w:t>。</w:t>
      </w:r>
    </w:p>
    <w:p w14:paraId="5D4EFA8E" w14:textId="77777777" w:rsidR="006D67D2" w:rsidRDefault="00B121CD">
      <w:pPr>
        <w:pStyle w:val="afb"/>
      </w:pPr>
      <w:bookmarkStart w:id="53" w:name="_Toc85808243"/>
      <w:r>
        <w:rPr>
          <w:rFonts w:hint="eastAsia"/>
        </w:rPr>
        <w:t>4</w:t>
      </w:r>
      <w:r>
        <w:t xml:space="preserve">.3 </w:t>
      </w:r>
      <w:r>
        <w:rPr>
          <w:rFonts w:hint="eastAsia"/>
        </w:rPr>
        <w:t>手工监测方法</w:t>
      </w:r>
      <w:bookmarkEnd w:id="53"/>
    </w:p>
    <w:p w14:paraId="39EF1452" w14:textId="77777777" w:rsidR="006D67D2" w:rsidRDefault="00B121CD">
      <w:pPr>
        <w:rPr>
          <w:rStyle w:val="afa"/>
        </w:rPr>
      </w:pPr>
      <w:r>
        <w:rPr>
          <w:rStyle w:val="afa"/>
          <w:rFonts w:hint="eastAsia"/>
        </w:rPr>
        <w:t>4</w:t>
      </w:r>
      <w:r>
        <w:rPr>
          <w:rStyle w:val="afa"/>
        </w:rPr>
        <w:t>.3.1</w:t>
      </w:r>
      <w:r>
        <w:rPr>
          <w:rFonts w:hint="eastAsia"/>
          <w:bCs/>
          <w:szCs w:val="24"/>
        </w:rPr>
        <w:t>当监测项目不能满足</w:t>
      </w:r>
      <w:r>
        <w:rPr>
          <w:rFonts w:hint="eastAsia"/>
          <w:szCs w:val="28"/>
        </w:rPr>
        <w:t>《建筑室内空气质量监测与评价标准》</w:t>
      </w:r>
      <w:r>
        <w:rPr>
          <w:rFonts w:hint="eastAsia"/>
          <w:bCs/>
          <w:szCs w:val="24"/>
        </w:rPr>
        <w:t>T/CECS 615-2019</w:t>
      </w:r>
      <w:r>
        <w:rPr>
          <w:rFonts w:hint="eastAsia"/>
          <w:bCs/>
          <w:szCs w:val="24"/>
        </w:rPr>
        <w:t>监测要求时，</w:t>
      </w:r>
      <w:bookmarkStart w:id="54" w:name="_Hlk85755493"/>
      <w:proofErr w:type="gramStart"/>
      <w:r>
        <w:rPr>
          <w:rFonts w:hint="eastAsia"/>
          <w:bCs/>
          <w:szCs w:val="24"/>
        </w:rPr>
        <w:t>宜依据</w:t>
      </w:r>
      <w:proofErr w:type="gramEnd"/>
      <w:r>
        <w:rPr>
          <w:rFonts w:hint="eastAsia"/>
          <w:bCs/>
          <w:szCs w:val="24"/>
        </w:rPr>
        <w:t>现行《室内空气质量标准》</w:t>
      </w:r>
      <w:r>
        <w:rPr>
          <w:rFonts w:hint="eastAsia"/>
          <w:bCs/>
          <w:szCs w:val="24"/>
        </w:rPr>
        <w:t>G</w:t>
      </w:r>
      <w:r>
        <w:rPr>
          <w:bCs/>
          <w:szCs w:val="24"/>
        </w:rPr>
        <w:t>B/T 18883</w:t>
      </w:r>
      <w:r>
        <w:rPr>
          <w:rFonts w:hint="eastAsia"/>
          <w:bCs/>
          <w:szCs w:val="24"/>
        </w:rPr>
        <w:t>要求进行</w:t>
      </w:r>
      <w:bookmarkEnd w:id="54"/>
      <w:r>
        <w:rPr>
          <w:rFonts w:hint="eastAsia"/>
          <w:bCs/>
          <w:szCs w:val="24"/>
        </w:rPr>
        <w:t>手工监测。</w:t>
      </w:r>
    </w:p>
    <w:p w14:paraId="23EB557F" w14:textId="77777777" w:rsidR="006D67D2" w:rsidRDefault="00B121CD">
      <w:pPr>
        <w:rPr>
          <w:rStyle w:val="afa"/>
        </w:rPr>
      </w:pPr>
      <w:r>
        <w:rPr>
          <w:rStyle w:val="afa"/>
          <w:rFonts w:hint="eastAsia"/>
        </w:rPr>
        <w:t>4</w:t>
      </w:r>
      <w:r>
        <w:rPr>
          <w:rStyle w:val="afa"/>
        </w:rPr>
        <w:t xml:space="preserve">.3.2 </w:t>
      </w:r>
      <w:r>
        <w:rPr>
          <w:rStyle w:val="afa"/>
          <w:rFonts w:hint="eastAsia"/>
          <w:b w:val="0"/>
          <w:bCs/>
        </w:rPr>
        <w:t>手工监测数据，应及时上传至监测平台。</w:t>
      </w:r>
    </w:p>
    <w:p w14:paraId="163BBC76" w14:textId="77777777" w:rsidR="006D67D2" w:rsidRDefault="006D67D2">
      <w:pPr>
        <w:rPr>
          <w:b/>
        </w:rPr>
      </w:pPr>
    </w:p>
    <w:p w14:paraId="0CB9ADBF" w14:textId="77777777" w:rsidR="006D67D2" w:rsidRDefault="00B121CD">
      <w:bookmarkStart w:id="55" w:name="_Toc85808244"/>
      <w:r>
        <w:br w:type="page"/>
      </w:r>
    </w:p>
    <w:p w14:paraId="4A4B38AD" w14:textId="77777777" w:rsidR="006D67D2" w:rsidRDefault="00B121CD">
      <w:pPr>
        <w:pStyle w:val="afd"/>
      </w:pPr>
      <w:r>
        <w:lastRenderedPageBreak/>
        <w:t xml:space="preserve">5 </w:t>
      </w:r>
      <w:bookmarkEnd w:id="45"/>
      <w:r>
        <w:rPr>
          <w:rFonts w:hint="eastAsia"/>
        </w:rPr>
        <w:t>监测站点</w:t>
      </w:r>
      <w:bookmarkEnd w:id="46"/>
      <w:bookmarkEnd w:id="47"/>
      <w:bookmarkEnd w:id="48"/>
      <w:bookmarkEnd w:id="49"/>
      <w:r>
        <w:rPr>
          <w:rFonts w:hint="eastAsia"/>
        </w:rPr>
        <w:t>与采样要求</w:t>
      </w:r>
      <w:bookmarkEnd w:id="50"/>
      <w:bookmarkEnd w:id="55"/>
    </w:p>
    <w:p w14:paraId="42CA18D8" w14:textId="77777777" w:rsidR="006D67D2" w:rsidRDefault="00B121CD">
      <w:pPr>
        <w:pStyle w:val="afb"/>
      </w:pPr>
      <w:bookmarkStart w:id="56" w:name="_Toc3214576"/>
      <w:bookmarkStart w:id="57" w:name="_Toc18244326"/>
      <w:bookmarkStart w:id="58" w:name="_Toc38983096"/>
      <w:bookmarkStart w:id="59" w:name="_Toc3214235"/>
      <w:bookmarkStart w:id="60" w:name="_Toc535481029"/>
      <w:bookmarkStart w:id="61" w:name="_Toc1399561"/>
      <w:bookmarkStart w:id="62" w:name="_Toc85808245"/>
      <w:r>
        <w:t>5.1</w:t>
      </w:r>
      <w:bookmarkEnd w:id="56"/>
      <w:bookmarkEnd w:id="57"/>
      <w:bookmarkEnd w:id="58"/>
      <w:bookmarkEnd w:id="59"/>
      <w:bookmarkEnd w:id="60"/>
      <w:bookmarkEnd w:id="61"/>
      <w:r>
        <w:t xml:space="preserve"> </w:t>
      </w:r>
      <w:r>
        <w:rPr>
          <w:rFonts w:hint="eastAsia"/>
        </w:rPr>
        <w:t>监测站</w:t>
      </w:r>
      <w:r>
        <w:t>点</w:t>
      </w:r>
      <w:bookmarkEnd w:id="62"/>
    </w:p>
    <w:p w14:paraId="5E27E1B2" w14:textId="77777777" w:rsidR="006D67D2" w:rsidRDefault="00B121CD">
      <w:pPr>
        <w:jc w:val="left"/>
        <w:rPr>
          <w:sz w:val="20"/>
          <w:szCs w:val="21"/>
        </w:rPr>
      </w:pPr>
      <w:r>
        <w:rPr>
          <w:rStyle w:val="afa"/>
        </w:rPr>
        <w:t>5.1.</w:t>
      </w:r>
      <w:r>
        <w:rPr>
          <w:rStyle w:val="afa"/>
          <w:rFonts w:hint="eastAsia"/>
        </w:rPr>
        <w:t>1</w:t>
      </w:r>
      <w:r>
        <w:rPr>
          <w:b/>
          <w:bCs/>
          <w:sz w:val="28"/>
          <w:szCs w:val="24"/>
        </w:rPr>
        <w:t xml:space="preserve"> </w:t>
      </w:r>
      <w:r>
        <w:rPr>
          <w:rFonts w:hint="eastAsia"/>
        </w:rPr>
        <w:t>监测站点应根据监测任务的目的、要求布设。所选监测站点</w:t>
      </w:r>
      <w:r>
        <w:t>应具有较好的代表性，监测数据能客观反映</w:t>
      </w:r>
      <w:r>
        <w:rPr>
          <w:rFonts w:hint="eastAsia"/>
        </w:rPr>
        <w:t>建筑室内环境</w:t>
      </w:r>
      <w:r>
        <w:t>质量水平</w:t>
      </w:r>
      <w:r>
        <w:rPr>
          <w:rFonts w:hint="eastAsia"/>
        </w:rPr>
        <w:t>。</w:t>
      </w:r>
    </w:p>
    <w:p w14:paraId="3B0A5197" w14:textId="77777777" w:rsidR="006D67D2" w:rsidRDefault="00B121CD">
      <w:pPr>
        <w:pStyle w:val="aff"/>
        <w:rPr>
          <w:lang w:val="en-GB"/>
        </w:rPr>
      </w:pPr>
      <w:r>
        <w:t>【条文说明】</w:t>
      </w:r>
      <w:r>
        <w:rPr>
          <w:rFonts w:hint="eastAsia"/>
        </w:rPr>
        <w:t>住宅、学校、酒店、医院、办公建筑在布设监测站点时，应考虑建筑功能特点，依据监测目的和要求选取布置，所选监测站点位置监测数据应能客观反映整栋建筑整体室内环境质量水平</w:t>
      </w:r>
      <w:r>
        <w:t>。</w:t>
      </w:r>
    </w:p>
    <w:p w14:paraId="15E8E53A" w14:textId="77777777" w:rsidR="006D67D2" w:rsidRDefault="00B121CD">
      <w:pPr>
        <w:jc w:val="left"/>
        <w:rPr>
          <w:b/>
          <w:bCs/>
          <w:sz w:val="28"/>
          <w:szCs w:val="24"/>
        </w:rPr>
      </w:pPr>
      <w:r>
        <w:rPr>
          <w:rStyle w:val="afa"/>
        </w:rPr>
        <w:t>5.1.2</w:t>
      </w:r>
      <w:r>
        <w:rPr>
          <w:b/>
          <w:bCs/>
          <w:sz w:val="28"/>
          <w:szCs w:val="24"/>
        </w:rPr>
        <w:t xml:space="preserve"> </w:t>
      </w:r>
      <w:r>
        <w:rPr>
          <w:rFonts w:hint="eastAsia"/>
          <w:szCs w:val="28"/>
        </w:rPr>
        <w:t>监测站</w:t>
      </w:r>
      <w:r>
        <w:rPr>
          <w:szCs w:val="28"/>
        </w:rPr>
        <w:t>点一经确定后能长期使用，不宜轻易变动</w:t>
      </w:r>
      <w:r>
        <w:rPr>
          <w:rFonts w:hint="eastAsia"/>
          <w:szCs w:val="28"/>
        </w:rPr>
        <w:t>，</w:t>
      </w:r>
      <w:r>
        <w:rPr>
          <w:szCs w:val="28"/>
        </w:rPr>
        <w:t>以保证监测资料的连续性和可比性。</w:t>
      </w:r>
    </w:p>
    <w:p w14:paraId="22AE8D9B" w14:textId="77777777" w:rsidR="006D67D2" w:rsidRDefault="00B121CD">
      <w:pPr>
        <w:rPr>
          <w:szCs w:val="28"/>
        </w:rPr>
      </w:pPr>
      <w:r>
        <w:rPr>
          <w:rStyle w:val="afa"/>
        </w:rPr>
        <w:t>5.1.3</w:t>
      </w:r>
      <w:r>
        <w:rPr>
          <w:b/>
          <w:bCs/>
          <w:sz w:val="28"/>
          <w:szCs w:val="24"/>
        </w:rPr>
        <w:t xml:space="preserve"> </w:t>
      </w:r>
      <w:r>
        <w:rPr>
          <w:rFonts w:hint="eastAsia"/>
          <w:szCs w:val="28"/>
        </w:rPr>
        <w:t>监测站点应地处相对安全、交通</w:t>
      </w:r>
      <w:r>
        <w:rPr>
          <w:szCs w:val="28"/>
        </w:rPr>
        <w:t>便利和</w:t>
      </w:r>
      <w:r>
        <w:rPr>
          <w:rFonts w:hint="eastAsia"/>
          <w:szCs w:val="28"/>
        </w:rPr>
        <w:t>防火措施有保障的位置。</w:t>
      </w:r>
    </w:p>
    <w:p w14:paraId="1D7B3B3E" w14:textId="77777777" w:rsidR="006D67D2" w:rsidRDefault="00B121CD">
      <w:pPr>
        <w:rPr>
          <w:szCs w:val="28"/>
        </w:rPr>
      </w:pPr>
      <w:r>
        <w:rPr>
          <w:rStyle w:val="afa"/>
        </w:rPr>
        <w:t>5</w:t>
      </w:r>
      <w:r>
        <w:rPr>
          <w:rStyle w:val="afa"/>
          <w:rFonts w:hint="eastAsia"/>
        </w:rPr>
        <w:t>.1.</w:t>
      </w:r>
      <w:r>
        <w:rPr>
          <w:rStyle w:val="afa"/>
        </w:rPr>
        <w:t>4</w:t>
      </w:r>
      <w:r>
        <w:rPr>
          <w:b/>
          <w:bCs/>
          <w:sz w:val="28"/>
          <w:szCs w:val="24"/>
        </w:rPr>
        <w:t xml:space="preserve"> </w:t>
      </w:r>
      <w:r>
        <w:rPr>
          <w:rFonts w:hint="eastAsia"/>
          <w:szCs w:val="28"/>
        </w:rPr>
        <w:t>监测站</w:t>
      </w:r>
      <w:r>
        <w:rPr>
          <w:szCs w:val="28"/>
        </w:rPr>
        <w:t>点</w:t>
      </w:r>
      <w:r>
        <w:rPr>
          <w:rFonts w:hint="eastAsia"/>
          <w:szCs w:val="28"/>
        </w:rPr>
        <w:t>附近应无</w:t>
      </w:r>
      <w:r>
        <w:rPr>
          <w:szCs w:val="28"/>
        </w:rPr>
        <w:t>强电磁干扰，周围</w:t>
      </w:r>
      <w:r>
        <w:rPr>
          <w:rFonts w:hint="eastAsia"/>
          <w:szCs w:val="28"/>
        </w:rPr>
        <w:t>有</w:t>
      </w:r>
      <w:r>
        <w:rPr>
          <w:szCs w:val="28"/>
        </w:rPr>
        <w:t>稳定可靠的电力供应，通信线路方便安装和检修。</w:t>
      </w:r>
    </w:p>
    <w:p w14:paraId="1B9C7B63" w14:textId="77777777" w:rsidR="006D67D2" w:rsidRDefault="00B121CD">
      <w:pPr>
        <w:pStyle w:val="afb"/>
      </w:pPr>
      <w:bookmarkStart w:id="63" w:name="_Toc85808246"/>
      <w:bookmarkStart w:id="64" w:name="_Toc38983097"/>
      <w:r>
        <w:t xml:space="preserve">5.2 </w:t>
      </w:r>
      <w:r>
        <w:rPr>
          <w:rFonts w:hint="eastAsia"/>
        </w:rPr>
        <w:t>采样要求</w:t>
      </w:r>
      <w:bookmarkEnd w:id="63"/>
      <w:bookmarkEnd w:id="64"/>
    </w:p>
    <w:p w14:paraId="5D3651D7" w14:textId="77777777" w:rsidR="006D67D2" w:rsidRDefault="00B121CD">
      <w:pPr>
        <w:snapToGrid w:val="0"/>
        <w:rPr>
          <w:szCs w:val="28"/>
        </w:rPr>
      </w:pPr>
      <w:r>
        <w:rPr>
          <w:rStyle w:val="afa"/>
        </w:rPr>
        <w:t>5.2.1</w:t>
      </w:r>
      <w:r>
        <w:rPr>
          <w:rFonts w:hint="eastAsia"/>
          <w:szCs w:val="28"/>
        </w:rPr>
        <w:t>在</w:t>
      </w:r>
      <w:r>
        <w:rPr>
          <w:szCs w:val="28"/>
        </w:rPr>
        <w:t>监测</w:t>
      </w:r>
      <w:r>
        <w:rPr>
          <w:rFonts w:hint="eastAsia"/>
          <w:szCs w:val="28"/>
        </w:rPr>
        <w:t>站</w:t>
      </w:r>
      <w:r>
        <w:rPr>
          <w:szCs w:val="28"/>
        </w:rPr>
        <w:t>点</w:t>
      </w:r>
      <w:r>
        <w:rPr>
          <w:rFonts w:hint="eastAsia"/>
          <w:szCs w:val="28"/>
        </w:rPr>
        <w:t>通过自动</w:t>
      </w:r>
      <w:r>
        <w:rPr>
          <w:szCs w:val="28"/>
        </w:rPr>
        <w:t>监测</w:t>
      </w:r>
      <w:r>
        <w:rPr>
          <w:rFonts w:hint="eastAsia"/>
          <w:szCs w:val="28"/>
        </w:rPr>
        <w:t>设备</w:t>
      </w:r>
      <w:r>
        <w:rPr>
          <w:szCs w:val="28"/>
        </w:rPr>
        <w:t>或手工监测方法</w:t>
      </w:r>
      <w:r>
        <w:rPr>
          <w:rFonts w:hint="eastAsia"/>
          <w:szCs w:val="28"/>
        </w:rPr>
        <w:t>进行污染物的</w:t>
      </w:r>
      <w:r>
        <w:rPr>
          <w:szCs w:val="28"/>
        </w:rPr>
        <w:t>采样，</w:t>
      </w:r>
      <w:r>
        <w:rPr>
          <w:rFonts w:hint="eastAsia"/>
          <w:szCs w:val="28"/>
        </w:rPr>
        <w:t>具体采样方法应按各项</w:t>
      </w:r>
      <w:r>
        <w:rPr>
          <w:szCs w:val="28"/>
        </w:rPr>
        <w:t>的</w:t>
      </w:r>
      <w:r>
        <w:rPr>
          <w:rFonts w:hint="eastAsia"/>
          <w:szCs w:val="28"/>
        </w:rPr>
        <w:t>检测方法和操作步骤进行。</w:t>
      </w:r>
    </w:p>
    <w:p w14:paraId="07EE8CE3" w14:textId="77777777" w:rsidR="006D67D2" w:rsidRDefault="00B121CD">
      <w:pPr>
        <w:pStyle w:val="aff"/>
      </w:pPr>
      <w:r>
        <w:rPr>
          <w:rFonts w:hint="eastAsia"/>
        </w:rPr>
        <w:t>【条文说明】现场</w:t>
      </w:r>
      <w:r>
        <w:t>监测方法分为自动监测和手工监测，</w:t>
      </w:r>
      <w:r>
        <w:rPr>
          <w:rFonts w:hint="eastAsia"/>
        </w:rPr>
        <w:t>甲醛</w:t>
      </w:r>
      <w:r>
        <w:t>、</w:t>
      </w:r>
      <w:r>
        <w:rPr>
          <w:rFonts w:hint="eastAsia"/>
        </w:rPr>
        <w:t>TVOC</w:t>
      </w:r>
      <w:r>
        <w:rPr>
          <w:rFonts w:hint="eastAsia"/>
        </w:rPr>
        <w:t>自动</w:t>
      </w:r>
      <w:r>
        <w:t>监测技术不满足监测精度和准确性要求</w:t>
      </w:r>
      <w:r>
        <w:rPr>
          <w:rFonts w:hint="eastAsia"/>
        </w:rPr>
        <w:t>时</w:t>
      </w:r>
      <w:r>
        <w:t>，可以考虑采样定期的手工</w:t>
      </w:r>
      <w:r>
        <w:rPr>
          <w:rFonts w:hint="eastAsia"/>
        </w:rPr>
        <w:t>监测</w:t>
      </w:r>
      <w:r>
        <w:t>方法，采样频率根据</w:t>
      </w:r>
      <w:r>
        <w:rPr>
          <w:rFonts w:hint="eastAsia"/>
        </w:rPr>
        <w:t>监测站点</w:t>
      </w:r>
      <w:r>
        <w:t>位实际情况及监测目的确定。</w:t>
      </w:r>
    </w:p>
    <w:p w14:paraId="659F8388" w14:textId="77777777" w:rsidR="006D67D2" w:rsidRDefault="00B121CD">
      <w:pPr>
        <w:snapToGrid w:val="0"/>
        <w:rPr>
          <w:b/>
          <w:bCs/>
          <w:sz w:val="28"/>
          <w:szCs w:val="24"/>
        </w:rPr>
      </w:pPr>
      <w:r>
        <w:rPr>
          <w:rStyle w:val="afa"/>
        </w:rPr>
        <w:t>5</w:t>
      </w:r>
      <w:r>
        <w:rPr>
          <w:rStyle w:val="afa"/>
          <w:rFonts w:hint="eastAsia"/>
        </w:rPr>
        <w:t>.2.2</w:t>
      </w:r>
      <w:r>
        <w:rPr>
          <w:b/>
          <w:bCs/>
          <w:sz w:val="28"/>
          <w:szCs w:val="24"/>
        </w:rPr>
        <w:t xml:space="preserve"> </w:t>
      </w:r>
      <w:r>
        <w:rPr>
          <w:rFonts w:hint="eastAsia"/>
          <w:szCs w:val="28"/>
        </w:rPr>
        <w:t>手工采样</w:t>
      </w:r>
      <w:r>
        <w:rPr>
          <w:szCs w:val="28"/>
        </w:rPr>
        <w:t>点位</w:t>
      </w:r>
      <w:r>
        <w:rPr>
          <w:rFonts w:hint="eastAsia"/>
          <w:szCs w:val="28"/>
        </w:rPr>
        <w:t>选取应满足现行《室内空气质量标准》</w:t>
      </w:r>
      <w:r>
        <w:rPr>
          <w:rFonts w:hint="eastAsia"/>
          <w:szCs w:val="28"/>
        </w:rPr>
        <w:t>G</w:t>
      </w:r>
      <w:r>
        <w:rPr>
          <w:szCs w:val="28"/>
        </w:rPr>
        <w:t>B/T 18883</w:t>
      </w:r>
      <w:r>
        <w:rPr>
          <w:rFonts w:hint="eastAsia"/>
          <w:szCs w:val="28"/>
        </w:rPr>
        <w:t>要求，符合下列规定：</w:t>
      </w:r>
    </w:p>
    <w:p w14:paraId="3385D28C" w14:textId="77777777" w:rsidR="006D67D2" w:rsidRDefault="00B121CD">
      <w:pPr>
        <w:ind w:firstLineChars="100" w:firstLine="241"/>
        <w:rPr>
          <w:szCs w:val="28"/>
        </w:rPr>
      </w:pPr>
      <w:r>
        <w:rPr>
          <w:b/>
          <w:szCs w:val="28"/>
        </w:rPr>
        <w:t xml:space="preserve">1 </w:t>
      </w:r>
      <w:r>
        <w:rPr>
          <w:rFonts w:hint="eastAsia"/>
          <w:szCs w:val="28"/>
        </w:rPr>
        <w:t>采样点的数量应根据室内面积大小和现场情况确定，要能正确反映室内空气质量</w:t>
      </w:r>
      <w:r>
        <w:rPr>
          <w:szCs w:val="28"/>
        </w:rPr>
        <w:t>状况</w:t>
      </w:r>
      <w:r>
        <w:rPr>
          <w:rFonts w:hint="eastAsia"/>
          <w:szCs w:val="28"/>
        </w:rPr>
        <w:t>。原则上小于</w:t>
      </w:r>
      <w:r>
        <w:rPr>
          <w:rFonts w:hint="eastAsia"/>
          <w:szCs w:val="28"/>
        </w:rPr>
        <w:t>50m</w:t>
      </w:r>
      <w:r>
        <w:rPr>
          <w:rFonts w:hint="eastAsia"/>
          <w:szCs w:val="28"/>
          <w:vertAlign w:val="superscript"/>
        </w:rPr>
        <w:t>2</w:t>
      </w:r>
      <w:r>
        <w:rPr>
          <w:rFonts w:hint="eastAsia"/>
          <w:szCs w:val="28"/>
        </w:rPr>
        <w:t>的房间宜设</w:t>
      </w:r>
      <w:r>
        <w:rPr>
          <w:rFonts w:hint="eastAsia"/>
          <w:szCs w:val="28"/>
        </w:rPr>
        <w:t>1</w:t>
      </w:r>
      <w:r>
        <w:rPr>
          <w:rFonts w:hint="eastAsia"/>
          <w:szCs w:val="28"/>
        </w:rPr>
        <w:t>～</w:t>
      </w:r>
      <w:r>
        <w:rPr>
          <w:rFonts w:hint="eastAsia"/>
          <w:szCs w:val="28"/>
        </w:rPr>
        <w:t>3</w:t>
      </w:r>
      <w:r>
        <w:rPr>
          <w:rFonts w:hint="eastAsia"/>
          <w:szCs w:val="28"/>
        </w:rPr>
        <w:t>个点；</w:t>
      </w:r>
      <w:r>
        <w:rPr>
          <w:rFonts w:hint="eastAsia"/>
          <w:szCs w:val="28"/>
        </w:rPr>
        <w:t>50</w:t>
      </w:r>
      <w:r>
        <w:rPr>
          <w:rFonts w:hint="eastAsia"/>
          <w:szCs w:val="28"/>
        </w:rPr>
        <w:t>～</w:t>
      </w:r>
      <w:r>
        <w:rPr>
          <w:rFonts w:hint="eastAsia"/>
          <w:szCs w:val="28"/>
        </w:rPr>
        <w:t>100m</w:t>
      </w:r>
      <w:r>
        <w:rPr>
          <w:rFonts w:hint="eastAsia"/>
          <w:szCs w:val="28"/>
          <w:vertAlign w:val="superscript"/>
        </w:rPr>
        <w:t>2</w:t>
      </w:r>
      <w:r>
        <w:rPr>
          <w:rFonts w:hint="eastAsia"/>
          <w:szCs w:val="28"/>
        </w:rPr>
        <w:t>宜设</w:t>
      </w:r>
      <w:r>
        <w:rPr>
          <w:rFonts w:hint="eastAsia"/>
          <w:szCs w:val="28"/>
        </w:rPr>
        <w:t>3</w:t>
      </w:r>
      <w:r>
        <w:rPr>
          <w:rFonts w:hint="eastAsia"/>
          <w:szCs w:val="28"/>
        </w:rPr>
        <w:t>～</w:t>
      </w:r>
      <w:r>
        <w:rPr>
          <w:rFonts w:hint="eastAsia"/>
          <w:szCs w:val="28"/>
        </w:rPr>
        <w:t>5</w:t>
      </w:r>
      <w:r>
        <w:rPr>
          <w:rFonts w:hint="eastAsia"/>
          <w:szCs w:val="28"/>
        </w:rPr>
        <w:t>个点；</w:t>
      </w:r>
      <w:r>
        <w:rPr>
          <w:rFonts w:hint="eastAsia"/>
          <w:szCs w:val="28"/>
        </w:rPr>
        <w:t>100m</w:t>
      </w:r>
      <w:r>
        <w:rPr>
          <w:rFonts w:hint="eastAsia"/>
          <w:szCs w:val="28"/>
          <w:vertAlign w:val="superscript"/>
        </w:rPr>
        <w:t>2</w:t>
      </w:r>
      <w:r>
        <w:rPr>
          <w:rFonts w:hint="eastAsia"/>
          <w:szCs w:val="28"/>
        </w:rPr>
        <w:t>以上宜设</w:t>
      </w:r>
      <w:r>
        <w:rPr>
          <w:rFonts w:hint="eastAsia"/>
          <w:szCs w:val="28"/>
        </w:rPr>
        <w:t>5</w:t>
      </w:r>
      <w:r>
        <w:rPr>
          <w:rFonts w:hint="eastAsia"/>
          <w:szCs w:val="28"/>
        </w:rPr>
        <w:t>个点以上。</w:t>
      </w:r>
    </w:p>
    <w:p w14:paraId="2FEB0C0B" w14:textId="77777777" w:rsidR="006D67D2" w:rsidRDefault="00B121CD">
      <w:pPr>
        <w:ind w:firstLineChars="100" w:firstLine="241"/>
        <w:rPr>
          <w:szCs w:val="28"/>
        </w:rPr>
      </w:pPr>
      <w:r>
        <w:rPr>
          <w:b/>
          <w:szCs w:val="28"/>
        </w:rPr>
        <w:t xml:space="preserve">2 </w:t>
      </w:r>
      <w:r>
        <w:rPr>
          <w:rFonts w:hint="eastAsia"/>
          <w:szCs w:val="28"/>
        </w:rPr>
        <w:t>采样点应避开通风口，离墙壁距离应大于</w:t>
      </w:r>
      <w:r>
        <w:rPr>
          <w:rFonts w:hint="eastAsia"/>
          <w:szCs w:val="28"/>
        </w:rPr>
        <w:t>0.5m</w:t>
      </w:r>
      <w:r>
        <w:rPr>
          <w:rFonts w:hint="eastAsia"/>
          <w:szCs w:val="28"/>
        </w:rPr>
        <w:t>，离门窗距离应大于</w:t>
      </w:r>
      <w:r>
        <w:rPr>
          <w:rFonts w:hint="eastAsia"/>
          <w:szCs w:val="28"/>
        </w:rPr>
        <w:t>1m</w:t>
      </w:r>
      <w:r>
        <w:rPr>
          <w:rFonts w:hint="eastAsia"/>
          <w:szCs w:val="28"/>
        </w:rPr>
        <w:t>。</w:t>
      </w:r>
    </w:p>
    <w:p w14:paraId="6739CAE6" w14:textId="77777777" w:rsidR="006D67D2" w:rsidRDefault="00B121CD">
      <w:pPr>
        <w:ind w:firstLineChars="100" w:firstLine="241"/>
        <w:rPr>
          <w:szCs w:val="28"/>
        </w:rPr>
      </w:pPr>
      <w:r>
        <w:rPr>
          <w:b/>
          <w:szCs w:val="28"/>
        </w:rPr>
        <w:t xml:space="preserve">3 </w:t>
      </w:r>
      <w:r>
        <w:rPr>
          <w:rFonts w:hint="eastAsia"/>
          <w:szCs w:val="28"/>
        </w:rPr>
        <w:t>采样点的高度原则上与人的呼吸高度一致，一般相对高度</w:t>
      </w:r>
      <w:r>
        <w:rPr>
          <w:rFonts w:hint="eastAsia"/>
          <w:szCs w:val="28"/>
        </w:rPr>
        <w:t>0.5~1.5m</w:t>
      </w:r>
      <w:r>
        <w:rPr>
          <w:rFonts w:hint="eastAsia"/>
          <w:szCs w:val="28"/>
        </w:rPr>
        <w:t>之间。也可根据房间的使用功能，人群的高低以及在房间立、坐或卧时间的长短，来选择采样高度。有特殊要求的可根据具体情况而定。</w:t>
      </w:r>
    </w:p>
    <w:p w14:paraId="2F29CFA5" w14:textId="77777777" w:rsidR="006D67D2" w:rsidRDefault="00B121CD">
      <w:pPr>
        <w:pStyle w:val="aff"/>
      </w:pPr>
      <w:r>
        <w:rPr>
          <w:rFonts w:hint="eastAsia"/>
        </w:rPr>
        <w:lastRenderedPageBreak/>
        <w:t>【条文说明】采用</w:t>
      </w:r>
      <w:r>
        <w:t>手工监测进行污染物采样时，采样</w:t>
      </w:r>
      <w:r>
        <w:rPr>
          <w:rFonts w:hint="eastAsia"/>
        </w:rPr>
        <w:t>点位置</w:t>
      </w:r>
      <w:r>
        <w:t>及数量的设置</w:t>
      </w:r>
      <w:proofErr w:type="gramStart"/>
      <w:r>
        <w:rPr>
          <w:rFonts w:hint="eastAsia"/>
        </w:rPr>
        <w:t>宜</w:t>
      </w:r>
      <w:r>
        <w:t>满足</w:t>
      </w:r>
      <w:proofErr w:type="gramEnd"/>
      <w:r>
        <w:rPr>
          <w:rFonts w:hint="eastAsia"/>
        </w:rPr>
        <w:t>《室内空气质量标准》</w:t>
      </w:r>
      <w:r>
        <w:rPr>
          <w:rFonts w:hint="eastAsia"/>
        </w:rPr>
        <w:t>GB</w:t>
      </w:r>
      <w:r>
        <w:t>/T</w:t>
      </w:r>
      <w:r>
        <w:rPr>
          <w:rFonts w:hint="eastAsia"/>
        </w:rPr>
        <w:t xml:space="preserve"> 18883</w:t>
      </w:r>
      <w:r>
        <w:rPr>
          <w:rFonts w:hint="eastAsia"/>
        </w:rPr>
        <w:t>中</w:t>
      </w:r>
      <w:r>
        <w:t>关于采样</w:t>
      </w:r>
      <w:r>
        <w:rPr>
          <w:rFonts w:hint="eastAsia"/>
        </w:rPr>
        <w:t>点</w:t>
      </w:r>
      <w:r>
        <w:t>的设置要求，保证测试</w:t>
      </w:r>
      <w:r>
        <w:rPr>
          <w:rFonts w:hint="eastAsia"/>
        </w:rPr>
        <w:t>结果反映室内空气质量</w:t>
      </w:r>
      <w:r>
        <w:t>。</w:t>
      </w:r>
    </w:p>
    <w:p w14:paraId="720FAA9B" w14:textId="77777777" w:rsidR="006D67D2" w:rsidRDefault="00B121CD">
      <w:pPr>
        <w:snapToGrid w:val="0"/>
        <w:rPr>
          <w:szCs w:val="28"/>
        </w:rPr>
      </w:pPr>
      <w:r>
        <w:rPr>
          <w:rStyle w:val="afa"/>
        </w:rPr>
        <w:t>5</w:t>
      </w:r>
      <w:r>
        <w:rPr>
          <w:rStyle w:val="afa"/>
          <w:rFonts w:hint="eastAsia"/>
        </w:rPr>
        <w:t>.2.</w:t>
      </w:r>
      <w:r>
        <w:rPr>
          <w:rStyle w:val="afa"/>
        </w:rPr>
        <w:t>3</w:t>
      </w:r>
      <w:r>
        <w:rPr>
          <w:b/>
          <w:bCs/>
          <w:sz w:val="28"/>
          <w:szCs w:val="24"/>
        </w:rPr>
        <w:t xml:space="preserve"> </w:t>
      </w:r>
      <w:r>
        <w:rPr>
          <w:rFonts w:hint="eastAsia"/>
          <w:szCs w:val="28"/>
        </w:rPr>
        <w:t>自动监测采样</w:t>
      </w:r>
      <w:r>
        <w:rPr>
          <w:szCs w:val="28"/>
        </w:rPr>
        <w:t>点位</w:t>
      </w:r>
      <w:r>
        <w:rPr>
          <w:rFonts w:hint="eastAsia"/>
          <w:szCs w:val="28"/>
        </w:rPr>
        <w:t>宜参考《建筑室内空气质量监测与评价标准》</w:t>
      </w:r>
      <w:r>
        <w:rPr>
          <w:rFonts w:hint="eastAsia"/>
          <w:szCs w:val="28"/>
        </w:rPr>
        <w:t>T</w:t>
      </w:r>
      <w:r>
        <w:rPr>
          <w:szCs w:val="28"/>
        </w:rPr>
        <w:t>/CECS 615-2019</w:t>
      </w:r>
      <w:r>
        <w:rPr>
          <w:rFonts w:hint="eastAsia"/>
          <w:szCs w:val="28"/>
        </w:rPr>
        <w:t>，并应符合下列规定：</w:t>
      </w:r>
    </w:p>
    <w:p w14:paraId="5E10E8F4" w14:textId="77777777" w:rsidR="006D67D2" w:rsidRDefault="00B121CD">
      <w:pPr>
        <w:snapToGrid w:val="0"/>
        <w:ind w:firstLineChars="100" w:firstLine="241"/>
        <w:rPr>
          <w:kern w:val="0"/>
        </w:rPr>
      </w:pPr>
      <w:r>
        <w:rPr>
          <w:rFonts w:hint="eastAsia"/>
          <w:b/>
          <w:kern w:val="0"/>
        </w:rPr>
        <w:t>1</w:t>
      </w:r>
      <w:r>
        <w:rPr>
          <w:b/>
          <w:kern w:val="0"/>
        </w:rPr>
        <w:t xml:space="preserve"> </w:t>
      </w:r>
      <w:r>
        <w:rPr>
          <w:rFonts w:hint="eastAsia"/>
          <w:kern w:val="0"/>
        </w:rPr>
        <w:t>监测区域内自动监测采样点的数量应根据建筑区域用途、空间、污染物类别确定，应能正确反映建筑室内空气质量情况。监测站点设置的自动监测采样点数量应至少满足表</w:t>
      </w:r>
      <w:r>
        <w:rPr>
          <w:kern w:val="0"/>
        </w:rPr>
        <w:t>5.2.3</w:t>
      </w:r>
      <w:r>
        <w:rPr>
          <w:kern w:val="0"/>
        </w:rPr>
        <w:t>的规定。</w:t>
      </w:r>
    </w:p>
    <w:p w14:paraId="49C5C12A"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t>表</w:t>
      </w:r>
      <w:r>
        <w:rPr>
          <w:rFonts w:eastAsia="黑体"/>
          <w:sz w:val="21"/>
          <w:szCs w:val="21"/>
        </w:rPr>
        <w:t xml:space="preserve">5.2.3  </w:t>
      </w:r>
      <w:r>
        <w:rPr>
          <w:rFonts w:eastAsia="黑体" w:hint="eastAsia"/>
          <w:sz w:val="21"/>
          <w:szCs w:val="21"/>
        </w:rPr>
        <w:t>监测站点设置自动监测采样点数量要求</w:t>
      </w:r>
    </w:p>
    <w:tbl>
      <w:tblPr>
        <w:tblW w:w="6354" w:type="dxa"/>
        <w:tblInd w:w="124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985"/>
        <w:gridCol w:w="4369"/>
      </w:tblGrid>
      <w:tr w:rsidR="006D67D2" w14:paraId="204837BF" w14:textId="77777777">
        <w:trPr>
          <w:trHeight w:val="272"/>
        </w:trPr>
        <w:tc>
          <w:tcPr>
            <w:tcW w:w="1985" w:type="dxa"/>
            <w:shd w:val="clear" w:color="auto" w:fill="auto"/>
            <w:vAlign w:val="center"/>
          </w:tcPr>
          <w:p w14:paraId="42905102" w14:textId="77777777" w:rsidR="006D67D2" w:rsidRDefault="00B121CD">
            <w:pPr>
              <w:adjustRightInd w:val="0"/>
              <w:snapToGrid w:val="0"/>
              <w:spacing w:line="240" w:lineRule="auto"/>
              <w:jc w:val="center"/>
              <w:rPr>
                <w:sz w:val="18"/>
                <w:szCs w:val="18"/>
              </w:rPr>
            </w:pPr>
            <w:bookmarkStart w:id="65" w:name="_Toc531181526"/>
            <w:bookmarkStart w:id="66" w:name="_Toc532503939"/>
            <w:r>
              <w:rPr>
                <w:rFonts w:hint="eastAsia"/>
                <w:sz w:val="18"/>
                <w:szCs w:val="18"/>
              </w:rPr>
              <w:t>监测站点面积（</w:t>
            </w:r>
            <w:r>
              <w:rPr>
                <w:sz w:val="18"/>
                <w:szCs w:val="18"/>
              </w:rPr>
              <w:t>m</w:t>
            </w:r>
            <w:r>
              <w:rPr>
                <w:sz w:val="18"/>
                <w:szCs w:val="18"/>
                <w:vertAlign w:val="superscript"/>
              </w:rPr>
              <w:t>2</w:t>
            </w:r>
            <w:r>
              <w:rPr>
                <w:rFonts w:hint="eastAsia"/>
                <w:sz w:val="18"/>
                <w:szCs w:val="18"/>
              </w:rPr>
              <w:t>）</w:t>
            </w:r>
            <w:bookmarkEnd w:id="65"/>
            <w:bookmarkEnd w:id="66"/>
          </w:p>
        </w:tc>
        <w:tc>
          <w:tcPr>
            <w:tcW w:w="4369" w:type="dxa"/>
            <w:shd w:val="clear" w:color="auto" w:fill="auto"/>
            <w:vAlign w:val="center"/>
          </w:tcPr>
          <w:p w14:paraId="35809105" w14:textId="77777777" w:rsidR="006D67D2" w:rsidRDefault="00B121CD">
            <w:pPr>
              <w:adjustRightInd w:val="0"/>
              <w:snapToGrid w:val="0"/>
              <w:spacing w:line="240" w:lineRule="auto"/>
              <w:jc w:val="center"/>
              <w:rPr>
                <w:sz w:val="18"/>
                <w:szCs w:val="18"/>
              </w:rPr>
            </w:pPr>
            <w:bookmarkStart w:id="67" w:name="_Toc531181527"/>
            <w:bookmarkStart w:id="68" w:name="_Toc532503940"/>
            <w:r>
              <w:rPr>
                <w:rFonts w:hint="eastAsia"/>
                <w:sz w:val="18"/>
                <w:szCs w:val="18"/>
              </w:rPr>
              <w:t>自动监测采样点数（</w:t>
            </w:r>
            <w:proofErr w:type="gramStart"/>
            <w:r>
              <w:rPr>
                <w:rFonts w:hint="eastAsia"/>
                <w:sz w:val="18"/>
                <w:szCs w:val="18"/>
              </w:rPr>
              <w:t>个</w:t>
            </w:r>
            <w:proofErr w:type="gramEnd"/>
            <w:r>
              <w:rPr>
                <w:rFonts w:hint="eastAsia"/>
                <w:sz w:val="18"/>
                <w:szCs w:val="18"/>
              </w:rPr>
              <w:t>）</w:t>
            </w:r>
            <w:bookmarkEnd w:id="67"/>
            <w:bookmarkEnd w:id="68"/>
          </w:p>
        </w:tc>
      </w:tr>
      <w:tr w:rsidR="006D67D2" w14:paraId="7AEF8487" w14:textId="77777777">
        <w:trPr>
          <w:trHeight w:val="272"/>
        </w:trPr>
        <w:tc>
          <w:tcPr>
            <w:tcW w:w="1985" w:type="dxa"/>
            <w:shd w:val="clear" w:color="auto" w:fill="auto"/>
            <w:vAlign w:val="center"/>
          </w:tcPr>
          <w:p w14:paraId="0D8F6671" w14:textId="77777777" w:rsidR="006D67D2" w:rsidRDefault="00B121CD">
            <w:pPr>
              <w:adjustRightInd w:val="0"/>
              <w:snapToGrid w:val="0"/>
              <w:spacing w:line="240" w:lineRule="auto"/>
              <w:jc w:val="center"/>
              <w:rPr>
                <w:sz w:val="18"/>
                <w:szCs w:val="18"/>
              </w:rPr>
            </w:pPr>
            <w:bookmarkStart w:id="69" w:name="_Toc531181528"/>
            <w:bookmarkStart w:id="70" w:name="_Toc532503941"/>
            <w:r>
              <w:rPr>
                <w:sz w:val="18"/>
                <w:szCs w:val="18"/>
              </w:rPr>
              <w:t>＜</w:t>
            </w:r>
            <w:r>
              <w:rPr>
                <w:sz w:val="18"/>
                <w:szCs w:val="18"/>
              </w:rPr>
              <w:t>50</w:t>
            </w:r>
            <w:bookmarkEnd w:id="69"/>
            <w:bookmarkEnd w:id="70"/>
          </w:p>
        </w:tc>
        <w:tc>
          <w:tcPr>
            <w:tcW w:w="4369" w:type="dxa"/>
            <w:shd w:val="clear" w:color="auto" w:fill="auto"/>
            <w:vAlign w:val="center"/>
          </w:tcPr>
          <w:p w14:paraId="5159BE8A" w14:textId="77777777" w:rsidR="006D67D2" w:rsidRDefault="00B121CD">
            <w:pPr>
              <w:adjustRightInd w:val="0"/>
              <w:snapToGrid w:val="0"/>
              <w:spacing w:line="240" w:lineRule="auto"/>
              <w:jc w:val="center"/>
              <w:rPr>
                <w:sz w:val="18"/>
                <w:szCs w:val="18"/>
              </w:rPr>
            </w:pPr>
            <w:bookmarkStart w:id="71" w:name="_Toc531181529"/>
            <w:bookmarkStart w:id="72" w:name="_Toc532503942"/>
            <w:r>
              <w:rPr>
                <w:sz w:val="18"/>
                <w:szCs w:val="18"/>
              </w:rPr>
              <w:t>1</w:t>
            </w:r>
            <w:bookmarkEnd w:id="71"/>
            <w:bookmarkEnd w:id="72"/>
          </w:p>
        </w:tc>
      </w:tr>
      <w:tr w:rsidR="006D67D2" w14:paraId="74710FE9" w14:textId="77777777">
        <w:trPr>
          <w:trHeight w:val="272"/>
        </w:trPr>
        <w:tc>
          <w:tcPr>
            <w:tcW w:w="1985" w:type="dxa"/>
            <w:shd w:val="clear" w:color="auto" w:fill="auto"/>
            <w:vAlign w:val="center"/>
          </w:tcPr>
          <w:p w14:paraId="51BC2B6C" w14:textId="77777777" w:rsidR="006D67D2" w:rsidRDefault="00B121CD">
            <w:pPr>
              <w:adjustRightInd w:val="0"/>
              <w:snapToGrid w:val="0"/>
              <w:spacing w:line="240" w:lineRule="auto"/>
              <w:jc w:val="center"/>
              <w:rPr>
                <w:sz w:val="18"/>
                <w:szCs w:val="18"/>
              </w:rPr>
            </w:pPr>
            <w:bookmarkStart w:id="73" w:name="_Toc532503943"/>
            <w:bookmarkStart w:id="74" w:name="_Toc531181530"/>
            <w:r>
              <w:rPr>
                <w:sz w:val="18"/>
                <w:szCs w:val="18"/>
              </w:rPr>
              <w:t>≥50</w:t>
            </w:r>
            <w:r>
              <w:rPr>
                <w:sz w:val="18"/>
                <w:szCs w:val="18"/>
              </w:rPr>
              <w:t>，＜</w:t>
            </w:r>
            <w:r>
              <w:rPr>
                <w:sz w:val="18"/>
                <w:szCs w:val="18"/>
              </w:rPr>
              <w:t>100</w:t>
            </w:r>
            <w:bookmarkEnd w:id="73"/>
            <w:bookmarkEnd w:id="74"/>
          </w:p>
        </w:tc>
        <w:tc>
          <w:tcPr>
            <w:tcW w:w="4369" w:type="dxa"/>
            <w:shd w:val="clear" w:color="auto" w:fill="auto"/>
            <w:vAlign w:val="center"/>
          </w:tcPr>
          <w:p w14:paraId="3ADABC28" w14:textId="77777777" w:rsidR="006D67D2" w:rsidRDefault="00B121CD">
            <w:pPr>
              <w:adjustRightInd w:val="0"/>
              <w:snapToGrid w:val="0"/>
              <w:spacing w:line="240" w:lineRule="auto"/>
              <w:jc w:val="center"/>
              <w:rPr>
                <w:sz w:val="18"/>
                <w:szCs w:val="18"/>
              </w:rPr>
            </w:pPr>
            <w:bookmarkStart w:id="75" w:name="_Toc532503944"/>
            <w:bookmarkStart w:id="76" w:name="_Toc531181531"/>
            <w:r>
              <w:rPr>
                <w:sz w:val="18"/>
                <w:szCs w:val="18"/>
              </w:rPr>
              <w:t>2</w:t>
            </w:r>
            <w:bookmarkEnd w:id="75"/>
            <w:bookmarkEnd w:id="76"/>
          </w:p>
        </w:tc>
      </w:tr>
      <w:tr w:rsidR="006D67D2" w14:paraId="6ABB81F8" w14:textId="77777777">
        <w:trPr>
          <w:trHeight w:val="272"/>
        </w:trPr>
        <w:tc>
          <w:tcPr>
            <w:tcW w:w="1985" w:type="dxa"/>
            <w:shd w:val="clear" w:color="auto" w:fill="auto"/>
            <w:vAlign w:val="center"/>
          </w:tcPr>
          <w:p w14:paraId="307C657E" w14:textId="77777777" w:rsidR="006D67D2" w:rsidRDefault="00B121CD">
            <w:pPr>
              <w:adjustRightInd w:val="0"/>
              <w:snapToGrid w:val="0"/>
              <w:spacing w:line="240" w:lineRule="auto"/>
              <w:jc w:val="center"/>
              <w:rPr>
                <w:sz w:val="18"/>
                <w:szCs w:val="18"/>
              </w:rPr>
            </w:pPr>
            <w:bookmarkStart w:id="77" w:name="_Toc531181532"/>
            <w:bookmarkStart w:id="78" w:name="_Toc532503945"/>
            <w:r>
              <w:rPr>
                <w:sz w:val="18"/>
                <w:szCs w:val="18"/>
              </w:rPr>
              <w:t>≥100</w:t>
            </w:r>
            <w:r>
              <w:rPr>
                <w:sz w:val="18"/>
                <w:szCs w:val="18"/>
              </w:rPr>
              <w:t>，＜</w:t>
            </w:r>
            <w:r>
              <w:rPr>
                <w:sz w:val="18"/>
                <w:szCs w:val="18"/>
              </w:rPr>
              <w:t>500</w:t>
            </w:r>
            <w:bookmarkEnd w:id="77"/>
            <w:bookmarkEnd w:id="78"/>
          </w:p>
        </w:tc>
        <w:tc>
          <w:tcPr>
            <w:tcW w:w="4369" w:type="dxa"/>
            <w:shd w:val="clear" w:color="auto" w:fill="auto"/>
            <w:vAlign w:val="center"/>
          </w:tcPr>
          <w:p w14:paraId="2F4E5264" w14:textId="77777777" w:rsidR="006D67D2" w:rsidRDefault="00B121CD">
            <w:pPr>
              <w:adjustRightInd w:val="0"/>
              <w:snapToGrid w:val="0"/>
              <w:spacing w:line="240" w:lineRule="auto"/>
              <w:jc w:val="center"/>
              <w:rPr>
                <w:sz w:val="18"/>
                <w:szCs w:val="18"/>
              </w:rPr>
            </w:pPr>
            <w:bookmarkStart w:id="79" w:name="_Toc532503946"/>
            <w:r>
              <w:rPr>
                <w:sz w:val="18"/>
                <w:szCs w:val="18"/>
              </w:rPr>
              <w:t>不少于</w:t>
            </w:r>
            <w:r>
              <w:rPr>
                <w:sz w:val="18"/>
                <w:szCs w:val="18"/>
              </w:rPr>
              <w:t>3</w:t>
            </w:r>
            <w:bookmarkEnd w:id="79"/>
          </w:p>
        </w:tc>
      </w:tr>
      <w:tr w:rsidR="006D67D2" w14:paraId="5747B2B9" w14:textId="77777777">
        <w:trPr>
          <w:trHeight w:val="272"/>
        </w:trPr>
        <w:tc>
          <w:tcPr>
            <w:tcW w:w="1985" w:type="dxa"/>
            <w:shd w:val="clear" w:color="auto" w:fill="auto"/>
            <w:vAlign w:val="center"/>
          </w:tcPr>
          <w:p w14:paraId="3675F76A" w14:textId="77777777" w:rsidR="006D67D2" w:rsidRDefault="00B121CD">
            <w:pPr>
              <w:adjustRightInd w:val="0"/>
              <w:snapToGrid w:val="0"/>
              <w:spacing w:line="240" w:lineRule="auto"/>
              <w:jc w:val="center"/>
              <w:rPr>
                <w:sz w:val="18"/>
                <w:szCs w:val="18"/>
              </w:rPr>
            </w:pPr>
            <w:bookmarkStart w:id="80" w:name="_Toc532503947"/>
            <w:r>
              <w:rPr>
                <w:sz w:val="18"/>
                <w:szCs w:val="18"/>
              </w:rPr>
              <w:t>≥500</w:t>
            </w:r>
            <w:r>
              <w:rPr>
                <w:sz w:val="18"/>
                <w:szCs w:val="18"/>
              </w:rPr>
              <w:t>，＜</w:t>
            </w:r>
            <w:r>
              <w:rPr>
                <w:sz w:val="18"/>
                <w:szCs w:val="18"/>
              </w:rPr>
              <w:t>1000</w:t>
            </w:r>
            <w:bookmarkEnd w:id="80"/>
          </w:p>
        </w:tc>
        <w:tc>
          <w:tcPr>
            <w:tcW w:w="4369" w:type="dxa"/>
            <w:shd w:val="clear" w:color="auto" w:fill="auto"/>
            <w:vAlign w:val="center"/>
          </w:tcPr>
          <w:p w14:paraId="66A15BB2" w14:textId="77777777" w:rsidR="006D67D2" w:rsidRDefault="00B121CD">
            <w:pPr>
              <w:adjustRightInd w:val="0"/>
              <w:snapToGrid w:val="0"/>
              <w:spacing w:line="240" w:lineRule="auto"/>
              <w:jc w:val="center"/>
              <w:rPr>
                <w:sz w:val="18"/>
                <w:szCs w:val="18"/>
              </w:rPr>
            </w:pPr>
            <w:bookmarkStart w:id="81" w:name="_Toc532503948"/>
            <w:r>
              <w:rPr>
                <w:sz w:val="18"/>
                <w:szCs w:val="18"/>
              </w:rPr>
              <w:t>不少于</w:t>
            </w:r>
            <w:r>
              <w:rPr>
                <w:sz w:val="18"/>
                <w:szCs w:val="18"/>
              </w:rPr>
              <w:t>5</w:t>
            </w:r>
            <w:bookmarkEnd w:id="81"/>
          </w:p>
        </w:tc>
      </w:tr>
      <w:tr w:rsidR="006D67D2" w14:paraId="42F51E46" w14:textId="77777777">
        <w:trPr>
          <w:trHeight w:val="272"/>
        </w:trPr>
        <w:tc>
          <w:tcPr>
            <w:tcW w:w="1985" w:type="dxa"/>
            <w:shd w:val="clear" w:color="auto" w:fill="auto"/>
            <w:vAlign w:val="center"/>
          </w:tcPr>
          <w:p w14:paraId="74A05518" w14:textId="77777777" w:rsidR="006D67D2" w:rsidRDefault="00B121CD">
            <w:pPr>
              <w:adjustRightInd w:val="0"/>
              <w:snapToGrid w:val="0"/>
              <w:spacing w:line="240" w:lineRule="auto"/>
              <w:jc w:val="center"/>
              <w:rPr>
                <w:sz w:val="18"/>
                <w:szCs w:val="18"/>
              </w:rPr>
            </w:pPr>
            <w:bookmarkStart w:id="82" w:name="_Toc532503949"/>
            <w:r>
              <w:rPr>
                <w:sz w:val="18"/>
                <w:szCs w:val="18"/>
              </w:rPr>
              <w:t>≥1000</w:t>
            </w:r>
            <w:bookmarkEnd w:id="82"/>
          </w:p>
        </w:tc>
        <w:tc>
          <w:tcPr>
            <w:tcW w:w="4369" w:type="dxa"/>
            <w:shd w:val="clear" w:color="auto" w:fill="auto"/>
            <w:vAlign w:val="center"/>
          </w:tcPr>
          <w:p w14:paraId="45ED7D85" w14:textId="77777777" w:rsidR="006D67D2" w:rsidRDefault="00B121CD">
            <w:pPr>
              <w:adjustRightInd w:val="0"/>
              <w:snapToGrid w:val="0"/>
              <w:spacing w:line="240" w:lineRule="auto"/>
              <w:jc w:val="center"/>
              <w:rPr>
                <w:sz w:val="18"/>
                <w:szCs w:val="18"/>
              </w:rPr>
            </w:pPr>
            <w:bookmarkStart w:id="83" w:name="_Toc532503950"/>
            <w:r>
              <w:rPr>
                <w:rFonts w:hint="eastAsia"/>
                <w:sz w:val="18"/>
                <w:szCs w:val="18"/>
              </w:rPr>
              <w:t>≥</w:t>
            </w:r>
            <w:r>
              <w:rPr>
                <w:rFonts w:hint="eastAsia"/>
                <w:sz w:val="18"/>
                <w:szCs w:val="18"/>
              </w:rPr>
              <w:t>1000m</w:t>
            </w:r>
            <w:r>
              <w:rPr>
                <w:rFonts w:hint="eastAsia"/>
                <w:sz w:val="18"/>
                <w:szCs w:val="18"/>
                <w:vertAlign w:val="superscript"/>
              </w:rPr>
              <w:t>2</w:t>
            </w:r>
            <w:r>
              <w:rPr>
                <w:rFonts w:hint="eastAsia"/>
                <w:sz w:val="18"/>
                <w:szCs w:val="18"/>
              </w:rPr>
              <w:t>的部分，每增加</w:t>
            </w:r>
            <w:r>
              <w:rPr>
                <w:rFonts w:hint="eastAsia"/>
                <w:sz w:val="18"/>
                <w:szCs w:val="18"/>
              </w:rPr>
              <w:t>1000m</w:t>
            </w:r>
            <w:r>
              <w:rPr>
                <w:rFonts w:hint="eastAsia"/>
                <w:sz w:val="18"/>
                <w:szCs w:val="18"/>
                <w:vertAlign w:val="superscript"/>
              </w:rPr>
              <w:t>2</w:t>
            </w:r>
            <w:r>
              <w:rPr>
                <w:rFonts w:hint="eastAsia"/>
                <w:sz w:val="18"/>
                <w:szCs w:val="18"/>
              </w:rPr>
              <w:t>增设</w:t>
            </w:r>
            <w:r>
              <w:rPr>
                <w:rFonts w:hint="eastAsia"/>
                <w:sz w:val="18"/>
                <w:szCs w:val="18"/>
              </w:rPr>
              <w:t>1</w:t>
            </w:r>
            <w:r>
              <w:rPr>
                <w:rFonts w:hint="eastAsia"/>
                <w:sz w:val="18"/>
                <w:szCs w:val="18"/>
              </w:rPr>
              <w:t>，增加面积不足</w:t>
            </w:r>
            <w:r>
              <w:rPr>
                <w:rFonts w:hint="eastAsia"/>
                <w:sz w:val="18"/>
                <w:szCs w:val="18"/>
              </w:rPr>
              <w:t>1000m</w:t>
            </w:r>
            <w:r>
              <w:rPr>
                <w:rFonts w:hint="eastAsia"/>
                <w:sz w:val="18"/>
                <w:szCs w:val="18"/>
                <w:vertAlign w:val="superscript"/>
              </w:rPr>
              <w:t>2</w:t>
            </w:r>
            <w:r>
              <w:rPr>
                <w:rFonts w:hint="eastAsia"/>
                <w:sz w:val="18"/>
                <w:szCs w:val="18"/>
              </w:rPr>
              <w:t>时按增加</w:t>
            </w:r>
            <w:r>
              <w:rPr>
                <w:rFonts w:hint="eastAsia"/>
                <w:sz w:val="18"/>
                <w:szCs w:val="18"/>
              </w:rPr>
              <w:t>1000m</w:t>
            </w:r>
            <w:r>
              <w:rPr>
                <w:rFonts w:hint="eastAsia"/>
                <w:sz w:val="18"/>
                <w:szCs w:val="18"/>
                <w:vertAlign w:val="superscript"/>
              </w:rPr>
              <w:t>2</w:t>
            </w:r>
            <w:r>
              <w:rPr>
                <w:rFonts w:hint="eastAsia"/>
                <w:sz w:val="18"/>
                <w:szCs w:val="18"/>
              </w:rPr>
              <w:t>计算</w:t>
            </w:r>
            <w:bookmarkEnd w:id="83"/>
          </w:p>
        </w:tc>
      </w:tr>
    </w:tbl>
    <w:p w14:paraId="50973DCB" w14:textId="77777777" w:rsidR="006D67D2" w:rsidRDefault="00B121CD">
      <w:pPr>
        <w:pStyle w:val="aff"/>
        <w:ind w:firstLineChars="100" w:firstLine="241"/>
      </w:pPr>
      <w:r>
        <w:rPr>
          <w:rFonts w:hint="eastAsia"/>
          <w:b/>
          <w:bCs/>
        </w:rPr>
        <w:t>2</w:t>
      </w:r>
      <w:r>
        <w:t xml:space="preserve"> </w:t>
      </w:r>
      <w:r>
        <w:rPr>
          <w:rFonts w:eastAsia="宋体" w:hint="eastAsia"/>
          <w:kern w:val="0"/>
          <w:szCs w:val="22"/>
        </w:rPr>
        <w:t>自动监测采样点距离地面高度在</w:t>
      </w:r>
      <w:r>
        <w:rPr>
          <w:rFonts w:eastAsia="宋体" w:hint="eastAsia"/>
          <w:kern w:val="0"/>
          <w:szCs w:val="22"/>
        </w:rPr>
        <w:t>0.5m~1.5m</w:t>
      </w:r>
      <w:r>
        <w:rPr>
          <w:rFonts w:eastAsia="宋体" w:hint="eastAsia"/>
          <w:kern w:val="0"/>
          <w:szCs w:val="22"/>
        </w:rPr>
        <w:t>之间，应避开通风口或通风道，周围不应有强电磁感应干扰，温湿度传感器不应受到太阳辐射或室内热源的直接影响，距离热源不小于</w:t>
      </w:r>
      <w:r>
        <w:rPr>
          <w:rFonts w:eastAsia="宋体" w:hint="eastAsia"/>
          <w:kern w:val="0"/>
          <w:szCs w:val="22"/>
        </w:rPr>
        <w:t>0.5m</w:t>
      </w:r>
      <w:r>
        <w:rPr>
          <w:rFonts w:eastAsia="宋体" w:hint="eastAsia"/>
          <w:kern w:val="0"/>
          <w:szCs w:val="22"/>
        </w:rPr>
        <w:t>。若安装位置与上述要求不相符，应根据《建筑室内空气质量监测与评价标准》</w:t>
      </w:r>
      <w:r>
        <w:rPr>
          <w:rFonts w:hint="eastAsia"/>
          <w:szCs w:val="28"/>
        </w:rPr>
        <w:t>T</w:t>
      </w:r>
      <w:r>
        <w:rPr>
          <w:szCs w:val="28"/>
        </w:rPr>
        <w:t>/CECS 615-2019</w:t>
      </w:r>
      <w:r>
        <w:rPr>
          <w:rFonts w:eastAsia="宋体" w:hint="eastAsia"/>
          <w:kern w:val="0"/>
          <w:szCs w:val="22"/>
        </w:rPr>
        <w:t>附录</w:t>
      </w:r>
      <w:r>
        <w:rPr>
          <w:rFonts w:eastAsia="宋体" w:hint="eastAsia"/>
          <w:kern w:val="0"/>
          <w:szCs w:val="22"/>
        </w:rPr>
        <w:t>C</w:t>
      </w:r>
      <w:r>
        <w:rPr>
          <w:rFonts w:eastAsia="宋体" w:hint="eastAsia"/>
          <w:kern w:val="0"/>
          <w:szCs w:val="22"/>
        </w:rPr>
        <w:t>进行数据修正。</w:t>
      </w:r>
    </w:p>
    <w:p w14:paraId="552A70D5" w14:textId="77777777" w:rsidR="006D67D2" w:rsidRDefault="00B121CD">
      <w:bookmarkStart w:id="84" w:name="_Toc535481032"/>
      <w:bookmarkStart w:id="85" w:name="_Toc1399564"/>
      <w:bookmarkStart w:id="86" w:name="_Toc3214579"/>
      <w:bookmarkStart w:id="87" w:name="_Toc85808247"/>
      <w:bookmarkStart w:id="88" w:name="_Toc18244330"/>
      <w:bookmarkStart w:id="89" w:name="_Toc38983101"/>
      <w:bookmarkEnd w:id="39"/>
      <w:bookmarkEnd w:id="40"/>
      <w:bookmarkEnd w:id="41"/>
      <w:bookmarkEnd w:id="42"/>
      <w:r>
        <w:br w:type="page"/>
      </w:r>
    </w:p>
    <w:p w14:paraId="58377E48" w14:textId="77777777" w:rsidR="006D67D2" w:rsidRDefault="00B121CD">
      <w:pPr>
        <w:pStyle w:val="afd"/>
      </w:pPr>
      <w:r>
        <w:lastRenderedPageBreak/>
        <w:t>6</w:t>
      </w:r>
      <w:bookmarkEnd w:id="84"/>
      <w:bookmarkEnd w:id="85"/>
      <w:bookmarkEnd w:id="86"/>
      <w:r>
        <w:t xml:space="preserve"> </w:t>
      </w:r>
      <w:r>
        <w:rPr>
          <w:rFonts w:hint="eastAsia"/>
        </w:rPr>
        <w:t>室内环境指数</w:t>
      </w:r>
      <w:bookmarkEnd w:id="87"/>
      <w:bookmarkEnd w:id="88"/>
      <w:bookmarkEnd w:id="89"/>
      <w:r>
        <w:rPr>
          <w:rFonts w:hint="eastAsia"/>
        </w:rPr>
        <w:t>计算</w:t>
      </w:r>
    </w:p>
    <w:p w14:paraId="63F4875E" w14:textId="77777777" w:rsidR="006D67D2" w:rsidRDefault="00B121CD" w:rsidP="009A381C">
      <w:pPr>
        <w:rPr>
          <w:szCs w:val="24"/>
        </w:rPr>
      </w:pPr>
      <w:r>
        <w:rPr>
          <w:rStyle w:val="afa"/>
          <w:rFonts w:hint="eastAsia"/>
        </w:rPr>
        <w:t>6.0.1</w:t>
      </w:r>
      <w:r>
        <w:rPr>
          <w:b/>
          <w:bCs/>
          <w:szCs w:val="24"/>
        </w:rPr>
        <w:t xml:space="preserve"> </w:t>
      </w:r>
      <w:r>
        <w:rPr>
          <w:rFonts w:hint="eastAsia"/>
          <w:szCs w:val="24"/>
        </w:rPr>
        <w:t>室内环境中甲醛、</w:t>
      </w:r>
      <w:r>
        <w:rPr>
          <w:rFonts w:hint="eastAsia"/>
          <w:szCs w:val="24"/>
        </w:rPr>
        <w:t>T</w:t>
      </w:r>
      <w:r>
        <w:rPr>
          <w:szCs w:val="24"/>
        </w:rPr>
        <w:t>VOC</w:t>
      </w:r>
      <w:r>
        <w:rPr>
          <w:rFonts w:hint="eastAsia"/>
          <w:szCs w:val="24"/>
        </w:rPr>
        <w:t>等污染物不采用自动监测方式时，宜采用室内环境指数计算模型（图</w:t>
      </w:r>
      <w:r>
        <w:rPr>
          <w:rFonts w:hint="eastAsia"/>
          <w:szCs w:val="24"/>
        </w:rPr>
        <w:t>6.</w:t>
      </w:r>
      <w:r>
        <w:rPr>
          <w:szCs w:val="24"/>
        </w:rPr>
        <w:t>0</w:t>
      </w:r>
      <w:r>
        <w:rPr>
          <w:rFonts w:hint="eastAsia"/>
          <w:szCs w:val="24"/>
        </w:rPr>
        <w:t>.1</w:t>
      </w:r>
      <w:r>
        <w:rPr>
          <w:rFonts w:hint="eastAsia"/>
          <w:szCs w:val="24"/>
        </w:rPr>
        <w:t>）进行计算。</w:t>
      </w:r>
    </w:p>
    <w:p w14:paraId="36F9FA9D" w14:textId="77777777" w:rsidR="009A381C" w:rsidRDefault="009A381C">
      <w:pPr>
        <w:jc w:val="center"/>
        <w:rPr>
          <w:szCs w:val="24"/>
        </w:rPr>
      </w:pPr>
      <w:r>
        <w:rPr>
          <w:noProof/>
        </w:rPr>
        <w:drawing>
          <wp:inline distT="0" distB="0" distL="0" distR="0" wp14:anchorId="67A8F0D2" wp14:editId="572BA891">
            <wp:extent cx="3768294" cy="2889056"/>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491" cy="2899174"/>
                    </a:xfrm>
                    <a:prstGeom prst="rect">
                      <a:avLst/>
                    </a:prstGeom>
                  </pic:spPr>
                </pic:pic>
              </a:graphicData>
            </a:graphic>
          </wp:inline>
        </w:drawing>
      </w:r>
    </w:p>
    <w:p w14:paraId="2F102E3B"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t>图</w:t>
      </w:r>
      <w:r>
        <w:rPr>
          <w:rFonts w:eastAsia="黑体" w:hint="eastAsia"/>
          <w:sz w:val="21"/>
          <w:szCs w:val="21"/>
        </w:rPr>
        <w:t>6.</w:t>
      </w:r>
      <w:r>
        <w:rPr>
          <w:rFonts w:eastAsia="黑体"/>
          <w:sz w:val="21"/>
          <w:szCs w:val="21"/>
        </w:rPr>
        <w:t>0</w:t>
      </w:r>
      <w:r>
        <w:rPr>
          <w:rFonts w:eastAsia="黑体" w:hint="eastAsia"/>
          <w:sz w:val="21"/>
          <w:szCs w:val="21"/>
        </w:rPr>
        <w:t>.1</w:t>
      </w:r>
      <w:r>
        <w:rPr>
          <w:rFonts w:eastAsia="黑体" w:hint="eastAsia"/>
          <w:sz w:val="21"/>
          <w:szCs w:val="21"/>
        </w:rPr>
        <w:t>室内环境指数计算模型</w:t>
      </w:r>
    </w:p>
    <w:p w14:paraId="1ACA5511" w14:textId="77777777" w:rsidR="006D67D2" w:rsidRDefault="00B121CD">
      <w:pPr>
        <w:rPr>
          <w:rStyle w:val="afa"/>
        </w:rPr>
      </w:pPr>
      <w:r>
        <w:rPr>
          <w:rStyle w:val="afa"/>
          <w:rFonts w:hint="eastAsia"/>
        </w:rPr>
        <w:t>6</w:t>
      </w:r>
      <w:r>
        <w:rPr>
          <w:rStyle w:val="afa"/>
        </w:rPr>
        <w:t>.</w:t>
      </w:r>
      <w:r>
        <w:rPr>
          <w:rStyle w:val="afa"/>
          <w:rFonts w:hint="eastAsia"/>
        </w:rPr>
        <w:t>0</w:t>
      </w:r>
      <w:r>
        <w:rPr>
          <w:rStyle w:val="afa"/>
        </w:rPr>
        <w:t>.2</w:t>
      </w:r>
      <w:r>
        <w:rPr>
          <w:rStyle w:val="afa"/>
          <w:rFonts w:hint="eastAsia"/>
          <w:b w:val="0"/>
          <w:bCs/>
        </w:rPr>
        <w:t>采用室内环境指数计算模型时，应对监测站点的甲醛、</w:t>
      </w:r>
      <w:r>
        <w:rPr>
          <w:rStyle w:val="afa"/>
          <w:rFonts w:hint="eastAsia"/>
          <w:b w:val="0"/>
          <w:bCs/>
        </w:rPr>
        <w:t>T</w:t>
      </w:r>
      <w:r>
        <w:rPr>
          <w:rStyle w:val="afa"/>
          <w:b w:val="0"/>
          <w:bCs/>
        </w:rPr>
        <w:t>VOC</w:t>
      </w:r>
      <w:r>
        <w:rPr>
          <w:rStyle w:val="afa"/>
          <w:rFonts w:hint="eastAsia"/>
          <w:b w:val="0"/>
          <w:bCs/>
        </w:rPr>
        <w:t>浓度进行手工监测，监测结果作为监测站点甲醛、</w:t>
      </w:r>
      <w:r>
        <w:rPr>
          <w:rStyle w:val="afa"/>
          <w:rFonts w:hint="eastAsia"/>
          <w:b w:val="0"/>
          <w:bCs/>
        </w:rPr>
        <w:t>T</w:t>
      </w:r>
      <w:r>
        <w:rPr>
          <w:rStyle w:val="afa"/>
          <w:b w:val="0"/>
          <w:bCs/>
        </w:rPr>
        <w:t>VOC</w:t>
      </w:r>
      <w:r>
        <w:rPr>
          <w:rStyle w:val="afa"/>
          <w:rFonts w:hint="eastAsia"/>
          <w:b w:val="0"/>
          <w:bCs/>
        </w:rPr>
        <w:t>的初始浓度值。</w:t>
      </w:r>
    </w:p>
    <w:p w14:paraId="5F2E3987" w14:textId="77777777" w:rsidR="006D67D2" w:rsidRDefault="00B121CD">
      <w:pPr>
        <w:rPr>
          <w:b/>
          <w:bCs/>
          <w:szCs w:val="24"/>
        </w:rPr>
      </w:pPr>
      <w:r>
        <w:rPr>
          <w:rStyle w:val="afa"/>
          <w:rFonts w:hint="eastAsia"/>
        </w:rPr>
        <w:t>6.0.</w:t>
      </w:r>
      <w:r>
        <w:rPr>
          <w:rStyle w:val="afa"/>
        </w:rPr>
        <w:t>3</w:t>
      </w:r>
      <w:r>
        <w:rPr>
          <w:b/>
          <w:bCs/>
          <w:szCs w:val="24"/>
        </w:rPr>
        <w:t xml:space="preserve"> </w:t>
      </w:r>
      <w:r>
        <w:rPr>
          <w:rFonts w:hint="eastAsia"/>
          <w:szCs w:val="28"/>
        </w:rPr>
        <w:t>根据监测站点甲醛及</w:t>
      </w:r>
      <w:r>
        <w:rPr>
          <w:rFonts w:hint="eastAsia"/>
          <w:szCs w:val="28"/>
        </w:rPr>
        <w:t>T</w:t>
      </w:r>
      <w:r>
        <w:rPr>
          <w:szCs w:val="28"/>
        </w:rPr>
        <w:t>VOC</w:t>
      </w:r>
      <w:r>
        <w:rPr>
          <w:rFonts w:hint="eastAsia"/>
          <w:szCs w:val="28"/>
        </w:rPr>
        <w:t>初始浓度、新风量、监测站点容积，依据《公共建筑室内空气质量控制设计标准》</w:t>
      </w:r>
      <w:r>
        <w:rPr>
          <w:szCs w:val="28"/>
        </w:rPr>
        <w:t>JGJ/T 461-2019</w:t>
      </w:r>
      <w:r>
        <w:rPr>
          <w:rFonts w:hint="eastAsia"/>
          <w:szCs w:val="28"/>
        </w:rPr>
        <w:t>预报监测站点甲醛、</w:t>
      </w:r>
      <w:r>
        <w:rPr>
          <w:rFonts w:hint="eastAsia"/>
          <w:szCs w:val="28"/>
        </w:rPr>
        <w:t>T</w:t>
      </w:r>
      <w:r>
        <w:rPr>
          <w:szCs w:val="28"/>
        </w:rPr>
        <w:t>VOC</w:t>
      </w:r>
      <w:r>
        <w:rPr>
          <w:rFonts w:hint="eastAsia"/>
          <w:szCs w:val="28"/>
        </w:rPr>
        <w:t>逐时浓度。</w:t>
      </w:r>
    </w:p>
    <w:p w14:paraId="0B61CD68" w14:textId="77777777" w:rsidR="006D67D2" w:rsidRDefault="00B121CD">
      <w:pPr>
        <w:rPr>
          <w:bCs/>
          <w:szCs w:val="24"/>
        </w:rPr>
      </w:pPr>
      <w:r>
        <w:rPr>
          <w:b/>
          <w:szCs w:val="24"/>
        </w:rPr>
        <w:t>6.</w:t>
      </w:r>
      <w:r>
        <w:rPr>
          <w:rFonts w:hint="eastAsia"/>
          <w:b/>
          <w:szCs w:val="24"/>
        </w:rPr>
        <w:t>0</w:t>
      </w:r>
      <w:r>
        <w:rPr>
          <w:b/>
          <w:szCs w:val="24"/>
        </w:rPr>
        <w:t>.4</w:t>
      </w:r>
      <w:r>
        <w:rPr>
          <w:rFonts w:hint="eastAsia"/>
          <w:bCs/>
          <w:szCs w:val="24"/>
        </w:rPr>
        <w:t>根据式</w:t>
      </w:r>
      <w:r>
        <w:rPr>
          <w:rFonts w:hint="eastAsia"/>
          <w:bCs/>
          <w:szCs w:val="24"/>
        </w:rPr>
        <w:t>3</w:t>
      </w:r>
      <w:r>
        <w:rPr>
          <w:bCs/>
          <w:szCs w:val="24"/>
        </w:rPr>
        <w:t>.1.4</w:t>
      </w:r>
      <w:r>
        <w:rPr>
          <w:rFonts w:hint="eastAsia"/>
          <w:bCs/>
          <w:szCs w:val="24"/>
        </w:rPr>
        <w:t>计算甲醛、</w:t>
      </w:r>
      <w:r>
        <w:rPr>
          <w:rFonts w:hint="eastAsia"/>
          <w:bCs/>
          <w:szCs w:val="24"/>
        </w:rPr>
        <w:t>T</w:t>
      </w:r>
      <w:r>
        <w:rPr>
          <w:bCs/>
          <w:szCs w:val="24"/>
        </w:rPr>
        <w:t>VOC</w:t>
      </w:r>
      <w:r>
        <w:rPr>
          <w:rFonts w:hint="eastAsia"/>
          <w:bCs/>
          <w:szCs w:val="24"/>
        </w:rPr>
        <w:t>对应的室内环境分指数，根据室内环境指数计算方法得到监测站点</w:t>
      </w:r>
      <w:r w:rsidR="008F43AE">
        <w:rPr>
          <w:rFonts w:hint="eastAsia"/>
          <w:bCs/>
          <w:szCs w:val="24"/>
        </w:rPr>
        <w:t>I</w:t>
      </w:r>
      <w:r>
        <w:rPr>
          <w:rFonts w:hint="eastAsia"/>
          <w:bCs/>
          <w:szCs w:val="24"/>
        </w:rPr>
        <w:t>EI</w:t>
      </w:r>
      <w:r>
        <w:rPr>
          <w:rFonts w:hint="eastAsia"/>
          <w:bCs/>
          <w:szCs w:val="24"/>
        </w:rPr>
        <w:t>。</w:t>
      </w:r>
    </w:p>
    <w:p w14:paraId="4211CEB2" w14:textId="77777777" w:rsidR="006D67D2" w:rsidRDefault="00B121CD">
      <w:pPr>
        <w:rPr>
          <w:szCs w:val="28"/>
        </w:rPr>
      </w:pPr>
      <w:r>
        <w:rPr>
          <w:rStyle w:val="afa"/>
          <w:rFonts w:hint="eastAsia"/>
        </w:rPr>
        <w:t>6.0.</w:t>
      </w:r>
      <w:r>
        <w:rPr>
          <w:rStyle w:val="afa"/>
        </w:rPr>
        <w:t>5</w:t>
      </w:r>
      <w:r>
        <w:rPr>
          <w:rFonts w:hint="eastAsia"/>
          <w:b/>
          <w:bCs/>
          <w:szCs w:val="24"/>
        </w:rPr>
        <w:t xml:space="preserve"> </w:t>
      </w:r>
      <w:r>
        <w:rPr>
          <w:rFonts w:hint="eastAsia"/>
          <w:szCs w:val="24"/>
        </w:rPr>
        <w:t>监测站点的新风量</w:t>
      </w:r>
      <w:r>
        <w:rPr>
          <w:rFonts w:hint="eastAsia"/>
          <w:szCs w:val="28"/>
        </w:rPr>
        <w:t>宜根据监测站点现场条件选择监测方法，如图</w:t>
      </w:r>
      <w:r>
        <w:rPr>
          <w:szCs w:val="28"/>
        </w:rPr>
        <w:t>6.0.5</w:t>
      </w:r>
      <w:r>
        <w:rPr>
          <w:rFonts w:hint="eastAsia"/>
          <w:szCs w:val="28"/>
        </w:rPr>
        <w:t>所示。</w:t>
      </w:r>
    </w:p>
    <w:p w14:paraId="40335A2E" w14:textId="77777777" w:rsidR="006D67D2" w:rsidRDefault="00B121CD">
      <w:pPr>
        <w:ind w:firstLineChars="200" w:firstLine="480"/>
        <w:rPr>
          <w:szCs w:val="28"/>
        </w:rPr>
      </w:pPr>
      <w:r>
        <w:rPr>
          <w:noProof/>
        </w:rPr>
        <w:lastRenderedPageBreak/>
        <w:drawing>
          <wp:inline distT="0" distB="0" distL="0" distR="0" wp14:anchorId="40EE9B51" wp14:editId="1CC947B2">
            <wp:extent cx="5274310" cy="211201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274310" cy="2112010"/>
                    </a:xfrm>
                    <a:prstGeom prst="rect">
                      <a:avLst/>
                    </a:prstGeom>
                  </pic:spPr>
                </pic:pic>
              </a:graphicData>
            </a:graphic>
          </wp:inline>
        </w:drawing>
      </w:r>
    </w:p>
    <w:p w14:paraId="0D17768C" w14:textId="77777777" w:rsidR="006D67D2" w:rsidRDefault="006D67D2">
      <w:pPr>
        <w:ind w:firstLineChars="200" w:firstLine="480"/>
        <w:rPr>
          <w:szCs w:val="28"/>
        </w:rPr>
      </w:pPr>
    </w:p>
    <w:p w14:paraId="582B988C" w14:textId="77777777" w:rsidR="006D67D2" w:rsidRDefault="00B121CD">
      <w:pPr>
        <w:ind w:firstLineChars="200" w:firstLine="480"/>
        <w:rPr>
          <w:szCs w:val="28"/>
        </w:rPr>
      </w:pPr>
      <w:r>
        <w:rPr>
          <w:noProof/>
        </w:rPr>
        <w:drawing>
          <wp:inline distT="0" distB="0" distL="0" distR="0" wp14:anchorId="70D04643" wp14:editId="012466F0">
            <wp:extent cx="5274310" cy="118681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5274310" cy="1186815"/>
                    </a:xfrm>
                    <a:prstGeom prst="rect">
                      <a:avLst/>
                    </a:prstGeom>
                  </pic:spPr>
                </pic:pic>
              </a:graphicData>
            </a:graphic>
          </wp:inline>
        </w:drawing>
      </w:r>
    </w:p>
    <w:p w14:paraId="1B881BD6"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t>图</w:t>
      </w:r>
      <w:r>
        <w:rPr>
          <w:rFonts w:eastAsia="黑体" w:hint="eastAsia"/>
          <w:sz w:val="21"/>
          <w:szCs w:val="21"/>
        </w:rPr>
        <w:t>6</w:t>
      </w:r>
      <w:r>
        <w:rPr>
          <w:rFonts w:eastAsia="黑体"/>
          <w:sz w:val="21"/>
          <w:szCs w:val="21"/>
        </w:rPr>
        <w:t>.0.5</w:t>
      </w:r>
      <w:r>
        <w:rPr>
          <w:rFonts w:eastAsia="黑体" w:hint="eastAsia"/>
          <w:sz w:val="21"/>
          <w:szCs w:val="21"/>
        </w:rPr>
        <w:t>新风量监测方法示意图</w:t>
      </w:r>
    </w:p>
    <w:p w14:paraId="4FA0A693" w14:textId="77777777" w:rsidR="006D67D2" w:rsidRDefault="00B121CD">
      <w:pPr>
        <w:rPr>
          <w:rStyle w:val="afa"/>
        </w:rPr>
      </w:pPr>
      <w:r>
        <w:rPr>
          <w:rStyle w:val="afa"/>
          <w:rFonts w:hint="eastAsia"/>
        </w:rPr>
        <w:t>6.0.</w:t>
      </w:r>
      <w:r>
        <w:rPr>
          <w:rStyle w:val="afa"/>
        </w:rPr>
        <w:t>6</w:t>
      </w:r>
      <w:r>
        <w:rPr>
          <w:rStyle w:val="afa"/>
          <w:rFonts w:hint="eastAsia"/>
          <w:b w:val="0"/>
          <w:bCs/>
        </w:rPr>
        <w:t>对于采用机械新风系统的监测站点应按照以下要求进行监测：</w:t>
      </w:r>
    </w:p>
    <w:p w14:paraId="61233A54" w14:textId="77777777" w:rsidR="006D67D2" w:rsidRDefault="00B121CD">
      <w:pPr>
        <w:ind w:firstLineChars="200" w:firstLine="482"/>
        <w:rPr>
          <w:szCs w:val="28"/>
        </w:rPr>
      </w:pPr>
      <w:r>
        <w:rPr>
          <w:rFonts w:hint="eastAsia"/>
          <w:b/>
          <w:bCs/>
          <w:szCs w:val="28"/>
        </w:rPr>
        <w:t>1</w:t>
      </w:r>
      <w:r>
        <w:rPr>
          <w:b/>
          <w:bCs/>
          <w:szCs w:val="28"/>
        </w:rPr>
        <w:t xml:space="preserve"> </w:t>
      </w:r>
      <w:r>
        <w:rPr>
          <w:rFonts w:hint="eastAsia"/>
          <w:szCs w:val="28"/>
        </w:rPr>
        <w:t>新风系统自带流量监测设备，宜采用系统自带监测设备进行新风量监测。</w:t>
      </w:r>
    </w:p>
    <w:p w14:paraId="1F819C0F" w14:textId="77777777" w:rsidR="006D67D2" w:rsidRDefault="00B121CD">
      <w:pPr>
        <w:ind w:firstLineChars="200" w:firstLine="482"/>
        <w:rPr>
          <w:szCs w:val="28"/>
        </w:rPr>
      </w:pPr>
      <w:r>
        <w:rPr>
          <w:rFonts w:hint="eastAsia"/>
          <w:b/>
          <w:bCs/>
          <w:szCs w:val="28"/>
        </w:rPr>
        <w:t>2</w:t>
      </w:r>
      <w:r>
        <w:rPr>
          <w:b/>
          <w:bCs/>
          <w:szCs w:val="28"/>
        </w:rPr>
        <w:t xml:space="preserve"> </w:t>
      </w:r>
      <w:r>
        <w:rPr>
          <w:rFonts w:hint="eastAsia"/>
          <w:szCs w:val="28"/>
        </w:rPr>
        <w:t>可根据室内人员数量与室内外二氧化碳浓度监测值推算室内新风量，或采用</w:t>
      </w:r>
      <w:r>
        <w:rPr>
          <w:rFonts w:hint="eastAsia"/>
          <w:szCs w:val="28"/>
        </w:rPr>
        <w:t>P-up</w:t>
      </w:r>
      <w:r>
        <w:rPr>
          <w:rFonts w:hint="eastAsia"/>
          <w:szCs w:val="28"/>
        </w:rPr>
        <w:t>法或</w:t>
      </w:r>
      <w:r>
        <w:rPr>
          <w:rFonts w:hint="eastAsia"/>
          <w:szCs w:val="28"/>
        </w:rPr>
        <w:t>C</w:t>
      </w:r>
      <w:r>
        <w:rPr>
          <w:szCs w:val="28"/>
        </w:rPr>
        <w:t>ADR</w:t>
      </w:r>
      <w:r>
        <w:rPr>
          <w:rFonts w:hint="eastAsia"/>
          <w:szCs w:val="28"/>
        </w:rPr>
        <w:t>法监测新风量，具体测试方法见附录</w:t>
      </w:r>
      <w:r>
        <w:rPr>
          <w:rFonts w:hint="eastAsia"/>
          <w:szCs w:val="28"/>
        </w:rPr>
        <w:t>A</w:t>
      </w:r>
      <w:r>
        <w:rPr>
          <w:rFonts w:hint="eastAsia"/>
          <w:szCs w:val="28"/>
        </w:rPr>
        <w:t>，附录</w:t>
      </w:r>
      <w:r>
        <w:rPr>
          <w:rFonts w:hint="eastAsia"/>
          <w:szCs w:val="28"/>
        </w:rPr>
        <w:t>B</w:t>
      </w:r>
      <w:r>
        <w:rPr>
          <w:rFonts w:hint="eastAsia"/>
          <w:szCs w:val="28"/>
        </w:rPr>
        <w:t>。</w:t>
      </w:r>
    </w:p>
    <w:p w14:paraId="4A4CA25F" w14:textId="77777777" w:rsidR="006D67D2" w:rsidRDefault="00B121CD">
      <w:pPr>
        <w:ind w:firstLineChars="200" w:firstLine="482"/>
        <w:rPr>
          <w:szCs w:val="28"/>
        </w:rPr>
      </w:pPr>
      <w:r>
        <w:rPr>
          <w:rFonts w:hint="eastAsia"/>
          <w:b/>
          <w:bCs/>
          <w:szCs w:val="28"/>
        </w:rPr>
        <w:t>3</w:t>
      </w:r>
      <w:r>
        <w:rPr>
          <w:b/>
          <w:bCs/>
          <w:szCs w:val="28"/>
        </w:rPr>
        <w:t xml:space="preserve"> </w:t>
      </w:r>
      <w:r>
        <w:rPr>
          <w:rFonts w:hint="eastAsia"/>
          <w:szCs w:val="28"/>
        </w:rPr>
        <w:t>监测站点不满足自动监测条件时，宜采用手工监测方法，包括风管法、风量罩法、示踪气体法。其中风管法、示踪气体法应参考《公共卫生检验方法</w:t>
      </w:r>
      <w:r>
        <w:rPr>
          <w:rFonts w:hint="eastAsia"/>
          <w:szCs w:val="28"/>
        </w:rPr>
        <w:t xml:space="preserve"> </w:t>
      </w:r>
      <w:r>
        <w:rPr>
          <w:rFonts w:hint="eastAsia"/>
          <w:szCs w:val="28"/>
        </w:rPr>
        <w:t>第</w:t>
      </w:r>
      <w:r>
        <w:rPr>
          <w:rFonts w:hint="eastAsia"/>
          <w:szCs w:val="28"/>
        </w:rPr>
        <w:t>1</w:t>
      </w:r>
      <w:r>
        <w:rPr>
          <w:rFonts w:hint="eastAsia"/>
          <w:szCs w:val="28"/>
        </w:rPr>
        <w:t>部分：物理因素》</w:t>
      </w:r>
      <w:r>
        <w:rPr>
          <w:rFonts w:hint="eastAsia"/>
          <w:szCs w:val="28"/>
        </w:rPr>
        <w:t>G</w:t>
      </w:r>
      <w:r>
        <w:rPr>
          <w:szCs w:val="28"/>
        </w:rPr>
        <w:t>B</w:t>
      </w:r>
      <w:r>
        <w:rPr>
          <w:rFonts w:hint="eastAsia"/>
          <w:szCs w:val="28"/>
        </w:rPr>
        <w:t>/</w:t>
      </w:r>
      <w:r>
        <w:rPr>
          <w:szCs w:val="28"/>
        </w:rPr>
        <w:t xml:space="preserve">T </w:t>
      </w:r>
      <w:r>
        <w:rPr>
          <w:rFonts w:hint="eastAsia"/>
          <w:szCs w:val="28"/>
        </w:rPr>
        <w:t>1</w:t>
      </w:r>
      <w:r>
        <w:rPr>
          <w:szCs w:val="28"/>
        </w:rPr>
        <w:t>8204.1-2013</w:t>
      </w:r>
      <w:r>
        <w:rPr>
          <w:rFonts w:hint="eastAsia"/>
          <w:szCs w:val="28"/>
        </w:rPr>
        <w:t>，</w:t>
      </w:r>
      <w:proofErr w:type="gramStart"/>
      <w:r>
        <w:rPr>
          <w:rFonts w:hint="eastAsia"/>
          <w:szCs w:val="28"/>
        </w:rPr>
        <w:t>风量罩法应</w:t>
      </w:r>
      <w:proofErr w:type="gramEnd"/>
      <w:r>
        <w:rPr>
          <w:rFonts w:hint="eastAsia"/>
          <w:szCs w:val="28"/>
        </w:rPr>
        <w:t>参考《建筑通风效果测试与评价标准》</w:t>
      </w:r>
      <w:r>
        <w:rPr>
          <w:rFonts w:hint="eastAsia"/>
          <w:szCs w:val="28"/>
        </w:rPr>
        <w:t>J</w:t>
      </w:r>
      <w:r>
        <w:rPr>
          <w:szCs w:val="28"/>
        </w:rPr>
        <w:t>GJ/T 309-2013</w:t>
      </w:r>
      <w:r>
        <w:rPr>
          <w:rFonts w:hint="eastAsia"/>
          <w:szCs w:val="28"/>
        </w:rPr>
        <w:t>。</w:t>
      </w:r>
    </w:p>
    <w:p w14:paraId="78FDF5D1" w14:textId="77777777" w:rsidR="006D67D2" w:rsidRDefault="00B121CD">
      <w:pPr>
        <w:rPr>
          <w:rStyle w:val="afa"/>
          <w:b w:val="0"/>
          <w:bCs/>
        </w:rPr>
      </w:pPr>
      <w:r>
        <w:rPr>
          <w:rStyle w:val="afa"/>
          <w:rFonts w:hint="eastAsia"/>
        </w:rPr>
        <w:t>6.0.</w:t>
      </w:r>
      <w:r>
        <w:rPr>
          <w:rStyle w:val="afa"/>
        </w:rPr>
        <w:t>7</w:t>
      </w:r>
      <w:r>
        <w:rPr>
          <w:rFonts w:hint="eastAsia"/>
          <w:szCs w:val="28"/>
        </w:rPr>
        <w:t>对于非机械新风系统的监测站点</w:t>
      </w:r>
      <w:r>
        <w:rPr>
          <w:rStyle w:val="afa"/>
          <w:rFonts w:hint="eastAsia"/>
          <w:b w:val="0"/>
          <w:bCs/>
        </w:rPr>
        <w:t>应按照以下要求进行监测：</w:t>
      </w:r>
    </w:p>
    <w:p w14:paraId="41CC54ED" w14:textId="77777777" w:rsidR="006D67D2" w:rsidRDefault="00B121CD">
      <w:pPr>
        <w:ind w:firstLineChars="200" w:firstLine="482"/>
        <w:rPr>
          <w:szCs w:val="28"/>
        </w:rPr>
      </w:pPr>
      <w:r>
        <w:rPr>
          <w:rFonts w:hint="eastAsia"/>
          <w:b/>
          <w:bCs/>
          <w:szCs w:val="28"/>
        </w:rPr>
        <w:t>1</w:t>
      </w:r>
      <w:r>
        <w:rPr>
          <w:rFonts w:hint="eastAsia"/>
          <w:szCs w:val="28"/>
        </w:rPr>
        <w:t>可根据室内人员数量与室内外二氧化碳浓度监测值推算室内新风量，或采用</w:t>
      </w:r>
      <w:r>
        <w:rPr>
          <w:rFonts w:hint="eastAsia"/>
          <w:szCs w:val="28"/>
        </w:rPr>
        <w:t>P-up</w:t>
      </w:r>
      <w:r>
        <w:rPr>
          <w:rFonts w:hint="eastAsia"/>
          <w:szCs w:val="28"/>
        </w:rPr>
        <w:t>法或</w:t>
      </w:r>
      <w:r>
        <w:rPr>
          <w:rFonts w:hint="eastAsia"/>
          <w:szCs w:val="28"/>
        </w:rPr>
        <w:t>C</w:t>
      </w:r>
      <w:r>
        <w:rPr>
          <w:szCs w:val="28"/>
        </w:rPr>
        <w:t>ADR</w:t>
      </w:r>
      <w:r>
        <w:rPr>
          <w:rFonts w:hint="eastAsia"/>
          <w:szCs w:val="28"/>
        </w:rPr>
        <w:t>法自动监测新风量，具体测试方法见附录</w:t>
      </w:r>
      <w:r>
        <w:rPr>
          <w:rFonts w:hint="eastAsia"/>
          <w:szCs w:val="28"/>
        </w:rPr>
        <w:t>A</w:t>
      </w:r>
      <w:r>
        <w:rPr>
          <w:rFonts w:hint="eastAsia"/>
          <w:szCs w:val="28"/>
        </w:rPr>
        <w:t>，附录</w:t>
      </w:r>
      <w:r>
        <w:rPr>
          <w:rFonts w:hint="eastAsia"/>
          <w:szCs w:val="28"/>
        </w:rPr>
        <w:t>B</w:t>
      </w:r>
      <w:r>
        <w:rPr>
          <w:rFonts w:hint="eastAsia"/>
          <w:szCs w:val="28"/>
        </w:rPr>
        <w:t>。</w:t>
      </w:r>
    </w:p>
    <w:p w14:paraId="56E2E7A1" w14:textId="77777777" w:rsidR="006D67D2" w:rsidRDefault="00B121CD">
      <w:pPr>
        <w:ind w:firstLineChars="200" w:firstLine="482"/>
        <w:rPr>
          <w:szCs w:val="28"/>
        </w:rPr>
      </w:pPr>
      <w:r>
        <w:rPr>
          <w:b/>
          <w:bCs/>
          <w:szCs w:val="28"/>
        </w:rPr>
        <w:t>2</w:t>
      </w:r>
      <w:r>
        <w:rPr>
          <w:rFonts w:hint="eastAsia"/>
          <w:szCs w:val="28"/>
        </w:rPr>
        <w:t>监测站点不满足自动监测条件时，宜参考《公共卫生检验方法</w:t>
      </w:r>
      <w:r>
        <w:rPr>
          <w:rFonts w:hint="eastAsia"/>
          <w:szCs w:val="28"/>
        </w:rPr>
        <w:t xml:space="preserve"> </w:t>
      </w:r>
      <w:r>
        <w:rPr>
          <w:rFonts w:hint="eastAsia"/>
          <w:szCs w:val="28"/>
        </w:rPr>
        <w:t>第</w:t>
      </w:r>
      <w:r>
        <w:rPr>
          <w:rFonts w:hint="eastAsia"/>
          <w:szCs w:val="28"/>
        </w:rPr>
        <w:t>1</w:t>
      </w:r>
      <w:r>
        <w:rPr>
          <w:rFonts w:hint="eastAsia"/>
          <w:szCs w:val="28"/>
        </w:rPr>
        <w:t>部分：物理因素》</w:t>
      </w:r>
      <w:r>
        <w:rPr>
          <w:rFonts w:hint="eastAsia"/>
          <w:szCs w:val="28"/>
        </w:rPr>
        <w:t>G</w:t>
      </w:r>
      <w:r>
        <w:rPr>
          <w:szCs w:val="28"/>
        </w:rPr>
        <w:t>B</w:t>
      </w:r>
      <w:r>
        <w:rPr>
          <w:rFonts w:hint="eastAsia"/>
          <w:szCs w:val="28"/>
        </w:rPr>
        <w:t>/</w:t>
      </w:r>
      <w:r>
        <w:rPr>
          <w:szCs w:val="28"/>
        </w:rPr>
        <w:t xml:space="preserve">T </w:t>
      </w:r>
      <w:r>
        <w:rPr>
          <w:rFonts w:hint="eastAsia"/>
          <w:szCs w:val="28"/>
        </w:rPr>
        <w:t>1</w:t>
      </w:r>
      <w:r>
        <w:rPr>
          <w:szCs w:val="28"/>
        </w:rPr>
        <w:t>8204.1-2013</w:t>
      </w:r>
      <w:r>
        <w:rPr>
          <w:rFonts w:hint="eastAsia"/>
          <w:szCs w:val="28"/>
        </w:rPr>
        <w:t>采用示踪气体法进行手工监测。</w:t>
      </w:r>
    </w:p>
    <w:p w14:paraId="59DCFC08" w14:textId="77777777" w:rsidR="006D67D2" w:rsidRDefault="00B121CD">
      <w:pPr>
        <w:rPr>
          <w:szCs w:val="28"/>
        </w:rPr>
      </w:pPr>
      <w:r>
        <w:rPr>
          <w:rFonts w:hint="eastAsia"/>
          <w:szCs w:val="28"/>
        </w:rPr>
        <w:br w:type="page"/>
      </w:r>
    </w:p>
    <w:p w14:paraId="0DBD9201" w14:textId="77777777" w:rsidR="006D67D2" w:rsidRDefault="006D67D2">
      <w:bookmarkStart w:id="90" w:name="_Toc85808249"/>
    </w:p>
    <w:p w14:paraId="3C96F4B3" w14:textId="77777777" w:rsidR="006D67D2" w:rsidRDefault="00B121CD">
      <w:pPr>
        <w:pStyle w:val="afd"/>
      </w:pPr>
      <w:r>
        <w:t>7</w:t>
      </w:r>
      <w:r>
        <w:rPr>
          <w:rFonts w:hint="eastAsia"/>
        </w:rPr>
        <w:t>监测数据处理</w:t>
      </w:r>
      <w:bookmarkEnd w:id="90"/>
    </w:p>
    <w:p w14:paraId="063643AF" w14:textId="77777777" w:rsidR="006D67D2" w:rsidRDefault="00B121CD">
      <w:pPr>
        <w:pStyle w:val="afb"/>
      </w:pPr>
      <w:bookmarkStart w:id="91" w:name="_Toc85808250"/>
      <w:r>
        <w:t>7.1</w:t>
      </w:r>
      <w:r>
        <w:rPr>
          <w:rFonts w:hint="eastAsia"/>
        </w:rPr>
        <w:t>监测数据采集</w:t>
      </w:r>
      <w:bookmarkEnd w:id="91"/>
    </w:p>
    <w:p w14:paraId="6ACF3D14" w14:textId="77777777" w:rsidR="006D67D2" w:rsidRDefault="00B121CD">
      <w:pPr>
        <w:rPr>
          <w:szCs w:val="24"/>
        </w:rPr>
      </w:pPr>
      <w:r>
        <w:rPr>
          <w:rStyle w:val="afa"/>
        </w:rPr>
        <w:t>7.1.1</w:t>
      </w:r>
      <w:r>
        <w:rPr>
          <w:b/>
          <w:bCs/>
          <w:szCs w:val="24"/>
        </w:rPr>
        <w:t xml:space="preserve"> </w:t>
      </w:r>
      <w:r>
        <w:rPr>
          <w:rFonts w:hint="eastAsia"/>
          <w:szCs w:val="24"/>
        </w:rPr>
        <w:t>室内空气质量自动监测系统采集的连续监测数据应能满足每小时的算术平均值计算。在每小时中采集到监测分析仪器正常输出一次值的</w:t>
      </w:r>
      <w:r>
        <w:rPr>
          <w:rFonts w:hint="eastAsia"/>
          <w:szCs w:val="24"/>
        </w:rPr>
        <w:t>75%</w:t>
      </w:r>
      <w:r>
        <w:rPr>
          <w:rFonts w:hint="eastAsia"/>
          <w:szCs w:val="24"/>
        </w:rPr>
        <w:t>以上时，本小时的监测结果有效，用本小时内所有正常输出一次值计算的算术平均值作为该小时平均值。</w:t>
      </w:r>
    </w:p>
    <w:p w14:paraId="2B67246C" w14:textId="77777777" w:rsidR="006D67D2" w:rsidRDefault="00B121CD">
      <w:pPr>
        <w:rPr>
          <w:szCs w:val="24"/>
        </w:rPr>
      </w:pPr>
      <w:r>
        <w:rPr>
          <w:rStyle w:val="afa"/>
        </w:rPr>
        <w:t>7.1.2</w:t>
      </w:r>
      <w:r>
        <w:rPr>
          <w:rFonts w:hint="eastAsia"/>
          <w:szCs w:val="24"/>
        </w:rPr>
        <w:t>当自动监测系统不满足监测需求时，采用手工监测方法，监测频率可根据监测需求确定。</w:t>
      </w:r>
    </w:p>
    <w:p w14:paraId="2EED1C53" w14:textId="77777777" w:rsidR="006D67D2" w:rsidRDefault="00B121CD">
      <w:pPr>
        <w:rPr>
          <w:szCs w:val="24"/>
        </w:rPr>
      </w:pPr>
      <w:r>
        <w:rPr>
          <w:b/>
          <w:bCs/>
          <w:szCs w:val="24"/>
        </w:rPr>
        <w:t>7.1.3</w:t>
      </w:r>
      <w:r>
        <w:rPr>
          <w:szCs w:val="24"/>
        </w:rPr>
        <w:t xml:space="preserve"> </w:t>
      </w:r>
      <w:r>
        <w:rPr>
          <w:rFonts w:hint="eastAsia"/>
          <w:szCs w:val="24"/>
        </w:rPr>
        <w:t>监测站点装修状况发生变化，应重新进行手工监测。</w:t>
      </w:r>
    </w:p>
    <w:p w14:paraId="596474DE" w14:textId="77777777" w:rsidR="006D67D2" w:rsidRDefault="00B121CD">
      <w:pPr>
        <w:pStyle w:val="afb"/>
      </w:pPr>
      <w:bookmarkStart w:id="92" w:name="_Toc1399567"/>
      <w:bookmarkStart w:id="93" w:name="_Toc535481034"/>
      <w:bookmarkStart w:id="94" w:name="_Toc3214581"/>
      <w:bookmarkStart w:id="95" w:name="_Toc3214240"/>
      <w:bookmarkStart w:id="96" w:name="_Toc18244332"/>
      <w:bookmarkStart w:id="97" w:name="_Toc38983104"/>
      <w:bookmarkStart w:id="98" w:name="_Toc85808252"/>
      <w:r>
        <w:t xml:space="preserve">7.2 </w:t>
      </w:r>
      <w:bookmarkEnd w:id="92"/>
      <w:bookmarkEnd w:id="93"/>
      <w:bookmarkEnd w:id="94"/>
      <w:bookmarkEnd w:id="95"/>
      <w:r>
        <w:rPr>
          <w:rFonts w:hint="eastAsia"/>
        </w:rPr>
        <w:t>数据统计</w:t>
      </w:r>
      <w:bookmarkEnd w:id="96"/>
      <w:bookmarkEnd w:id="97"/>
      <w:r>
        <w:rPr>
          <w:rFonts w:hint="eastAsia"/>
        </w:rPr>
        <w:t>和处理</w:t>
      </w:r>
      <w:bookmarkEnd w:id="98"/>
    </w:p>
    <w:p w14:paraId="7DE444E2" w14:textId="77777777" w:rsidR="006D67D2" w:rsidRDefault="00B121CD">
      <w:pPr>
        <w:rPr>
          <w:b/>
          <w:bCs/>
          <w:szCs w:val="24"/>
        </w:rPr>
      </w:pPr>
      <w:r>
        <w:rPr>
          <w:rStyle w:val="afa"/>
        </w:rPr>
        <w:t>7.2.1</w:t>
      </w:r>
      <w:r>
        <w:rPr>
          <w:b/>
          <w:bCs/>
          <w:szCs w:val="24"/>
        </w:rPr>
        <w:t xml:space="preserve"> </w:t>
      </w:r>
      <w:r>
        <w:rPr>
          <w:rFonts w:hint="eastAsia"/>
          <w:szCs w:val="24"/>
        </w:rPr>
        <w:t>应采取措施保证监测数据的准确性、连续性和完整性，确保全面、客观地反映监测结果。</w:t>
      </w:r>
    </w:p>
    <w:p w14:paraId="393382F2" w14:textId="77777777" w:rsidR="006D67D2" w:rsidRDefault="00B121CD">
      <w:pPr>
        <w:rPr>
          <w:szCs w:val="24"/>
        </w:rPr>
      </w:pPr>
      <w:r>
        <w:rPr>
          <w:rStyle w:val="afa"/>
        </w:rPr>
        <w:t>7.2.2</w:t>
      </w:r>
      <w:r>
        <w:rPr>
          <w:b/>
          <w:bCs/>
          <w:szCs w:val="24"/>
        </w:rPr>
        <w:t xml:space="preserve"> </w:t>
      </w:r>
      <w:r>
        <w:rPr>
          <w:rFonts w:hint="eastAsia"/>
          <w:szCs w:val="24"/>
        </w:rPr>
        <w:t>采用自动监测设备监测时，监测仪器应全年</w:t>
      </w:r>
      <w:r>
        <w:rPr>
          <w:szCs w:val="24"/>
        </w:rPr>
        <w:t>365</w:t>
      </w:r>
      <w:r>
        <w:rPr>
          <w:rFonts w:hint="eastAsia"/>
          <w:szCs w:val="24"/>
        </w:rPr>
        <w:t>天（闰年</w:t>
      </w:r>
      <w:r>
        <w:rPr>
          <w:szCs w:val="24"/>
        </w:rPr>
        <w:t>366</w:t>
      </w:r>
      <w:r>
        <w:rPr>
          <w:rFonts w:hint="eastAsia"/>
          <w:szCs w:val="24"/>
        </w:rPr>
        <w:t>天）连续运行。在监测仪器校准、停电和设备故障，以及其他不可抗拒的因素导致不能获得连续监测数据时，应采取有效措施及时恢复。</w:t>
      </w:r>
    </w:p>
    <w:p w14:paraId="083346AC" w14:textId="77777777" w:rsidR="006D67D2" w:rsidRDefault="00B121CD">
      <w:pPr>
        <w:rPr>
          <w:szCs w:val="24"/>
        </w:rPr>
      </w:pPr>
      <w:r>
        <w:rPr>
          <w:rStyle w:val="afa"/>
        </w:rPr>
        <w:t>7.2.3</w:t>
      </w:r>
      <w:r>
        <w:rPr>
          <w:b/>
          <w:bCs/>
          <w:szCs w:val="24"/>
        </w:rPr>
        <w:t xml:space="preserve"> </w:t>
      </w:r>
      <w:r>
        <w:rPr>
          <w:rFonts w:hint="eastAsia"/>
          <w:szCs w:val="24"/>
        </w:rPr>
        <w:t>有效数字及数值</w:t>
      </w:r>
      <w:proofErr w:type="gramStart"/>
      <w:r>
        <w:rPr>
          <w:rFonts w:hint="eastAsia"/>
          <w:szCs w:val="24"/>
        </w:rPr>
        <w:t>修约相关</w:t>
      </w:r>
      <w:proofErr w:type="gramEnd"/>
      <w:r>
        <w:rPr>
          <w:rFonts w:hint="eastAsia"/>
          <w:szCs w:val="24"/>
        </w:rPr>
        <w:t>要求按照《数值修约规则与极限数值的表示和判定》</w:t>
      </w:r>
      <w:r>
        <w:rPr>
          <w:rFonts w:hint="eastAsia"/>
          <w:szCs w:val="24"/>
        </w:rPr>
        <w:t>G</w:t>
      </w:r>
      <w:r>
        <w:rPr>
          <w:szCs w:val="24"/>
        </w:rPr>
        <w:t>B/T 8170</w:t>
      </w:r>
      <w:r>
        <w:rPr>
          <w:rFonts w:hint="eastAsia"/>
          <w:szCs w:val="24"/>
        </w:rPr>
        <w:t>-2008</w:t>
      </w:r>
      <w:r>
        <w:rPr>
          <w:rFonts w:hint="eastAsia"/>
          <w:szCs w:val="24"/>
        </w:rPr>
        <w:t>、《环境空气质量评价技术规范（试行）》</w:t>
      </w:r>
      <w:r>
        <w:rPr>
          <w:rFonts w:hint="eastAsia"/>
          <w:szCs w:val="24"/>
        </w:rPr>
        <w:t>H</w:t>
      </w:r>
      <w:r>
        <w:rPr>
          <w:szCs w:val="24"/>
        </w:rPr>
        <w:t>J 663</w:t>
      </w:r>
      <w:r>
        <w:rPr>
          <w:rFonts w:hint="eastAsia"/>
          <w:szCs w:val="24"/>
        </w:rPr>
        <w:t>-2013</w:t>
      </w:r>
      <w:r>
        <w:rPr>
          <w:rFonts w:hint="eastAsia"/>
          <w:szCs w:val="24"/>
        </w:rPr>
        <w:t>和监测项目的检测方法标准要求执行。</w:t>
      </w:r>
    </w:p>
    <w:p w14:paraId="322AF646" w14:textId="77777777" w:rsidR="006D67D2" w:rsidRDefault="00B121CD">
      <w:pPr>
        <w:rPr>
          <w:szCs w:val="24"/>
        </w:rPr>
      </w:pPr>
      <w:r>
        <w:rPr>
          <w:rStyle w:val="afa"/>
        </w:rPr>
        <w:t xml:space="preserve">7.2.4 </w:t>
      </w:r>
      <w:r>
        <w:rPr>
          <w:rFonts w:hint="eastAsia"/>
          <w:szCs w:val="24"/>
        </w:rPr>
        <w:t>异常值的判断和处理按照《数据的统计处理和解释</w:t>
      </w:r>
      <w:r>
        <w:rPr>
          <w:rFonts w:hint="eastAsia"/>
          <w:szCs w:val="24"/>
        </w:rPr>
        <w:t xml:space="preserve"> </w:t>
      </w:r>
      <w:r>
        <w:rPr>
          <w:rFonts w:hint="eastAsia"/>
          <w:szCs w:val="24"/>
        </w:rPr>
        <w:t>正态样本离群值的判断和处理》</w:t>
      </w:r>
      <w:r>
        <w:rPr>
          <w:szCs w:val="24"/>
        </w:rPr>
        <w:t>GB/T 4883</w:t>
      </w:r>
      <w:r>
        <w:rPr>
          <w:rFonts w:hint="eastAsia"/>
          <w:szCs w:val="24"/>
        </w:rPr>
        <w:t>-2008</w:t>
      </w:r>
      <w:r>
        <w:rPr>
          <w:rFonts w:hint="eastAsia"/>
          <w:szCs w:val="24"/>
        </w:rPr>
        <w:t>的要求执行。当出现异常值时，应查找原因，原因不明的异常值不应随意剔除。</w:t>
      </w:r>
    </w:p>
    <w:p w14:paraId="3536A157" w14:textId="77777777" w:rsidR="006D67D2" w:rsidRDefault="00B121CD">
      <w:pPr>
        <w:rPr>
          <w:szCs w:val="24"/>
        </w:rPr>
      </w:pPr>
      <w:r>
        <w:rPr>
          <w:rStyle w:val="afa"/>
        </w:rPr>
        <w:t>7.2.5</w:t>
      </w:r>
      <w:r>
        <w:rPr>
          <w:rFonts w:hint="eastAsia"/>
          <w:szCs w:val="24"/>
        </w:rPr>
        <w:t>数据校核及审核意见参见《环境监测质量管理技术导则》</w:t>
      </w:r>
      <w:r>
        <w:rPr>
          <w:rFonts w:hint="eastAsia"/>
          <w:szCs w:val="24"/>
        </w:rPr>
        <w:t>H</w:t>
      </w:r>
      <w:r>
        <w:rPr>
          <w:szCs w:val="24"/>
        </w:rPr>
        <w:t>J 630</w:t>
      </w:r>
      <w:r>
        <w:rPr>
          <w:rFonts w:hint="eastAsia"/>
          <w:szCs w:val="24"/>
        </w:rPr>
        <w:t>-2011</w:t>
      </w:r>
      <w:r>
        <w:rPr>
          <w:rFonts w:hint="eastAsia"/>
          <w:szCs w:val="24"/>
        </w:rPr>
        <w:t>的相关技术要求。</w:t>
      </w:r>
    </w:p>
    <w:p w14:paraId="0BD84C24" w14:textId="77777777" w:rsidR="006D67D2" w:rsidRDefault="006D67D2">
      <w:pPr>
        <w:rPr>
          <w:b/>
          <w:bCs/>
          <w:szCs w:val="24"/>
        </w:rPr>
      </w:pPr>
    </w:p>
    <w:p w14:paraId="03EDCA23" w14:textId="77777777" w:rsidR="006D67D2" w:rsidRDefault="00B121CD">
      <w:bookmarkStart w:id="99" w:name="_Toc85808253"/>
      <w:bookmarkStart w:id="100" w:name="_Toc38983105"/>
      <w:bookmarkStart w:id="101" w:name="_Toc18244336"/>
      <w:r>
        <w:br w:type="page"/>
      </w:r>
    </w:p>
    <w:p w14:paraId="54705803" w14:textId="77777777" w:rsidR="006D67D2" w:rsidRDefault="00B121CD">
      <w:pPr>
        <w:pStyle w:val="afd"/>
      </w:pPr>
      <w:r>
        <w:lastRenderedPageBreak/>
        <w:t>8</w:t>
      </w:r>
      <w:r>
        <w:rPr>
          <w:rFonts w:hint="eastAsia"/>
        </w:rPr>
        <w:t>系统维护和质量保证</w:t>
      </w:r>
      <w:bookmarkEnd w:id="99"/>
      <w:bookmarkEnd w:id="100"/>
    </w:p>
    <w:p w14:paraId="74ED46E0" w14:textId="77777777" w:rsidR="006D67D2" w:rsidRDefault="00B121CD">
      <w:pPr>
        <w:pStyle w:val="afb"/>
      </w:pPr>
      <w:bookmarkStart w:id="102" w:name="_Toc85808254"/>
      <w:bookmarkStart w:id="103" w:name="_Toc38983106"/>
      <w:r>
        <w:t>8.1</w:t>
      </w:r>
      <w:r>
        <w:rPr>
          <w:rFonts w:hint="eastAsia"/>
        </w:rPr>
        <w:t>系统维护</w:t>
      </w:r>
      <w:bookmarkEnd w:id="102"/>
      <w:bookmarkEnd w:id="103"/>
    </w:p>
    <w:p w14:paraId="4DC4ECC5" w14:textId="77777777" w:rsidR="006D67D2" w:rsidRDefault="00B121CD">
      <w:pPr>
        <w:rPr>
          <w:szCs w:val="24"/>
        </w:rPr>
      </w:pPr>
      <w:r>
        <w:rPr>
          <w:rStyle w:val="afa"/>
        </w:rPr>
        <w:t>8.1.1</w:t>
      </w:r>
      <w:r>
        <w:rPr>
          <w:rFonts w:ascii="宋体" w:hAnsi="Calibri" w:cs="宋体" w:hint="eastAsia"/>
          <w:kern w:val="0"/>
          <w:szCs w:val="24"/>
        </w:rPr>
        <w:t>对监测站点应定期进行巡检：</w:t>
      </w:r>
    </w:p>
    <w:p w14:paraId="16BC22E7" w14:textId="77777777" w:rsidR="006D67D2" w:rsidRDefault="00B121CD">
      <w:pPr>
        <w:ind w:firstLineChars="200" w:firstLine="482"/>
        <w:rPr>
          <w:szCs w:val="28"/>
        </w:rPr>
      </w:pPr>
      <w:r>
        <w:rPr>
          <w:rFonts w:hint="eastAsia"/>
          <w:b/>
          <w:bCs/>
          <w:szCs w:val="28"/>
        </w:rPr>
        <w:t>1</w:t>
      </w:r>
      <w:r>
        <w:rPr>
          <w:rFonts w:hint="eastAsia"/>
          <w:szCs w:val="28"/>
        </w:rPr>
        <w:t>检查采样和排气管路是否漏气或堵塞，</w:t>
      </w:r>
      <w:proofErr w:type="gramStart"/>
      <w:r>
        <w:rPr>
          <w:rFonts w:hint="eastAsia"/>
          <w:szCs w:val="28"/>
        </w:rPr>
        <w:t>各分析</w:t>
      </w:r>
      <w:proofErr w:type="gramEnd"/>
      <w:r>
        <w:rPr>
          <w:rFonts w:hint="eastAsia"/>
          <w:szCs w:val="28"/>
        </w:rPr>
        <w:t>仪器采样流量是否正常。</w:t>
      </w:r>
    </w:p>
    <w:p w14:paraId="4A93A985" w14:textId="77777777" w:rsidR="006D67D2" w:rsidRDefault="00B121CD">
      <w:pPr>
        <w:ind w:firstLineChars="200" w:firstLine="482"/>
        <w:rPr>
          <w:b/>
          <w:bCs/>
          <w:szCs w:val="28"/>
        </w:rPr>
      </w:pPr>
      <w:r>
        <w:rPr>
          <w:b/>
          <w:bCs/>
          <w:szCs w:val="28"/>
        </w:rPr>
        <w:t>2</w:t>
      </w:r>
      <w:r>
        <w:rPr>
          <w:rFonts w:hint="eastAsia"/>
          <w:szCs w:val="28"/>
        </w:rPr>
        <w:t>检查监测仪器的运行状况和工作状态参数是否正常。</w:t>
      </w:r>
    </w:p>
    <w:p w14:paraId="1DDB3699" w14:textId="77777777" w:rsidR="006D67D2" w:rsidRDefault="00B121CD">
      <w:pPr>
        <w:ind w:firstLineChars="200" w:firstLine="482"/>
        <w:rPr>
          <w:b/>
          <w:bCs/>
          <w:szCs w:val="28"/>
        </w:rPr>
      </w:pPr>
      <w:r>
        <w:rPr>
          <w:b/>
          <w:bCs/>
          <w:szCs w:val="28"/>
        </w:rPr>
        <w:t>3</w:t>
      </w:r>
      <w:r>
        <w:rPr>
          <w:rFonts w:hint="eastAsia"/>
          <w:szCs w:val="28"/>
        </w:rPr>
        <w:t>检查监测仪器的采样入口与采样支路管线结合部之间安装的过滤膜的污染情况，若发现过滤膜明显污染应及时更换。</w:t>
      </w:r>
    </w:p>
    <w:p w14:paraId="7DCA58E8" w14:textId="77777777" w:rsidR="006D67D2" w:rsidRDefault="00B121CD">
      <w:pPr>
        <w:ind w:firstLineChars="200" w:firstLine="482"/>
        <w:rPr>
          <w:b/>
          <w:bCs/>
          <w:szCs w:val="28"/>
        </w:rPr>
      </w:pPr>
      <w:r>
        <w:rPr>
          <w:b/>
          <w:bCs/>
          <w:szCs w:val="28"/>
        </w:rPr>
        <w:t>4</w:t>
      </w:r>
      <w:r>
        <w:rPr>
          <w:rFonts w:hint="eastAsia"/>
          <w:szCs w:val="28"/>
        </w:rPr>
        <w:t>记录巡检情况。</w:t>
      </w:r>
    </w:p>
    <w:p w14:paraId="56C1A781" w14:textId="77777777" w:rsidR="006D67D2" w:rsidRDefault="00B121CD">
      <w:pPr>
        <w:rPr>
          <w:szCs w:val="24"/>
        </w:rPr>
      </w:pPr>
      <w:r>
        <w:rPr>
          <w:rStyle w:val="afa"/>
        </w:rPr>
        <w:t>8.1.2</w:t>
      </w:r>
      <w:r>
        <w:rPr>
          <w:szCs w:val="24"/>
        </w:rPr>
        <w:t xml:space="preserve"> </w:t>
      </w:r>
      <w:r>
        <w:rPr>
          <w:rFonts w:ascii="宋体" w:hAnsi="Calibri" w:cs="宋体" w:hint="eastAsia"/>
          <w:kern w:val="0"/>
          <w:szCs w:val="24"/>
        </w:rPr>
        <w:t>中心计算机每日的检查工作应包括：</w:t>
      </w:r>
      <w:r>
        <w:rPr>
          <w:szCs w:val="24"/>
        </w:rPr>
        <w:t xml:space="preserve"> </w:t>
      </w:r>
    </w:p>
    <w:p w14:paraId="5E43D701" w14:textId="77777777" w:rsidR="006D67D2" w:rsidRDefault="00B121CD">
      <w:pPr>
        <w:ind w:firstLineChars="200" w:firstLine="482"/>
        <w:rPr>
          <w:b/>
          <w:bCs/>
          <w:szCs w:val="28"/>
        </w:rPr>
      </w:pPr>
      <w:r>
        <w:rPr>
          <w:b/>
          <w:bCs/>
          <w:szCs w:val="28"/>
        </w:rPr>
        <w:t>1</w:t>
      </w:r>
      <w:r>
        <w:rPr>
          <w:rFonts w:hint="eastAsia"/>
          <w:szCs w:val="28"/>
        </w:rPr>
        <w:t>检查中心计算机与各监测站点的数据传输情况是否正常。</w:t>
      </w:r>
    </w:p>
    <w:p w14:paraId="6B9C24B7" w14:textId="77777777" w:rsidR="006D67D2" w:rsidRDefault="00B121CD">
      <w:pPr>
        <w:ind w:firstLineChars="200" w:firstLine="482"/>
        <w:rPr>
          <w:b/>
          <w:bCs/>
          <w:szCs w:val="28"/>
        </w:rPr>
      </w:pPr>
      <w:r>
        <w:rPr>
          <w:b/>
          <w:bCs/>
          <w:szCs w:val="28"/>
        </w:rPr>
        <w:t>2</w:t>
      </w:r>
      <w:r>
        <w:rPr>
          <w:rFonts w:hint="eastAsia"/>
          <w:szCs w:val="28"/>
        </w:rPr>
        <w:t>每日应对各监测站点至少调取一次数据，若发现监测站</w:t>
      </w:r>
      <w:proofErr w:type="gramStart"/>
      <w:r>
        <w:rPr>
          <w:rFonts w:hint="eastAsia"/>
          <w:szCs w:val="28"/>
        </w:rPr>
        <w:t>点数据</w:t>
      </w:r>
      <w:proofErr w:type="gramEnd"/>
      <w:r>
        <w:rPr>
          <w:rFonts w:hint="eastAsia"/>
          <w:szCs w:val="28"/>
        </w:rPr>
        <w:t>不能调取，应立即查明原因并及时排除故障。</w:t>
      </w:r>
    </w:p>
    <w:p w14:paraId="60397B23" w14:textId="77777777" w:rsidR="006D67D2" w:rsidRDefault="00B121CD">
      <w:pPr>
        <w:ind w:firstLineChars="200" w:firstLine="482"/>
        <w:rPr>
          <w:szCs w:val="28"/>
        </w:rPr>
      </w:pPr>
      <w:r>
        <w:rPr>
          <w:rFonts w:hint="eastAsia"/>
          <w:b/>
          <w:bCs/>
          <w:szCs w:val="28"/>
        </w:rPr>
        <w:t>3</w:t>
      </w:r>
      <w:r>
        <w:rPr>
          <w:rFonts w:hint="eastAsia"/>
          <w:szCs w:val="28"/>
        </w:rPr>
        <w:t>云端中心计算机每次调取数据时，应对各监测站点计算机的时钟和日历设置进行检查，若发现时钟和日历错误应及时调整。</w:t>
      </w:r>
    </w:p>
    <w:p w14:paraId="1835D4E5" w14:textId="77777777" w:rsidR="006D67D2" w:rsidRDefault="00B121CD">
      <w:pPr>
        <w:ind w:firstLineChars="200" w:firstLine="482"/>
        <w:rPr>
          <w:szCs w:val="28"/>
        </w:rPr>
      </w:pPr>
      <w:r>
        <w:rPr>
          <w:b/>
          <w:bCs/>
          <w:szCs w:val="28"/>
        </w:rPr>
        <w:t>4</w:t>
      </w:r>
      <w:r>
        <w:rPr>
          <w:rFonts w:hint="eastAsia"/>
          <w:szCs w:val="28"/>
        </w:rPr>
        <w:t>如系统具有远程诊断功能时，应远程检查各监测站点仪器的运行状况是否异常。</w:t>
      </w:r>
    </w:p>
    <w:p w14:paraId="64350D3C" w14:textId="77777777" w:rsidR="006D67D2" w:rsidRDefault="00B121CD">
      <w:pPr>
        <w:rPr>
          <w:b/>
          <w:bCs/>
          <w:szCs w:val="24"/>
        </w:rPr>
      </w:pPr>
      <w:r>
        <w:rPr>
          <w:rStyle w:val="afa"/>
        </w:rPr>
        <w:t>8.1.3</w:t>
      </w:r>
      <w:r>
        <w:rPr>
          <w:b/>
          <w:bCs/>
          <w:szCs w:val="24"/>
        </w:rPr>
        <w:t xml:space="preserve"> </w:t>
      </w:r>
      <w:r>
        <w:rPr>
          <w:rFonts w:hint="eastAsia"/>
          <w:szCs w:val="24"/>
        </w:rPr>
        <w:t>系统仪器设备的定期维护应符合下列规定：</w:t>
      </w:r>
    </w:p>
    <w:p w14:paraId="6249B1E7" w14:textId="77777777" w:rsidR="006D67D2" w:rsidRDefault="00B121CD">
      <w:pPr>
        <w:ind w:firstLineChars="200" w:firstLine="482"/>
        <w:rPr>
          <w:b/>
          <w:bCs/>
          <w:szCs w:val="28"/>
        </w:rPr>
      </w:pPr>
      <w:r>
        <w:rPr>
          <w:b/>
          <w:bCs/>
          <w:szCs w:val="28"/>
        </w:rPr>
        <w:t xml:space="preserve">1 </w:t>
      </w:r>
      <w:r>
        <w:rPr>
          <w:szCs w:val="28"/>
        </w:rPr>
        <w:t>PM</w:t>
      </w:r>
      <w:r>
        <w:rPr>
          <w:szCs w:val="28"/>
          <w:vertAlign w:val="subscript"/>
        </w:rPr>
        <w:t>2.5</w:t>
      </w:r>
      <w:r>
        <w:rPr>
          <w:rFonts w:hint="eastAsia"/>
          <w:szCs w:val="28"/>
        </w:rPr>
        <w:t>、</w:t>
      </w:r>
      <w:r>
        <w:rPr>
          <w:szCs w:val="28"/>
        </w:rPr>
        <w:t>PM</w:t>
      </w:r>
      <w:r>
        <w:rPr>
          <w:szCs w:val="28"/>
          <w:vertAlign w:val="subscript"/>
        </w:rPr>
        <w:t>10</w:t>
      </w:r>
      <w:r>
        <w:rPr>
          <w:rFonts w:hint="eastAsia"/>
          <w:szCs w:val="28"/>
        </w:rPr>
        <w:t>采样</w:t>
      </w:r>
      <w:proofErr w:type="gramStart"/>
      <w:r>
        <w:rPr>
          <w:rFonts w:hint="eastAsia"/>
          <w:szCs w:val="28"/>
        </w:rPr>
        <w:t>头至少</w:t>
      </w:r>
      <w:proofErr w:type="gramEnd"/>
      <w:r>
        <w:rPr>
          <w:rFonts w:hint="eastAsia"/>
          <w:szCs w:val="28"/>
        </w:rPr>
        <w:t>每</w:t>
      </w:r>
      <w:r>
        <w:rPr>
          <w:szCs w:val="28"/>
        </w:rPr>
        <w:t>2</w:t>
      </w:r>
      <w:r>
        <w:rPr>
          <w:rFonts w:hint="eastAsia"/>
          <w:szCs w:val="28"/>
        </w:rPr>
        <w:t>个月清洗</w:t>
      </w:r>
      <w:r>
        <w:rPr>
          <w:szCs w:val="28"/>
        </w:rPr>
        <w:t>1</w:t>
      </w:r>
      <w:r>
        <w:rPr>
          <w:rFonts w:hint="eastAsia"/>
          <w:szCs w:val="28"/>
        </w:rPr>
        <w:t>次。</w:t>
      </w:r>
    </w:p>
    <w:p w14:paraId="403AD577" w14:textId="77777777" w:rsidR="006D67D2" w:rsidRDefault="00B121CD">
      <w:pPr>
        <w:ind w:firstLineChars="200" w:firstLine="482"/>
        <w:rPr>
          <w:szCs w:val="28"/>
        </w:rPr>
      </w:pPr>
      <w:r>
        <w:rPr>
          <w:b/>
          <w:bCs/>
          <w:szCs w:val="28"/>
        </w:rPr>
        <w:t>2</w:t>
      </w:r>
      <w:r>
        <w:rPr>
          <w:rFonts w:hint="eastAsia"/>
          <w:szCs w:val="28"/>
        </w:rPr>
        <w:t>对监测仪器设备中的过滤装置，按仪器设备使用手册规定的更换和清洗周期，定期进行更换和清洗。</w:t>
      </w:r>
    </w:p>
    <w:p w14:paraId="2C1C1B4F" w14:textId="77777777" w:rsidR="006D67D2" w:rsidRDefault="00B121CD">
      <w:pPr>
        <w:pStyle w:val="afb"/>
      </w:pPr>
      <w:bookmarkStart w:id="104" w:name="_Toc38983107"/>
      <w:bookmarkStart w:id="105" w:name="_Toc85808255"/>
      <w:r>
        <w:t>8.2</w:t>
      </w:r>
      <w:r>
        <w:rPr>
          <w:rFonts w:hint="eastAsia"/>
        </w:rPr>
        <w:t>系统检修</w:t>
      </w:r>
      <w:bookmarkEnd w:id="104"/>
      <w:bookmarkEnd w:id="105"/>
    </w:p>
    <w:p w14:paraId="4D5080D0" w14:textId="77777777" w:rsidR="006D67D2" w:rsidRDefault="00B121CD">
      <w:pPr>
        <w:rPr>
          <w:b/>
          <w:bCs/>
          <w:szCs w:val="24"/>
        </w:rPr>
      </w:pPr>
      <w:r>
        <w:rPr>
          <w:rStyle w:val="afa"/>
        </w:rPr>
        <w:t>8.2.1</w:t>
      </w:r>
      <w:r>
        <w:rPr>
          <w:b/>
          <w:bCs/>
          <w:szCs w:val="24"/>
        </w:rPr>
        <w:t xml:space="preserve"> </w:t>
      </w:r>
      <w:r>
        <w:rPr>
          <w:rFonts w:hint="eastAsia"/>
          <w:szCs w:val="28"/>
        </w:rPr>
        <w:t>预防性检修是在规定的时间对系统正在运行的仪器设备进行预防故障发生的检修。在有备用仪器的保障条件时，应用备用仪器将监测站点中正在运行的监测分析仪器设备替换下来，送往实验室进行预防性检修。预防性检修计划应根据系统仪器设备的配置情况和设备使用手册的要求制定。</w:t>
      </w:r>
    </w:p>
    <w:p w14:paraId="246A809C" w14:textId="77777777" w:rsidR="006D67D2" w:rsidRDefault="00B121CD">
      <w:pPr>
        <w:ind w:firstLineChars="200" w:firstLine="482"/>
        <w:rPr>
          <w:b/>
          <w:bCs/>
          <w:szCs w:val="28"/>
        </w:rPr>
      </w:pPr>
      <w:r>
        <w:rPr>
          <w:b/>
          <w:bCs/>
          <w:szCs w:val="28"/>
        </w:rPr>
        <w:t>1</w:t>
      </w:r>
      <w:r>
        <w:rPr>
          <w:rFonts w:hint="eastAsia"/>
          <w:szCs w:val="28"/>
        </w:rPr>
        <w:t>监测站点的污染物监测仪器设备每年至少进行</w:t>
      </w:r>
      <w:r>
        <w:rPr>
          <w:szCs w:val="28"/>
        </w:rPr>
        <w:t>1</w:t>
      </w:r>
      <w:r>
        <w:rPr>
          <w:rFonts w:hint="eastAsia"/>
          <w:szCs w:val="28"/>
        </w:rPr>
        <w:t>次预防性检修；</w:t>
      </w:r>
    </w:p>
    <w:p w14:paraId="24D49A5E" w14:textId="77777777" w:rsidR="006D67D2" w:rsidRDefault="00B121CD">
      <w:pPr>
        <w:ind w:firstLineChars="200" w:firstLine="482"/>
        <w:rPr>
          <w:szCs w:val="28"/>
        </w:rPr>
      </w:pPr>
      <w:r>
        <w:rPr>
          <w:b/>
          <w:bCs/>
          <w:szCs w:val="28"/>
        </w:rPr>
        <w:t>2</w:t>
      </w:r>
      <w:r>
        <w:rPr>
          <w:rFonts w:hint="eastAsia"/>
          <w:szCs w:val="28"/>
        </w:rPr>
        <w:t>按厂家提供的使用和维修手册规定的要求，根据使用寿命，更换监测仪</w:t>
      </w:r>
      <w:r>
        <w:rPr>
          <w:rFonts w:hint="eastAsia"/>
          <w:szCs w:val="28"/>
        </w:rPr>
        <w:lastRenderedPageBreak/>
        <w:t>器中关键零部件；</w:t>
      </w:r>
    </w:p>
    <w:p w14:paraId="0B32DCBF" w14:textId="77777777" w:rsidR="006D67D2" w:rsidRDefault="00B121CD">
      <w:pPr>
        <w:ind w:firstLineChars="200" w:firstLine="482"/>
        <w:rPr>
          <w:b/>
          <w:bCs/>
          <w:szCs w:val="28"/>
        </w:rPr>
      </w:pPr>
      <w:r>
        <w:rPr>
          <w:b/>
          <w:bCs/>
          <w:szCs w:val="28"/>
        </w:rPr>
        <w:t>3</w:t>
      </w:r>
      <w:r>
        <w:rPr>
          <w:rFonts w:hint="eastAsia"/>
          <w:szCs w:val="28"/>
        </w:rPr>
        <w:t>对仪器电路各测试点进行测试与调整；</w:t>
      </w:r>
    </w:p>
    <w:p w14:paraId="394B41A3" w14:textId="77777777" w:rsidR="006D67D2" w:rsidRDefault="00B121CD">
      <w:pPr>
        <w:ind w:firstLineChars="200" w:firstLine="482"/>
        <w:rPr>
          <w:b/>
          <w:bCs/>
          <w:szCs w:val="28"/>
        </w:rPr>
      </w:pPr>
      <w:r>
        <w:rPr>
          <w:b/>
          <w:bCs/>
          <w:szCs w:val="28"/>
        </w:rPr>
        <w:t>4</w:t>
      </w:r>
      <w:r>
        <w:rPr>
          <w:rFonts w:hint="eastAsia"/>
          <w:szCs w:val="28"/>
        </w:rPr>
        <w:t>对仪器进行气路检漏和流量检查；对光路、气路、电路板和各种接头及插座等进行检查和清洁处理。</w:t>
      </w:r>
    </w:p>
    <w:p w14:paraId="1721D12D" w14:textId="77777777" w:rsidR="006D67D2" w:rsidRDefault="00B121CD">
      <w:pPr>
        <w:ind w:firstLineChars="200" w:firstLine="482"/>
        <w:rPr>
          <w:b/>
          <w:bCs/>
          <w:szCs w:val="28"/>
        </w:rPr>
      </w:pPr>
      <w:r>
        <w:rPr>
          <w:b/>
          <w:bCs/>
          <w:szCs w:val="28"/>
        </w:rPr>
        <w:t>5</w:t>
      </w:r>
      <w:r>
        <w:rPr>
          <w:rFonts w:hint="eastAsia"/>
          <w:szCs w:val="28"/>
        </w:rPr>
        <w:t>对仪器的输出零点和满量程进行检查和校准，并检查仪器的输出线性。</w:t>
      </w:r>
    </w:p>
    <w:p w14:paraId="07625F5A" w14:textId="77777777" w:rsidR="006D67D2" w:rsidRDefault="00B121CD">
      <w:pPr>
        <w:ind w:firstLineChars="200" w:firstLine="482"/>
        <w:rPr>
          <w:b/>
          <w:bCs/>
          <w:szCs w:val="28"/>
        </w:rPr>
      </w:pPr>
      <w:r>
        <w:rPr>
          <w:b/>
          <w:bCs/>
          <w:szCs w:val="28"/>
        </w:rPr>
        <w:t>6</w:t>
      </w:r>
      <w:r>
        <w:rPr>
          <w:rFonts w:hint="eastAsia"/>
          <w:szCs w:val="28"/>
        </w:rPr>
        <w:t>在每次全面预防性检修完成后，或更换了仪器中关键零部件后，应对仪器重新进行多点校准和检查，并记录检修及标定和校准情况。</w:t>
      </w:r>
    </w:p>
    <w:p w14:paraId="63F0B56B" w14:textId="77777777" w:rsidR="006D67D2" w:rsidRDefault="00B121CD">
      <w:pPr>
        <w:ind w:firstLineChars="200" w:firstLine="482"/>
        <w:rPr>
          <w:szCs w:val="28"/>
        </w:rPr>
      </w:pPr>
      <w:r>
        <w:rPr>
          <w:b/>
          <w:bCs/>
          <w:szCs w:val="28"/>
        </w:rPr>
        <w:t>7</w:t>
      </w:r>
      <w:r>
        <w:rPr>
          <w:rFonts w:hint="eastAsia"/>
          <w:szCs w:val="28"/>
        </w:rPr>
        <w:t>对完成预防性检修的仪器，应进行连续</w:t>
      </w:r>
      <w:r>
        <w:rPr>
          <w:szCs w:val="28"/>
        </w:rPr>
        <w:t>24h</w:t>
      </w:r>
      <w:r>
        <w:rPr>
          <w:rFonts w:hint="eastAsia"/>
          <w:szCs w:val="28"/>
        </w:rPr>
        <w:t>的仪器运行考核，在确认仪器工作正常后，仪器方可投入使用。</w:t>
      </w:r>
    </w:p>
    <w:p w14:paraId="246CACC7" w14:textId="77777777" w:rsidR="006D67D2" w:rsidRDefault="00B121CD">
      <w:pPr>
        <w:rPr>
          <w:b/>
          <w:bCs/>
          <w:szCs w:val="24"/>
        </w:rPr>
      </w:pPr>
      <w:r>
        <w:rPr>
          <w:rStyle w:val="afa"/>
        </w:rPr>
        <w:t>8.2.2</w:t>
      </w:r>
      <w:r>
        <w:rPr>
          <w:b/>
          <w:bCs/>
          <w:szCs w:val="24"/>
        </w:rPr>
        <w:t xml:space="preserve"> </w:t>
      </w:r>
      <w:r>
        <w:rPr>
          <w:rFonts w:hint="eastAsia"/>
          <w:szCs w:val="28"/>
        </w:rPr>
        <w:t>针对性检修是指对出现故障的仪器设备进行针对性检查和维修，应做到：</w:t>
      </w:r>
    </w:p>
    <w:p w14:paraId="782D1F23" w14:textId="77777777" w:rsidR="006D67D2" w:rsidRDefault="00B121CD">
      <w:pPr>
        <w:ind w:firstLineChars="200" w:firstLine="482"/>
        <w:rPr>
          <w:szCs w:val="28"/>
        </w:rPr>
      </w:pPr>
      <w:r>
        <w:rPr>
          <w:b/>
          <w:bCs/>
          <w:szCs w:val="28"/>
        </w:rPr>
        <w:t>1</w:t>
      </w:r>
      <w:r>
        <w:rPr>
          <w:rFonts w:hint="eastAsia"/>
          <w:szCs w:val="28"/>
        </w:rPr>
        <w:t>应根据所使用的仪器结构特点和厂商提供的维修手册的要求，制定常见故障的判断和检修的方法及程序。</w:t>
      </w:r>
    </w:p>
    <w:p w14:paraId="7610818A" w14:textId="77777777" w:rsidR="006D67D2" w:rsidRDefault="00B121CD">
      <w:pPr>
        <w:ind w:firstLineChars="200" w:firstLine="482"/>
        <w:rPr>
          <w:szCs w:val="28"/>
        </w:rPr>
      </w:pPr>
      <w:r>
        <w:rPr>
          <w:b/>
          <w:bCs/>
          <w:szCs w:val="28"/>
        </w:rPr>
        <w:t>2</w:t>
      </w:r>
      <w:r>
        <w:rPr>
          <w:rFonts w:hint="eastAsia"/>
          <w:szCs w:val="28"/>
        </w:rPr>
        <w:t>对于在现场能够诊断明确，并且可由简单更换备件解决的问题，可在现场进行检修。</w:t>
      </w:r>
    </w:p>
    <w:p w14:paraId="724686D6" w14:textId="77777777" w:rsidR="006D67D2" w:rsidRDefault="00B121CD">
      <w:pPr>
        <w:ind w:firstLineChars="200" w:firstLine="482"/>
        <w:rPr>
          <w:b/>
          <w:bCs/>
          <w:szCs w:val="28"/>
        </w:rPr>
      </w:pPr>
      <w:r>
        <w:rPr>
          <w:b/>
          <w:bCs/>
          <w:szCs w:val="28"/>
        </w:rPr>
        <w:t>3</w:t>
      </w:r>
      <w:r>
        <w:rPr>
          <w:rFonts w:hint="eastAsia"/>
          <w:szCs w:val="28"/>
        </w:rPr>
        <w:t>对于其他不易诊断和检修的故障，应将发生故障的仪器送实验室进行检查和维修。并在现场用备用仪器替代发生故障的仪器。</w:t>
      </w:r>
    </w:p>
    <w:p w14:paraId="16AFBBC0" w14:textId="77777777" w:rsidR="006D67D2" w:rsidRDefault="00B121CD">
      <w:pPr>
        <w:ind w:firstLineChars="200" w:firstLine="482"/>
        <w:rPr>
          <w:b/>
          <w:bCs/>
          <w:szCs w:val="28"/>
        </w:rPr>
      </w:pPr>
      <w:r>
        <w:rPr>
          <w:b/>
          <w:bCs/>
          <w:szCs w:val="28"/>
        </w:rPr>
        <w:t>4</w:t>
      </w:r>
      <w:r>
        <w:rPr>
          <w:rFonts w:hint="eastAsia"/>
          <w:szCs w:val="28"/>
        </w:rPr>
        <w:t>在每次针对性检修完成后，根据检修内容和更换部件情况，对仪器进行校准，并记录检修及标定和校准情况。</w:t>
      </w:r>
    </w:p>
    <w:p w14:paraId="6EC27FE7" w14:textId="77777777" w:rsidR="006D67D2" w:rsidRDefault="00B121CD">
      <w:pPr>
        <w:pStyle w:val="afb"/>
      </w:pPr>
      <w:bookmarkStart w:id="106" w:name="_Toc38983108"/>
      <w:bookmarkStart w:id="107" w:name="_Toc85808256"/>
      <w:r>
        <w:t>8.3</w:t>
      </w:r>
      <w:r>
        <w:rPr>
          <w:rFonts w:hint="eastAsia"/>
        </w:rPr>
        <w:t>质量保证与质量控制</w:t>
      </w:r>
      <w:bookmarkEnd w:id="106"/>
      <w:bookmarkEnd w:id="107"/>
    </w:p>
    <w:p w14:paraId="36B1A1E0" w14:textId="77777777" w:rsidR="006D67D2" w:rsidRDefault="00B121CD">
      <w:pPr>
        <w:rPr>
          <w:b/>
          <w:bCs/>
          <w:szCs w:val="24"/>
        </w:rPr>
      </w:pPr>
      <w:r>
        <w:rPr>
          <w:rStyle w:val="afa"/>
        </w:rPr>
        <w:t>8.3.1</w:t>
      </w:r>
      <w:r>
        <w:rPr>
          <w:b/>
          <w:bCs/>
          <w:szCs w:val="24"/>
        </w:rPr>
        <w:t xml:space="preserve"> </w:t>
      </w:r>
      <w:r>
        <w:rPr>
          <w:rFonts w:hint="eastAsia"/>
          <w:szCs w:val="24"/>
        </w:rPr>
        <w:t>凡承担现场采样、实验室分析等工作的监测人员，应具备相应的技术能力，持证上岗。</w:t>
      </w:r>
    </w:p>
    <w:p w14:paraId="579BEA03" w14:textId="77777777" w:rsidR="006D67D2" w:rsidRDefault="00B121CD">
      <w:pPr>
        <w:rPr>
          <w:b/>
          <w:bCs/>
          <w:szCs w:val="24"/>
        </w:rPr>
      </w:pPr>
      <w:r>
        <w:rPr>
          <w:rStyle w:val="afa"/>
        </w:rPr>
        <w:t>8.3.2</w:t>
      </w:r>
      <w:r>
        <w:rPr>
          <w:b/>
          <w:bCs/>
          <w:szCs w:val="24"/>
        </w:rPr>
        <w:t xml:space="preserve"> </w:t>
      </w:r>
      <w:r>
        <w:rPr>
          <w:rFonts w:hint="eastAsia"/>
          <w:szCs w:val="24"/>
        </w:rPr>
        <w:t>监测仪器管理应符合下列规定：</w:t>
      </w:r>
    </w:p>
    <w:p w14:paraId="136D548D" w14:textId="77777777" w:rsidR="006D67D2" w:rsidRDefault="00B121CD">
      <w:pPr>
        <w:ind w:firstLineChars="200" w:firstLine="482"/>
        <w:rPr>
          <w:b/>
          <w:bCs/>
          <w:szCs w:val="24"/>
        </w:rPr>
      </w:pPr>
      <w:r>
        <w:rPr>
          <w:rFonts w:hint="eastAsia"/>
          <w:b/>
          <w:bCs/>
          <w:szCs w:val="24"/>
        </w:rPr>
        <w:t>1</w:t>
      </w:r>
      <w:r>
        <w:rPr>
          <w:rFonts w:hint="eastAsia"/>
          <w:szCs w:val="24"/>
        </w:rPr>
        <w:t>凡属于需强制检定的计量器具，应按计量法规定，定期送法计量检定机构检定。</w:t>
      </w:r>
    </w:p>
    <w:p w14:paraId="6451686E" w14:textId="77777777" w:rsidR="006D67D2" w:rsidRDefault="00B121CD">
      <w:pPr>
        <w:ind w:firstLineChars="200" w:firstLine="482"/>
        <w:rPr>
          <w:b/>
          <w:bCs/>
          <w:szCs w:val="24"/>
        </w:rPr>
      </w:pPr>
      <w:r>
        <w:rPr>
          <w:rFonts w:hint="eastAsia"/>
          <w:b/>
          <w:bCs/>
          <w:szCs w:val="24"/>
        </w:rPr>
        <w:t>2</w:t>
      </w:r>
      <w:r>
        <w:rPr>
          <w:rFonts w:hint="eastAsia"/>
          <w:szCs w:val="24"/>
        </w:rPr>
        <w:t>国家强制检定之外的计量器具，可送至有资质的计量机构进行校准，或自行校准、对比，合格后方可使用。</w:t>
      </w:r>
    </w:p>
    <w:p w14:paraId="2220418B" w14:textId="77777777" w:rsidR="006D67D2" w:rsidRDefault="00B121CD">
      <w:pPr>
        <w:ind w:firstLineChars="200" w:firstLine="482"/>
        <w:rPr>
          <w:szCs w:val="24"/>
        </w:rPr>
      </w:pPr>
      <w:r>
        <w:rPr>
          <w:rFonts w:hint="eastAsia"/>
          <w:b/>
          <w:bCs/>
          <w:szCs w:val="24"/>
        </w:rPr>
        <w:t>3</w:t>
      </w:r>
      <w:r>
        <w:rPr>
          <w:rFonts w:hint="eastAsia"/>
          <w:szCs w:val="24"/>
        </w:rPr>
        <w:t>计量器具在日常使用过程中，应按照相关技术要求定期校验、核查和维护。</w:t>
      </w:r>
    </w:p>
    <w:p w14:paraId="4A7F3575" w14:textId="77777777" w:rsidR="006D67D2" w:rsidRDefault="00B121CD">
      <w:pPr>
        <w:rPr>
          <w:szCs w:val="24"/>
        </w:rPr>
      </w:pPr>
      <w:r>
        <w:rPr>
          <w:rStyle w:val="afa"/>
        </w:rPr>
        <w:lastRenderedPageBreak/>
        <w:t>8.3.3</w:t>
      </w:r>
      <w:r>
        <w:rPr>
          <w:rFonts w:hint="eastAsia"/>
          <w:szCs w:val="24"/>
        </w:rPr>
        <w:t>手工监测的采样质量保证与质量控制根据《环境空气质量手工监测技术规范》</w:t>
      </w:r>
      <w:r>
        <w:rPr>
          <w:rFonts w:hint="eastAsia"/>
          <w:szCs w:val="24"/>
        </w:rPr>
        <w:t>H</w:t>
      </w:r>
      <w:r>
        <w:rPr>
          <w:szCs w:val="24"/>
        </w:rPr>
        <w:t>J 194</w:t>
      </w:r>
      <w:r>
        <w:rPr>
          <w:rFonts w:hint="eastAsia"/>
          <w:szCs w:val="24"/>
        </w:rPr>
        <w:t>-</w:t>
      </w:r>
      <w:r>
        <w:rPr>
          <w:szCs w:val="24"/>
        </w:rPr>
        <w:t>2017</w:t>
      </w:r>
      <w:r>
        <w:rPr>
          <w:rFonts w:hint="eastAsia"/>
          <w:szCs w:val="24"/>
        </w:rPr>
        <w:t>执行。</w:t>
      </w:r>
    </w:p>
    <w:p w14:paraId="0D3299AE" w14:textId="77777777" w:rsidR="006D67D2" w:rsidRDefault="00B121CD">
      <w:pPr>
        <w:rPr>
          <w:b/>
          <w:bCs/>
          <w:szCs w:val="24"/>
        </w:rPr>
      </w:pPr>
      <w:r>
        <w:rPr>
          <w:rStyle w:val="afa"/>
        </w:rPr>
        <w:t xml:space="preserve">8.3.4 </w:t>
      </w:r>
      <w:r>
        <w:rPr>
          <w:rFonts w:hint="eastAsia"/>
          <w:szCs w:val="24"/>
        </w:rPr>
        <w:t>自动监测的质量保证与质量控制可根据《环境空气质量自动监测技术规范》</w:t>
      </w:r>
      <w:r>
        <w:rPr>
          <w:rFonts w:hint="eastAsia"/>
          <w:szCs w:val="24"/>
        </w:rPr>
        <w:t>H</w:t>
      </w:r>
      <w:r>
        <w:rPr>
          <w:szCs w:val="24"/>
        </w:rPr>
        <w:t>J</w:t>
      </w:r>
      <w:r>
        <w:rPr>
          <w:rFonts w:hint="eastAsia"/>
          <w:szCs w:val="24"/>
        </w:rPr>
        <w:t>/</w:t>
      </w:r>
      <w:r>
        <w:rPr>
          <w:szCs w:val="24"/>
        </w:rPr>
        <w:t>T 193-2005</w:t>
      </w:r>
      <w:r>
        <w:rPr>
          <w:rFonts w:hint="eastAsia"/>
          <w:szCs w:val="24"/>
        </w:rPr>
        <w:t>执行。</w:t>
      </w:r>
    </w:p>
    <w:p w14:paraId="693E6952" w14:textId="77777777" w:rsidR="006D67D2" w:rsidRDefault="006D67D2">
      <w:pPr>
        <w:ind w:firstLineChars="200" w:firstLine="480"/>
        <w:rPr>
          <w:szCs w:val="24"/>
        </w:rPr>
      </w:pPr>
    </w:p>
    <w:p w14:paraId="1A5B6913" w14:textId="77777777" w:rsidR="006D67D2" w:rsidRDefault="00B121CD">
      <w:bookmarkStart w:id="108" w:name="_Toc38983109"/>
      <w:bookmarkStart w:id="109" w:name="_Toc85808257"/>
      <w:r>
        <w:br w:type="page"/>
      </w:r>
    </w:p>
    <w:p w14:paraId="3FDAC22A" w14:textId="77777777" w:rsidR="006D67D2" w:rsidRDefault="00B121CD">
      <w:pPr>
        <w:pStyle w:val="afd"/>
      </w:pPr>
      <w:r>
        <w:lastRenderedPageBreak/>
        <w:t>9</w:t>
      </w:r>
      <w:r>
        <w:rPr>
          <w:rFonts w:hint="eastAsia"/>
        </w:rPr>
        <w:t>日报和时报发布</w:t>
      </w:r>
      <w:bookmarkEnd w:id="108"/>
      <w:bookmarkEnd w:id="109"/>
    </w:p>
    <w:p w14:paraId="46578AF1" w14:textId="77777777" w:rsidR="006D67D2" w:rsidRDefault="00B121CD">
      <w:pPr>
        <w:pStyle w:val="afb"/>
      </w:pPr>
      <w:bookmarkStart w:id="110" w:name="_Toc85808258"/>
      <w:bookmarkStart w:id="111" w:name="_Toc38983110"/>
      <w:r>
        <w:t xml:space="preserve">9.1 </w:t>
      </w:r>
      <w:r>
        <w:rPr>
          <w:rFonts w:hint="eastAsia"/>
        </w:rPr>
        <w:t>发布内容</w:t>
      </w:r>
      <w:bookmarkEnd w:id="110"/>
      <w:bookmarkEnd w:id="111"/>
    </w:p>
    <w:p w14:paraId="277A168B" w14:textId="77777777" w:rsidR="006D67D2" w:rsidRDefault="00B121CD">
      <w:pPr>
        <w:rPr>
          <w:szCs w:val="24"/>
        </w:rPr>
      </w:pPr>
      <w:r>
        <w:rPr>
          <w:rStyle w:val="afa"/>
        </w:rPr>
        <w:t xml:space="preserve">9.1.1 </w:t>
      </w:r>
      <w:r>
        <w:rPr>
          <w:rFonts w:hint="eastAsia"/>
          <w:szCs w:val="24"/>
        </w:rPr>
        <w:t>室内</w:t>
      </w:r>
      <w:r w:rsidR="00736694">
        <w:rPr>
          <w:rFonts w:hint="eastAsia"/>
          <w:szCs w:val="24"/>
        </w:rPr>
        <w:t>环境</w:t>
      </w:r>
      <w:r>
        <w:rPr>
          <w:rFonts w:hint="eastAsia"/>
          <w:szCs w:val="24"/>
        </w:rPr>
        <w:t>质量监测站点日报和时报的发布内容</w:t>
      </w:r>
      <w:proofErr w:type="gramStart"/>
      <w:r>
        <w:rPr>
          <w:rFonts w:hint="eastAsia"/>
          <w:szCs w:val="24"/>
        </w:rPr>
        <w:t>宜包括</w:t>
      </w:r>
      <w:proofErr w:type="gramEnd"/>
      <w:r>
        <w:rPr>
          <w:rFonts w:hint="eastAsia"/>
          <w:szCs w:val="24"/>
        </w:rPr>
        <w:t>评价时段、监测站点位置、各监测项目值及室内环境分指数、室内环境指数、首要污染物及室内环境指数级别，报告时宜说明监测指标和缺项指标。</w:t>
      </w:r>
    </w:p>
    <w:p w14:paraId="11BFA7EB" w14:textId="77777777" w:rsidR="006D67D2" w:rsidRDefault="00B121CD">
      <w:pPr>
        <w:rPr>
          <w:szCs w:val="24"/>
        </w:rPr>
      </w:pPr>
      <w:r>
        <w:rPr>
          <w:rStyle w:val="afa"/>
        </w:rPr>
        <w:t>9.1.2</w:t>
      </w:r>
      <w:r>
        <w:rPr>
          <w:szCs w:val="24"/>
        </w:rPr>
        <w:t xml:space="preserve"> </w:t>
      </w:r>
      <w:r>
        <w:rPr>
          <w:rFonts w:hint="eastAsia"/>
          <w:szCs w:val="24"/>
        </w:rPr>
        <w:t>日报时间周期为</w:t>
      </w:r>
      <w:r>
        <w:rPr>
          <w:szCs w:val="24"/>
        </w:rPr>
        <w:t>24</w:t>
      </w:r>
      <w:r>
        <w:rPr>
          <w:rFonts w:hint="eastAsia"/>
          <w:szCs w:val="24"/>
        </w:rPr>
        <w:t>小时，时段为当日零点前</w:t>
      </w:r>
      <w:r>
        <w:rPr>
          <w:szCs w:val="24"/>
        </w:rPr>
        <w:t>24</w:t>
      </w:r>
      <w:r>
        <w:rPr>
          <w:rFonts w:hint="eastAsia"/>
          <w:szCs w:val="24"/>
        </w:rPr>
        <w:t>小时。日报指标包括</w:t>
      </w:r>
      <w:r>
        <w:rPr>
          <w:rFonts w:hint="eastAsia"/>
          <w:szCs w:val="24"/>
        </w:rPr>
        <w:t>P</w:t>
      </w:r>
      <w:r>
        <w:rPr>
          <w:szCs w:val="24"/>
        </w:rPr>
        <w:t>M</w:t>
      </w:r>
      <w:r>
        <w:rPr>
          <w:szCs w:val="24"/>
          <w:vertAlign w:val="subscript"/>
        </w:rPr>
        <w:t>2.5</w:t>
      </w:r>
      <w:r>
        <w:rPr>
          <w:rFonts w:hint="eastAsia"/>
          <w:szCs w:val="24"/>
        </w:rPr>
        <w:t>、</w:t>
      </w:r>
      <w:r>
        <w:rPr>
          <w:rFonts w:hint="eastAsia"/>
          <w:szCs w:val="24"/>
        </w:rPr>
        <w:t>P</w:t>
      </w:r>
      <w:r>
        <w:rPr>
          <w:szCs w:val="24"/>
        </w:rPr>
        <w:t>M</w:t>
      </w:r>
      <w:r>
        <w:rPr>
          <w:szCs w:val="24"/>
          <w:vertAlign w:val="subscript"/>
        </w:rPr>
        <w:t>10</w:t>
      </w:r>
      <w:r>
        <w:rPr>
          <w:rFonts w:hint="eastAsia"/>
          <w:szCs w:val="24"/>
        </w:rPr>
        <w:t>、</w:t>
      </w:r>
      <w:r>
        <w:rPr>
          <w:rFonts w:hint="eastAsia"/>
          <w:szCs w:val="24"/>
        </w:rPr>
        <w:t>C</w:t>
      </w:r>
      <w:r>
        <w:rPr>
          <w:szCs w:val="24"/>
        </w:rPr>
        <w:t>O</w:t>
      </w:r>
      <w:r>
        <w:rPr>
          <w:szCs w:val="24"/>
          <w:vertAlign w:val="subscript"/>
        </w:rPr>
        <w:t>2</w:t>
      </w:r>
      <w:r>
        <w:rPr>
          <w:rFonts w:hint="eastAsia"/>
          <w:szCs w:val="24"/>
        </w:rPr>
        <w:t>、甲醛、</w:t>
      </w:r>
      <w:r>
        <w:rPr>
          <w:rFonts w:hint="eastAsia"/>
          <w:szCs w:val="24"/>
        </w:rPr>
        <w:t>T</w:t>
      </w:r>
      <w:r>
        <w:rPr>
          <w:szCs w:val="24"/>
        </w:rPr>
        <w:t>VOC</w:t>
      </w:r>
      <w:r>
        <w:rPr>
          <w:rFonts w:hint="eastAsia"/>
          <w:szCs w:val="24"/>
        </w:rPr>
        <w:t>、温度、湿度、</w:t>
      </w:r>
      <w:r>
        <w:rPr>
          <w:szCs w:val="24"/>
        </w:rPr>
        <w:t>新风量</w:t>
      </w:r>
      <w:r>
        <w:rPr>
          <w:rFonts w:hint="eastAsia"/>
          <w:szCs w:val="24"/>
        </w:rPr>
        <w:t>的有效日平均。</w:t>
      </w:r>
    </w:p>
    <w:p w14:paraId="0099988C" w14:textId="77777777" w:rsidR="006D67D2" w:rsidRDefault="00B121CD">
      <w:pPr>
        <w:rPr>
          <w:szCs w:val="24"/>
        </w:rPr>
      </w:pPr>
      <w:r>
        <w:rPr>
          <w:rStyle w:val="afa"/>
        </w:rPr>
        <w:t>9.1.3</w:t>
      </w:r>
      <w:r>
        <w:rPr>
          <w:szCs w:val="24"/>
        </w:rPr>
        <w:t xml:space="preserve"> </w:t>
      </w:r>
      <w:r>
        <w:rPr>
          <w:rFonts w:hint="eastAsia"/>
          <w:szCs w:val="24"/>
        </w:rPr>
        <w:t>时报时间周期为</w:t>
      </w:r>
      <w:r>
        <w:rPr>
          <w:szCs w:val="24"/>
        </w:rPr>
        <w:t>1</w:t>
      </w:r>
      <w:r>
        <w:rPr>
          <w:rFonts w:hint="eastAsia"/>
          <w:szCs w:val="24"/>
        </w:rPr>
        <w:t>小时，每一整点时刻后即可发布各监测站点的时报，滞后时间不应超过</w:t>
      </w:r>
      <w:r>
        <w:rPr>
          <w:szCs w:val="24"/>
        </w:rPr>
        <w:t>1</w:t>
      </w:r>
      <w:r>
        <w:rPr>
          <w:rFonts w:hint="eastAsia"/>
          <w:szCs w:val="24"/>
        </w:rPr>
        <w:t>小时。时报指标包括</w:t>
      </w:r>
      <w:r>
        <w:rPr>
          <w:rFonts w:hint="eastAsia"/>
          <w:szCs w:val="24"/>
        </w:rPr>
        <w:t>P</w:t>
      </w:r>
      <w:r>
        <w:rPr>
          <w:szCs w:val="24"/>
        </w:rPr>
        <w:t>M</w:t>
      </w:r>
      <w:r>
        <w:rPr>
          <w:szCs w:val="24"/>
          <w:vertAlign w:val="subscript"/>
        </w:rPr>
        <w:t>2.5</w:t>
      </w:r>
      <w:r>
        <w:rPr>
          <w:rFonts w:hint="eastAsia"/>
          <w:szCs w:val="24"/>
        </w:rPr>
        <w:t>、</w:t>
      </w:r>
      <w:r>
        <w:rPr>
          <w:rFonts w:hint="eastAsia"/>
          <w:szCs w:val="24"/>
        </w:rPr>
        <w:t>P</w:t>
      </w:r>
      <w:r>
        <w:rPr>
          <w:szCs w:val="24"/>
        </w:rPr>
        <w:t>M</w:t>
      </w:r>
      <w:r>
        <w:rPr>
          <w:szCs w:val="24"/>
          <w:vertAlign w:val="subscript"/>
        </w:rPr>
        <w:t>10</w:t>
      </w:r>
      <w:r>
        <w:rPr>
          <w:rFonts w:hint="eastAsia"/>
          <w:szCs w:val="24"/>
        </w:rPr>
        <w:t>、</w:t>
      </w:r>
      <w:r>
        <w:rPr>
          <w:rFonts w:hint="eastAsia"/>
          <w:szCs w:val="24"/>
        </w:rPr>
        <w:t>C</w:t>
      </w:r>
      <w:r>
        <w:rPr>
          <w:szCs w:val="24"/>
        </w:rPr>
        <w:t>O</w:t>
      </w:r>
      <w:r>
        <w:rPr>
          <w:szCs w:val="24"/>
          <w:vertAlign w:val="subscript"/>
        </w:rPr>
        <w:t>2</w:t>
      </w:r>
      <w:r>
        <w:rPr>
          <w:rFonts w:hint="eastAsia"/>
          <w:szCs w:val="24"/>
        </w:rPr>
        <w:t>、甲醛、</w:t>
      </w:r>
      <w:r>
        <w:rPr>
          <w:rFonts w:hint="eastAsia"/>
          <w:szCs w:val="24"/>
        </w:rPr>
        <w:t>T</w:t>
      </w:r>
      <w:r>
        <w:rPr>
          <w:szCs w:val="24"/>
        </w:rPr>
        <w:t>VOC</w:t>
      </w:r>
      <w:r>
        <w:rPr>
          <w:rFonts w:hint="eastAsia"/>
          <w:szCs w:val="24"/>
        </w:rPr>
        <w:t>、温度、湿度、</w:t>
      </w:r>
      <w:r>
        <w:rPr>
          <w:szCs w:val="24"/>
        </w:rPr>
        <w:t>新风量</w:t>
      </w:r>
      <w:r>
        <w:rPr>
          <w:rFonts w:hint="eastAsia"/>
          <w:szCs w:val="24"/>
        </w:rPr>
        <w:t>的</w:t>
      </w:r>
      <w:r>
        <w:rPr>
          <w:szCs w:val="24"/>
        </w:rPr>
        <w:t>1</w:t>
      </w:r>
      <w:r>
        <w:rPr>
          <w:rFonts w:hint="eastAsia"/>
          <w:szCs w:val="24"/>
        </w:rPr>
        <w:t>小时平均。</w:t>
      </w:r>
    </w:p>
    <w:p w14:paraId="1F7DF2DA" w14:textId="77777777" w:rsidR="006D67D2" w:rsidRDefault="00B121CD">
      <w:pPr>
        <w:rPr>
          <w:szCs w:val="24"/>
        </w:rPr>
      </w:pPr>
      <w:r>
        <w:rPr>
          <w:rStyle w:val="afa"/>
        </w:rPr>
        <w:t>9.1.</w:t>
      </w:r>
      <w:r>
        <w:rPr>
          <w:rStyle w:val="afa"/>
          <w:rFonts w:hint="eastAsia"/>
        </w:rPr>
        <w:t>4</w:t>
      </w:r>
      <w:r>
        <w:rPr>
          <w:szCs w:val="24"/>
        </w:rPr>
        <w:t xml:space="preserve"> </w:t>
      </w:r>
      <w:r>
        <w:rPr>
          <w:rFonts w:hint="eastAsia"/>
          <w:szCs w:val="24"/>
        </w:rPr>
        <w:t>日报和时报数据由软件系统进行初步审核，时报及日报数据仅为当天参考值，应在次月上旬将上月数据根据完整的审核程序进行修订和确认。</w:t>
      </w:r>
    </w:p>
    <w:p w14:paraId="3DDA4D51" w14:textId="77777777" w:rsidR="006D67D2" w:rsidRDefault="00B121CD">
      <w:pPr>
        <w:pStyle w:val="afb"/>
      </w:pPr>
      <w:bookmarkStart w:id="112" w:name="_Toc38983111"/>
      <w:bookmarkStart w:id="113" w:name="_Toc85808259"/>
      <w:r>
        <w:t>9.2</w:t>
      </w:r>
      <w:r>
        <w:rPr>
          <w:rFonts w:hint="eastAsia"/>
        </w:rPr>
        <w:t>发布数据的格式</w:t>
      </w:r>
      <w:bookmarkEnd w:id="112"/>
      <w:bookmarkEnd w:id="113"/>
    </w:p>
    <w:p w14:paraId="7AD503A3" w14:textId="77777777" w:rsidR="006D67D2" w:rsidRDefault="00B121CD">
      <w:pPr>
        <w:rPr>
          <w:b/>
          <w:bCs/>
          <w:szCs w:val="24"/>
        </w:rPr>
      </w:pPr>
      <w:r>
        <w:rPr>
          <w:rStyle w:val="afa"/>
        </w:rPr>
        <w:t>9.2.1</w:t>
      </w:r>
      <w:r>
        <w:rPr>
          <w:b/>
          <w:bCs/>
          <w:szCs w:val="24"/>
        </w:rPr>
        <w:t xml:space="preserve"> </w:t>
      </w:r>
      <w:r>
        <w:rPr>
          <w:rFonts w:hint="eastAsia"/>
          <w:szCs w:val="24"/>
        </w:rPr>
        <w:t>室内环境指数日报数据格式应符合表</w:t>
      </w:r>
      <w:r>
        <w:rPr>
          <w:szCs w:val="24"/>
        </w:rPr>
        <w:t>9.2.1</w:t>
      </w:r>
      <w:r>
        <w:rPr>
          <w:rFonts w:hint="eastAsia"/>
          <w:szCs w:val="24"/>
        </w:rPr>
        <w:t>的要求。</w:t>
      </w:r>
    </w:p>
    <w:p w14:paraId="58F97940" w14:textId="77777777" w:rsidR="006D67D2" w:rsidRDefault="00B121CD">
      <w:pPr>
        <w:rPr>
          <w:szCs w:val="24"/>
        </w:rPr>
      </w:pPr>
      <w:r>
        <w:rPr>
          <w:rStyle w:val="afa"/>
        </w:rPr>
        <w:t>9.2.2</w:t>
      </w:r>
      <w:r>
        <w:rPr>
          <w:b/>
          <w:bCs/>
          <w:szCs w:val="24"/>
        </w:rPr>
        <w:t xml:space="preserve"> </w:t>
      </w:r>
      <w:r>
        <w:rPr>
          <w:rFonts w:hint="eastAsia"/>
          <w:szCs w:val="24"/>
        </w:rPr>
        <w:t>室内环境指数时报数据格式应符合表</w:t>
      </w:r>
      <w:r>
        <w:rPr>
          <w:szCs w:val="24"/>
        </w:rPr>
        <w:t>9.2.2</w:t>
      </w:r>
      <w:r>
        <w:rPr>
          <w:rFonts w:hint="eastAsia"/>
          <w:szCs w:val="24"/>
        </w:rPr>
        <w:t>的要求。</w:t>
      </w:r>
    </w:p>
    <w:p w14:paraId="75AD81F6" w14:textId="77777777" w:rsidR="006D67D2" w:rsidRDefault="00B121CD">
      <w:pPr>
        <w:adjustRightInd w:val="0"/>
        <w:snapToGrid w:val="0"/>
        <w:spacing w:beforeLines="50" w:before="156"/>
        <w:ind w:firstLineChars="200" w:firstLine="480"/>
        <w:jc w:val="center"/>
        <w:rPr>
          <w:sz w:val="21"/>
          <w:szCs w:val="21"/>
        </w:rPr>
      </w:pPr>
      <w:r>
        <w:rPr>
          <w:szCs w:val="24"/>
        </w:rPr>
        <w:br w:type="page"/>
      </w:r>
      <w:r>
        <w:rPr>
          <w:rFonts w:eastAsia="黑体" w:hint="eastAsia"/>
          <w:sz w:val="21"/>
          <w:szCs w:val="21"/>
        </w:rPr>
        <w:lastRenderedPageBreak/>
        <w:t>表</w:t>
      </w:r>
      <w:r>
        <w:rPr>
          <w:rFonts w:eastAsia="黑体"/>
          <w:sz w:val="21"/>
          <w:szCs w:val="21"/>
        </w:rPr>
        <w:t xml:space="preserve">9.2.1 </w:t>
      </w:r>
      <w:r>
        <w:rPr>
          <w:rFonts w:eastAsia="黑体" w:hint="eastAsia"/>
          <w:sz w:val="21"/>
          <w:szCs w:val="21"/>
        </w:rPr>
        <w:t>室内环境指数日报数据格式</w:t>
      </w:r>
    </w:p>
    <w:tbl>
      <w:tblPr>
        <w:tblStyle w:val="af2"/>
        <w:tblW w:w="987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53"/>
        <w:gridCol w:w="568"/>
        <w:gridCol w:w="431"/>
        <w:gridCol w:w="431"/>
        <w:gridCol w:w="430"/>
        <w:gridCol w:w="432"/>
        <w:gridCol w:w="431"/>
        <w:gridCol w:w="432"/>
        <w:gridCol w:w="431"/>
        <w:gridCol w:w="431"/>
        <w:gridCol w:w="432"/>
        <w:gridCol w:w="432"/>
        <w:gridCol w:w="432"/>
        <w:gridCol w:w="431"/>
        <w:gridCol w:w="431"/>
        <w:gridCol w:w="438"/>
        <w:gridCol w:w="379"/>
        <w:gridCol w:w="381"/>
        <w:gridCol w:w="300"/>
        <w:gridCol w:w="379"/>
        <w:gridCol w:w="380"/>
        <w:gridCol w:w="457"/>
        <w:gridCol w:w="423"/>
        <w:gridCol w:w="11"/>
      </w:tblGrid>
      <w:tr w:rsidR="006D67D2" w14:paraId="1BD38F69" w14:textId="77777777">
        <w:trPr>
          <w:trHeight w:val="118"/>
          <w:jc w:val="center"/>
        </w:trPr>
        <w:tc>
          <w:tcPr>
            <w:tcW w:w="9876" w:type="dxa"/>
            <w:gridSpan w:val="24"/>
          </w:tcPr>
          <w:p w14:paraId="1C5FA1EC" w14:textId="77777777" w:rsidR="006D67D2" w:rsidRDefault="00B121CD">
            <w:pPr>
              <w:widowControl/>
              <w:spacing w:line="240" w:lineRule="auto"/>
              <w:jc w:val="center"/>
              <w:rPr>
                <w:sz w:val="15"/>
                <w:szCs w:val="15"/>
              </w:rPr>
            </w:pPr>
            <w:r>
              <w:rPr>
                <w:rFonts w:hint="eastAsia"/>
                <w:sz w:val="15"/>
                <w:szCs w:val="15"/>
              </w:rPr>
              <w:t>时间：</w:t>
            </w:r>
            <w:r>
              <w:rPr>
                <w:rFonts w:hint="eastAsia"/>
                <w:sz w:val="15"/>
                <w:szCs w:val="15"/>
              </w:rPr>
              <w:t>2</w:t>
            </w:r>
            <w:r>
              <w:rPr>
                <w:sz w:val="15"/>
                <w:szCs w:val="15"/>
              </w:rPr>
              <w:t>0</w:t>
            </w:r>
            <w:r>
              <w:rPr>
                <w:rFonts w:hint="eastAsia"/>
                <w:sz w:val="15"/>
                <w:szCs w:val="15"/>
              </w:rPr>
              <w:t>XX</w:t>
            </w:r>
            <w:r>
              <w:rPr>
                <w:rFonts w:hint="eastAsia"/>
                <w:sz w:val="15"/>
                <w:szCs w:val="15"/>
              </w:rPr>
              <w:t>年</w:t>
            </w:r>
            <w:r>
              <w:rPr>
                <w:rFonts w:hint="eastAsia"/>
                <w:sz w:val="15"/>
                <w:szCs w:val="15"/>
              </w:rPr>
              <w:t>XX</w:t>
            </w:r>
            <w:r>
              <w:rPr>
                <w:rFonts w:hint="eastAsia"/>
                <w:sz w:val="15"/>
                <w:szCs w:val="15"/>
              </w:rPr>
              <w:t>月</w:t>
            </w:r>
            <w:r>
              <w:rPr>
                <w:rFonts w:hint="eastAsia"/>
                <w:sz w:val="15"/>
                <w:szCs w:val="15"/>
              </w:rPr>
              <w:t>XX</w:t>
            </w:r>
            <w:r>
              <w:rPr>
                <w:rFonts w:hint="eastAsia"/>
                <w:sz w:val="15"/>
                <w:szCs w:val="15"/>
              </w:rPr>
              <w:t>日</w:t>
            </w:r>
            <w:r>
              <w:rPr>
                <w:rFonts w:hint="eastAsia"/>
                <w:sz w:val="15"/>
                <w:szCs w:val="15"/>
              </w:rPr>
              <w:t>XX</w:t>
            </w:r>
            <w:r>
              <w:rPr>
                <w:rFonts w:hint="eastAsia"/>
                <w:sz w:val="15"/>
                <w:szCs w:val="15"/>
              </w:rPr>
              <w:t>时</w:t>
            </w:r>
          </w:p>
        </w:tc>
      </w:tr>
      <w:tr w:rsidR="006D67D2" w14:paraId="13AB713C" w14:textId="77777777">
        <w:trPr>
          <w:gridAfter w:val="1"/>
          <w:wAfter w:w="11" w:type="dxa"/>
          <w:trHeight w:val="210"/>
          <w:jc w:val="center"/>
        </w:trPr>
        <w:tc>
          <w:tcPr>
            <w:tcW w:w="553" w:type="dxa"/>
            <w:vMerge w:val="restart"/>
            <w:vAlign w:val="center"/>
          </w:tcPr>
          <w:p w14:paraId="1E317D39" w14:textId="77777777" w:rsidR="006D67D2" w:rsidRDefault="00B121CD">
            <w:pPr>
              <w:widowControl/>
              <w:spacing w:line="240" w:lineRule="auto"/>
              <w:jc w:val="center"/>
              <w:rPr>
                <w:sz w:val="16"/>
                <w:szCs w:val="16"/>
              </w:rPr>
            </w:pPr>
            <w:r>
              <w:rPr>
                <w:rFonts w:hint="eastAsia"/>
                <w:sz w:val="16"/>
                <w:szCs w:val="16"/>
              </w:rPr>
              <w:t>城市名称</w:t>
            </w:r>
          </w:p>
        </w:tc>
        <w:tc>
          <w:tcPr>
            <w:tcW w:w="568" w:type="dxa"/>
            <w:vMerge w:val="restart"/>
            <w:vAlign w:val="center"/>
          </w:tcPr>
          <w:p w14:paraId="6B9DB185" w14:textId="77777777" w:rsidR="006D67D2" w:rsidRDefault="00B121CD">
            <w:pPr>
              <w:widowControl/>
              <w:spacing w:line="240" w:lineRule="auto"/>
              <w:jc w:val="center"/>
              <w:rPr>
                <w:sz w:val="15"/>
                <w:szCs w:val="15"/>
              </w:rPr>
            </w:pPr>
            <w:r>
              <w:rPr>
                <w:rFonts w:hint="eastAsia"/>
                <w:sz w:val="15"/>
                <w:szCs w:val="15"/>
              </w:rPr>
              <w:t>监测站点名称</w:t>
            </w:r>
          </w:p>
        </w:tc>
        <w:tc>
          <w:tcPr>
            <w:tcW w:w="862" w:type="dxa"/>
            <w:gridSpan w:val="2"/>
          </w:tcPr>
          <w:p w14:paraId="1BB035E7" w14:textId="77777777" w:rsidR="006D67D2" w:rsidRDefault="006D67D2">
            <w:pPr>
              <w:widowControl/>
              <w:spacing w:line="240" w:lineRule="auto"/>
              <w:jc w:val="center"/>
              <w:rPr>
                <w:sz w:val="15"/>
                <w:szCs w:val="15"/>
              </w:rPr>
            </w:pPr>
          </w:p>
        </w:tc>
        <w:tc>
          <w:tcPr>
            <w:tcW w:w="5183" w:type="dxa"/>
            <w:gridSpan w:val="12"/>
          </w:tcPr>
          <w:p w14:paraId="521098B0" w14:textId="77777777" w:rsidR="006D67D2" w:rsidRDefault="00B121CD">
            <w:pPr>
              <w:widowControl/>
              <w:spacing w:line="240" w:lineRule="auto"/>
              <w:jc w:val="center"/>
              <w:rPr>
                <w:sz w:val="15"/>
                <w:szCs w:val="15"/>
              </w:rPr>
            </w:pPr>
            <w:r>
              <w:rPr>
                <w:rFonts w:hint="eastAsia"/>
                <w:sz w:val="15"/>
                <w:szCs w:val="15"/>
              </w:rPr>
              <w:t>监测项目值及室内环境分指数</w:t>
            </w:r>
          </w:p>
        </w:tc>
        <w:tc>
          <w:tcPr>
            <w:tcW w:w="760" w:type="dxa"/>
            <w:gridSpan w:val="2"/>
          </w:tcPr>
          <w:p w14:paraId="61BE7380" w14:textId="77777777" w:rsidR="006D67D2" w:rsidRDefault="006D67D2">
            <w:pPr>
              <w:widowControl/>
              <w:spacing w:line="240" w:lineRule="auto"/>
              <w:jc w:val="center"/>
              <w:rPr>
                <w:sz w:val="15"/>
                <w:szCs w:val="15"/>
              </w:rPr>
            </w:pPr>
          </w:p>
        </w:tc>
        <w:tc>
          <w:tcPr>
            <w:tcW w:w="300" w:type="dxa"/>
            <w:vMerge w:val="restart"/>
            <w:vAlign w:val="center"/>
          </w:tcPr>
          <w:p w14:paraId="6261CDFD" w14:textId="77777777" w:rsidR="006D67D2" w:rsidRDefault="00B121CD">
            <w:pPr>
              <w:widowControl/>
              <w:spacing w:line="240" w:lineRule="auto"/>
              <w:jc w:val="center"/>
              <w:rPr>
                <w:sz w:val="15"/>
                <w:szCs w:val="15"/>
              </w:rPr>
            </w:pPr>
            <w:r>
              <w:rPr>
                <w:rFonts w:hint="eastAsia"/>
                <w:sz w:val="15"/>
                <w:szCs w:val="15"/>
              </w:rPr>
              <w:t>室内环境指数</w:t>
            </w:r>
          </w:p>
        </w:tc>
        <w:tc>
          <w:tcPr>
            <w:tcW w:w="379" w:type="dxa"/>
            <w:vMerge w:val="restart"/>
            <w:vAlign w:val="center"/>
          </w:tcPr>
          <w:p w14:paraId="5D28509B" w14:textId="77777777" w:rsidR="006D67D2" w:rsidRDefault="00B121CD">
            <w:pPr>
              <w:widowControl/>
              <w:spacing w:line="240" w:lineRule="auto"/>
              <w:jc w:val="center"/>
              <w:rPr>
                <w:sz w:val="15"/>
                <w:szCs w:val="15"/>
              </w:rPr>
            </w:pPr>
            <w:r>
              <w:rPr>
                <w:rFonts w:hint="eastAsia"/>
                <w:sz w:val="15"/>
                <w:szCs w:val="15"/>
              </w:rPr>
              <w:t>首要污染</w:t>
            </w:r>
          </w:p>
        </w:tc>
        <w:tc>
          <w:tcPr>
            <w:tcW w:w="380" w:type="dxa"/>
            <w:vMerge w:val="restart"/>
            <w:vAlign w:val="center"/>
          </w:tcPr>
          <w:p w14:paraId="6EA92126" w14:textId="77777777" w:rsidR="006D67D2" w:rsidRDefault="00B121CD">
            <w:pPr>
              <w:widowControl/>
              <w:spacing w:line="240" w:lineRule="auto"/>
              <w:jc w:val="center"/>
              <w:rPr>
                <w:sz w:val="15"/>
                <w:szCs w:val="15"/>
              </w:rPr>
            </w:pPr>
            <w:r>
              <w:rPr>
                <w:rFonts w:hint="eastAsia"/>
                <w:sz w:val="15"/>
                <w:szCs w:val="15"/>
              </w:rPr>
              <w:t>室内环境指数级别</w:t>
            </w:r>
          </w:p>
        </w:tc>
        <w:tc>
          <w:tcPr>
            <w:tcW w:w="880" w:type="dxa"/>
            <w:gridSpan w:val="2"/>
            <w:vMerge w:val="restart"/>
            <w:vAlign w:val="center"/>
          </w:tcPr>
          <w:p w14:paraId="69699CA6" w14:textId="77777777" w:rsidR="006D67D2" w:rsidRDefault="00B121CD">
            <w:pPr>
              <w:widowControl/>
              <w:spacing w:line="240" w:lineRule="auto"/>
              <w:rPr>
                <w:sz w:val="15"/>
                <w:szCs w:val="15"/>
              </w:rPr>
            </w:pPr>
            <w:r>
              <w:rPr>
                <w:rFonts w:hint="eastAsia"/>
                <w:sz w:val="15"/>
                <w:szCs w:val="15"/>
              </w:rPr>
              <w:t>室内环境指数类别</w:t>
            </w:r>
          </w:p>
        </w:tc>
      </w:tr>
      <w:tr w:rsidR="006D67D2" w14:paraId="6EAC713D" w14:textId="77777777">
        <w:trPr>
          <w:gridAfter w:val="1"/>
          <w:wAfter w:w="11" w:type="dxa"/>
          <w:trHeight w:val="350"/>
          <w:jc w:val="center"/>
        </w:trPr>
        <w:tc>
          <w:tcPr>
            <w:tcW w:w="553" w:type="dxa"/>
            <w:vMerge/>
            <w:vAlign w:val="center"/>
          </w:tcPr>
          <w:p w14:paraId="3323D7F9" w14:textId="77777777" w:rsidR="006D67D2" w:rsidRDefault="006D67D2">
            <w:pPr>
              <w:widowControl/>
              <w:spacing w:line="240" w:lineRule="auto"/>
              <w:jc w:val="center"/>
              <w:rPr>
                <w:sz w:val="16"/>
                <w:szCs w:val="16"/>
              </w:rPr>
            </w:pPr>
          </w:p>
        </w:tc>
        <w:tc>
          <w:tcPr>
            <w:tcW w:w="568" w:type="dxa"/>
            <w:vMerge/>
            <w:vAlign w:val="center"/>
          </w:tcPr>
          <w:p w14:paraId="012148BF" w14:textId="77777777" w:rsidR="006D67D2" w:rsidRDefault="006D67D2">
            <w:pPr>
              <w:widowControl/>
              <w:spacing w:line="240" w:lineRule="auto"/>
              <w:jc w:val="center"/>
              <w:rPr>
                <w:sz w:val="15"/>
                <w:szCs w:val="15"/>
              </w:rPr>
            </w:pPr>
          </w:p>
        </w:tc>
        <w:tc>
          <w:tcPr>
            <w:tcW w:w="862" w:type="dxa"/>
            <w:gridSpan w:val="2"/>
            <w:vMerge w:val="restart"/>
            <w:vAlign w:val="center"/>
          </w:tcPr>
          <w:p w14:paraId="74F08054" w14:textId="77777777" w:rsidR="006D67D2" w:rsidRDefault="00B121CD">
            <w:pPr>
              <w:spacing w:line="240" w:lineRule="auto"/>
              <w:jc w:val="center"/>
              <w:rPr>
                <w:sz w:val="15"/>
                <w:szCs w:val="15"/>
              </w:rPr>
            </w:pPr>
            <w:r>
              <w:rPr>
                <w:rFonts w:hint="eastAsia"/>
                <w:sz w:val="15"/>
                <w:szCs w:val="15"/>
              </w:rPr>
              <w:t>P</w:t>
            </w:r>
            <w:r>
              <w:rPr>
                <w:sz w:val="15"/>
                <w:szCs w:val="15"/>
              </w:rPr>
              <w:t>M</w:t>
            </w:r>
            <w:r>
              <w:rPr>
                <w:sz w:val="15"/>
                <w:szCs w:val="15"/>
                <w:vertAlign w:val="subscript"/>
              </w:rPr>
              <w:t>2.5</w:t>
            </w:r>
            <w:r>
              <w:rPr>
                <w:sz w:val="15"/>
                <w:szCs w:val="15"/>
              </w:rPr>
              <w:t xml:space="preserve"> </w:t>
            </w:r>
          </w:p>
          <w:p w14:paraId="49781884" w14:textId="77777777" w:rsidR="006D67D2" w:rsidRDefault="00B121CD">
            <w:pPr>
              <w:spacing w:line="240" w:lineRule="auto"/>
              <w:jc w:val="center"/>
              <w:rPr>
                <w:sz w:val="15"/>
                <w:szCs w:val="15"/>
              </w:rPr>
            </w:pPr>
            <w:r>
              <w:rPr>
                <w:rFonts w:hint="eastAsia"/>
                <w:sz w:val="15"/>
                <w:szCs w:val="15"/>
              </w:rPr>
              <w:t>（有效日平均）</w:t>
            </w:r>
          </w:p>
        </w:tc>
        <w:tc>
          <w:tcPr>
            <w:tcW w:w="862" w:type="dxa"/>
            <w:gridSpan w:val="2"/>
            <w:vMerge w:val="restart"/>
            <w:vAlign w:val="center"/>
          </w:tcPr>
          <w:p w14:paraId="1F516B07" w14:textId="77777777" w:rsidR="006D67D2" w:rsidRDefault="00B121CD">
            <w:pPr>
              <w:spacing w:line="240" w:lineRule="auto"/>
              <w:jc w:val="center"/>
              <w:rPr>
                <w:sz w:val="15"/>
                <w:szCs w:val="15"/>
              </w:rPr>
            </w:pPr>
            <w:r>
              <w:rPr>
                <w:rFonts w:hint="eastAsia"/>
                <w:sz w:val="15"/>
                <w:szCs w:val="15"/>
              </w:rPr>
              <w:t>P</w:t>
            </w:r>
            <w:r>
              <w:rPr>
                <w:sz w:val="15"/>
                <w:szCs w:val="15"/>
              </w:rPr>
              <w:t>M</w:t>
            </w:r>
            <w:r>
              <w:rPr>
                <w:sz w:val="15"/>
                <w:szCs w:val="15"/>
                <w:vertAlign w:val="subscript"/>
              </w:rPr>
              <w:t>10</w:t>
            </w:r>
            <w:r>
              <w:rPr>
                <w:sz w:val="15"/>
                <w:szCs w:val="15"/>
              </w:rPr>
              <w:t xml:space="preserve"> </w:t>
            </w:r>
          </w:p>
          <w:p w14:paraId="1183B4AD" w14:textId="77777777" w:rsidR="006D67D2" w:rsidRDefault="00B121CD">
            <w:pPr>
              <w:spacing w:line="240" w:lineRule="auto"/>
              <w:jc w:val="center"/>
              <w:rPr>
                <w:sz w:val="15"/>
                <w:szCs w:val="15"/>
              </w:rPr>
            </w:pPr>
            <w:r>
              <w:rPr>
                <w:rFonts w:hint="eastAsia"/>
                <w:sz w:val="15"/>
                <w:szCs w:val="15"/>
              </w:rPr>
              <w:t>（有效日平均）</w:t>
            </w:r>
          </w:p>
        </w:tc>
        <w:tc>
          <w:tcPr>
            <w:tcW w:w="863" w:type="dxa"/>
            <w:gridSpan w:val="2"/>
            <w:vMerge w:val="restart"/>
            <w:vAlign w:val="center"/>
          </w:tcPr>
          <w:p w14:paraId="04B70F1E" w14:textId="77777777" w:rsidR="006D67D2" w:rsidRDefault="00B121CD">
            <w:pPr>
              <w:spacing w:line="240" w:lineRule="auto"/>
              <w:jc w:val="center"/>
              <w:rPr>
                <w:sz w:val="15"/>
                <w:szCs w:val="15"/>
              </w:rPr>
            </w:pPr>
            <w:r>
              <w:rPr>
                <w:rFonts w:hint="eastAsia"/>
                <w:sz w:val="15"/>
                <w:szCs w:val="15"/>
              </w:rPr>
              <w:t>二氧化碳（有效日平均）</w:t>
            </w:r>
          </w:p>
        </w:tc>
        <w:tc>
          <w:tcPr>
            <w:tcW w:w="862" w:type="dxa"/>
            <w:gridSpan w:val="2"/>
            <w:vMerge w:val="restart"/>
            <w:vAlign w:val="center"/>
          </w:tcPr>
          <w:p w14:paraId="7DCBA333" w14:textId="77777777" w:rsidR="006D67D2" w:rsidRDefault="00B121CD">
            <w:pPr>
              <w:spacing w:line="240" w:lineRule="auto"/>
              <w:jc w:val="center"/>
              <w:rPr>
                <w:sz w:val="15"/>
                <w:szCs w:val="15"/>
              </w:rPr>
            </w:pPr>
            <w:r>
              <w:rPr>
                <w:rFonts w:hint="eastAsia"/>
                <w:sz w:val="15"/>
                <w:szCs w:val="15"/>
              </w:rPr>
              <w:t>甲醛</w:t>
            </w:r>
            <w:r>
              <w:rPr>
                <w:rFonts w:hint="eastAsia"/>
                <w:sz w:val="15"/>
                <w:szCs w:val="15"/>
              </w:rPr>
              <w:t xml:space="preserve"> </w:t>
            </w:r>
          </w:p>
          <w:p w14:paraId="0840C94D" w14:textId="77777777" w:rsidR="006D67D2" w:rsidRDefault="00B121CD">
            <w:pPr>
              <w:spacing w:line="240" w:lineRule="auto"/>
              <w:jc w:val="center"/>
              <w:rPr>
                <w:sz w:val="15"/>
                <w:szCs w:val="15"/>
              </w:rPr>
            </w:pPr>
            <w:r>
              <w:rPr>
                <w:rFonts w:hint="eastAsia"/>
                <w:sz w:val="15"/>
                <w:szCs w:val="15"/>
              </w:rPr>
              <w:t>（有效日平均）</w:t>
            </w:r>
          </w:p>
        </w:tc>
        <w:tc>
          <w:tcPr>
            <w:tcW w:w="864" w:type="dxa"/>
            <w:gridSpan w:val="2"/>
            <w:vMerge w:val="restart"/>
            <w:vAlign w:val="center"/>
          </w:tcPr>
          <w:p w14:paraId="3877467F" w14:textId="77777777" w:rsidR="006D67D2" w:rsidRDefault="00B121CD">
            <w:pPr>
              <w:spacing w:line="240" w:lineRule="auto"/>
              <w:jc w:val="center"/>
              <w:rPr>
                <w:sz w:val="15"/>
                <w:szCs w:val="15"/>
              </w:rPr>
            </w:pPr>
            <w:r>
              <w:rPr>
                <w:rFonts w:hint="eastAsia"/>
                <w:sz w:val="15"/>
                <w:szCs w:val="15"/>
              </w:rPr>
              <w:t>T</w:t>
            </w:r>
            <w:r>
              <w:rPr>
                <w:sz w:val="15"/>
                <w:szCs w:val="15"/>
              </w:rPr>
              <w:t>VOC</w:t>
            </w:r>
          </w:p>
          <w:p w14:paraId="52D84077" w14:textId="77777777" w:rsidR="006D67D2" w:rsidRDefault="00B121CD">
            <w:pPr>
              <w:spacing w:line="240" w:lineRule="auto"/>
              <w:jc w:val="center"/>
              <w:rPr>
                <w:sz w:val="15"/>
                <w:szCs w:val="15"/>
              </w:rPr>
            </w:pPr>
            <w:r>
              <w:rPr>
                <w:rFonts w:hint="eastAsia"/>
                <w:sz w:val="15"/>
                <w:szCs w:val="15"/>
              </w:rPr>
              <w:t>（有效日平均）</w:t>
            </w:r>
          </w:p>
        </w:tc>
        <w:tc>
          <w:tcPr>
            <w:tcW w:w="863" w:type="dxa"/>
            <w:gridSpan w:val="2"/>
            <w:vMerge w:val="restart"/>
            <w:vAlign w:val="center"/>
          </w:tcPr>
          <w:p w14:paraId="4D2DF643" w14:textId="77777777" w:rsidR="006D67D2" w:rsidRDefault="00B121CD">
            <w:pPr>
              <w:spacing w:line="240" w:lineRule="auto"/>
              <w:jc w:val="center"/>
              <w:rPr>
                <w:sz w:val="15"/>
                <w:szCs w:val="15"/>
              </w:rPr>
            </w:pPr>
            <w:r>
              <w:rPr>
                <w:rFonts w:hint="eastAsia"/>
                <w:sz w:val="15"/>
                <w:szCs w:val="15"/>
              </w:rPr>
              <w:t>温度</w:t>
            </w:r>
          </w:p>
          <w:p w14:paraId="774D4ACB" w14:textId="77777777" w:rsidR="006D67D2" w:rsidRDefault="00B121CD">
            <w:pPr>
              <w:spacing w:line="240" w:lineRule="auto"/>
              <w:jc w:val="center"/>
              <w:rPr>
                <w:sz w:val="15"/>
                <w:szCs w:val="15"/>
              </w:rPr>
            </w:pPr>
            <w:r>
              <w:rPr>
                <w:rFonts w:hint="eastAsia"/>
                <w:sz w:val="15"/>
                <w:szCs w:val="15"/>
              </w:rPr>
              <w:t>（有效日平均）</w:t>
            </w:r>
          </w:p>
        </w:tc>
        <w:tc>
          <w:tcPr>
            <w:tcW w:w="869" w:type="dxa"/>
            <w:gridSpan w:val="2"/>
            <w:vMerge w:val="restart"/>
            <w:vAlign w:val="center"/>
          </w:tcPr>
          <w:p w14:paraId="6B3B4182" w14:textId="77777777" w:rsidR="006D67D2" w:rsidRDefault="00B121CD">
            <w:pPr>
              <w:spacing w:line="240" w:lineRule="auto"/>
              <w:jc w:val="center"/>
              <w:rPr>
                <w:sz w:val="15"/>
                <w:szCs w:val="15"/>
              </w:rPr>
            </w:pPr>
            <w:r>
              <w:rPr>
                <w:rFonts w:hint="eastAsia"/>
                <w:sz w:val="15"/>
                <w:szCs w:val="15"/>
              </w:rPr>
              <w:t>湿度</w:t>
            </w:r>
          </w:p>
          <w:p w14:paraId="5B4D0A7E" w14:textId="77777777" w:rsidR="006D67D2" w:rsidRDefault="00B121CD">
            <w:pPr>
              <w:spacing w:line="240" w:lineRule="auto"/>
              <w:jc w:val="center"/>
              <w:rPr>
                <w:sz w:val="15"/>
                <w:szCs w:val="15"/>
              </w:rPr>
            </w:pPr>
            <w:r>
              <w:rPr>
                <w:rFonts w:hint="eastAsia"/>
                <w:sz w:val="15"/>
                <w:szCs w:val="15"/>
              </w:rPr>
              <w:t>（有效日平均）</w:t>
            </w:r>
          </w:p>
        </w:tc>
        <w:tc>
          <w:tcPr>
            <w:tcW w:w="760" w:type="dxa"/>
            <w:gridSpan w:val="2"/>
            <w:vMerge w:val="restart"/>
            <w:vAlign w:val="center"/>
          </w:tcPr>
          <w:p w14:paraId="35985DC3" w14:textId="77777777" w:rsidR="006D67D2" w:rsidRDefault="00B121CD">
            <w:pPr>
              <w:widowControl/>
              <w:spacing w:line="240" w:lineRule="auto"/>
              <w:jc w:val="center"/>
              <w:rPr>
                <w:sz w:val="15"/>
                <w:szCs w:val="15"/>
              </w:rPr>
            </w:pPr>
            <w:r>
              <w:rPr>
                <w:rFonts w:hint="eastAsia"/>
                <w:sz w:val="15"/>
                <w:szCs w:val="15"/>
              </w:rPr>
              <w:t>新风量（有效日平均）</w:t>
            </w:r>
          </w:p>
        </w:tc>
        <w:tc>
          <w:tcPr>
            <w:tcW w:w="300" w:type="dxa"/>
            <w:vMerge/>
            <w:vAlign w:val="center"/>
          </w:tcPr>
          <w:p w14:paraId="3151E173" w14:textId="77777777" w:rsidR="006D67D2" w:rsidRDefault="006D67D2">
            <w:pPr>
              <w:widowControl/>
              <w:spacing w:line="240" w:lineRule="auto"/>
              <w:jc w:val="center"/>
              <w:rPr>
                <w:sz w:val="15"/>
                <w:szCs w:val="15"/>
              </w:rPr>
            </w:pPr>
          </w:p>
        </w:tc>
        <w:tc>
          <w:tcPr>
            <w:tcW w:w="379" w:type="dxa"/>
            <w:vMerge/>
            <w:vAlign w:val="center"/>
          </w:tcPr>
          <w:p w14:paraId="2D42C9ED" w14:textId="77777777" w:rsidR="006D67D2" w:rsidRDefault="006D67D2">
            <w:pPr>
              <w:widowControl/>
              <w:spacing w:line="240" w:lineRule="auto"/>
              <w:jc w:val="center"/>
              <w:rPr>
                <w:sz w:val="15"/>
                <w:szCs w:val="15"/>
              </w:rPr>
            </w:pPr>
          </w:p>
        </w:tc>
        <w:tc>
          <w:tcPr>
            <w:tcW w:w="380" w:type="dxa"/>
            <w:vMerge/>
            <w:vAlign w:val="center"/>
          </w:tcPr>
          <w:p w14:paraId="76495812" w14:textId="77777777" w:rsidR="006D67D2" w:rsidRDefault="006D67D2">
            <w:pPr>
              <w:widowControl/>
              <w:spacing w:line="240" w:lineRule="auto"/>
              <w:jc w:val="center"/>
              <w:rPr>
                <w:sz w:val="15"/>
                <w:szCs w:val="15"/>
              </w:rPr>
            </w:pPr>
          </w:p>
        </w:tc>
        <w:tc>
          <w:tcPr>
            <w:tcW w:w="880" w:type="dxa"/>
            <w:gridSpan w:val="2"/>
            <w:vMerge/>
            <w:vAlign w:val="center"/>
          </w:tcPr>
          <w:p w14:paraId="76C4959C" w14:textId="77777777" w:rsidR="006D67D2" w:rsidRDefault="006D67D2">
            <w:pPr>
              <w:widowControl/>
              <w:spacing w:line="240" w:lineRule="auto"/>
              <w:rPr>
                <w:sz w:val="15"/>
                <w:szCs w:val="15"/>
              </w:rPr>
            </w:pPr>
          </w:p>
        </w:tc>
      </w:tr>
      <w:tr w:rsidR="006D67D2" w14:paraId="3A18CE82" w14:textId="77777777">
        <w:trPr>
          <w:gridAfter w:val="1"/>
          <w:wAfter w:w="11" w:type="dxa"/>
          <w:trHeight w:val="97"/>
          <w:jc w:val="center"/>
        </w:trPr>
        <w:tc>
          <w:tcPr>
            <w:tcW w:w="553" w:type="dxa"/>
            <w:vMerge/>
            <w:vAlign w:val="center"/>
          </w:tcPr>
          <w:p w14:paraId="68811CD4" w14:textId="77777777" w:rsidR="006D67D2" w:rsidRDefault="006D67D2">
            <w:pPr>
              <w:widowControl/>
              <w:spacing w:line="240" w:lineRule="auto"/>
              <w:jc w:val="center"/>
              <w:rPr>
                <w:sz w:val="16"/>
                <w:szCs w:val="16"/>
              </w:rPr>
            </w:pPr>
          </w:p>
        </w:tc>
        <w:tc>
          <w:tcPr>
            <w:tcW w:w="568" w:type="dxa"/>
            <w:vMerge/>
            <w:vAlign w:val="center"/>
          </w:tcPr>
          <w:p w14:paraId="3C3BF1F8" w14:textId="77777777" w:rsidR="006D67D2" w:rsidRDefault="006D67D2">
            <w:pPr>
              <w:widowControl/>
              <w:spacing w:line="240" w:lineRule="auto"/>
              <w:jc w:val="center"/>
              <w:rPr>
                <w:sz w:val="15"/>
                <w:szCs w:val="15"/>
              </w:rPr>
            </w:pPr>
          </w:p>
        </w:tc>
        <w:tc>
          <w:tcPr>
            <w:tcW w:w="862" w:type="dxa"/>
            <w:gridSpan w:val="2"/>
            <w:vMerge/>
            <w:vAlign w:val="center"/>
          </w:tcPr>
          <w:p w14:paraId="62BE81B8" w14:textId="77777777" w:rsidR="006D67D2" w:rsidRDefault="006D67D2">
            <w:pPr>
              <w:widowControl/>
              <w:spacing w:line="240" w:lineRule="auto"/>
              <w:jc w:val="center"/>
              <w:rPr>
                <w:sz w:val="15"/>
                <w:szCs w:val="15"/>
              </w:rPr>
            </w:pPr>
          </w:p>
        </w:tc>
        <w:tc>
          <w:tcPr>
            <w:tcW w:w="862" w:type="dxa"/>
            <w:gridSpan w:val="2"/>
            <w:vMerge/>
          </w:tcPr>
          <w:p w14:paraId="41836CC0" w14:textId="77777777" w:rsidR="006D67D2" w:rsidRDefault="006D67D2">
            <w:pPr>
              <w:widowControl/>
              <w:spacing w:line="240" w:lineRule="auto"/>
              <w:jc w:val="center"/>
              <w:rPr>
                <w:sz w:val="15"/>
                <w:szCs w:val="15"/>
              </w:rPr>
            </w:pPr>
          </w:p>
        </w:tc>
        <w:tc>
          <w:tcPr>
            <w:tcW w:w="863" w:type="dxa"/>
            <w:gridSpan w:val="2"/>
            <w:vMerge/>
            <w:vAlign w:val="center"/>
          </w:tcPr>
          <w:p w14:paraId="69EFD3B8" w14:textId="77777777" w:rsidR="006D67D2" w:rsidRDefault="006D67D2">
            <w:pPr>
              <w:widowControl/>
              <w:spacing w:line="240" w:lineRule="auto"/>
              <w:jc w:val="center"/>
              <w:rPr>
                <w:sz w:val="15"/>
                <w:szCs w:val="15"/>
              </w:rPr>
            </w:pPr>
          </w:p>
        </w:tc>
        <w:tc>
          <w:tcPr>
            <w:tcW w:w="862" w:type="dxa"/>
            <w:gridSpan w:val="2"/>
            <w:vMerge/>
            <w:vAlign w:val="center"/>
          </w:tcPr>
          <w:p w14:paraId="309A2F1C" w14:textId="77777777" w:rsidR="006D67D2" w:rsidRDefault="006D67D2">
            <w:pPr>
              <w:widowControl/>
              <w:spacing w:line="240" w:lineRule="auto"/>
              <w:jc w:val="center"/>
              <w:rPr>
                <w:sz w:val="15"/>
                <w:szCs w:val="15"/>
              </w:rPr>
            </w:pPr>
          </w:p>
        </w:tc>
        <w:tc>
          <w:tcPr>
            <w:tcW w:w="864" w:type="dxa"/>
            <w:gridSpan w:val="2"/>
            <w:vMerge/>
          </w:tcPr>
          <w:p w14:paraId="260E02EA" w14:textId="77777777" w:rsidR="006D67D2" w:rsidRDefault="006D67D2">
            <w:pPr>
              <w:widowControl/>
              <w:spacing w:line="240" w:lineRule="auto"/>
              <w:jc w:val="center"/>
              <w:rPr>
                <w:sz w:val="15"/>
                <w:szCs w:val="15"/>
              </w:rPr>
            </w:pPr>
          </w:p>
        </w:tc>
        <w:tc>
          <w:tcPr>
            <w:tcW w:w="863" w:type="dxa"/>
            <w:gridSpan w:val="2"/>
            <w:vMerge/>
          </w:tcPr>
          <w:p w14:paraId="02929843" w14:textId="77777777" w:rsidR="006D67D2" w:rsidRDefault="006D67D2">
            <w:pPr>
              <w:widowControl/>
              <w:spacing w:line="240" w:lineRule="auto"/>
              <w:jc w:val="center"/>
              <w:rPr>
                <w:sz w:val="15"/>
                <w:szCs w:val="15"/>
              </w:rPr>
            </w:pPr>
          </w:p>
        </w:tc>
        <w:tc>
          <w:tcPr>
            <w:tcW w:w="869" w:type="dxa"/>
            <w:gridSpan w:val="2"/>
            <w:vMerge/>
          </w:tcPr>
          <w:p w14:paraId="4CE8003B" w14:textId="77777777" w:rsidR="006D67D2" w:rsidRDefault="006D67D2">
            <w:pPr>
              <w:widowControl/>
              <w:spacing w:line="240" w:lineRule="auto"/>
              <w:jc w:val="center"/>
              <w:rPr>
                <w:sz w:val="15"/>
                <w:szCs w:val="15"/>
              </w:rPr>
            </w:pPr>
          </w:p>
        </w:tc>
        <w:tc>
          <w:tcPr>
            <w:tcW w:w="760" w:type="dxa"/>
            <w:gridSpan w:val="2"/>
            <w:vMerge/>
          </w:tcPr>
          <w:p w14:paraId="7B5DB29F" w14:textId="77777777" w:rsidR="006D67D2" w:rsidRDefault="006D67D2">
            <w:pPr>
              <w:widowControl/>
              <w:spacing w:line="240" w:lineRule="auto"/>
              <w:jc w:val="center"/>
              <w:rPr>
                <w:sz w:val="15"/>
                <w:szCs w:val="15"/>
              </w:rPr>
            </w:pPr>
          </w:p>
        </w:tc>
        <w:tc>
          <w:tcPr>
            <w:tcW w:w="300" w:type="dxa"/>
            <w:vMerge/>
            <w:vAlign w:val="center"/>
          </w:tcPr>
          <w:p w14:paraId="549A70C7" w14:textId="77777777" w:rsidR="006D67D2" w:rsidRDefault="006D67D2">
            <w:pPr>
              <w:widowControl/>
              <w:spacing w:line="240" w:lineRule="auto"/>
              <w:jc w:val="center"/>
              <w:rPr>
                <w:sz w:val="15"/>
                <w:szCs w:val="15"/>
              </w:rPr>
            </w:pPr>
          </w:p>
        </w:tc>
        <w:tc>
          <w:tcPr>
            <w:tcW w:w="379" w:type="dxa"/>
            <w:vMerge/>
            <w:vAlign w:val="center"/>
          </w:tcPr>
          <w:p w14:paraId="43E5553D" w14:textId="77777777" w:rsidR="006D67D2" w:rsidRDefault="006D67D2">
            <w:pPr>
              <w:widowControl/>
              <w:spacing w:line="240" w:lineRule="auto"/>
              <w:jc w:val="center"/>
              <w:rPr>
                <w:sz w:val="15"/>
                <w:szCs w:val="15"/>
              </w:rPr>
            </w:pPr>
          </w:p>
        </w:tc>
        <w:tc>
          <w:tcPr>
            <w:tcW w:w="380" w:type="dxa"/>
            <w:vMerge/>
            <w:vAlign w:val="center"/>
          </w:tcPr>
          <w:p w14:paraId="5003E1EC" w14:textId="77777777" w:rsidR="006D67D2" w:rsidRDefault="006D67D2">
            <w:pPr>
              <w:widowControl/>
              <w:spacing w:line="240" w:lineRule="auto"/>
              <w:jc w:val="center"/>
              <w:rPr>
                <w:sz w:val="15"/>
                <w:szCs w:val="15"/>
              </w:rPr>
            </w:pPr>
          </w:p>
        </w:tc>
        <w:tc>
          <w:tcPr>
            <w:tcW w:w="457" w:type="dxa"/>
            <w:vAlign w:val="center"/>
          </w:tcPr>
          <w:p w14:paraId="3FFEEFA1" w14:textId="77777777" w:rsidR="006D67D2" w:rsidRDefault="00B121CD">
            <w:pPr>
              <w:widowControl/>
              <w:spacing w:line="240" w:lineRule="auto"/>
              <w:jc w:val="center"/>
              <w:rPr>
                <w:sz w:val="15"/>
                <w:szCs w:val="15"/>
              </w:rPr>
            </w:pPr>
            <w:r>
              <w:rPr>
                <w:rFonts w:hint="eastAsia"/>
                <w:sz w:val="15"/>
                <w:szCs w:val="15"/>
              </w:rPr>
              <w:t>类别</w:t>
            </w:r>
          </w:p>
        </w:tc>
        <w:tc>
          <w:tcPr>
            <w:tcW w:w="423" w:type="dxa"/>
            <w:vAlign w:val="center"/>
          </w:tcPr>
          <w:p w14:paraId="323BC59C" w14:textId="77777777" w:rsidR="006D67D2" w:rsidRDefault="00B121CD">
            <w:pPr>
              <w:widowControl/>
              <w:spacing w:line="240" w:lineRule="auto"/>
              <w:jc w:val="center"/>
              <w:rPr>
                <w:sz w:val="15"/>
                <w:szCs w:val="15"/>
              </w:rPr>
            </w:pPr>
            <w:r>
              <w:rPr>
                <w:rFonts w:hint="eastAsia"/>
                <w:sz w:val="15"/>
                <w:szCs w:val="15"/>
              </w:rPr>
              <w:t>颜色</w:t>
            </w:r>
          </w:p>
        </w:tc>
      </w:tr>
      <w:tr w:rsidR="006D67D2" w14:paraId="4FF87957" w14:textId="77777777">
        <w:trPr>
          <w:gridAfter w:val="1"/>
          <w:wAfter w:w="11" w:type="dxa"/>
          <w:trHeight w:val="760"/>
          <w:jc w:val="center"/>
        </w:trPr>
        <w:tc>
          <w:tcPr>
            <w:tcW w:w="553" w:type="dxa"/>
            <w:vMerge/>
            <w:vAlign w:val="center"/>
          </w:tcPr>
          <w:p w14:paraId="64B72D16" w14:textId="77777777" w:rsidR="006D67D2" w:rsidRDefault="006D67D2">
            <w:pPr>
              <w:widowControl/>
              <w:spacing w:line="240" w:lineRule="auto"/>
              <w:jc w:val="center"/>
              <w:rPr>
                <w:sz w:val="16"/>
                <w:szCs w:val="16"/>
              </w:rPr>
            </w:pPr>
          </w:p>
        </w:tc>
        <w:tc>
          <w:tcPr>
            <w:tcW w:w="568" w:type="dxa"/>
            <w:vMerge/>
            <w:vAlign w:val="center"/>
          </w:tcPr>
          <w:p w14:paraId="6249995B" w14:textId="77777777" w:rsidR="006D67D2" w:rsidRDefault="006D67D2">
            <w:pPr>
              <w:widowControl/>
              <w:spacing w:line="240" w:lineRule="auto"/>
              <w:jc w:val="center"/>
              <w:rPr>
                <w:sz w:val="15"/>
                <w:szCs w:val="15"/>
              </w:rPr>
            </w:pPr>
          </w:p>
        </w:tc>
        <w:tc>
          <w:tcPr>
            <w:tcW w:w="431" w:type="dxa"/>
            <w:vAlign w:val="center"/>
          </w:tcPr>
          <w:p w14:paraId="3C8D1545" w14:textId="77777777" w:rsidR="006D67D2" w:rsidRDefault="00B121CD">
            <w:pPr>
              <w:widowControl/>
              <w:spacing w:line="240" w:lineRule="auto"/>
              <w:jc w:val="center"/>
              <w:rPr>
                <w:sz w:val="15"/>
                <w:szCs w:val="15"/>
              </w:rPr>
            </w:pPr>
            <w:proofErr w:type="spellStart"/>
            <w:r>
              <w:rPr>
                <w:sz w:val="13"/>
                <w:szCs w:val="13"/>
              </w:rPr>
              <w:t>μg</w:t>
            </w:r>
            <w:proofErr w:type="spellEnd"/>
            <w:r>
              <w:rPr>
                <w:sz w:val="13"/>
                <w:szCs w:val="13"/>
              </w:rPr>
              <w:t>/m³</w:t>
            </w:r>
          </w:p>
        </w:tc>
        <w:tc>
          <w:tcPr>
            <w:tcW w:w="431" w:type="dxa"/>
            <w:vAlign w:val="center"/>
          </w:tcPr>
          <w:p w14:paraId="0B75D069" w14:textId="77777777" w:rsidR="006D67D2" w:rsidRDefault="00B121CD">
            <w:pPr>
              <w:widowControl/>
              <w:spacing w:line="240" w:lineRule="auto"/>
              <w:jc w:val="center"/>
              <w:rPr>
                <w:sz w:val="15"/>
                <w:szCs w:val="15"/>
              </w:rPr>
            </w:pPr>
            <w:r>
              <w:rPr>
                <w:sz w:val="15"/>
                <w:szCs w:val="15"/>
              </w:rPr>
              <w:t>分指数</w:t>
            </w:r>
          </w:p>
        </w:tc>
        <w:tc>
          <w:tcPr>
            <w:tcW w:w="430" w:type="dxa"/>
            <w:vAlign w:val="center"/>
          </w:tcPr>
          <w:p w14:paraId="41C9058A" w14:textId="77777777" w:rsidR="006D67D2" w:rsidRDefault="00B121CD">
            <w:pPr>
              <w:widowControl/>
              <w:spacing w:line="240" w:lineRule="auto"/>
              <w:jc w:val="center"/>
              <w:rPr>
                <w:sz w:val="13"/>
                <w:szCs w:val="13"/>
              </w:rPr>
            </w:pPr>
            <w:proofErr w:type="spellStart"/>
            <w:r>
              <w:rPr>
                <w:sz w:val="13"/>
                <w:szCs w:val="13"/>
              </w:rPr>
              <w:t>μg</w:t>
            </w:r>
            <w:proofErr w:type="spellEnd"/>
            <w:r>
              <w:rPr>
                <w:sz w:val="13"/>
                <w:szCs w:val="13"/>
              </w:rPr>
              <w:t>/m³</w:t>
            </w:r>
          </w:p>
        </w:tc>
        <w:tc>
          <w:tcPr>
            <w:tcW w:w="432" w:type="dxa"/>
            <w:vAlign w:val="center"/>
          </w:tcPr>
          <w:p w14:paraId="57E65E37" w14:textId="77777777" w:rsidR="006D67D2" w:rsidRDefault="00B121CD">
            <w:pPr>
              <w:widowControl/>
              <w:spacing w:line="240" w:lineRule="auto"/>
              <w:jc w:val="center"/>
              <w:rPr>
                <w:sz w:val="13"/>
                <w:szCs w:val="13"/>
              </w:rPr>
            </w:pPr>
            <w:r>
              <w:rPr>
                <w:sz w:val="15"/>
                <w:szCs w:val="15"/>
              </w:rPr>
              <w:t>分指数</w:t>
            </w:r>
          </w:p>
        </w:tc>
        <w:tc>
          <w:tcPr>
            <w:tcW w:w="431" w:type="dxa"/>
            <w:vAlign w:val="center"/>
          </w:tcPr>
          <w:p w14:paraId="3BB95114" w14:textId="77777777" w:rsidR="006D67D2" w:rsidRDefault="00B121CD">
            <w:pPr>
              <w:widowControl/>
              <w:spacing w:line="240" w:lineRule="auto"/>
              <w:jc w:val="center"/>
              <w:rPr>
                <w:sz w:val="15"/>
                <w:szCs w:val="15"/>
              </w:rPr>
            </w:pPr>
            <w:r>
              <w:rPr>
                <w:rFonts w:hint="eastAsia"/>
                <w:sz w:val="13"/>
                <w:szCs w:val="13"/>
              </w:rPr>
              <w:t>m</w:t>
            </w:r>
            <w:r>
              <w:rPr>
                <w:sz w:val="13"/>
                <w:szCs w:val="13"/>
              </w:rPr>
              <w:t>g/</w:t>
            </w:r>
            <w:r>
              <w:rPr>
                <w:rFonts w:hint="eastAsia"/>
                <w:sz w:val="13"/>
                <w:szCs w:val="13"/>
              </w:rPr>
              <w:t>m</w:t>
            </w:r>
            <w:r>
              <w:rPr>
                <w:rFonts w:hint="eastAsia"/>
                <w:sz w:val="13"/>
                <w:szCs w:val="13"/>
              </w:rPr>
              <w:t>³</w:t>
            </w:r>
          </w:p>
        </w:tc>
        <w:tc>
          <w:tcPr>
            <w:tcW w:w="432" w:type="dxa"/>
            <w:vAlign w:val="center"/>
          </w:tcPr>
          <w:p w14:paraId="4F6831B9" w14:textId="77777777" w:rsidR="006D67D2" w:rsidRDefault="00B121CD">
            <w:pPr>
              <w:widowControl/>
              <w:spacing w:line="240" w:lineRule="auto"/>
              <w:jc w:val="center"/>
              <w:rPr>
                <w:sz w:val="15"/>
                <w:szCs w:val="15"/>
              </w:rPr>
            </w:pPr>
            <w:r>
              <w:rPr>
                <w:sz w:val="15"/>
                <w:szCs w:val="15"/>
              </w:rPr>
              <w:t>分指数</w:t>
            </w:r>
          </w:p>
        </w:tc>
        <w:tc>
          <w:tcPr>
            <w:tcW w:w="431" w:type="dxa"/>
            <w:vAlign w:val="center"/>
          </w:tcPr>
          <w:p w14:paraId="6B486EA8" w14:textId="77777777" w:rsidR="006D67D2" w:rsidRDefault="00B121CD">
            <w:pPr>
              <w:widowControl/>
              <w:spacing w:line="240" w:lineRule="auto"/>
              <w:jc w:val="center"/>
              <w:rPr>
                <w:sz w:val="15"/>
                <w:szCs w:val="15"/>
              </w:rPr>
            </w:pPr>
            <w:r>
              <w:rPr>
                <w:rFonts w:hint="eastAsia"/>
                <w:sz w:val="13"/>
                <w:szCs w:val="13"/>
              </w:rPr>
              <w:t>m</w:t>
            </w:r>
            <w:r>
              <w:rPr>
                <w:sz w:val="13"/>
                <w:szCs w:val="13"/>
              </w:rPr>
              <w:t>g/</w:t>
            </w:r>
            <w:r>
              <w:rPr>
                <w:rFonts w:hint="eastAsia"/>
                <w:sz w:val="13"/>
                <w:szCs w:val="13"/>
              </w:rPr>
              <w:t>m</w:t>
            </w:r>
            <w:r>
              <w:rPr>
                <w:rFonts w:hint="eastAsia"/>
                <w:sz w:val="13"/>
                <w:szCs w:val="13"/>
              </w:rPr>
              <w:t>³</w:t>
            </w:r>
          </w:p>
        </w:tc>
        <w:tc>
          <w:tcPr>
            <w:tcW w:w="431" w:type="dxa"/>
            <w:vAlign w:val="center"/>
          </w:tcPr>
          <w:p w14:paraId="54CA04D0" w14:textId="77777777" w:rsidR="006D67D2" w:rsidRDefault="00B121CD">
            <w:pPr>
              <w:widowControl/>
              <w:spacing w:line="240" w:lineRule="auto"/>
              <w:jc w:val="center"/>
              <w:rPr>
                <w:sz w:val="15"/>
                <w:szCs w:val="15"/>
              </w:rPr>
            </w:pPr>
            <w:r>
              <w:rPr>
                <w:sz w:val="15"/>
                <w:szCs w:val="15"/>
              </w:rPr>
              <w:t>分指数</w:t>
            </w:r>
          </w:p>
        </w:tc>
        <w:tc>
          <w:tcPr>
            <w:tcW w:w="432" w:type="dxa"/>
            <w:vAlign w:val="center"/>
          </w:tcPr>
          <w:p w14:paraId="65277B0C" w14:textId="77777777" w:rsidR="006D67D2" w:rsidRDefault="00B121CD">
            <w:pPr>
              <w:widowControl/>
              <w:spacing w:line="240" w:lineRule="auto"/>
              <w:jc w:val="center"/>
              <w:rPr>
                <w:sz w:val="15"/>
                <w:szCs w:val="15"/>
              </w:rPr>
            </w:pPr>
            <w:r>
              <w:rPr>
                <w:rFonts w:hint="eastAsia"/>
                <w:sz w:val="13"/>
                <w:szCs w:val="13"/>
              </w:rPr>
              <w:t>m</w:t>
            </w:r>
            <w:r>
              <w:rPr>
                <w:sz w:val="13"/>
                <w:szCs w:val="13"/>
              </w:rPr>
              <w:t>g/</w:t>
            </w:r>
            <w:r>
              <w:rPr>
                <w:rFonts w:hint="eastAsia"/>
                <w:sz w:val="13"/>
                <w:szCs w:val="13"/>
              </w:rPr>
              <w:t>m</w:t>
            </w:r>
            <w:r>
              <w:rPr>
                <w:rFonts w:hint="eastAsia"/>
                <w:sz w:val="13"/>
                <w:szCs w:val="13"/>
              </w:rPr>
              <w:t>³</w:t>
            </w:r>
          </w:p>
        </w:tc>
        <w:tc>
          <w:tcPr>
            <w:tcW w:w="432" w:type="dxa"/>
            <w:vAlign w:val="center"/>
          </w:tcPr>
          <w:p w14:paraId="36A8733F" w14:textId="77777777" w:rsidR="006D67D2" w:rsidRDefault="00B121CD">
            <w:pPr>
              <w:widowControl/>
              <w:spacing w:line="240" w:lineRule="auto"/>
              <w:jc w:val="center"/>
              <w:rPr>
                <w:sz w:val="15"/>
                <w:szCs w:val="15"/>
              </w:rPr>
            </w:pPr>
            <w:r>
              <w:rPr>
                <w:sz w:val="15"/>
                <w:szCs w:val="15"/>
              </w:rPr>
              <w:t>分指数</w:t>
            </w:r>
          </w:p>
        </w:tc>
        <w:tc>
          <w:tcPr>
            <w:tcW w:w="432" w:type="dxa"/>
            <w:vAlign w:val="center"/>
          </w:tcPr>
          <w:p w14:paraId="775A0356" w14:textId="77777777" w:rsidR="006D67D2" w:rsidRDefault="00B121CD">
            <w:pPr>
              <w:widowControl/>
              <w:spacing w:line="240" w:lineRule="auto"/>
              <w:jc w:val="center"/>
              <w:rPr>
                <w:sz w:val="15"/>
                <w:szCs w:val="15"/>
              </w:rPr>
            </w:pPr>
            <w:r>
              <w:rPr>
                <w:rFonts w:hint="eastAsia"/>
                <w:sz w:val="15"/>
                <w:szCs w:val="15"/>
              </w:rPr>
              <w:t>℃</w:t>
            </w:r>
          </w:p>
        </w:tc>
        <w:tc>
          <w:tcPr>
            <w:tcW w:w="431" w:type="dxa"/>
            <w:vAlign w:val="center"/>
          </w:tcPr>
          <w:p w14:paraId="533EF712" w14:textId="77777777" w:rsidR="006D67D2" w:rsidRDefault="00B121CD">
            <w:pPr>
              <w:widowControl/>
              <w:spacing w:line="240" w:lineRule="auto"/>
              <w:jc w:val="center"/>
              <w:rPr>
                <w:sz w:val="15"/>
                <w:szCs w:val="15"/>
              </w:rPr>
            </w:pPr>
            <w:r>
              <w:rPr>
                <w:sz w:val="15"/>
                <w:szCs w:val="15"/>
              </w:rPr>
              <w:t>分指数</w:t>
            </w:r>
          </w:p>
        </w:tc>
        <w:tc>
          <w:tcPr>
            <w:tcW w:w="431" w:type="dxa"/>
            <w:vAlign w:val="center"/>
          </w:tcPr>
          <w:p w14:paraId="31995F0E" w14:textId="77777777" w:rsidR="006D67D2" w:rsidRDefault="00B121CD">
            <w:pPr>
              <w:widowControl/>
              <w:spacing w:line="240" w:lineRule="auto"/>
              <w:jc w:val="center"/>
              <w:rPr>
                <w:sz w:val="15"/>
                <w:szCs w:val="15"/>
              </w:rPr>
            </w:pPr>
            <w:r>
              <w:rPr>
                <w:sz w:val="15"/>
                <w:szCs w:val="15"/>
              </w:rPr>
              <w:t>%</w:t>
            </w:r>
          </w:p>
        </w:tc>
        <w:tc>
          <w:tcPr>
            <w:tcW w:w="438" w:type="dxa"/>
            <w:vAlign w:val="center"/>
          </w:tcPr>
          <w:p w14:paraId="63E07D0B" w14:textId="77777777" w:rsidR="006D67D2" w:rsidRDefault="00B121CD">
            <w:pPr>
              <w:widowControl/>
              <w:spacing w:line="240" w:lineRule="auto"/>
              <w:jc w:val="center"/>
              <w:rPr>
                <w:sz w:val="15"/>
                <w:szCs w:val="15"/>
              </w:rPr>
            </w:pPr>
            <w:r>
              <w:rPr>
                <w:sz w:val="15"/>
                <w:szCs w:val="15"/>
              </w:rPr>
              <w:t>分指数</w:t>
            </w:r>
          </w:p>
        </w:tc>
        <w:tc>
          <w:tcPr>
            <w:tcW w:w="379" w:type="dxa"/>
            <w:vAlign w:val="center"/>
          </w:tcPr>
          <w:p w14:paraId="3629EA7C" w14:textId="77777777" w:rsidR="006D67D2" w:rsidRDefault="00B121CD">
            <w:pPr>
              <w:widowControl/>
              <w:spacing w:line="240" w:lineRule="auto"/>
              <w:jc w:val="center"/>
              <w:rPr>
                <w:sz w:val="15"/>
                <w:szCs w:val="15"/>
              </w:rPr>
            </w:pPr>
            <w:r>
              <w:rPr>
                <w:rFonts w:hint="eastAsia"/>
                <w:sz w:val="13"/>
                <w:szCs w:val="13"/>
              </w:rPr>
              <w:t>m</w:t>
            </w:r>
            <w:r>
              <w:rPr>
                <w:rFonts w:hint="eastAsia"/>
                <w:sz w:val="13"/>
                <w:szCs w:val="13"/>
              </w:rPr>
              <w:t>³</w:t>
            </w:r>
            <w:r>
              <w:rPr>
                <w:rFonts w:hint="eastAsia"/>
                <w:sz w:val="13"/>
                <w:szCs w:val="13"/>
              </w:rPr>
              <w:t>/</w:t>
            </w:r>
            <w:r>
              <w:rPr>
                <w:rFonts w:hint="eastAsia"/>
                <w:sz w:val="13"/>
                <w:szCs w:val="13"/>
              </w:rPr>
              <w:t>（</w:t>
            </w:r>
            <w:r>
              <w:rPr>
                <w:rFonts w:hint="eastAsia"/>
                <w:sz w:val="13"/>
                <w:szCs w:val="13"/>
              </w:rPr>
              <w:t>h</w:t>
            </w:r>
            <w:r>
              <w:rPr>
                <w:rFonts w:hint="eastAsia"/>
                <w:sz w:val="13"/>
                <w:szCs w:val="13"/>
              </w:rPr>
              <w:t>人）</w:t>
            </w:r>
          </w:p>
        </w:tc>
        <w:tc>
          <w:tcPr>
            <w:tcW w:w="381" w:type="dxa"/>
            <w:vAlign w:val="center"/>
          </w:tcPr>
          <w:p w14:paraId="01156893" w14:textId="77777777" w:rsidR="006D67D2" w:rsidRDefault="00B121CD">
            <w:pPr>
              <w:widowControl/>
              <w:spacing w:line="240" w:lineRule="auto"/>
              <w:jc w:val="center"/>
              <w:rPr>
                <w:sz w:val="15"/>
                <w:szCs w:val="15"/>
              </w:rPr>
            </w:pPr>
            <w:r>
              <w:rPr>
                <w:sz w:val="15"/>
                <w:szCs w:val="15"/>
              </w:rPr>
              <w:t>分指数</w:t>
            </w:r>
          </w:p>
        </w:tc>
        <w:tc>
          <w:tcPr>
            <w:tcW w:w="300" w:type="dxa"/>
            <w:vMerge/>
            <w:vAlign w:val="center"/>
          </w:tcPr>
          <w:p w14:paraId="2D59747E" w14:textId="77777777" w:rsidR="006D67D2" w:rsidRDefault="006D67D2">
            <w:pPr>
              <w:widowControl/>
              <w:spacing w:line="240" w:lineRule="auto"/>
              <w:jc w:val="center"/>
              <w:rPr>
                <w:sz w:val="15"/>
                <w:szCs w:val="15"/>
              </w:rPr>
            </w:pPr>
          </w:p>
        </w:tc>
        <w:tc>
          <w:tcPr>
            <w:tcW w:w="379" w:type="dxa"/>
            <w:vMerge/>
            <w:vAlign w:val="center"/>
          </w:tcPr>
          <w:p w14:paraId="5BD6DC3E" w14:textId="77777777" w:rsidR="006D67D2" w:rsidRDefault="006D67D2">
            <w:pPr>
              <w:widowControl/>
              <w:spacing w:line="240" w:lineRule="auto"/>
              <w:jc w:val="center"/>
              <w:rPr>
                <w:sz w:val="15"/>
                <w:szCs w:val="15"/>
              </w:rPr>
            </w:pPr>
          </w:p>
        </w:tc>
        <w:tc>
          <w:tcPr>
            <w:tcW w:w="380" w:type="dxa"/>
            <w:vMerge/>
            <w:vAlign w:val="center"/>
          </w:tcPr>
          <w:p w14:paraId="5CCC0D07" w14:textId="77777777" w:rsidR="006D67D2" w:rsidRDefault="006D67D2">
            <w:pPr>
              <w:widowControl/>
              <w:spacing w:line="240" w:lineRule="auto"/>
              <w:jc w:val="center"/>
              <w:rPr>
                <w:sz w:val="15"/>
                <w:szCs w:val="15"/>
              </w:rPr>
            </w:pPr>
          </w:p>
        </w:tc>
        <w:tc>
          <w:tcPr>
            <w:tcW w:w="457" w:type="dxa"/>
            <w:vAlign w:val="center"/>
          </w:tcPr>
          <w:p w14:paraId="1B1CA741" w14:textId="77777777" w:rsidR="006D67D2" w:rsidRDefault="006D67D2">
            <w:pPr>
              <w:widowControl/>
              <w:spacing w:line="240" w:lineRule="auto"/>
              <w:jc w:val="center"/>
              <w:rPr>
                <w:sz w:val="15"/>
                <w:szCs w:val="15"/>
              </w:rPr>
            </w:pPr>
          </w:p>
        </w:tc>
        <w:tc>
          <w:tcPr>
            <w:tcW w:w="423" w:type="dxa"/>
            <w:vAlign w:val="center"/>
          </w:tcPr>
          <w:p w14:paraId="354916B2" w14:textId="77777777" w:rsidR="006D67D2" w:rsidRDefault="006D67D2">
            <w:pPr>
              <w:widowControl/>
              <w:spacing w:line="240" w:lineRule="auto"/>
              <w:jc w:val="center"/>
              <w:rPr>
                <w:sz w:val="15"/>
                <w:szCs w:val="15"/>
              </w:rPr>
            </w:pPr>
          </w:p>
        </w:tc>
      </w:tr>
      <w:tr w:rsidR="006D67D2" w14:paraId="20666202" w14:textId="77777777">
        <w:trPr>
          <w:gridAfter w:val="1"/>
          <w:wAfter w:w="11" w:type="dxa"/>
          <w:trHeight w:val="118"/>
          <w:jc w:val="center"/>
        </w:trPr>
        <w:tc>
          <w:tcPr>
            <w:tcW w:w="553" w:type="dxa"/>
            <w:vAlign w:val="center"/>
          </w:tcPr>
          <w:p w14:paraId="0A53CDCF" w14:textId="77777777" w:rsidR="006D67D2" w:rsidRDefault="006D67D2">
            <w:pPr>
              <w:widowControl/>
              <w:spacing w:line="240" w:lineRule="auto"/>
              <w:jc w:val="center"/>
              <w:rPr>
                <w:sz w:val="16"/>
                <w:szCs w:val="16"/>
              </w:rPr>
            </w:pPr>
          </w:p>
        </w:tc>
        <w:tc>
          <w:tcPr>
            <w:tcW w:w="568" w:type="dxa"/>
            <w:vAlign w:val="center"/>
          </w:tcPr>
          <w:p w14:paraId="4C0B3173" w14:textId="77777777" w:rsidR="006D67D2" w:rsidRDefault="006D67D2">
            <w:pPr>
              <w:widowControl/>
              <w:spacing w:line="240" w:lineRule="auto"/>
              <w:jc w:val="center"/>
              <w:rPr>
                <w:sz w:val="15"/>
                <w:szCs w:val="15"/>
              </w:rPr>
            </w:pPr>
          </w:p>
        </w:tc>
        <w:tc>
          <w:tcPr>
            <w:tcW w:w="431" w:type="dxa"/>
            <w:vAlign w:val="center"/>
          </w:tcPr>
          <w:p w14:paraId="6474EBE8" w14:textId="77777777" w:rsidR="006D67D2" w:rsidRDefault="006D67D2">
            <w:pPr>
              <w:widowControl/>
              <w:spacing w:line="240" w:lineRule="auto"/>
              <w:jc w:val="center"/>
              <w:rPr>
                <w:sz w:val="15"/>
                <w:szCs w:val="15"/>
              </w:rPr>
            </w:pPr>
          </w:p>
        </w:tc>
        <w:tc>
          <w:tcPr>
            <w:tcW w:w="431" w:type="dxa"/>
            <w:vAlign w:val="center"/>
          </w:tcPr>
          <w:p w14:paraId="748B0908" w14:textId="77777777" w:rsidR="006D67D2" w:rsidRDefault="006D67D2">
            <w:pPr>
              <w:widowControl/>
              <w:spacing w:line="240" w:lineRule="auto"/>
              <w:jc w:val="center"/>
              <w:rPr>
                <w:sz w:val="15"/>
                <w:szCs w:val="15"/>
              </w:rPr>
            </w:pPr>
          </w:p>
        </w:tc>
        <w:tc>
          <w:tcPr>
            <w:tcW w:w="430" w:type="dxa"/>
          </w:tcPr>
          <w:p w14:paraId="14E66B60" w14:textId="77777777" w:rsidR="006D67D2" w:rsidRDefault="006D67D2">
            <w:pPr>
              <w:widowControl/>
              <w:spacing w:line="240" w:lineRule="auto"/>
              <w:jc w:val="center"/>
              <w:rPr>
                <w:sz w:val="15"/>
                <w:szCs w:val="15"/>
              </w:rPr>
            </w:pPr>
          </w:p>
        </w:tc>
        <w:tc>
          <w:tcPr>
            <w:tcW w:w="432" w:type="dxa"/>
          </w:tcPr>
          <w:p w14:paraId="66B1F1E7" w14:textId="77777777" w:rsidR="006D67D2" w:rsidRDefault="006D67D2">
            <w:pPr>
              <w:widowControl/>
              <w:spacing w:line="240" w:lineRule="auto"/>
              <w:jc w:val="center"/>
              <w:rPr>
                <w:sz w:val="15"/>
                <w:szCs w:val="15"/>
              </w:rPr>
            </w:pPr>
          </w:p>
        </w:tc>
        <w:tc>
          <w:tcPr>
            <w:tcW w:w="431" w:type="dxa"/>
            <w:vAlign w:val="center"/>
          </w:tcPr>
          <w:p w14:paraId="539A1551" w14:textId="77777777" w:rsidR="006D67D2" w:rsidRDefault="006D67D2">
            <w:pPr>
              <w:widowControl/>
              <w:spacing w:line="240" w:lineRule="auto"/>
              <w:jc w:val="center"/>
              <w:rPr>
                <w:sz w:val="15"/>
                <w:szCs w:val="15"/>
              </w:rPr>
            </w:pPr>
          </w:p>
        </w:tc>
        <w:tc>
          <w:tcPr>
            <w:tcW w:w="432" w:type="dxa"/>
            <w:vAlign w:val="center"/>
          </w:tcPr>
          <w:p w14:paraId="59309B91" w14:textId="77777777" w:rsidR="006D67D2" w:rsidRDefault="006D67D2">
            <w:pPr>
              <w:widowControl/>
              <w:spacing w:line="240" w:lineRule="auto"/>
              <w:jc w:val="center"/>
              <w:rPr>
                <w:sz w:val="15"/>
                <w:szCs w:val="15"/>
              </w:rPr>
            </w:pPr>
          </w:p>
        </w:tc>
        <w:tc>
          <w:tcPr>
            <w:tcW w:w="431" w:type="dxa"/>
            <w:vAlign w:val="center"/>
          </w:tcPr>
          <w:p w14:paraId="38CCED08" w14:textId="77777777" w:rsidR="006D67D2" w:rsidRDefault="006D67D2">
            <w:pPr>
              <w:widowControl/>
              <w:spacing w:line="240" w:lineRule="auto"/>
              <w:jc w:val="center"/>
              <w:rPr>
                <w:sz w:val="15"/>
                <w:szCs w:val="15"/>
              </w:rPr>
            </w:pPr>
          </w:p>
        </w:tc>
        <w:tc>
          <w:tcPr>
            <w:tcW w:w="431" w:type="dxa"/>
            <w:vAlign w:val="center"/>
          </w:tcPr>
          <w:p w14:paraId="28AE2034" w14:textId="77777777" w:rsidR="006D67D2" w:rsidRDefault="006D67D2">
            <w:pPr>
              <w:widowControl/>
              <w:spacing w:line="240" w:lineRule="auto"/>
              <w:jc w:val="center"/>
              <w:rPr>
                <w:sz w:val="15"/>
                <w:szCs w:val="15"/>
              </w:rPr>
            </w:pPr>
          </w:p>
        </w:tc>
        <w:tc>
          <w:tcPr>
            <w:tcW w:w="432" w:type="dxa"/>
          </w:tcPr>
          <w:p w14:paraId="3B162BA1" w14:textId="77777777" w:rsidR="006D67D2" w:rsidRDefault="006D67D2">
            <w:pPr>
              <w:widowControl/>
              <w:spacing w:line="240" w:lineRule="auto"/>
              <w:jc w:val="center"/>
              <w:rPr>
                <w:sz w:val="15"/>
                <w:szCs w:val="15"/>
              </w:rPr>
            </w:pPr>
          </w:p>
        </w:tc>
        <w:tc>
          <w:tcPr>
            <w:tcW w:w="432" w:type="dxa"/>
          </w:tcPr>
          <w:p w14:paraId="5C9496EE" w14:textId="77777777" w:rsidR="006D67D2" w:rsidRDefault="006D67D2">
            <w:pPr>
              <w:widowControl/>
              <w:spacing w:line="240" w:lineRule="auto"/>
              <w:jc w:val="center"/>
              <w:rPr>
                <w:sz w:val="15"/>
                <w:szCs w:val="15"/>
              </w:rPr>
            </w:pPr>
          </w:p>
        </w:tc>
        <w:tc>
          <w:tcPr>
            <w:tcW w:w="432" w:type="dxa"/>
          </w:tcPr>
          <w:p w14:paraId="4B6F0153" w14:textId="77777777" w:rsidR="006D67D2" w:rsidRDefault="006D67D2">
            <w:pPr>
              <w:widowControl/>
              <w:spacing w:line="240" w:lineRule="auto"/>
              <w:jc w:val="center"/>
              <w:rPr>
                <w:sz w:val="15"/>
                <w:szCs w:val="15"/>
              </w:rPr>
            </w:pPr>
          </w:p>
        </w:tc>
        <w:tc>
          <w:tcPr>
            <w:tcW w:w="431" w:type="dxa"/>
          </w:tcPr>
          <w:p w14:paraId="7C92B753" w14:textId="77777777" w:rsidR="006D67D2" w:rsidRDefault="006D67D2">
            <w:pPr>
              <w:widowControl/>
              <w:spacing w:line="240" w:lineRule="auto"/>
              <w:jc w:val="center"/>
              <w:rPr>
                <w:sz w:val="15"/>
                <w:szCs w:val="15"/>
              </w:rPr>
            </w:pPr>
          </w:p>
        </w:tc>
        <w:tc>
          <w:tcPr>
            <w:tcW w:w="431" w:type="dxa"/>
          </w:tcPr>
          <w:p w14:paraId="238FD3C1" w14:textId="77777777" w:rsidR="006D67D2" w:rsidRDefault="006D67D2">
            <w:pPr>
              <w:widowControl/>
              <w:spacing w:line="240" w:lineRule="auto"/>
              <w:jc w:val="center"/>
              <w:rPr>
                <w:sz w:val="15"/>
                <w:szCs w:val="15"/>
              </w:rPr>
            </w:pPr>
          </w:p>
        </w:tc>
        <w:tc>
          <w:tcPr>
            <w:tcW w:w="438" w:type="dxa"/>
          </w:tcPr>
          <w:p w14:paraId="5FBB5C77" w14:textId="77777777" w:rsidR="006D67D2" w:rsidRDefault="006D67D2">
            <w:pPr>
              <w:widowControl/>
              <w:spacing w:line="240" w:lineRule="auto"/>
              <w:jc w:val="center"/>
              <w:rPr>
                <w:sz w:val="15"/>
                <w:szCs w:val="15"/>
              </w:rPr>
            </w:pPr>
          </w:p>
        </w:tc>
        <w:tc>
          <w:tcPr>
            <w:tcW w:w="379" w:type="dxa"/>
          </w:tcPr>
          <w:p w14:paraId="31D73AC4" w14:textId="77777777" w:rsidR="006D67D2" w:rsidRDefault="006D67D2">
            <w:pPr>
              <w:widowControl/>
              <w:spacing w:line="240" w:lineRule="auto"/>
              <w:jc w:val="center"/>
              <w:rPr>
                <w:sz w:val="15"/>
                <w:szCs w:val="15"/>
              </w:rPr>
            </w:pPr>
          </w:p>
        </w:tc>
        <w:tc>
          <w:tcPr>
            <w:tcW w:w="381" w:type="dxa"/>
          </w:tcPr>
          <w:p w14:paraId="28F63C82" w14:textId="77777777" w:rsidR="006D67D2" w:rsidRDefault="006D67D2">
            <w:pPr>
              <w:widowControl/>
              <w:spacing w:line="240" w:lineRule="auto"/>
              <w:jc w:val="center"/>
              <w:rPr>
                <w:sz w:val="15"/>
                <w:szCs w:val="15"/>
              </w:rPr>
            </w:pPr>
          </w:p>
        </w:tc>
        <w:tc>
          <w:tcPr>
            <w:tcW w:w="300" w:type="dxa"/>
            <w:vAlign w:val="center"/>
          </w:tcPr>
          <w:p w14:paraId="097C0FC3" w14:textId="77777777" w:rsidR="006D67D2" w:rsidRDefault="006D67D2">
            <w:pPr>
              <w:widowControl/>
              <w:spacing w:line="240" w:lineRule="auto"/>
              <w:jc w:val="center"/>
              <w:rPr>
                <w:sz w:val="15"/>
                <w:szCs w:val="15"/>
              </w:rPr>
            </w:pPr>
          </w:p>
        </w:tc>
        <w:tc>
          <w:tcPr>
            <w:tcW w:w="379" w:type="dxa"/>
            <w:vAlign w:val="center"/>
          </w:tcPr>
          <w:p w14:paraId="777558B8" w14:textId="77777777" w:rsidR="006D67D2" w:rsidRDefault="006D67D2">
            <w:pPr>
              <w:widowControl/>
              <w:spacing w:line="240" w:lineRule="auto"/>
              <w:jc w:val="center"/>
              <w:rPr>
                <w:sz w:val="15"/>
                <w:szCs w:val="15"/>
              </w:rPr>
            </w:pPr>
          </w:p>
        </w:tc>
        <w:tc>
          <w:tcPr>
            <w:tcW w:w="380" w:type="dxa"/>
            <w:vAlign w:val="center"/>
          </w:tcPr>
          <w:p w14:paraId="6BD9837A" w14:textId="77777777" w:rsidR="006D67D2" w:rsidRDefault="006D67D2">
            <w:pPr>
              <w:widowControl/>
              <w:spacing w:line="240" w:lineRule="auto"/>
              <w:jc w:val="center"/>
              <w:rPr>
                <w:sz w:val="15"/>
                <w:szCs w:val="15"/>
              </w:rPr>
            </w:pPr>
          </w:p>
        </w:tc>
        <w:tc>
          <w:tcPr>
            <w:tcW w:w="457" w:type="dxa"/>
            <w:vAlign w:val="center"/>
          </w:tcPr>
          <w:p w14:paraId="1295CA3F" w14:textId="77777777" w:rsidR="006D67D2" w:rsidRDefault="006D67D2">
            <w:pPr>
              <w:widowControl/>
              <w:spacing w:line="240" w:lineRule="auto"/>
              <w:jc w:val="center"/>
              <w:rPr>
                <w:sz w:val="15"/>
                <w:szCs w:val="15"/>
              </w:rPr>
            </w:pPr>
          </w:p>
        </w:tc>
        <w:tc>
          <w:tcPr>
            <w:tcW w:w="423" w:type="dxa"/>
            <w:vAlign w:val="center"/>
          </w:tcPr>
          <w:p w14:paraId="177C8E28" w14:textId="77777777" w:rsidR="006D67D2" w:rsidRDefault="006D67D2">
            <w:pPr>
              <w:widowControl/>
              <w:spacing w:line="240" w:lineRule="auto"/>
              <w:jc w:val="center"/>
              <w:rPr>
                <w:sz w:val="15"/>
                <w:szCs w:val="15"/>
              </w:rPr>
            </w:pPr>
          </w:p>
        </w:tc>
      </w:tr>
      <w:tr w:rsidR="006D67D2" w14:paraId="44ACA4A1" w14:textId="77777777">
        <w:trPr>
          <w:gridAfter w:val="1"/>
          <w:wAfter w:w="11" w:type="dxa"/>
          <w:trHeight w:val="118"/>
          <w:jc w:val="center"/>
        </w:trPr>
        <w:tc>
          <w:tcPr>
            <w:tcW w:w="553" w:type="dxa"/>
            <w:vAlign w:val="center"/>
          </w:tcPr>
          <w:p w14:paraId="12CAB987" w14:textId="77777777" w:rsidR="006D67D2" w:rsidRDefault="006D67D2">
            <w:pPr>
              <w:widowControl/>
              <w:spacing w:line="240" w:lineRule="auto"/>
              <w:jc w:val="center"/>
              <w:rPr>
                <w:sz w:val="16"/>
                <w:szCs w:val="16"/>
              </w:rPr>
            </w:pPr>
          </w:p>
        </w:tc>
        <w:tc>
          <w:tcPr>
            <w:tcW w:w="568" w:type="dxa"/>
            <w:vAlign w:val="center"/>
          </w:tcPr>
          <w:p w14:paraId="063C1882" w14:textId="77777777" w:rsidR="006D67D2" w:rsidRDefault="006D67D2">
            <w:pPr>
              <w:widowControl/>
              <w:spacing w:line="240" w:lineRule="auto"/>
              <w:jc w:val="center"/>
              <w:rPr>
                <w:sz w:val="15"/>
                <w:szCs w:val="15"/>
              </w:rPr>
            </w:pPr>
          </w:p>
        </w:tc>
        <w:tc>
          <w:tcPr>
            <w:tcW w:w="431" w:type="dxa"/>
            <w:vAlign w:val="center"/>
          </w:tcPr>
          <w:p w14:paraId="4A84EA00" w14:textId="77777777" w:rsidR="006D67D2" w:rsidRDefault="006D67D2">
            <w:pPr>
              <w:widowControl/>
              <w:spacing w:line="240" w:lineRule="auto"/>
              <w:jc w:val="center"/>
              <w:rPr>
                <w:sz w:val="15"/>
                <w:szCs w:val="15"/>
              </w:rPr>
            </w:pPr>
          </w:p>
        </w:tc>
        <w:tc>
          <w:tcPr>
            <w:tcW w:w="431" w:type="dxa"/>
            <w:vAlign w:val="center"/>
          </w:tcPr>
          <w:p w14:paraId="6811D35F" w14:textId="77777777" w:rsidR="006D67D2" w:rsidRDefault="006D67D2">
            <w:pPr>
              <w:widowControl/>
              <w:spacing w:line="240" w:lineRule="auto"/>
              <w:jc w:val="center"/>
              <w:rPr>
                <w:sz w:val="15"/>
                <w:szCs w:val="15"/>
              </w:rPr>
            </w:pPr>
          </w:p>
        </w:tc>
        <w:tc>
          <w:tcPr>
            <w:tcW w:w="430" w:type="dxa"/>
          </w:tcPr>
          <w:p w14:paraId="0EE6C765" w14:textId="77777777" w:rsidR="006D67D2" w:rsidRDefault="006D67D2">
            <w:pPr>
              <w:widowControl/>
              <w:spacing w:line="240" w:lineRule="auto"/>
              <w:jc w:val="center"/>
              <w:rPr>
                <w:sz w:val="15"/>
                <w:szCs w:val="15"/>
              </w:rPr>
            </w:pPr>
          </w:p>
        </w:tc>
        <w:tc>
          <w:tcPr>
            <w:tcW w:w="432" w:type="dxa"/>
          </w:tcPr>
          <w:p w14:paraId="467C260A" w14:textId="77777777" w:rsidR="006D67D2" w:rsidRDefault="006D67D2">
            <w:pPr>
              <w:widowControl/>
              <w:spacing w:line="240" w:lineRule="auto"/>
              <w:jc w:val="center"/>
              <w:rPr>
                <w:sz w:val="15"/>
                <w:szCs w:val="15"/>
              </w:rPr>
            </w:pPr>
          </w:p>
        </w:tc>
        <w:tc>
          <w:tcPr>
            <w:tcW w:w="431" w:type="dxa"/>
            <w:vAlign w:val="center"/>
          </w:tcPr>
          <w:p w14:paraId="23CC17E4" w14:textId="77777777" w:rsidR="006D67D2" w:rsidRDefault="006D67D2">
            <w:pPr>
              <w:widowControl/>
              <w:spacing w:line="240" w:lineRule="auto"/>
              <w:jc w:val="center"/>
              <w:rPr>
                <w:sz w:val="15"/>
                <w:szCs w:val="15"/>
              </w:rPr>
            </w:pPr>
          </w:p>
        </w:tc>
        <w:tc>
          <w:tcPr>
            <w:tcW w:w="432" w:type="dxa"/>
            <w:vAlign w:val="center"/>
          </w:tcPr>
          <w:p w14:paraId="67BD3987" w14:textId="77777777" w:rsidR="006D67D2" w:rsidRDefault="006D67D2">
            <w:pPr>
              <w:widowControl/>
              <w:spacing w:line="240" w:lineRule="auto"/>
              <w:jc w:val="center"/>
              <w:rPr>
                <w:sz w:val="15"/>
                <w:szCs w:val="15"/>
              </w:rPr>
            </w:pPr>
          </w:p>
        </w:tc>
        <w:tc>
          <w:tcPr>
            <w:tcW w:w="431" w:type="dxa"/>
            <w:vAlign w:val="center"/>
          </w:tcPr>
          <w:p w14:paraId="6154D69E" w14:textId="77777777" w:rsidR="006D67D2" w:rsidRDefault="006D67D2">
            <w:pPr>
              <w:widowControl/>
              <w:spacing w:line="240" w:lineRule="auto"/>
              <w:jc w:val="center"/>
              <w:rPr>
                <w:sz w:val="15"/>
                <w:szCs w:val="15"/>
              </w:rPr>
            </w:pPr>
          </w:p>
        </w:tc>
        <w:tc>
          <w:tcPr>
            <w:tcW w:w="431" w:type="dxa"/>
            <w:vAlign w:val="center"/>
          </w:tcPr>
          <w:p w14:paraId="0EBA5ECB" w14:textId="77777777" w:rsidR="006D67D2" w:rsidRDefault="006D67D2">
            <w:pPr>
              <w:widowControl/>
              <w:spacing w:line="240" w:lineRule="auto"/>
              <w:jc w:val="center"/>
              <w:rPr>
                <w:sz w:val="15"/>
                <w:szCs w:val="15"/>
              </w:rPr>
            </w:pPr>
          </w:p>
        </w:tc>
        <w:tc>
          <w:tcPr>
            <w:tcW w:w="432" w:type="dxa"/>
          </w:tcPr>
          <w:p w14:paraId="1ED33ABC" w14:textId="77777777" w:rsidR="006D67D2" w:rsidRDefault="006D67D2">
            <w:pPr>
              <w:widowControl/>
              <w:spacing w:line="240" w:lineRule="auto"/>
              <w:jc w:val="center"/>
              <w:rPr>
                <w:sz w:val="15"/>
                <w:szCs w:val="15"/>
              </w:rPr>
            </w:pPr>
          </w:p>
        </w:tc>
        <w:tc>
          <w:tcPr>
            <w:tcW w:w="432" w:type="dxa"/>
          </w:tcPr>
          <w:p w14:paraId="2880FF7C" w14:textId="77777777" w:rsidR="006D67D2" w:rsidRDefault="006D67D2">
            <w:pPr>
              <w:widowControl/>
              <w:spacing w:line="240" w:lineRule="auto"/>
              <w:jc w:val="center"/>
              <w:rPr>
                <w:sz w:val="15"/>
                <w:szCs w:val="15"/>
              </w:rPr>
            </w:pPr>
          </w:p>
        </w:tc>
        <w:tc>
          <w:tcPr>
            <w:tcW w:w="432" w:type="dxa"/>
          </w:tcPr>
          <w:p w14:paraId="77D612EF" w14:textId="77777777" w:rsidR="006D67D2" w:rsidRDefault="006D67D2">
            <w:pPr>
              <w:widowControl/>
              <w:spacing w:line="240" w:lineRule="auto"/>
              <w:jc w:val="center"/>
              <w:rPr>
                <w:sz w:val="15"/>
                <w:szCs w:val="15"/>
              </w:rPr>
            </w:pPr>
          </w:p>
        </w:tc>
        <w:tc>
          <w:tcPr>
            <w:tcW w:w="431" w:type="dxa"/>
          </w:tcPr>
          <w:p w14:paraId="6AA14153" w14:textId="77777777" w:rsidR="006D67D2" w:rsidRDefault="006D67D2">
            <w:pPr>
              <w:widowControl/>
              <w:spacing w:line="240" w:lineRule="auto"/>
              <w:jc w:val="center"/>
              <w:rPr>
                <w:sz w:val="15"/>
                <w:szCs w:val="15"/>
              </w:rPr>
            </w:pPr>
          </w:p>
        </w:tc>
        <w:tc>
          <w:tcPr>
            <w:tcW w:w="431" w:type="dxa"/>
          </w:tcPr>
          <w:p w14:paraId="4753F993" w14:textId="77777777" w:rsidR="006D67D2" w:rsidRDefault="006D67D2">
            <w:pPr>
              <w:widowControl/>
              <w:spacing w:line="240" w:lineRule="auto"/>
              <w:jc w:val="center"/>
              <w:rPr>
                <w:sz w:val="15"/>
                <w:szCs w:val="15"/>
              </w:rPr>
            </w:pPr>
          </w:p>
        </w:tc>
        <w:tc>
          <w:tcPr>
            <w:tcW w:w="438" w:type="dxa"/>
          </w:tcPr>
          <w:p w14:paraId="7B9A4FDF" w14:textId="77777777" w:rsidR="006D67D2" w:rsidRDefault="006D67D2">
            <w:pPr>
              <w:widowControl/>
              <w:spacing w:line="240" w:lineRule="auto"/>
              <w:jc w:val="center"/>
              <w:rPr>
                <w:sz w:val="15"/>
                <w:szCs w:val="15"/>
              </w:rPr>
            </w:pPr>
          </w:p>
        </w:tc>
        <w:tc>
          <w:tcPr>
            <w:tcW w:w="379" w:type="dxa"/>
          </w:tcPr>
          <w:p w14:paraId="69F70530" w14:textId="77777777" w:rsidR="006D67D2" w:rsidRDefault="006D67D2">
            <w:pPr>
              <w:widowControl/>
              <w:spacing w:line="240" w:lineRule="auto"/>
              <w:jc w:val="center"/>
              <w:rPr>
                <w:sz w:val="15"/>
                <w:szCs w:val="15"/>
              </w:rPr>
            </w:pPr>
          </w:p>
        </w:tc>
        <w:tc>
          <w:tcPr>
            <w:tcW w:w="381" w:type="dxa"/>
          </w:tcPr>
          <w:p w14:paraId="448EE0EC" w14:textId="77777777" w:rsidR="006D67D2" w:rsidRDefault="006D67D2">
            <w:pPr>
              <w:widowControl/>
              <w:spacing w:line="240" w:lineRule="auto"/>
              <w:jc w:val="center"/>
              <w:rPr>
                <w:sz w:val="15"/>
                <w:szCs w:val="15"/>
              </w:rPr>
            </w:pPr>
          </w:p>
        </w:tc>
        <w:tc>
          <w:tcPr>
            <w:tcW w:w="300" w:type="dxa"/>
            <w:vAlign w:val="center"/>
          </w:tcPr>
          <w:p w14:paraId="38579973" w14:textId="77777777" w:rsidR="006D67D2" w:rsidRDefault="006D67D2">
            <w:pPr>
              <w:widowControl/>
              <w:spacing w:line="240" w:lineRule="auto"/>
              <w:jc w:val="center"/>
              <w:rPr>
                <w:sz w:val="15"/>
                <w:szCs w:val="15"/>
              </w:rPr>
            </w:pPr>
          </w:p>
        </w:tc>
        <w:tc>
          <w:tcPr>
            <w:tcW w:w="379" w:type="dxa"/>
            <w:vAlign w:val="center"/>
          </w:tcPr>
          <w:p w14:paraId="13A690D8" w14:textId="77777777" w:rsidR="006D67D2" w:rsidRDefault="006D67D2">
            <w:pPr>
              <w:widowControl/>
              <w:spacing w:line="240" w:lineRule="auto"/>
              <w:jc w:val="center"/>
              <w:rPr>
                <w:sz w:val="15"/>
                <w:szCs w:val="15"/>
              </w:rPr>
            </w:pPr>
          </w:p>
        </w:tc>
        <w:tc>
          <w:tcPr>
            <w:tcW w:w="380" w:type="dxa"/>
            <w:vAlign w:val="center"/>
          </w:tcPr>
          <w:p w14:paraId="780F6D8E" w14:textId="77777777" w:rsidR="006D67D2" w:rsidRDefault="006D67D2">
            <w:pPr>
              <w:widowControl/>
              <w:spacing w:line="240" w:lineRule="auto"/>
              <w:jc w:val="center"/>
              <w:rPr>
                <w:sz w:val="15"/>
                <w:szCs w:val="15"/>
              </w:rPr>
            </w:pPr>
          </w:p>
        </w:tc>
        <w:tc>
          <w:tcPr>
            <w:tcW w:w="457" w:type="dxa"/>
            <w:vAlign w:val="center"/>
          </w:tcPr>
          <w:p w14:paraId="02EADE8B" w14:textId="77777777" w:rsidR="006D67D2" w:rsidRDefault="006D67D2">
            <w:pPr>
              <w:widowControl/>
              <w:spacing w:line="240" w:lineRule="auto"/>
              <w:jc w:val="center"/>
              <w:rPr>
                <w:sz w:val="15"/>
                <w:szCs w:val="15"/>
              </w:rPr>
            </w:pPr>
          </w:p>
        </w:tc>
        <w:tc>
          <w:tcPr>
            <w:tcW w:w="423" w:type="dxa"/>
            <w:vAlign w:val="center"/>
          </w:tcPr>
          <w:p w14:paraId="07683B03" w14:textId="77777777" w:rsidR="006D67D2" w:rsidRDefault="006D67D2">
            <w:pPr>
              <w:widowControl/>
              <w:spacing w:line="240" w:lineRule="auto"/>
              <w:jc w:val="center"/>
              <w:rPr>
                <w:sz w:val="15"/>
                <w:szCs w:val="15"/>
              </w:rPr>
            </w:pPr>
          </w:p>
        </w:tc>
      </w:tr>
      <w:tr w:rsidR="006D67D2" w14:paraId="30AC4908" w14:textId="77777777">
        <w:trPr>
          <w:trHeight w:val="118"/>
          <w:jc w:val="center"/>
        </w:trPr>
        <w:tc>
          <w:tcPr>
            <w:tcW w:w="9876" w:type="dxa"/>
            <w:gridSpan w:val="24"/>
          </w:tcPr>
          <w:p w14:paraId="2E348A59" w14:textId="77777777" w:rsidR="006D67D2" w:rsidRDefault="00B121CD">
            <w:pPr>
              <w:widowControl/>
              <w:spacing w:line="240" w:lineRule="auto"/>
              <w:jc w:val="left"/>
              <w:rPr>
                <w:sz w:val="15"/>
                <w:szCs w:val="15"/>
              </w:rPr>
            </w:pPr>
            <w:r>
              <w:rPr>
                <w:rFonts w:ascii="宋体" w:hAnsi="Calibri" w:cs="宋体" w:hint="eastAsia"/>
                <w:kern w:val="0"/>
                <w:sz w:val="18"/>
                <w:szCs w:val="18"/>
              </w:rPr>
              <w:t>注：</w:t>
            </w:r>
            <w:proofErr w:type="gramStart"/>
            <w:r>
              <w:rPr>
                <w:rFonts w:ascii="宋体" w:hAnsi="Calibri" w:cs="宋体" w:hint="eastAsia"/>
                <w:kern w:val="0"/>
                <w:sz w:val="18"/>
                <w:szCs w:val="18"/>
              </w:rPr>
              <w:t>缺测指标</w:t>
            </w:r>
            <w:proofErr w:type="gramEnd"/>
            <w:r>
              <w:rPr>
                <w:rFonts w:ascii="宋体" w:hAnsi="Calibri" w:cs="宋体" w:hint="eastAsia"/>
                <w:kern w:val="0"/>
                <w:sz w:val="18"/>
                <w:szCs w:val="18"/>
              </w:rPr>
              <w:t>的浓度及分指数均使用</w:t>
            </w:r>
            <w:r>
              <w:rPr>
                <w:rFonts w:ascii="TimesNewRomanPSMT" w:hAnsi="TimesNewRomanPSMT" w:cs="TimesNewRomanPSMT"/>
                <w:kern w:val="0"/>
                <w:sz w:val="18"/>
                <w:szCs w:val="18"/>
              </w:rPr>
              <w:t xml:space="preserve">NA </w:t>
            </w:r>
            <w:r>
              <w:rPr>
                <w:rFonts w:ascii="宋体" w:hAnsi="Calibri" w:cs="宋体" w:hint="eastAsia"/>
                <w:kern w:val="0"/>
                <w:sz w:val="18"/>
                <w:szCs w:val="18"/>
              </w:rPr>
              <w:t>标识。</w:t>
            </w:r>
          </w:p>
        </w:tc>
      </w:tr>
    </w:tbl>
    <w:p w14:paraId="5C7A836F" w14:textId="77777777" w:rsidR="006D67D2" w:rsidRDefault="00B121CD">
      <w:pPr>
        <w:adjustRightInd w:val="0"/>
        <w:snapToGrid w:val="0"/>
        <w:spacing w:beforeLines="50" w:before="156"/>
        <w:ind w:firstLineChars="200" w:firstLine="420"/>
        <w:jc w:val="center"/>
        <w:rPr>
          <w:rFonts w:eastAsia="黑体"/>
          <w:sz w:val="21"/>
          <w:szCs w:val="21"/>
        </w:rPr>
      </w:pPr>
      <w:r>
        <w:rPr>
          <w:rFonts w:eastAsia="黑体" w:hint="eastAsia"/>
          <w:sz w:val="21"/>
          <w:szCs w:val="21"/>
        </w:rPr>
        <w:t>表</w:t>
      </w:r>
      <w:r>
        <w:rPr>
          <w:rFonts w:eastAsia="黑体"/>
          <w:sz w:val="21"/>
          <w:szCs w:val="21"/>
        </w:rPr>
        <w:t>9.2.2</w:t>
      </w:r>
      <w:r>
        <w:rPr>
          <w:rFonts w:eastAsia="黑体" w:hint="eastAsia"/>
          <w:sz w:val="21"/>
          <w:szCs w:val="21"/>
        </w:rPr>
        <w:t>室内环境指数时报数据格式</w:t>
      </w:r>
    </w:p>
    <w:tbl>
      <w:tblPr>
        <w:tblStyle w:val="af2"/>
        <w:tblW w:w="9913"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57"/>
        <w:gridCol w:w="572"/>
        <w:gridCol w:w="434"/>
        <w:gridCol w:w="434"/>
        <w:gridCol w:w="433"/>
        <w:gridCol w:w="434"/>
        <w:gridCol w:w="433"/>
        <w:gridCol w:w="434"/>
        <w:gridCol w:w="433"/>
        <w:gridCol w:w="433"/>
        <w:gridCol w:w="434"/>
        <w:gridCol w:w="434"/>
        <w:gridCol w:w="434"/>
        <w:gridCol w:w="433"/>
        <w:gridCol w:w="433"/>
        <w:gridCol w:w="436"/>
        <w:gridCol w:w="381"/>
        <w:gridCol w:w="382"/>
        <w:gridCol w:w="302"/>
        <w:gridCol w:w="381"/>
        <w:gridCol w:w="382"/>
        <w:gridCol w:w="459"/>
        <w:gridCol w:w="425"/>
      </w:tblGrid>
      <w:tr w:rsidR="006D67D2" w14:paraId="21A2FDB9" w14:textId="77777777">
        <w:trPr>
          <w:trHeight w:val="106"/>
          <w:jc w:val="center"/>
        </w:trPr>
        <w:tc>
          <w:tcPr>
            <w:tcW w:w="9913" w:type="dxa"/>
            <w:gridSpan w:val="23"/>
          </w:tcPr>
          <w:p w14:paraId="631116C2" w14:textId="77777777" w:rsidR="006D67D2" w:rsidRDefault="00B121CD">
            <w:pPr>
              <w:widowControl/>
              <w:spacing w:line="240" w:lineRule="auto"/>
              <w:jc w:val="center"/>
              <w:rPr>
                <w:sz w:val="15"/>
                <w:szCs w:val="15"/>
              </w:rPr>
            </w:pPr>
            <w:r>
              <w:rPr>
                <w:rFonts w:hint="eastAsia"/>
                <w:sz w:val="15"/>
                <w:szCs w:val="15"/>
              </w:rPr>
              <w:t>时间：</w:t>
            </w:r>
            <w:r>
              <w:rPr>
                <w:rFonts w:hint="eastAsia"/>
                <w:sz w:val="15"/>
                <w:szCs w:val="15"/>
              </w:rPr>
              <w:t>2</w:t>
            </w:r>
            <w:r>
              <w:rPr>
                <w:sz w:val="15"/>
                <w:szCs w:val="15"/>
              </w:rPr>
              <w:t>0</w:t>
            </w:r>
            <w:r>
              <w:rPr>
                <w:rFonts w:hint="eastAsia"/>
                <w:sz w:val="15"/>
                <w:szCs w:val="15"/>
              </w:rPr>
              <w:t>XX</w:t>
            </w:r>
            <w:r>
              <w:rPr>
                <w:rFonts w:hint="eastAsia"/>
                <w:sz w:val="15"/>
                <w:szCs w:val="15"/>
              </w:rPr>
              <w:t>年</w:t>
            </w:r>
            <w:r>
              <w:rPr>
                <w:rFonts w:hint="eastAsia"/>
                <w:sz w:val="15"/>
                <w:szCs w:val="15"/>
              </w:rPr>
              <w:t>XX</w:t>
            </w:r>
            <w:r>
              <w:rPr>
                <w:rFonts w:hint="eastAsia"/>
                <w:sz w:val="15"/>
                <w:szCs w:val="15"/>
              </w:rPr>
              <w:t>月</w:t>
            </w:r>
            <w:r>
              <w:rPr>
                <w:rFonts w:hint="eastAsia"/>
                <w:sz w:val="15"/>
                <w:szCs w:val="15"/>
              </w:rPr>
              <w:t>XX</w:t>
            </w:r>
            <w:r>
              <w:rPr>
                <w:rFonts w:hint="eastAsia"/>
                <w:sz w:val="15"/>
                <w:szCs w:val="15"/>
              </w:rPr>
              <w:t>日</w:t>
            </w:r>
            <w:r>
              <w:rPr>
                <w:rFonts w:hint="eastAsia"/>
                <w:sz w:val="15"/>
                <w:szCs w:val="15"/>
              </w:rPr>
              <w:t>XX</w:t>
            </w:r>
            <w:r>
              <w:rPr>
                <w:rFonts w:hint="eastAsia"/>
                <w:sz w:val="15"/>
                <w:szCs w:val="15"/>
              </w:rPr>
              <w:t>时</w:t>
            </w:r>
          </w:p>
        </w:tc>
      </w:tr>
      <w:tr w:rsidR="006D67D2" w14:paraId="7802F5BF" w14:textId="77777777">
        <w:trPr>
          <w:trHeight w:val="188"/>
          <w:jc w:val="center"/>
        </w:trPr>
        <w:tc>
          <w:tcPr>
            <w:tcW w:w="557" w:type="dxa"/>
            <w:vMerge w:val="restart"/>
            <w:vAlign w:val="center"/>
          </w:tcPr>
          <w:p w14:paraId="04EC759B" w14:textId="77777777" w:rsidR="006D67D2" w:rsidRDefault="00B121CD">
            <w:pPr>
              <w:widowControl/>
              <w:spacing w:line="240" w:lineRule="auto"/>
              <w:jc w:val="center"/>
              <w:rPr>
                <w:sz w:val="16"/>
                <w:szCs w:val="16"/>
              </w:rPr>
            </w:pPr>
            <w:r>
              <w:rPr>
                <w:rFonts w:hint="eastAsia"/>
                <w:sz w:val="16"/>
                <w:szCs w:val="16"/>
              </w:rPr>
              <w:t>城市名称</w:t>
            </w:r>
          </w:p>
        </w:tc>
        <w:tc>
          <w:tcPr>
            <w:tcW w:w="572" w:type="dxa"/>
            <w:vMerge w:val="restart"/>
            <w:vAlign w:val="center"/>
          </w:tcPr>
          <w:p w14:paraId="7E687526" w14:textId="77777777" w:rsidR="006D67D2" w:rsidRDefault="00B121CD">
            <w:pPr>
              <w:widowControl/>
              <w:spacing w:line="240" w:lineRule="auto"/>
              <w:jc w:val="center"/>
              <w:rPr>
                <w:sz w:val="15"/>
                <w:szCs w:val="15"/>
              </w:rPr>
            </w:pPr>
            <w:r>
              <w:rPr>
                <w:rFonts w:hint="eastAsia"/>
                <w:sz w:val="15"/>
                <w:szCs w:val="15"/>
              </w:rPr>
              <w:t>监测站点名称</w:t>
            </w:r>
          </w:p>
        </w:tc>
        <w:tc>
          <w:tcPr>
            <w:tcW w:w="868" w:type="dxa"/>
            <w:gridSpan w:val="2"/>
          </w:tcPr>
          <w:p w14:paraId="08633BB4" w14:textId="77777777" w:rsidR="006D67D2" w:rsidRDefault="006D67D2">
            <w:pPr>
              <w:widowControl/>
              <w:spacing w:line="240" w:lineRule="auto"/>
              <w:jc w:val="center"/>
              <w:rPr>
                <w:sz w:val="15"/>
                <w:szCs w:val="15"/>
              </w:rPr>
            </w:pPr>
          </w:p>
        </w:tc>
        <w:tc>
          <w:tcPr>
            <w:tcW w:w="5204" w:type="dxa"/>
            <w:gridSpan w:val="12"/>
          </w:tcPr>
          <w:p w14:paraId="61F61678" w14:textId="77777777" w:rsidR="006D67D2" w:rsidRDefault="00B121CD">
            <w:pPr>
              <w:widowControl/>
              <w:spacing w:line="240" w:lineRule="auto"/>
              <w:jc w:val="center"/>
              <w:rPr>
                <w:sz w:val="15"/>
                <w:szCs w:val="15"/>
              </w:rPr>
            </w:pPr>
            <w:r>
              <w:rPr>
                <w:rFonts w:hint="eastAsia"/>
                <w:sz w:val="15"/>
                <w:szCs w:val="15"/>
              </w:rPr>
              <w:t>监测项目值及室内环境分指数</w:t>
            </w:r>
          </w:p>
        </w:tc>
        <w:tc>
          <w:tcPr>
            <w:tcW w:w="763" w:type="dxa"/>
            <w:gridSpan w:val="2"/>
          </w:tcPr>
          <w:p w14:paraId="38C8EEA2" w14:textId="77777777" w:rsidR="006D67D2" w:rsidRDefault="006D67D2">
            <w:pPr>
              <w:widowControl/>
              <w:spacing w:line="240" w:lineRule="auto"/>
              <w:jc w:val="center"/>
              <w:rPr>
                <w:sz w:val="15"/>
                <w:szCs w:val="15"/>
              </w:rPr>
            </w:pPr>
          </w:p>
        </w:tc>
        <w:tc>
          <w:tcPr>
            <w:tcW w:w="302" w:type="dxa"/>
            <w:vMerge w:val="restart"/>
            <w:vAlign w:val="center"/>
          </w:tcPr>
          <w:p w14:paraId="0F778C0E" w14:textId="77777777" w:rsidR="006D67D2" w:rsidRDefault="00B121CD">
            <w:pPr>
              <w:widowControl/>
              <w:spacing w:line="240" w:lineRule="auto"/>
              <w:jc w:val="center"/>
              <w:rPr>
                <w:sz w:val="15"/>
                <w:szCs w:val="15"/>
              </w:rPr>
            </w:pPr>
            <w:r>
              <w:rPr>
                <w:rFonts w:hint="eastAsia"/>
                <w:sz w:val="15"/>
                <w:szCs w:val="15"/>
              </w:rPr>
              <w:t>室内环境指数</w:t>
            </w:r>
          </w:p>
        </w:tc>
        <w:tc>
          <w:tcPr>
            <w:tcW w:w="381" w:type="dxa"/>
            <w:vMerge w:val="restart"/>
            <w:vAlign w:val="center"/>
          </w:tcPr>
          <w:p w14:paraId="7844A855" w14:textId="77777777" w:rsidR="006D67D2" w:rsidRDefault="00B121CD">
            <w:pPr>
              <w:widowControl/>
              <w:spacing w:line="240" w:lineRule="auto"/>
              <w:jc w:val="center"/>
              <w:rPr>
                <w:sz w:val="15"/>
                <w:szCs w:val="15"/>
              </w:rPr>
            </w:pPr>
            <w:r>
              <w:rPr>
                <w:rFonts w:hint="eastAsia"/>
                <w:sz w:val="15"/>
                <w:szCs w:val="15"/>
              </w:rPr>
              <w:t>首要污染</w:t>
            </w:r>
          </w:p>
        </w:tc>
        <w:tc>
          <w:tcPr>
            <w:tcW w:w="382" w:type="dxa"/>
            <w:vMerge w:val="restart"/>
            <w:vAlign w:val="center"/>
          </w:tcPr>
          <w:p w14:paraId="7CFACE5E" w14:textId="77777777" w:rsidR="006D67D2" w:rsidRDefault="00B121CD">
            <w:pPr>
              <w:widowControl/>
              <w:spacing w:line="240" w:lineRule="auto"/>
              <w:jc w:val="center"/>
              <w:rPr>
                <w:sz w:val="15"/>
                <w:szCs w:val="15"/>
              </w:rPr>
            </w:pPr>
            <w:r>
              <w:rPr>
                <w:rFonts w:hint="eastAsia"/>
                <w:sz w:val="15"/>
                <w:szCs w:val="15"/>
              </w:rPr>
              <w:t>室内环境指数级别</w:t>
            </w:r>
          </w:p>
        </w:tc>
        <w:tc>
          <w:tcPr>
            <w:tcW w:w="884" w:type="dxa"/>
            <w:gridSpan w:val="2"/>
            <w:vMerge w:val="restart"/>
            <w:vAlign w:val="center"/>
          </w:tcPr>
          <w:p w14:paraId="3CCBF857" w14:textId="77777777" w:rsidR="006D67D2" w:rsidRDefault="00B121CD">
            <w:pPr>
              <w:widowControl/>
              <w:spacing w:line="240" w:lineRule="auto"/>
              <w:rPr>
                <w:sz w:val="15"/>
                <w:szCs w:val="15"/>
              </w:rPr>
            </w:pPr>
            <w:r>
              <w:rPr>
                <w:rFonts w:hint="eastAsia"/>
                <w:sz w:val="15"/>
                <w:szCs w:val="15"/>
              </w:rPr>
              <w:t>室内环境指数类别</w:t>
            </w:r>
          </w:p>
        </w:tc>
      </w:tr>
      <w:tr w:rsidR="006D67D2" w14:paraId="71A71385" w14:textId="77777777">
        <w:trPr>
          <w:trHeight w:val="312"/>
          <w:jc w:val="center"/>
        </w:trPr>
        <w:tc>
          <w:tcPr>
            <w:tcW w:w="557" w:type="dxa"/>
            <w:vMerge/>
            <w:vAlign w:val="center"/>
          </w:tcPr>
          <w:p w14:paraId="249A9FEB" w14:textId="77777777" w:rsidR="006D67D2" w:rsidRDefault="006D67D2">
            <w:pPr>
              <w:widowControl/>
              <w:spacing w:line="240" w:lineRule="auto"/>
              <w:jc w:val="center"/>
              <w:rPr>
                <w:sz w:val="16"/>
                <w:szCs w:val="16"/>
              </w:rPr>
            </w:pPr>
          </w:p>
        </w:tc>
        <w:tc>
          <w:tcPr>
            <w:tcW w:w="572" w:type="dxa"/>
            <w:vMerge/>
            <w:vAlign w:val="center"/>
          </w:tcPr>
          <w:p w14:paraId="5AF5B3D7" w14:textId="77777777" w:rsidR="006D67D2" w:rsidRDefault="006D67D2">
            <w:pPr>
              <w:widowControl/>
              <w:spacing w:line="240" w:lineRule="auto"/>
              <w:jc w:val="center"/>
              <w:rPr>
                <w:sz w:val="15"/>
                <w:szCs w:val="15"/>
              </w:rPr>
            </w:pPr>
          </w:p>
        </w:tc>
        <w:tc>
          <w:tcPr>
            <w:tcW w:w="868" w:type="dxa"/>
            <w:gridSpan w:val="2"/>
            <w:vMerge w:val="restart"/>
            <w:vAlign w:val="center"/>
          </w:tcPr>
          <w:p w14:paraId="1F012529" w14:textId="77777777" w:rsidR="006D67D2" w:rsidRDefault="00B121CD">
            <w:pPr>
              <w:spacing w:line="240" w:lineRule="auto"/>
              <w:jc w:val="center"/>
              <w:rPr>
                <w:sz w:val="15"/>
                <w:szCs w:val="15"/>
              </w:rPr>
            </w:pPr>
            <w:r>
              <w:rPr>
                <w:rFonts w:hint="eastAsia"/>
                <w:sz w:val="15"/>
                <w:szCs w:val="15"/>
              </w:rPr>
              <w:t>P</w:t>
            </w:r>
            <w:r>
              <w:rPr>
                <w:sz w:val="15"/>
                <w:szCs w:val="15"/>
              </w:rPr>
              <w:t>M</w:t>
            </w:r>
            <w:r>
              <w:rPr>
                <w:sz w:val="15"/>
                <w:szCs w:val="15"/>
                <w:vertAlign w:val="subscript"/>
              </w:rPr>
              <w:t>2.5</w:t>
            </w:r>
            <w:r>
              <w:rPr>
                <w:sz w:val="15"/>
                <w:szCs w:val="15"/>
              </w:rPr>
              <w:t xml:space="preserve"> </w:t>
            </w:r>
          </w:p>
          <w:p w14:paraId="09FB5882" w14:textId="77777777" w:rsidR="006D67D2" w:rsidRDefault="00B121CD">
            <w:pPr>
              <w:spacing w:line="240" w:lineRule="auto"/>
              <w:jc w:val="center"/>
              <w:rPr>
                <w:sz w:val="15"/>
                <w:szCs w:val="15"/>
              </w:rPr>
            </w:pPr>
            <w:r>
              <w:rPr>
                <w:rFonts w:hint="eastAsia"/>
                <w:sz w:val="15"/>
                <w:szCs w:val="15"/>
              </w:rPr>
              <w:t>（</w:t>
            </w:r>
            <w:r>
              <w:rPr>
                <w:sz w:val="15"/>
                <w:szCs w:val="15"/>
              </w:rPr>
              <w:t>1</w:t>
            </w:r>
            <w:r>
              <w:rPr>
                <w:rFonts w:hint="eastAsia"/>
                <w:sz w:val="15"/>
                <w:szCs w:val="15"/>
              </w:rPr>
              <w:t>小时平均）</w:t>
            </w:r>
          </w:p>
        </w:tc>
        <w:tc>
          <w:tcPr>
            <w:tcW w:w="867" w:type="dxa"/>
            <w:gridSpan w:val="2"/>
            <w:vMerge w:val="restart"/>
            <w:vAlign w:val="center"/>
          </w:tcPr>
          <w:p w14:paraId="0A7F3910" w14:textId="77777777" w:rsidR="006D67D2" w:rsidRDefault="00B121CD">
            <w:pPr>
              <w:spacing w:line="240" w:lineRule="auto"/>
              <w:jc w:val="center"/>
              <w:rPr>
                <w:sz w:val="15"/>
                <w:szCs w:val="15"/>
              </w:rPr>
            </w:pPr>
            <w:r>
              <w:rPr>
                <w:rFonts w:hint="eastAsia"/>
                <w:sz w:val="15"/>
                <w:szCs w:val="15"/>
              </w:rPr>
              <w:t>P</w:t>
            </w:r>
            <w:r>
              <w:rPr>
                <w:sz w:val="15"/>
                <w:szCs w:val="15"/>
              </w:rPr>
              <w:t>M</w:t>
            </w:r>
            <w:r>
              <w:rPr>
                <w:sz w:val="15"/>
                <w:szCs w:val="15"/>
                <w:vertAlign w:val="subscript"/>
              </w:rPr>
              <w:t>10</w:t>
            </w:r>
            <w:r>
              <w:rPr>
                <w:sz w:val="15"/>
                <w:szCs w:val="15"/>
              </w:rPr>
              <w:t xml:space="preserve"> </w:t>
            </w:r>
          </w:p>
          <w:p w14:paraId="4DBCD961" w14:textId="77777777" w:rsidR="006D67D2" w:rsidRDefault="00B121CD">
            <w:pPr>
              <w:spacing w:line="240" w:lineRule="auto"/>
              <w:jc w:val="center"/>
              <w:rPr>
                <w:sz w:val="15"/>
                <w:szCs w:val="15"/>
              </w:rPr>
            </w:pPr>
            <w:r>
              <w:rPr>
                <w:rFonts w:hint="eastAsia"/>
                <w:sz w:val="15"/>
                <w:szCs w:val="15"/>
              </w:rPr>
              <w:t>（</w:t>
            </w:r>
            <w:r>
              <w:rPr>
                <w:sz w:val="15"/>
                <w:szCs w:val="15"/>
              </w:rPr>
              <w:t>1</w:t>
            </w:r>
            <w:r>
              <w:rPr>
                <w:rFonts w:hint="eastAsia"/>
                <w:sz w:val="15"/>
                <w:szCs w:val="15"/>
              </w:rPr>
              <w:t>小时平均）</w:t>
            </w:r>
          </w:p>
        </w:tc>
        <w:tc>
          <w:tcPr>
            <w:tcW w:w="867" w:type="dxa"/>
            <w:gridSpan w:val="2"/>
            <w:vMerge w:val="restart"/>
            <w:vAlign w:val="center"/>
          </w:tcPr>
          <w:p w14:paraId="60EC2B6A" w14:textId="77777777" w:rsidR="006D67D2" w:rsidRDefault="00B121CD">
            <w:pPr>
              <w:spacing w:line="240" w:lineRule="auto"/>
              <w:jc w:val="center"/>
              <w:rPr>
                <w:sz w:val="15"/>
                <w:szCs w:val="15"/>
              </w:rPr>
            </w:pPr>
            <w:r>
              <w:rPr>
                <w:rFonts w:hint="eastAsia"/>
                <w:sz w:val="15"/>
                <w:szCs w:val="15"/>
              </w:rPr>
              <w:t>二氧化碳</w:t>
            </w:r>
            <w:r>
              <w:rPr>
                <w:rFonts w:hint="eastAsia"/>
                <w:sz w:val="15"/>
                <w:szCs w:val="15"/>
              </w:rPr>
              <w:t xml:space="preserve"> </w:t>
            </w:r>
            <w:r>
              <w:rPr>
                <w:rFonts w:hint="eastAsia"/>
                <w:sz w:val="15"/>
                <w:szCs w:val="15"/>
              </w:rPr>
              <w:t>（</w:t>
            </w:r>
            <w:r>
              <w:rPr>
                <w:sz w:val="15"/>
                <w:szCs w:val="15"/>
              </w:rPr>
              <w:t>1</w:t>
            </w:r>
            <w:r>
              <w:rPr>
                <w:rFonts w:hint="eastAsia"/>
                <w:sz w:val="15"/>
                <w:szCs w:val="15"/>
              </w:rPr>
              <w:t>小时平均）</w:t>
            </w:r>
          </w:p>
        </w:tc>
        <w:tc>
          <w:tcPr>
            <w:tcW w:w="866" w:type="dxa"/>
            <w:gridSpan w:val="2"/>
            <w:vMerge w:val="restart"/>
            <w:vAlign w:val="center"/>
          </w:tcPr>
          <w:p w14:paraId="5F4A5ECB" w14:textId="77777777" w:rsidR="006D67D2" w:rsidRDefault="00B121CD">
            <w:pPr>
              <w:spacing w:line="240" w:lineRule="auto"/>
              <w:jc w:val="center"/>
              <w:rPr>
                <w:sz w:val="15"/>
                <w:szCs w:val="15"/>
              </w:rPr>
            </w:pPr>
            <w:r>
              <w:rPr>
                <w:rFonts w:hint="eastAsia"/>
                <w:sz w:val="15"/>
                <w:szCs w:val="15"/>
              </w:rPr>
              <w:t>甲醛</w:t>
            </w:r>
            <w:r>
              <w:rPr>
                <w:rFonts w:hint="eastAsia"/>
                <w:sz w:val="15"/>
                <w:szCs w:val="15"/>
              </w:rPr>
              <w:t xml:space="preserve"> </w:t>
            </w:r>
          </w:p>
          <w:p w14:paraId="4323710E" w14:textId="77777777" w:rsidR="006D67D2" w:rsidRDefault="00B121CD">
            <w:pPr>
              <w:spacing w:line="240" w:lineRule="auto"/>
              <w:jc w:val="center"/>
              <w:rPr>
                <w:sz w:val="15"/>
                <w:szCs w:val="15"/>
              </w:rPr>
            </w:pPr>
            <w:r>
              <w:rPr>
                <w:rFonts w:hint="eastAsia"/>
                <w:sz w:val="15"/>
                <w:szCs w:val="15"/>
              </w:rPr>
              <w:t>（</w:t>
            </w:r>
            <w:r>
              <w:rPr>
                <w:sz w:val="15"/>
                <w:szCs w:val="15"/>
              </w:rPr>
              <w:t>1</w:t>
            </w:r>
            <w:r>
              <w:rPr>
                <w:rFonts w:hint="eastAsia"/>
                <w:sz w:val="15"/>
                <w:szCs w:val="15"/>
              </w:rPr>
              <w:t>小时平均）</w:t>
            </w:r>
          </w:p>
        </w:tc>
        <w:tc>
          <w:tcPr>
            <w:tcW w:w="868" w:type="dxa"/>
            <w:gridSpan w:val="2"/>
            <w:vMerge w:val="restart"/>
            <w:vAlign w:val="center"/>
          </w:tcPr>
          <w:p w14:paraId="41B501B9" w14:textId="77777777" w:rsidR="006D67D2" w:rsidRDefault="00B121CD">
            <w:pPr>
              <w:spacing w:line="240" w:lineRule="auto"/>
              <w:jc w:val="center"/>
              <w:rPr>
                <w:sz w:val="15"/>
                <w:szCs w:val="15"/>
              </w:rPr>
            </w:pPr>
            <w:r>
              <w:rPr>
                <w:rFonts w:hint="eastAsia"/>
                <w:sz w:val="15"/>
                <w:szCs w:val="15"/>
              </w:rPr>
              <w:t>T</w:t>
            </w:r>
            <w:r>
              <w:rPr>
                <w:sz w:val="15"/>
                <w:szCs w:val="15"/>
              </w:rPr>
              <w:t>VOC</w:t>
            </w:r>
          </w:p>
          <w:p w14:paraId="580FF5AA" w14:textId="77777777" w:rsidR="006D67D2" w:rsidRDefault="00B121CD">
            <w:pPr>
              <w:spacing w:line="240" w:lineRule="auto"/>
              <w:jc w:val="center"/>
              <w:rPr>
                <w:sz w:val="15"/>
                <w:szCs w:val="15"/>
              </w:rPr>
            </w:pPr>
            <w:r>
              <w:rPr>
                <w:rFonts w:hint="eastAsia"/>
                <w:sz w:val="15"/>
                <w:szCs w:val="15"/>
              </w:rPr>
              <w:t>（</w:t>
            </w:r>
            <w:r>
              <w:rPr>
                <w:sz w:val="15"/>
                <w:szCs w:val="15"/>
              </w:rPr>
              <w:t>1</w:t>
            </w:r>
            <w:r>
              <w:rPr>
                <w:rFonts w:hint="eastAsia"/>
                <w:sz w:val="15"/>
                <w:szCs w:val="15"/>
              </w:rPr>
              <w:t>小时平均）</w:t>
            </w:r>
          </w:p>
        </w:tc>
        <w:tc>
          <w:tcPr>
            <w:tcW w:w="867" w:type="dxa"/>
            <w:gridSpan w:val="2"/>
            <w:vMerge w:val="restart"/>
            <w:vAlign w:val="center"/>
          </w:tcPr>
          <w:p w14:paraId="77506454" w14:textId="77777777" w:rsidR="006D67D2" w:rsidRDefault="00B121CD">
            <w:pPr>
              <w:spacing w:line="240" w:lineRule="auto"/>
              <w:jc w:val="center"/>
              <w:rPr>
                <w:sz w:val="15"/>
                <w:szCs w:val="15"/>
              </w:rPr>
            </w:pPr>
            <w:r>
              <w:rPr>
                <w:rFonts w:hint="eastAsia"/>
                <w:sz w:val="15"/>
                <w:szCs w:val="15"/>
              </w:rPr>
              <w:t>温度</w:t>
            </w:r>
          </w:p>
          <w:p w14:paraId="6225E818" w14:textId="77777777" w:rsidR="006D67D2" w:rsidRDefault="00B121CD">
            <w:pPr>
              <w:spacing w:line="240" w:lineRule="auto"/>
              <w:jc w:val="center"/>
              <w:rPr>
                <w:sz w:val="15"/>
                <w:szCs w:val="15"/>
              </w:rPr>
            </w:pPr>
            <w:r>
              <w:rPr>
                <w:rFonts w:hint="eastAsia"/>
                <w:sz w:val="15"/>
                <w:szCs w:val="15"/>
              </w:rPr>
              <w:t>（</w:t>
            </w:r>
            <w:r>
              <w:rPr>
                <w:sz w:val="15"/>
                <w:szCs w:val="15"/>
              </w:rPr>
              <w:t>1</w:t>
            </w:r>
            <w:r>
              <w:rPr>
                <w:rFonts w:hint="eastAsia"/>
                <w:sz w:val="15"/>
                <w:szCs w:val="15"/>
              </w:rPr>
              <w:t>小时平均）</w:t>
            </w:r>
          </w:p>
        </w:tc>
        <w:tc>
          <w:tcPr>
            <w:tcW w:w="869" w:type="dxa"/>
            <w:gridSpan w:val="2"/>
            <w:vMerge w:val="restart"/>
            <w:vAlign w:val="center"/>
          </w:tcPr>
          <w:p w14:paraId="6345CB0A" w14:textId="77777777" w:rsidR="006D67D2" w:rsidRDefault="00B121CD">
            <w:pPr>
              <w:spacing w:line="240" w:lineRule="auto"/>
              <w:jc w:val="center"/>
              <w:rPr>
                <w:sz w:val="15"/>
                <w:szCs w:val="15"/>
              </w:rPr>
            </w:pPr>
            <w:r>
              <w:rPr>
                <w:rFonts w:hint="eastAsia"/>
                <w:sz w:val="15"/>
                <w:szCs w:val="15"/>
              </w:rPr>
              <w:t>湿度</w:t>
            </w:r>
          </w:p>
          <w:p w14:paraId="078B352C" w14:textId="77777777" w:rsidR="006D67D2" w:rsidRDefault="00B121CD">
            <w:pPr>
              <w:spacing w:line="240" w:lineRule="auto"/>
              <w:jc w:val="center"/>
              <w:rPr>
                <w:sz w:val="15"/>
                <w:szCs w:val="15"/>
              </w:rPr>
            </w:pPr>
            <w:r>
              <w:rPr>
                <w:rFonts w:hint="eastAsia"/>
                <w:sz w:val="15"/>
                <w:szCs w:val="15"/>
              </w:rPr>
              <w:t>（</w:t>
            </w:r>
            <w:r>
              <w:rPr>
                <w:sz w:val="15"/>
                <w:szCs w:val="15"/>
              </w:rPr>
              <w:t>1</w:t>
            </w:r>
            <w:r>
              <w:rPr>
                <w:rFonts w:hint="eastAsia"/>
                <w:sz w:val="15"/>
                <w:szCs w:val="15"/>
              </w:rPr>
              <w:t>小时平均）</w:t>
            </w:r>
          </w:p>
        </w:tc>
        <w:tc>
          <w:tcPr>
            <w:tcW w:w="763" w:type="dxa"/>
            <w:gridSpan w:val="2"/>
            <w:vMerge w:val="restart"/>
            <w:vAlign w:val="center"/>
          </w:tcPr>
          <w:p w14:paraId="02839A1A" w14:textId="77777777" w:rsidR="006D67D2" w:rsidRDefault="00B121CD">
            <w:pPr>
              <w:widowControl/>
              <w:spacing w:line="240" w:lineRule="auto"/>
              <w:jc w:val="center"/>
              <w:rPr>
                <w:sz w:val="15"/>
                <w:szCs w:val="15"/>
              </w:rPr>
            </w:pPr>
            <w:r>
              <w:rPr>
                <w:rFonts w:hint="eastAsia"/>
                <w:sz w:val="15"/>
                <w:szCs w:val="15"/>
              </w:rPr>
              <w:t>新风量（</w:t>
            </w:r>
            <w:r>
              <w:rPr>
                <w:sz w:val="15"/>
                <w:szCs w:val="15"/>
              </w:rPr>
              <w:t>1</w:t>
            </w:r>
            <w:r>
              <w:rPr>
                <w:rFonts w:hint="eastAsia"/>
                <w:sz w:val="15"/>
                <w:szCs w:val="15"/>
              </w:rPr>
              <w:t>小时平均）</w:t>
            </w:r>
          </w:p>
        </w:tc>
        <w:tc>
          <w:tcPr>
            <w:tcW w:w="302" w:type="dxa"/>
            <w:vMerge/>
            <w:vAlign w:val="center"/>
          </w:tcPr>
          <w:p w14:paraId="0DBB8501" w14:textId="77777777" w:rsidR="006D67D2" w:rsidRDefault="006D67D2">
            <w:pPr>
              <w:widowControl/>
              <w:spacing w:line="240" w:lineRule="auto"/>
              <w:jc w:val="center"/>
              <w:rPr>
                <w:sz w:val="15"/>
                <w:szCs w:val="15"/>
              </w:rPr>
            </w:pPr>
          </w:p>
        </w:tc>
        <w:tc>
          <w:tcPr>
            <w:tcW w:w="381" w:type="dxa"/>
            <w:vMerge/>
            <w:vAlign w:val="center"/>
          </w:tcPr>
          <w:p w14:paraId="6DEA3B9F" w14:textId="77777777" w:rsidR="006D67D2" w:rsidRDefault="006D67D2">
            <w:pPr>
              <w:widowControl/>
              <w:spacing w:line="240" w:lineRule="auto"/>
              <w:jc w:val="center"/>
              <w:rPr>
                <w:sz w:val="15"/>
                <w:szCs w:val="15"/>
              </w:rPr>
            </w:pPr>
          </w:p>
        </w:tc>
        <w:tc>
          <w:tcPr>
            <w:tcW w:w="382" w:type="dxa"/>
            <w:vMerge/>
            <w:vAlign w:val="center"/>
          </w:tcPr>
          <w:p w14:paraId="4DFE45D0" w14:textId="77777777" w:rsidR="006D67D2" w:rsidRDefault="006D67D2">
            <w:pPr>
              <w:widowControl/>
              <w:spacing w:line="240" w:lineRule="auto"/>
              <w:jc w:val="center"/>
              <w:rPr>
                <w:sz w:val="15"/>
                <w:szCs w:val="15"/>
              </w:rPr>
            </w:pPr>
          </w:p>
        </w:tc>
        <w:tc>
          <w:tcPr>
            <w:tcW w:w="884" w:type="dxa"/>
            <w:gridSpan w:val="2"/>
            <w:vMerge/>
            <w:vAlign w:val="center"/>
          </w:tcPr>
          <w:p w14:paraId="2EC90A90" w14:textId="77777777" w:rsidR="006D67D2" w:rsidRDefault="006D67D2">
            <w:pPr>
              <w:widowControl/>
              <w:spacing w:line="240" w:lineRule="auto"/>
              <w:rPr>
                <w:sz w:val="15"/>
                <w:szCs w:val="15"/>
              </w:rPr>
            </w:pPr>
          </w:p>
        </w:tc>
      </w:tr>
      <w:tr w:rsidR="006D67D2" w14:paraId="2C8F10D8" w14:textId="77777777">
        <w:trPr>
          <w:trHeight w:val="87"/>
          <w:jc w:val="center"/>
        </w:trPr>
        <w:tc>
          <w:tcPr>
            <w:tcW w:w="557" w:type="dxa"/>
            <w:vMerge/>
            <w:vAlign w:val="center"/>
          </w:tcPr>
          <w:p w14:paraId="31A4D405" w14:textId="77777777" w:rsidR="006D67D2" w:rsidRDefault="006D67D2">
            <w:pPr>
              <w:widowControl/>
              <w:spacing w:line="240" w:lineRule="auto"/>
              <w:jc w:val="center"/>
              <w:rPr>
                <w:sz w:val="16"/>
                <w:szCs w:val="16"/>
              </w:rPr>
            </w:pPr>
          </w:p>
        </w:tc>
        <w:tc>
          <w:tcPr>
            <w:tcW w:w="572" w:type="dxa"/>
            <w:vMerge/>
            <w:vAlign w:val="center"/>
          </w:tcPr>
          <w:p w14:paraId="1B66A3A7" w14:textId="77777777" w:rsidR="006D67D2" w:rsidRDefault="006D67D2">
            <w:pPr>
              <w:widowControl/>
              <w:spacing w:line="240" w:lineRule="auto"/>
              <w:jc w:val="center"/>
              <w:rPr>
                <w:sz w:val="15"/>
                <w:szCs w:val="15"/>
              </w:rPr>
            </w:pPr>
          </w:p>
        </w:tc>
        <w:tc>
          <w:tcPr>
            <w:tcW w:w="868" w:type="dxa"/>
            <w:gridSpan w:val="2"/>
            <w:vMerge/>
            <w:vAlign w:val="center"/>
          </w:tcPr>
          <w:p w14:paraId="4BA0FD5B" w14:textId="77777777" w:rsidR="006D67D2" w:rsidRDefault="006D67D2">
            <w:pPr>
              <w:widowControl/>
              <w:spacing w:line="240" w:lineRule="auto"/>
              <w:jc w:val="center"/>
              <w:rPr>
                <w:sz w:val="15"/>
                <w:szCs w:val="15"/>
              </w:rPr>
            </w:pPr>
          </w:p>
        </w:tc>
        <w:tc>
          <w:tcPr>
            <w:tcW w:w="867" w:type="dxa"/>
            <w:gridSpan w:val="2"/>
            <w:vMerge/>
          </w:tcPr>
          <w:p w14:paraId="7A247508" w14:textId="77777777" w:rsidR="006D67D2" w:rsidRDefault="006D67D2">
            <w:pPr>
              <w:widowControl/>
              <w:spacing w:line="240" w:lineRule="auto"/>
              <w:jc w:val="center"/>
              <w:rPr>
                <w:sz w:val="15"/>
                <w:szCs w:val="15"/>
              </w:rPr>
            </w:pPr>
          </w:p>
        </w:tc>
        <w:tc>
          <w:tcPr>
            <w:tcW w:w="867" w:type="dxa"/>
            <w:gridSpan w:val="2"/>
            <w:vMerge/>
            <w:vAlign w:val="center"/>
          </w:tcPr>
          <w:p w14:paraId="63AAA01A" w14:textId="77777777" w:rsidR="006D67D2" w:rsidRDefault="006D67D2">
            <w:pPr>
              <w:widowControl/>
              <w:spacing w:line="240" w:lineRule="auto"/>
              <w:jc w:val="center"/>
              <w:rPr>
                <w:sz w:val="15"/>
                <w:szCs w:val="15"/>
              </w:rPr>
            </w:pPr>
          </w:p>
        </w:tc>
        <w:tc>
          <w:tcPr>
            <w:tcW w:w="866" w:type="dxa"/>
            <w:gridSpan w:val="2"/>
            <w:vMerge/>
            <w:vAlign w:val="center"/>
          </w:tcPr>
          <w:p w14:paraId="23CCEA60" w14:textId="77777777" w:rsidR="006D67D2" w:rsidRDefault="006D67D2">
            <w:pPr>
              <w:widowControl/>
              <w:spacing w:line="240" w:lineRule="auto"/>
              <w:jc w:val="center"/>
              <w:rPr>
                <w:sz w:val="15"/>
                <w:szCs w:val="15"/>
              </w:rPr>
            </w:pPr>
          </w:p>
        </w:tc>
        <w:tc>
          <w:tcPr>
            <w:tcW w:w="868" w:type="dxa"/>
            <w:gridSpan w:val="2"/>
            <w:vMerge/>
          </w:tcPr>
          <w:p w14:paraId="0748320E" w14:textId="77777777" w:rsidR="006D67D2" w:rsidRDefault="006D67D2">
            <w:pPr>
              <w:widowControl/>
              <w:spacing w:line="240" w:lineRule="auto"/>
              <w:jc w:val="center"/>
              <w:rPr>
                <w:sz w:val="15"/>
                <w:szCs w:val="15"/>
              </w:rPr>
            </w:pPr>
          </w:p>
        </w:tc>
        <w:tc>
          <w:tcPr>
            <w:tcW w:w="867" w:type="dxa"/>
            <w:gridSpan w:val="2"/>
            <w:vMerge/>
          </w:tcPr>
          <w:p w14:paraId="77B4FA01" w14:textId="77777777" w:rsidR="006D67D2" w:rsidRDefault="006D67D2">
            <w:pPr>
              <w:widowControl/>
              <w:spacing w:line="240" w:lineRule="auto"/>
              <w:jc w:val="center"/>
              <w:rPr>
                <w:sz w:val="15"/>
                <w:szCs w:val="15"/>
              </w:rPr>
            </w:pPr>
          </w:p>
        </w:tc>
        <w:tc>
          <w:tcPr>
            <w:tcW w:w="869" w:type="dxa"/>
            <w:gridSpan w:val="2"/>
            <w:vMerge/>
          </w:tcPr>
          <w:p w14:paraId="74E7FE08" w14:textId="77777777" w:rsidR="006D67D2" w:rsidRDefault="006D67D2">
            <w:pPr>
              <w:widowControl/>
              <w:spacing w:line="240" w:lineRule="auto"/>
              <w:jc w:val="center"/>
              <w:rPr>
                <w:sz w:val="15"/>
                <w:szCs w:val="15"/>
              </w:rPr>
            </w:pPr>
          </w:p>
        </w:tc>
        <w:tc>
          <w:tcPr>
            <w:tcW w:w="763" w:type="dxa"/>
            <w:gridSpan w:val="2"/>
            <w:vMerge/>
          </w:tcPr>
          <w:p w14:paraId="03097AE9" w14:textId="77777777" w:rsidR="006D67D2" w:rsidRDefault="006D67D2">
            <w:pPr>
              <w:widowControl/>
              <w:spacing w:line="240" w:lineRule="auto"/>
              <w:jc w:val="center"/>
              <w:rPr>
                <w:sz w:val="15"/>
                <w:szCs w:val="15"/>
              </w:rPr>
            </w:pPr>
          </w:p>
        </w:tc>
        <w:tc>
          <w:tcPr>
            <w:tcW w:w="302" w:type="dxa"/>
            <w:vMerge/>
            <w:vAlign w:val="center"/>
          </w:tcPr>
          <w:p w14:paraId="1DBCF5D1" w14:textId="77777777" w:rsidR="006D67D2" w:rsidRDefault="006D67D2">
            <w:pPr>
              <w:widowControl/>
              <w:spacing w:line="240" w:lineRule="auto"/>
              <w:jc w:val="center"/>
              <w:rPr>
                <w:sz w:val="15"/>
                <w:szCs w:val="15"/>
              </w:rPr>
            </w:pPr>
          </w:p>
        </w:tc>
        <w:tc>
          <w:tcPr>
            <w:tcW w:w="381" w:type="dxa"/>
            <w:vMerge/>
            <w:vAlign w:val="center"/>
          </w:tcPr>
          <w:p w14:paraId="752F1D1B" w14:textId="77777777" w:rsidR="006D67D2" w:rsidRDefault="006D67D2">
            <w:pPr>
              <w:widowControl/>
              <w:spacing w:line="240" w:lineRule="auto"/>
              <w:jc w:val="center"/>
              <w:rPr>
                <w:sz w:val="15"/>
                <w:szCs w:val="15"/>
              </w:rPr>
            </w:pPr>
          </w:p>
        </w:tc>
        <w:tc>
          <w:tcPr>
            <w:tcW w:w="382" w:type="dxa"/>
            <w:vMerge/>
            <w:vAlign w:val="center"/>
          </w:tcPr>
          <w:p w14:paraId="2B7C7EE9" w14:textId="77777777" w:rsidR="006D67D2" w:rsidRDefault="006D67D2">
            <w:pPr>
              <w:widowControl/>
              <w:spacing w:line="240" w:lineRule="auto"/>
              <w:jc w:val="center"/>
              <w:rPr>
                <w:sz w:val="15"/>
                <w:szCs w:val="15"/>
              </w:rPr>
            </w:pPr>
          </w:p>
        </w:tc>
        <w:tc>
          <w:tcPr>
            <w:tcW w:w="459" w:type="dxa"/>
            <w:vAlign w:val="center"/>
          </w:tcPr>
          <w:p w14:paraId="621D6BE9" w14:textId="77777777" w:rsidR="006D67D2" w:rsidRDefault="00B121CD">
            <w:pPr>
              <w:widowControl/>
              <w:spacing w:line="240" w:lineRule="auto"/>
              <w:jc w:val="center"/>
              <w:rPr>
                <w:sz w:val="15"/>
                <w:szCs w:val="15"/>
              </w:rPr>
            </w:pPr>
            <w:r>
              <w:rPr>
                <w:rFonts w:hint="eastAsia"/>
                <w:sz w:val="15"/>
                <w:szCs w:val="15"/>
              </w:rPr>
              <w:t>类别</w:t>
            </w:r>
          </w:p>
        </w:tc>
        <w:tc>
          <w:tcPr>
            <w:tcW w:w="425" w:type="dxa"/>
            <w:vAlign w:val="center"/>
          </w:tcPr>
          <w:p w14:paraId="1DC1BD7C" w14:textId="77777777" w:rsidR="006D67D2" w:rsidRDefault="00B121CD">
            <w:pPr>
              <w:widowControl/>
              <w:spacing w:line="240" w:lineRule="auto"/>
              <w:jc w:val="center"/>
              <w:rPr>
                <w:sz w:val="15"/>
                <w:szCs w:val="15"/>
              </w:rPr>
            </w:pPr>
            <w:r>
              <w:rPr>
                <w:rFonts w:hint="eastAsia"/>
                <w:sz w:val="15"/>
                <w:szCs w:val="15"/>
              </w:rPr>
              <w:t>颜色</w:t>
            </w:r>
          </w:p>
        </w:tc>
      </w:tr>
      <w:tr w:rsidR="006D67D2" w14:paraId="6D59B0F5" w14:textId="77777777">
        <w:trPr>
          <w:trHeight w:val="678"/>
          <w:jc w:val="center"/>
        </w:trPr>
        <w:tc>
          <w:tcPr>
            <w:tcW w:w="557" w:type="dxa"/>
            <w:vMerge/>
            <w:vAlign w:val="center"/>
          </w:tcPr>
          <w:p w14:paraId="0785FD4C" w14:textId="77777777" w:rsidR="006D67D2" w:rsidRDefault="006D67D2">
            <w:pPr>
              <w:widowControl/>
              <w:spacing w:line="240" w:lineRule="auto"/>
              <w:jc w:val="center"/>
              <w:rPr>
                <w:sz w:val="16"/>
                <w:szCs w:val="16"/>
              </w:rPr>
            </w:pPr>
          </w:p>
        </w:tc>
        <w:tc>
          <w:tcPr>
            <w:tcW w:w="572" w:type="dxa"/>
            <w:vMerge/>
            <w:vAlign w:val="center"/>
          </w:tcPr>
          <w:p w14:paraId="3A530362" w14:textId="77777777" w:rsidR="006D67D2" w:rsidRDefault="006D67D2">
            <w:pPr>
              <w:widowControl/>
              <w:spacing w:line="240" w:lineRule="auto"/>
              <w:jc w:val="center"/>
              <w:rPr>
                <w:sz w:val="15"/>
                <w:szCs w:val="15"/>
              </w:rPr>
            </w:pPr>
          </w:p>
        </w:tc>
        <w:tc>
          <w:tcPr>
            <w:tcW w:w="434" w:type="dxa"/>
            <w:vAlign w:val="center"/>
          </w:tcPr>
          <w:p w14:paraId="1DB597FA" w14:textId="77777777" w:rsidR="006D67D2" w:rsidRDefault="00B121CD">
            <w:pPr>
              <w:widowControl/>
              <w:spacing w:line="240" w:lineRule="auto"/>
              <w:jc w:val="center"/>
              <w:rPr>
                <w:sz w:val="15"/>
                <w:szCs w:val="15"/>
              </w:rPr>
            </w:pPr>
            <w:proofErr w:type="spellStart"/>
            <w:r>
              <w:rPr>
                <w:sz w:val="13"/>
                <w:szCs w:val="13"/>
              </w:rPr>
              <w:t>μg</w:t>
            </w:r>
            <w:proofErr w:type="spellEnd"/>
            <w:r>
              <w:rPr>
                <w:sz w:val="13"/>
                <w:szCs w:val="13"/>
              </w:rPr>
              <w:t>/m³</w:t>
            </w:r>
          </w:p>
        </w:tc>
        <w:tc>
          <w:tcPr>
            <w:tcW w:w="434" w:type="dxa"/>
            <w:vAlign w:val="center"/>
          </w:tcPr>
          <w:p w14:paraId="5A940F56" w14:textId="77777777" w:rsidR="006D67D2" w:rsidRDefault="00B121CD">
            <w:pPr>
              <w:widowControl/>
              <w:spacing w:line="240" w:lineRule="auto"/>
              <w:jc w:val="center"/>
              <w:rPr>
                <w:sz w:val="15"/>
                <w:szCs w:val="15"/>
              </w:rPr>
            </w:pPr>
            <w:r>
              <w:rPr>
                <w:sz w:val="15"/>
                <w:szCs w:val="15"/>
              </w:rPr>
              <w:t>分指数</w:t>
            </w:r>
          </w:p>
        </w:tc>
        <w:tc>
          <w:tcPr>
            <w:tcW w:w="433" w:type="dxa"/>
            <w:vAlign w:val="center"/>
          </w:tcPr>
          <w:p w14:paraId="7D1D34F3" w14:textId="77777777" w:rsidR="006D67D2" w:rsidRDefault="00B121CD">
            <w:pPr>
              <w:widowControl/>
              <w:spacing w:line="240" w:lineRule="auto"/>
              <w:jc w:val="center"/>
              <w:rPr>
                <w:sz w:val="13"/>
                <w:szCs w:val="13"/>
              </w:rPr>
            </w:pPr>
            <w:proofErr w:type="spellStart"/>
            <w:r>
              <w:rPr>
                <w:sz w:val="13"/>
                <w:szCs w:val="13"/>
              </w:rPr>
              <w:t>μg</w:t>
            </w:r>
            <w:proofErr w:type="spellEnd"/>
            <w:r>
              <w:rPr>
                <w:sz w:val="13"/>
                <w:szCs w:val="13"/>
              </w:rPr>
              <w:t>/m³</w:t>
            </w:r>
          </w:p>
        </w:tc>
        <w:tc>
          <w:tcPr>
            <w:tcW w:w="434" w:type="dxa"/>
            <w:vAlign w:val="center"/>
          </w:tcPr>
          <w:p w14:paraId="64853EE5" w14:textId="77777777" w:rsidR="006D67D2" w:rsidRDefault="00B121CD">
            <w:pPr>
              <w:widowControl/>
              <w:spacing w:line="240" w:lineRule="auto"/>
              <w:jc w:val="center"/>
              <w:rPr>
                <w:sz w:val="13"/>
                <w:szCs w:val="13"/>
              </w:rPr>
            </w:pPr>
            <w:r>
              <w:rPr>
                <w:sz w:val="15"/>
                <w:szCs w:val="15"/>
              </w:rPr>
              <w:t>分指数</w:t>
            </w:r>
          </w:p>
        </w:tc>
        <w:tc>
          <w:tcPr>
            <w:tcW w:w="433" w:type="dxa"/>
            <w:vAlign w:val="center"/>
          </w:tcPr>
          <w:p w14:paraId="66CAB154" w14:textId="77777777" w:rsidR="006D67D2" w:rsidRDefault="00B121CD">
            <w:pPr>
              <w:widowControl/>
              <w:spacing w:line="240" w:lineRule="auto"/>
              <w:jc w:val="center"/>
              <w:rPr>
                <w:sz w:val="15"/>
                <w:szCs w:val="15"/>
              </w:rPr>
            </w:pPr>
            <w:r>
              <w:rPr>
                <w:rFonts w:hint="eastAsia"/>
                <w:sz w:val="13"/>
                <w:szCs w:val="13"/>
              </w:rPr>
              <w:t>m</w:t>
            </w:r>
            <w:r>
              <w:rPr>
                <w:sz w:val="13"/>
                <w:szCs w:val="13"/>
              </w:rPr>
              <w:t>g/</w:t>
            </w:r>
            <w:r>
              <w:rPr>
                <w:rFonts w:hint="eastAsia"/>
                <w:sz w:val="13"/>
                <w:szCs w:val="13"/>
              </w:rPr>
              <w:t>m</w:t>
            </w:r>
            <w:r>
              <w:rPr>
                <w:rFonts w:hint="eastAsia"/>
                <w:sz w:val="13"/>
                <w:szCs w:val="13"/>
              </w:rPr>
              <w:t>³</w:t>
            </w:r>
          </w:p>
        </w:tc>
        <w:tc>
          <w:tcPr>
            <w:tcW w:w="434" w:type="dxa"/>
            <w:vAlign w:val="center"/>
          </w:tcPr>
          <w:p w14:paraId="0901D111" w14:textId="77777777" w:rsidR="006D67D2" w:rsidRDefault="00B121CD">
            <w:pPr>
              <w:widowControl/>
              <w:spacing w:line="240" w:lineRule="auto"/>
              <w:jc w:val="center"/>
              <w:rPr>
                <w:sz w:val="15"/>
                <w:szCs w:val="15"/>
              </w:rPr>
            </w:pPr>
            <w:r>
              <w:rPr>
                <w:sz w:val="15"/>
                <w:szCs w:val="15"/>
              </w:rPr>
              <w:t>分指数</w:t>
            </w:r>
          </w:p>
        </w:tc>
        <w:tc>
          <w:tcPr>
            <w:tcW w:w="433" w:type="dxa"/>
            <w:vAlign w:val="center"/>
          </w:tcPr>
          <w:p w14:paraId="25BE1BB8" w14:textId="77777777" w:rsidR="006D67D2" w:rsidRDefault="00B121CD">
            <w:pPr>
              <w:widowControl/>
              <w:spacing w:line="240" w:lineRule="auto"/>
              <w:jc w:val="center"/>
              <w:rPr>
                <w:sz w:val="15"/>
                <w:szCs w:val="15"/>
              </w:rPr>
            </w:pPr>
            <w:r>
              <w:rPr>
                <w:rFonts w:hint="eastAsia"/>
                <w:sz w:val="13"/>
                <w:szCs w:val="13"/>
              </w:rPr>
              <w:t>m</w:t>
            </w:r>
            <w:r>
              <w:rPr>
                <w:sz w:val="13"/>
                <w:szCs w:val="13"/>
              </w:rPr>
              <w:t>g/</w:t>
            </w:r>
            <w:r>
              <w:rPr>
                <w:rFonts w:hint="eastAsia"/>
                <w:sz w:val="13"/>
                <w:szCs w:val="13"/>
              </w:rPr>
              <w:t>m</w:t>
            </w:r>
            <w:r>
              <w:rPr>
                <w:rFonts w:hint="eastAsia"/>
                <w:sz w:val="13"/>
                <w:szCs w:val="13"/>
              </w:rPr>
              <w:t>³</w:t>
            </w:r>
          </w:p>
        </w:tc>
        <w:tc>
          <w:tcPr>
            <w:tcW w:w="433" w:type="dxa"/>
            <w:vAlign w:val="center"/>
          </w:tcPr>
          <w:p w14:paraId="093A3192" w14:textId="77777777" w:rsidR="006D67D2" w:rsidRDefault="00B121CD">
            <w:pPr>
              <w:widowControl/>
              <w:spacing w:line="240" w:lineRule="auto"/>
              <w:jc w:val="center"/>
              <w:rPr>
                <w:sz w:val="15"/>
                <w:szCs w:val="15"/>
              </w:rPr>
            </w:pPr>
            <w:r>
              <w:rPr>
                <w:sz w:val="15"/>
                <w:szCs w:val="15"/>
              </w:rPr>
              <w:t>分指数</w:t>
            </w:r>
          </w:p>
        </w:tc>
        <w:tc>
          <w:tcPr>
            <w:tcW w:w="434" w:type="dxa"/>
            <w:vAlign w:val="center"/>
          </w:tcPr>
          <w:p w14:paraId="188C6BB5" w14:textId="77777777" w:rsidR="006D67D2" w:rsidRDefault="00B121CD">
            <w:pPr>
              <w:widowControl/>
              <w:spacing w:line="240" w:lineRule="auto"/>
              <w:jc w:val="center"/>
              <w:rPr>
                <w:sz w:val="15"/>
                <w:szCs w:val="15"/>
              </w:rPr>
            </w:pPr>
            <w:r>
              <w:rPr>
                <w:rFonts w:hint="eastAsia"/>
                <w:sz w:val="13"/>
                <w:szCs w:val="13"/>
              </w:rPr>
              <w:t>m</w:t>
            </w:r>
            <w:r>
              <w:rPr>
                <w:sz w:val="13"/>
                <w:szCs w:val="13"/>
              </w:rPr>
              <w:t>g/</w:t>
            </w:r>
            <w:r>
              <w:rPr>
                <w:rFonts w:hint="eastAsia"/>
                <w:sz w:val="13"/>
                <w:szCs w:val="13"/>
              </w:rPr>
              <w:t>m</w:t>
            </w:r>
            <w:r>
              <w:rPr>
                <w:rFonts w:hint="eastAsia"/>
                <w:sz w:val="13"/>
                <w:szCs w:val="13"/>
              </w:rPr>
              <w:t>³</w:t>
            </w:r>
          </w:p>
        </w:tc>
        <w:tc>
          <w:tcPr>
            <w:tcW w:w="434" w:type="dxa"/>
            <w:vAlign w:val="center"/>
          </w:tcPr>
          <w:p w14:paraId="5E0CC509" w14:textId="77777777" w:rsidR="006D67D2" w:rsidRDefault="00B121CD">
            <w:pPr>
              <w:widowControl/>
              <w:spacing w:line="240" w:lineRule="auto"/>
              <w:jc w:val="center"/>
              <w:rPr>
                <w:sz w:val="15"/>
                <w:szCs w:val="15"/>
              </w:rPr>
            </w:pPr>
            <w:r>
              <w:rPr>
                <w:sz w:val="15"/>
                <w:szCs w:val="15"/>
              </w:rPr>
              <w:t>分指数</w:t>
            </w:r>
          </w:p>
        </w:tc>
        <w:tc>
          <w:tcPr>
            <w:tcW w:w="434" w:type="dxa"/>
            <w:vAlign w:val="center"/>
          </w:tcPr>
          <w:p w14:paraId="2AEFD2A5" w14:textId="77777777" w:rsidR="006D67D2" w:rsidRDefault="00B121CD">
            <w:pPr>
              <w:widowControl/>
              <w:spacing w:line="240" w:lineRule="auto"/>
              <w:jc w:val="center"/>
              <w:rPr>
                <w:sz w:val="15"/>
                <w:szCs w:val="15"/>
              </w:rPr>
            </w:pPr>
            <w:r>
              <w:rPr>
                <w:rFonts w:hint="eastAsia"/>
                <w:sz w:val="15"/>
                <w:szCs w:val="15"/>
              </w:rPr>
              <w:t>℃</w:t>
            </w:r>
          </w:p>
        </w:tc>
        <w:tc>
          <w:tcPr>
            <w:tcW w:w="433" w:type="dxa"/>
            <w:vAlign w:val="center"/>
          </w:tcPr>
          <w:p w14:paraId="4D70DEC1" w14:textId="77777777" w:rsidR="006D67D2" w:rsidRDefault="00B121CD">
            <w:pPr>
              <w:widowControl/>
              <w:spacing w:line="240" w:lineRule="auto"/>
              <w:jc w:val="center"/>
              <w:rPr>
                <w:sz w:val="15"/>
                <w:szCs w:val="15"/>
              </w:rPr>
            </w:pPr>
            <w:r>
              <w:rPr>
                <w:sz w:val="15"/>
                <w:szCs w:val="15"/>
              </w:rPr>
              <w:t>分指数</w:t>
            </w:r>
          </w:p>
        </w:tc>
        <w:tc>
          <w:tcPr>
            <w:tcW w:w="433" w:type="dxa"/>
            <w:vAlign w:val="center"/>
          </w:tcPr>
          <w:p w14:paraId="7E1E71A5" w14:textId="77777777" w:rsidR="006D67D2" w:rsidRDefault="00B121CD">
            <w:pPr>
              <w:widowControl/>
              <w:spacing w:line="240" w:lineRule="auto"/>
              <w:jc w:val="center"/>
              <w:rPr>
                <w:sz w:val="15"/>
                <w:szCs w:val="15"/>
              </w:rPr>
            </w:pPr>
            <w:r>
              <w:rPr>
                <w:sz w:val="15"/>
                <w:szCs w:val="15"/>
              </w:rPr>
              <w:t>%</w:t>
            </w:r>
          </w:p>
        </w:tc>
        <w:tc>
          <w:tcPr>
            <w:tcW w:w="436" w:type="dxa"/>
            <w:vAlign w:val="center"/>
          </w:tcPr>
          <w:p w14:paraId="70FAB77B" w14:textId="77777777" w:rsidR="006D67D2" w:rsidRDefault="00B121CD">
            <w:pPr>
              <w:widowControl/>
              <w:spacing w:line="240" w:lineRule="auto"/>
              <w:jc w:val="center"/>
              <w:rPr>
                <w:sz w:val="15"/>
                <w:szCs w:val="15"/>
              </w:rPr>
            </w:pPr>
            <w:r>
              <w:rPr>
                <w:sz w:val="15"/>
                <w:szCs w:val="15"/>
              </w:rPr>
              <w:t>分指数</w:t>
            </w:r>
          </w:p>
        </w:tc>
        <w:tc>
          <w:tcPr>
            <w:tcW w:w="381" w:type="dxa"/>
            <w:vAlign w:val="center"/>
          </w:tcPr>
          <w:p w14:paraId="5D5DE34A" w14:textId="77777777" w:rsidR="006D67D2" w:rsidRDefault="00B121CD">
            <w:pPr>
              <w:widowControl/>
              <w:spacing w:line="240" w:lineRule="auto"/>
              <w:jc w:val="center"/>
              <w:rPr>
                <w:sz w:val="15"/>
                <w:szCs w:val="15"/>
              </w:rPr>
            </w:pPr>
            <w:r>
              <w:rPr>
                <w:rFonts w:hint="eastAsia"/>
                <w:sz w:val="13"/>
                <w:szCs w:val="13"/>
              </w:rPr>
              <w:t>m</w:t>
            </w:r>
            <w:r>
              <w:rPr>
                <w:rFonts w:hint="eastAsia"/>
                <w:sz w:val="13"/>
                <w:szCs w:val="13"/>
              </w:rPr>
              <w:t>³</w:t>
            </w:r>
            <w:r>
              <w:rPr>
                <w:rFonts w:hint="eastAsia"/>
                <w:sz w:val="13"/>
                <w:szCs w:val="13"/>
              </w:rPr>
              <w:t>/</w:t>
            </w:r>
            <w:r>
              <w:rPr>
                <w:rFonts w:hint="eastAsia"/>
                <w:sz w:val="13"/>
                <w:szCs w:val="13"/>
              </w:rPr>
              <w:t>（</w:t>
            </w:r>
            <w:r>
              <w:rPr>
                <w:rFonts w:hint="eastAsia"/>
                <w:sz w:val="13"/>
                <w:szCs w:val="13"/>
              </w:rPr>
              <w:t>h</w:t>
            </w:r>
            <w:r>
              <w:rPr>
                <w:rFonts w:hint="eastAsia"/>
                <w:sz w:val="13"/>
                <w:szCs w:val="13"/>
              </w:rPr>
              <w:t>人）</w:t>
            </w:r>
          </w:p>
        </w:tc>
        <w:tc>
          <w:tcPr>
            <w:tcW w:w="382" w:type="dxa"/>
            <w:vAlign w:val="center"/>
          </w:tcPr>
          <w:p w14:paraId="75E58697" w14:textId="77777777" w:rsidR="006D67D2" w:rsidRDefault="00B121CD">
            <w:pPr>
              <w:widowControl/>
              <w:spacing w:line="240" w:lineRule="auto"/>
              <w:jc w:val="center"/>
              <w:rPr>
                <w:sz w:val="15"/>
                <w:szCs w:val="15"/>
              </w:rPr>
            </w:pPr>
            <w:r>
              <w:rPr>
                <w:sz w:val="15"/>
                <w:szCs w:val="15"/>
              </w:rPr>
              <w:t>分指数</w:t>
            </w:r>
          </w:p>
        </w:tc>
        <w:tc>
          <w:tcPr>
            <w:tcW w:w="302" w:type="dxa"/>
            <w:vMerge/>
            <w:vAlign w:val="center"/>
          </w:tcPr>
          <w:p w14:paraId="0169409A" w14:textId="77777777" w:rsidR="006D67D2" w:rsidRDefault="006D67D2">
            <w:pPr>
              <w:widowControl/>
              <w:spacing w:line="240" w:lineRule="auto"/>
              <w:jc w:val="center"/>
              <w:rPr>
                <w:sz w:val="15"/>
                <w:szCs w:val="15"/>
              </w:rPr>
            </w:pPr>
          </w:p>
        </w:tc>
        <w:tc>
          <w:tcPr>
            <w:tcW w:w="381" w:type="dxa"/>
            <w:vMerge/>
            <w:vAlign w:val="center"/>
          </w:tcPr>
          <w:p w14:paraId="3DDFFD3B" w14:textId="77777777" w:rsidR="006D67D2" w:rsidRDefault="006D67D2">
            <w:pPr>
              <w:widowControl/>
              <w:spacing w:line="240" w:lineRule="auto"/>
              <w:jc w:val="center"/>
              <w:rPr>
                <w:sz w:val="15"/>
                <w:szCs w:val="15"/>
              </w:rPr>
            </w:pPr>
          </w:p>
        </w:tc>
        <w:tc>
          <w:tcPr>
            <w:tcW w:w="382" w:type="dxa"/>
            <w:vMerge/>
            <w:vAlign w:val="center"/>
          </w:tcPr>
          <w:p w14:paraId="55029D7F" w14:textId="77777777" w:rsidR="006D67D2" w:rsidRDefault="006D67D2">
            <w:pPr>
              <w:widowControl/>
              <w:spacing w:line="240" w:lineRule="auto"/>
              <w:jc w:val="center"/>
              <w:rPr>
                <w:sz w:val="15"/>
                <w:szCs w:val="15"/>
              </w:rPr>
            </w:pPr>
          </w:p>
        </w:tc>
        <w:tc>
          <w:tcPr>
            <w:tcW w:w="459" w:type="dxa"/>
            <w:vAlign w:val="center"/>
          </w:tcPr>
          <w:p w14:paraId="6060E701" w14:textId="77777777" w:rsidR="006D67D2" w:rsidRDefault="006D67D2">
            <w:pPr>
              <w:widowControl/>
              <w:spacing w:line="240" w:lineRule="auto"/>
              <w:jc w:val="center"/>
              <w:rPr>
                <w:sz w:val="15"/>
                <w:szCs w:val="15"/>
              </w:rPr>
            </w:pPr>
          </w:p>
        </w:tc>
        <w:tc>
          <w:tcPr>
            <w:tcW w:w="425" w:type="dxa"/>
            <w:vAlign w:val="center"/>
          </w:tcPr>
          <w:p w14:paraId="008AF15A" w14:textId="77777777" w:rsidR="006D67D2" w:rsidRDefault="006D67D2">
            <w:pPr>
              <w:widowControl/>
              <w:spacing w:line="240" w:lineRule="auto"/>
              <w:jc w:val="center"/>
              <w:rPr>
                <w:sz w:val="15"/>
                <w:szCs w:val="15"/>
              </w:rPr>
            </w:pPr>
          </w:p>
        </w:tc>
      </w:tr>
      <w:tr w:rsidR="006D67D2" w14:paraId="753A6329" w14:textId="77777777">
        <w:trPr>
          <w:trHeight w:val="106"/>
          <w:jc w:val="center"/>
        </w:trPr>
        <w:tc>
          <w:tcPr>
            <w:tcW w:w="557" w:type="dxa"/>
            <w:vAlign w:val="center"/>
          </w:tcPr>
          <w:p w14:paraId="24E687BD" w14:textId="77777777" w:rsidR="006D67D2" w:rsidRDefault="006D67D2">
            <w:pPr>
              <w:widowControl/>
              <w:spacing w:line="240" w:lineRule="auto"/>
              <w:jc w:val="center"/>
              <w:rPr>
                <w:sz w:val="16"/>
                <w:szCs w:val="16"/>
              </w:rPr>
            </w:pPr>
          </w:p>
        </w:tc>
        <w:tc>
          <w:tcPr>
            <w:tcW w:w="572" w:type="dxa"/>
            <w:vAlign w:val="center"/>
          </w:tcPr>
          <w:p w14:paraId="3AF22FDB" w14:textId="77777777" w:rsidR="006D67D2" w:rsidRDefault="006D67D2">
            <w:pPr>
              <w:widowControl/>
              <w:spacing w:line="240" w:lineRule="auto"/>
              <w:jc w:val="center"/>
              <w:rPr>
                <w:sz w:val="15"/>
                <w:szCs w:val="15"/>
              </w:rPr>
            </w:pPr>
          </w:p>
        </w:tc>
        <w:tc>
          <w:tcPr>
            <w:tcW w:w="434" w:type="dxa"/>
            <w:vAlign w:val="center"/>
          </w:tcPr>
          <w:p w14:paraId="7822C85C" w14:textId="77777777" w:rsidR="006D67D2" w:rsidRDefault="006D67D2">
            <w:pPr>
              <w:widowControl/>
              <w:spacing w:line="240" w:lineRule="auto"/>
              <w:jc w:val="center"/>
              <w:rPr>
                <w:sz w:val="15"/>
                <w:szCs w:val="15"/>
              </w:rPr>
            </w:pPr>
          </w:p>
        </w:tc>
        <w:tc>
          <w:tcPr>
            <w:tcW w:w="434" w:type="dxa"/>
            <w:vAlign w:val="center"/>
          </w:tcPr>
          <w:p w14:paraId="696D6F86" w14:textId="77777777" w:rsidR="006D67D2" w:rsidRDefault="006D67D2">
            <w:pPr>
              <w:widowControl/>
              <w:spacing w:line="240" w:lineRule="auto"/>
              <w:jc w:val="center"/>
              <w:rPr>
                <w:sz w:val="15"/>
                <w:szCs w:val="15"/>
              </w:rPr>
            </w:pPr>
          </w:p>
        </w:tc>
        <w:tc>
          <w:tcPr>
            <w:tcW w:w="433" w:type="dxa"/>
          </w:tcPr>
          <w:p w14:paraId="265C5C7F" w14:textId="77777777" w:rsidR="006D67D2" w:rsidRDefault="006D67D2">
            <w:pPr>
              <w:widowControl/>
              <w:spacing w:line="240" w:lineRule="auto"/>
              <w:jc w:val="center"/>
              <w:rPr>
                <w:sz w:val="15"/>
                <w:szCs w:val="15"/>
              </w:rPr>
            </w:pPr>
          </w:p>
        </w:tc>
        <w:tc>
          <w:tcPr>
            <w:tcW w:w="434" w:type="dxa"/>
          </w:tcPr>
          <w:p w14:paraId="40552E6E" w14:textId="77777777" w:rsidR="006D67D2" w:rsidRDefault="006D67D2">
            <w:pPr>
              <w:widowControl/>
              <w:spacing w:line="240" w:lineRule="auto"/>
              <w:jc w:val="center"/>
              <w:rPr>
                <w:sz w:val="15"/>
                <w:szCs w:val="15"/>
              </w:rPr>
            </w:pPr>
          </w:p>
        </w:tc>
        <w:tc>
          <w:tcPr>
            <w:tcW w:w="433" w:type="dxa"/>
            <w:vAlign w:val="center"/>
          </w:tcPr>
          <w:p w14:paraId="1EE317F1" w14:textId="77777777" w:rsidR="006D67D2" w:rsidRDefault="006D67D2">
            <w:pPr>
              <w:widowControl/>
              <w:spacing w:line="240" w:lineRule="auto"/>
              <w:jc w:val="center"/>
              <w:rPr>
                <w:sz w:val="15"/>
                <w:szCs w:val="15"/>
              </w:rPr>
            </w:pPr>
          </w:p>
        </w:tc>
        <w:tc>
          <w:tcPr>
            <w:tcW w:w="434" w:type="dxa"/>
            <w:vAlign w:val="center"/>
          </w:tcPr>
          <w:p w14:paraId="091A3433" w14:textId="77777777" w:rsidR="006D67D2" w:rsidRDefault="006D67D2">
            <w:pPr>
              <w:widowControl/>
              <w:spacing w:line="240" w:lineRule="auto"/>
              <w:jc w:val="center"/>
              <w:rPr>
                <w:sz w:val="15"/>
                <w:szCs w:val="15"/>
              </w:rPr>
            </w:pPr>
          </w:p>
        </w:tc>
        <w:tc>
          <w:tcPr>
            <w:tcW w:w="433" w:type="dxa"/>
            <w:vAlign w:val="center"/>
          </w:tcPr>
          <w:p w14:paraId="4D512C1E" w14:textId="77777777" w:rsidR="006D67D2" w:rsidRDefault="006D67D2">
            <w:pPr>
              <w:widowControl/>
              <w:spacing w:line="240" w:lineRule="auto"/>
              <w:jc w:val="center"/>
              <w:rPr>
                <w:sz w:val="15"/>
                <w:szCs w:val="15"/>
              </w:rPr>
            </w:pPr>
          </w:p>
        </w:tc>
        <w:tc>
          <w:tcPr>
            <w:tcW w:w="433" w:type="dxa"/>
            <w:vAlign w:val="center"/>
          </w:tcPr>
          <w:p w14:paraId="3E165F74" w14:textId="77777777" w:rsidR="006D67D2" w:rsidRDefault="006D67D2">
            <w:pPr>
              <w:widowControl/>
              <w:spacing w:line="240" w:lineRule="auto"/>
              <w:jc w:val="center"/>
              <w:rPr>
                <w:sz w:val="15"/>
                <w:szCs w:val="15"/>
              </w:rPr>
            </w:pPr>
          </w:p>
        </w:tc>
        <w:tc>
          <w:tcPr>
            <w:tcW w:w="434" w:type="dxa"/>
          </w:tcPr>
          <w:p w14:paraId="7B58B5D6" w14:textId="77777777" w:rsidR="006D67D2" w:rsidRDefault="006D67D2">
            <w:pPr>
              <w:widowControl/>
              <w:spacing w:line="240" w:lineRule="auto"/>
              <w:jc w:val="center"/>
              <w:rPr>
                <w:sz w:val="15"/>
                <w:szCs w:val="15"/>
              </w:rPr>
            </w:pPr>
          </w:p>
        </w:tc>
        <w:tc>
          <w:tcPr>
            <w:tcW w:w="434" w:type="dxa"/>
          </w:tcPr>
          <w:p w14:paraId="1544C4A3" w14:textId="77777777" w:rsidR="006D67D2" w:rsidRDefault="006D67D2">
            <w:pPr>
              <w:widowControl/>
              <w:spacing w:line="240" w:lineRule="auto"/>
              <w:jc w:val="center"/>
              <w:rPr>
                <w:sz w:val="15"/>
                <w:szCs w:val="15"/>
              </w:rPr>
            </w:pPr>
          </w:p>
        </w:tc>
        <w:tc>
          <w:tcPr>
            <w:tcW w:w="434" w:type="dxa"/>
          </w:tcPr>
          <w:p w14:paraId="0A38584A" w14:textId="77777777" w:rsidR="006D67D2" w:rsidRDefault="006D67D2">
            <w:pPr>
              <w:widowControl/>
              <w:spacing w:line="240" w:lineRule="auto"/>
              <w:jc w:val="center"/>
              <w:rPr>
                <w:sz w:val="15"/>
                <w:szCs w:val="15"/>
              </w:rPr>
            </w:pPr>
          </w:p>
        </w:tc>
        <w:tc>
          <w:tcPr>
            <w:tcW w:w="433" w:type="dxa"/>
          </w:tcPr>
          <w:p w14:paraId="2E9FD5C4" w14:textId="77777777" w:rsidR="006D67D2" w:rsidRDefault="006D67D2">
            <w:pPr>
              <w:widowControl/>
              <w:spacing w:line="240" w:lineRule="auto"/>
              <w:jc w:val="center"/>
              <w:rPr>
                <w:sz w:val="15"/>
                <w:szCs w:val="15"/>
              </w:rPr>
            </w:pPr>
          </w:p>
        </w:tc>
        <w:tc>
          <w:tcPr>
            <w:tcW w:w="433" w:type="dxa"/>
          </w:tcPr>
          <w:p w14:paraId="44D89399" w14:textId="77777777" w:rsidR="006D67D2" w:rsidRDefault="006D67D2">
            <w:pPr>
              <w:widowControl/>
              <w:spacing w:line="240" w:lineRule="auto"/>
              <w:jc w:val="center"/>
              <w:rPr>
                <w:sz w:val="15"/>
                <w:szCs w:val="15"/>
              </w:rPr>
            </w:pPr>
          </w:p>
        </w:tc>
        <w:tc>
          <w:tcPr>
            <w:tcW w:w="436" w:type="dxa"/>
          </w:tcPr>
          <w:p w14:paraId="43A334CA" w14:textId="77777777" w:rsidR="006D67D2" w:rsidRDefault="006D67D2">
            <w:pPr>
              <w:widowControl/>
              <w:spacing w:line="240" w:lineRule="auto"/>
              <w:jc w:val="center"/>
              <w:rPr>
                <w:sz w:val="15"/>
                <w:szCs w:val="15"/>
              </w:rPr>
            </w:pPr>
          </w:p>
        </w:tc>
        <w:tc>
          <w:tcPr>
            <w:tcW w:w="381" w:type="dxa"/>
          </w:tcPr>
          <w:p w14:paraId="672D0BE9" w14:textId="77777777" w:rsidR="006D67D2" w:rsidRDefault="006D67D2">
            <w:pPr>
              <w:widowControl/>
              <w:spacing w:line="240" w:lineRule="auto"/>
              <w:jc w:val="center"/>
              <w:rPr>
                <w:sz w:val="15"/>
                <w:szCs w:val="15"/>
              </w:rPr>
            </w:pPr>
          </w:p>
        </w:tc>
        <w:tc>
          <w:tcPr>
            <w:tcW w:w="382" w:type="dxa"/>
          </w:tcPr>
          <w:p w14:paraId="462EE461" w14:textId="77777777" w:rsidR="006D67D2" w:rsidRDefault="006D67D2">
            <w:pPr>
              <w:widowControl/>
              <w:spacing w:line="240" w:lineRule="auto"/>
              <w:jc w:val="center"/>
              <w:rPr>
                <w:sz w:val="15"/>
                <w:szCs w:val="15"/>
              </w:rPr>
            </w:pPr>
          </w:p>
        </w:tc>
        <w:tc>
          <w:tcPr>
            <w:tcW w:w="302" w:type="dxa"/>
            <w:vAlign w:val="center"/>
          </w:tcPr>
          <w:p w14:paraId="0FFC24F3" w14:textId="77777777" w:rsidR="006D67D2" w:rsidRDefault="006D67D2">
            <w:pPr>
              <w:widowControl/>
              <w:spacing w:line="240" w:lineRule="auto"/>
              <w:jc w:val="center"/>
              <w:rPr>
                <w:sz w:val="15"/>
                <w:szCs w:val="15"/>
              </w:rPr>
            </w:pPr>
          </w:p>
        </w:tc>
        <w:tc>
          <w:tcPr>
            <w:tcW w:w="381" w:type="dxa"/>
            <w:vAlign w:val="center"/>
          </w:tcPr>
          <w:p w14:paraId="57222B3C" w14:textId="77777777" w:rsidR="006D67D2" w:rsidRDefault="006D67D2">
            <w:pPr>
              <w:widowControl/>
              <w:spacing w:line="240" w:lineRule="auto"/>
              <w:jc w:val="center"/>
              <w:rPr>
                <w:sz w:val="15"/>
                <w:szCs w:val="15"/>
              </w:rPr>
            </w:pPr>
          </w:p>
        </w:tc>
        <w:tc>
          <w:tcPr>
            <w:tcW w:w="382" w:type="dxa"/>
            <w:vAlign w:val="center"/>
          </w:tcPr>
          <w:p w14:paraId="54E17609" w14:textId="77777777" w:rsidR="006D67D2" w:rsidRDefault="006D67D2">
            <w:pPr>
              <w:widowControl/>
              <w:spacing w:line="240" w:lineRule="auto"/>
              <w:jc w:val="center"/>
              <w:rPr>
                <w:sz w:val="15"/>
                <w:szCs w:val="15"/>
              </w:rPr>
            </w:pPr>
          </w:p>
        </w:tc>
        <w:tc>
          <w:tcPr>
            <w:tcW w:w="459" w:type="dxa"/>
            <w:vAlign w:val="center"/>
          </w:tcPr>
          <w:p w14:paraId="687A1DEB" w14:textId="77777777" w:rsidR="006D67D2" w:rsidRDefault="006D67D2">
            <w:pPr>
              <w:widowControl/>
              <w:spacing w:line="240" w:lineRule="auto"/>
              <w:jc w:val="center"/>
              <w:rPr>
                <w:sz w:val="15"/>
                <w:szCs w:val="15"/>
              </w:rPr>
            </w:pPr>
          </w:p>
        </w:tc>
        <w:tc>
          <w:tcPr>
            <w:tcW w:w="425" w:type="dxa"/>
            <w:vAlign w:val="center"/>
          </w:tcPr>
          <w:p w14:paraId="2FDABABB" w14:textId="77777777" w:rsidR="006D67D2" w:rsidRDefault="006D67D2">
            <w:pPr>
              <w:widowControl/>
              <w:spacing w:line="240" w:lineRule="auto"/>
              <w:jc w:val="center"/>
              <w:rPr>
                <w:sz w:val="15"/>
                <w:szCs w:val="15"/>
              </w:rPr>
            </w:pPr>
          </w:p>
        </w:tc>
      </w:tr>
      <w:tr w:rsidR="006D67D2" w14:paraId="7A73B150" w14:textId="77777777">
        <w:trPr>
          <w:trHeight w:val="106"/>
          <w:jc w:val="center"/>
        </w:trPr>
        <w:tc>
          <w:tcPr>
            <w:tcW w:w="557" w:type="dxa"/>
            <w:vAlign w:val="center"/>
          </w:tcPr>
          <w:p w14:paraId="5BFB03D2" w14:textId="77777777" w:rsidR="006D67D2" w:rsidRDefault="006D67D2">
            <w:pPr>
              <w:widowControl/>
              <w:spacing w:line="240" w:lineRule="auto"/>
              <w:jc w:val="center"/>
              <w:rPr>
                <w:sz w:val="16"/>
                <w:szCs w:val="16"/>
              </w:rPr>
            </w:pPr>
          </w:p>
        </w:tc>
        <w:tc>
          <w:tcPr>
            <w:tcW w:w="572" w:type="dxa"/>
            <w:vAlign w:val="center"/>
          </w:tcPr>
          <w:p w14:paraId="47CE66BB" w14:textId="77777777" w:rsidR="006D67D2" w:rsidRDefault="006D67D2">
            <w:pPr>
              <w:widowControl/>
              <w:spacing w:line="240" w:lineRule="auto"/>
              <w:jc w:val="center"/>
              <w:rPr>
                <w:sz w:val="15"/>
                <w:szCs w:val="15"/>
              </w:rPr>
            </w:pPr>
          </w:p>
        </w:tc>
        <w:tc>
          <w:tcPr>
            <w:tcW w:w="434" w:type="dxa"/>
            <w:vAlign w:val="center"/>
          </w:tcPr>
          <w:p w14:paraId="5447ECCC" w14:textId="77777777" w:rsidR="006D67D2" w:rsidRDefault="006D67D2">
            <w:pPr>
              <w:widowControl/>
              <w:spacing w:line="240" w:lineRule="auto"/>
              <w:jc w:val="center"/>
              <w:rPr>
                <w:sz w:val="15"/>
                <w:szCs w:val="15"/>
              </w:rPr>
            </w:pPr>
          </w:p>
        </w:tc>
        <w:tc>
          <w:tcPr>
            <w:tcW w:w="434" w:type="dxa"/>
            <w:vAlign w:val="center"/>
          </w:tcPr>
          <w:p w14:paraId="66543848" w14:textId="77777777" w:rsidR="006D67D2" w:rsidRDefault="006D67D2">
            <w:pPr>
              <w:widowControl/>
              <w:spacing w:line="240" w:lineRule="auto"/>
              <w:jc w:val="center"/>
              <w:rPr>
                <w:sz w:val="15"/>
                <w:szCs w:val="15"/>
              </w:rPr>
            </w:pPr>
          </w:p>
        </w:tc>
        <w:tc>
          <w:tcPr>
            <w:tcW w:w="433" w:type="dxa"/>
          </w:tcPr>
          <w:p w14:paraId="48000AC2" w14:textId="77777777" w:rsidR="006D67D2" w:rsidRDefault="006D67D2">
            <w:pPr>
              <w:widowControl/>
              <w:spacing w:line="240" w:lineRule="auto"/>
              <w:jc w:val="center"/>
              <w:rPr>
                <w:sz w:val="15"/>
                <w:szCs w:val="15"/>
              </w:rPr>
            </w:pPr>
          </w:p>
        </w:tc>
        <w:tc>
          <w:tcPr>
            <w:tcW w:w="434" w:type="dxa"/>
          </w:tcPr>
          <w:p w14:paraId="44A97DD5" w14:textId="77777777" w:rsidR="006D67D2" w:rsidRDefault="006D67D2">
            <w:pPr>
              <w:widowControl/>
              <w:spacing w:line="240" w:lineRule="auto"/>
              <w:jc w:val="center"/>
              <w:rPr>
                <w:sz w:val="15"/>
                <w:szCs w:val="15"/>
              </w:rPr>
            </w:pPr>
          </w:p>
        </w:tc>
        <w:tc>
          <w:tcPr>
            <w:tcW w:w="433" w:type="dxa"/>
            <w:vAlign w:val="center"/>
          </w:tcPr>
          <w:p w14:paraId="354D278D" w14:textId="77777777" w:rsidR="006D67D2" w:rsidRDefault="006D67D2">
            <w:pPr>
              <w:widowControl/>
              <w:spacing w:line="240" w:lineRule="auto"/>
              <w:jc w:val="center"/>
              <w:rPr>
                <w:sz w:val="15"/>
                <w:szCs w:val="15"/>
              </w:rPr>
            </w:pPr>
          </w:p>
        </w:tc>
        <w:tc>
          <w:tcPr>
            <w:tcW w:w="434" w:type="dxa"/>
            <w:vAlign w:val="center"/>
          </w:tcPr>
          <w:p w14:paraId="6BF31786" w14:textId="77777777" w:rsidR="006D67D2" w:rsidRDefault="006D67D2">
            <w:pPr>
              <w:widowControl/>
              <w:spacing w:line="240" w:lineRule="auto"/>
              <w:jc w:val="center"/>
              <w:rPr>
                <w:sz w:val="15"/>
                <w:szCs w:val="15"/>
              </w:rPr>
            </w:pPr>
          </w:p>
        </w:tc>
        <w:tc>
          <w:tcPr>
            <w:tcW w:w="433" w:type="dxa"/>
            <w:vAlign w:val="center"/>
          </w:tcPr>
          <w:p w14:paraId="67DA5E92" w14:textId="77777777" w:rsidR="006D67D2" w:rsidRDefault="006D67D2">
            <w:pPr>
              <w:widowControl/>
              <w:spacing w:line="240" w:lineRule="auto"/>
              <w:jc w:val="center"/>
              <w:rPr>
                <w:sz w:val="15"/>
                <w:szCs w:val="15"/>
              </w:rPr>
            </w:pPr>
          </w:p>
        </w:tc>
        <w:tc>
          <w:tcPr>
            <w:tcW w:w="433" w:type="dxa"/>
            <w:vAlign w:val="center"/>
          </w:tcPr>
          <w:p w14:paraId="3F6B00A6" w14:textId="77777777" w:rsidR="006D67D2" w:rsidRDefault="006D67D2">
            <w:pPr>
              <w:widowControl/>
              <w:spacing w:line="240" w:lineRule="auto"/>
              <w:jc w:val="center"/>
              <w:rPr>
                <w:sz w:val="15"/>
                <w:szCs w:val="15"/>
              </w:rPr>
            </w:pPr>
          </w:p>
        </w:tc>
        <w:tc>
          <w:tcPr>
            <w:tcW w:w="434" w:type="dxa"/>
          </w:tcPr>
          <w:p w14:paraId="0704B294" w14:textId="77777777" w:rsidR="006D67D2" w:rsidRDefault="006D67D2">
            <w:pPr>
              <w:widowControl/>
              <w:spacing w:line="240" w:lineRule="auto"/>
              <w:jc w:val="center"/>
              <w:rPr>
                <w:sz w:val="15"/>
                <w:szCs w:val="15"/>
              </w:rPr>
            </w:pPr>
          </w:p>
        </w:tc>
        <w:tc>
          <w:tcPr>
            <w:tcW w:w="434" w:type="dxa"/>
          </w:tcPr>
          <w:p w14:paraId="5A439C2D" w14:textId="77777777" w:rsidR="006D67D2" w:rsidRDefault="006D67D2">
            <w:pPr>
              <w:widowControl/>
              <w:spacing w:line="240" w:lineRule="auto"/>
              <w:jc w:val="center"/>
              <w:rPr>
                <w:sz w:val="15"/>
                <w:szCs w:val="15"/>
              </w:rPr>
            </w:pPr>
          </w:p>
        </w:tc>
        <w:tc>
          <w:tcPr>
            <w:tcW w:w="434" w:type="dxa"/>
          </w:tcPr>
          <w:p w14:paraId="6ECB3DF7" w14:textId="77777777" w:rsidR="006D67D2" w:rsidRDefault="006D67D2">
            <w:pPr>
              <w:widowControl/>
              <w:spacing w:line="240" w:lineRule="auto"/>
              <w:jc w:val="center"/>
              <w:rPr>
                <w:sz w:val="15"/>
                <w:szCs w:val="15"/>
              </w:rPr>
            </w:pPr>
          </w:p>
        </w:tc>
        <w:tc>
          <w:tcPr>
            <w:tcW w:w="433" w:type="dxa"/>
          </w:tcPr>
          <w:p w14:paraId="061521D9" w14:textId="77777777" w:rsidR="006D67D2" w:rsidRDefault="006D67D2">
            <w:pPr>
              <w:widowControl/>
              <w:spacing w:line="240" w:lineRule="auto"/>
              <w:jc w:val="center"/>
              <w:rPr>
                <w:sz w:val="15"/>
                <w:szCs w:val="15"/>
              </w:rPr>
            </w:pPr>
          </w:p>
        </w:tc>
        <w:tc>
          <w:tcPr>
            <w:tcW w:w="433" w:type="dxa"/>
          </w:tcPr>
          <w:p w14:paraId="73C031B5" w14:textId="77777777" w:rsidR="006D67D2" w:rsidRDefault="006D67D2">
            <w:pPr>
              <w:widowControl/>
              <w:spacing w:line="240" w:lineRule="auto"/>
              <w:jc w:val="center"/>
              <w:rPr>
                <w:sz w:val="15"/>
                <w:szCs w:val="15"/>
              </w:rPr>
            </w:pPr>
          </w:p>
        </w:tc>
        <w:tc>
          <w:tcPr>
            <w:tcW w:w="436" w:type="dxa"/>
          </w:tcPr>
          <w:p w14:paraId="2F3FEF94" w14:textId="77777777" w:rsidR="006D67D2" w:rsidRDefault="006D67D2">
            <w:pPr>
              <w:widowControl/>
              <w:spacing w:line="240" w:lineRule="auto"/>
              <w:jc w:val="center"/>
              <w:rPr>
                <w:sz w:val="15"/>
                <w:szCs w:val="15"/>
              </w:rPr>
            </w:pPr>
          </w:p>
        </w:tc>
        <w:tc>
          <w:tcPr>
            <w:tcW w:w="381" w:type="dxa"/>
          </w:tcPr>
          <w:p w14:paraId="42D6E04D" w14:textId="77777777" w:rsidR="006D67D2" w:rsidRDefault="006D67D2">
            <w:pPr>
              <w:widowControl/>
              <w:spacing w:line="240" w:lineRule="auto"/>
              <w:jc w:val="center"/>
              <w:rPr>
                <w:sz w:val="15"/>
                <w:szCs w:val="15"/>
              </w:rPr>
            </w:pPr>
          </w:p>
        </w:tc>
        <w:tc>
          <w:tcPr>
            <w:tcW w:w="382" w:type="dxa"/>
          </w:tcPr>
          <w:p w14:paraId="4867B427" w14:textId="77777777" w:rsidR="006D67D2" w:rsidRDefault="006D67D2">
            <w:pPr>
              <w:widowControl/>
              <w:spacing w:line="240" w:lineRule="auto"/>
              <w:jc w:val="center"/>
              <w:rPr>
                <w:sz w:val="15"/>
                <w:szCs w:val="15"/>
              </w:rPr>
            </w:pPr>
          </w:p>
        </w:tc>
        <w:tc>
          <w:tcPr>
            <w:tcW w:w="302" w:type="dxa"/>
            <w:vAlign w:val="center"/>
          </w:tcPr>
          <w:p w14:paraId="4D770F43" w14:textId="77777777" w:rsidR="006D67D2" w:rsidRDefault="006D67D2">
            <w:pPr>
              <w:widowControl/>
              <w:spacing w:line="240" w:lineRule="auto"/>
              <w:jc w:val="center"/>
              <w:rPr>
                <w:sz w:val="15"/>
                <w:szCs w:val="15"/>
              </w:rPr>
            </w:pPr>
          </w:p>
        </w:tc>
        <w:tc>
          <w:tcPr>
            <w:tcW w:w="381" w:type="dxa"/>
            <w:vAlign w:val="center"/>
          </w:tcPr>
          <w:p w14:paraId="6B916809" w14:textId="77777777" w:rsidR="006D67D2" w:rsidRDefault="006D67D2">
            <w:pPr>
              <w:widowControl/>
              <w:spacing w:line="240" w:lineRule="auto"/>
              <w:jc w:val="center"/>
              <w:rPr>
                <w:sz w:val="15"/>
                <w:szCs w:val="15"/>
              </w:rPr>
            </w:pPr>
          </w:p>
        </w:tc>
        <w:tc>
          <w:tcPr>
            <w:tcW w:w="382" w:type="dxa"/>
            <w:vAlign w:val="center"/>
          </w:tcPr>
          <w:p w14:paraId="44511449" w14:textId="77777777" w:rsidR="006D67D2" w:rsidRDefault="006D67D2">
            <w:pPr>
              <w:widowControl/>
              <w:spacing w:line="240" w:lineRule="auto"/>
              <w:jc w:val="center"/>
              <w:rPr>
                <w:sz w:val="15"/>
                <w:szCs w:val="15"/>
              </w:rPr>
            </w:pPr>
          </w:p>
        </w:tc>
        <w:tc>
          <w:tcPr>
            <w:tcW w:w="459" w:type="dxa"/>
            <w:vAlign w:val="center"/>
          </w:tcPr>
          <w:p w14:paraId="75840776" w14:textId="77777777" w:rsidR="006D67D2" w:rsidRDefault="006D67D2">
            <w:pPr>
              <w:widowControl/>
              <w:spacing w:line="240" w:lineRule="auto"/>
              <w:jc w:val="center"/>
              <w:rPr>
                <w:sz w:val="15"/>
                <w:szCs w:val="15"/>
              </w:rPr>
            </w:pPr>
          </w:p>
        </w:tc>
        <w:tc>
          <w:tcPr>
            <w:tcW w:w="425" w:type="dxa"/>
            <w:vAlign w:val="center"/>
          </w:tcPr>
          <w:p w14:paraId="651F3CFD" w14:textId="77777777" w:rsidR="006D67D2" w:rsidRDefault="006D67D2">
            <w:pPr>
              <w:widowControl/>
              <w:spacing w:line="240" w:lineRule="auto"/>
              <w:jc w:val="center"/>
              <w:rPr>
                <w:sz w:val="15"/>
                <w:szCs w:val="15"/>
              </w:rPr>
            </w:pPr>
          </w:p>
        </w:tc>
      </w:tr>
      <w:tr w:rsidR="006D67D2" w14:paraId="472A79CA" w14:textId="77777777">
        <w:trPr>
          <w:trHeight w:val="106"/>
          <w:jc w:val="center"/>
        </w:trPr>
        <w:tc>
          <w:tcPr>
            <w:tcW w:w="9913" w:type="dxa"/>
            <w:gridSpan w:val="23"/>
          </w:tcPr>
          <w:p w14:paraId="4366507C" w14:textId="77777777" w:rsidR="006D67D2" w:rsidRDefault="00B121CD">
            <w:pPr>
              <w:widowControl/>
              <w:spacing w:line="240" w:lineRule="auto"/>
              <w:jc w:val="left"/>
              <w:rPr>
                <w:sz w:val="15"/>
                <w:szCs w:val="15"/>
              </w:rPr>
            </w:pPr>
            <w:r>
              <w:rPr>
                <w:rFonts w:ascii="宋体" w:hAnsi="Calibri" w:cs="宋体" w:hint="eastAsia"/>
                <w:kern w:val="0"/>
                <w:sz w:val="18"/>
                <w:szCs w:val="18"/>
              </w:rPr>
              <w:t>注：</w:t>
            </w:r>
            <w:proofErr w:type="gramStart"/>
            <w:r>
              <w:rPr>
                <w:rFonts w:ascii="宋体" w:hAnsi="Calibri" w:cs="宋体" w:hint="eastAsia"/>
                <w:kern w:val="0"/>
                <w:sz w:val="18"/>
                <w:szCs w:val="18"/>
              </w:rPr>
              <w:t>缺测指标</w:t>
            </w:r>
            <w:proofErr w:type="gramEnd"/>
            <w:r>
              <w:rPr>
                <w:rFonts w:ascii="宋体" w:hAnsi="Calibri" w:cs="宋体" w:hint="eastAsia"/>
                <w:kern w:val="0"/>
                <w:sz w:val="18"/>
                <w:szCs w:val="18"/>
              </w:rPr>
              <w:t>的浓度及分指数均使用</w:t>
            </w:r>
            <w:r>
              <w:rPr>
                <w:rFonts w:ascii="TimesNewRomanPSMT" w:hAnsi="TimesNewRomanPSMT" w:cs="TimesNewRomanPSMT"/>
                <w:kern w:val="0"/>
                <w:sz w:val="18"/>
                <w:szCs w:val="18"/>
              </w:rPr>
              <w:t xml:space="preserve">NA </w:t>
            </w:r>
            <w:r>
              <w:rPr>
                <w:rFonts w:ascii="宋体" w:hAnsi="Calibri" w:cs="宋体" w:hint="eastAsia"/>
                <w:kern w:val="0"/>
                <w:sz w:val="18"/>
                <w:szCs w:val="18"/>
              </w:rPr>
              <w:t>标识。</w:t>
            </w:r>
          </w:p>
        </w:tc>
      </w:tr>
      <w:bookmarkEnd w:id="101"/>
    </w:tbl>
    <w:p w14:paraId="438F24EE" w14:textId="77777777" w:rsidR="006D67D2" w:rsidRDefault="006D67D2">
      <w:pPr>
        <w:widowControl/>
        <w:rPr>
          <w:b/>
          <w:bCs/>
          <w:szCs w:val="24"/>
        </w:rPr>
      </w:pPr>
    </w:p>
    <w:p w14:paraId="6588A38A" w14:textId="77777777" w:rsidR="006D67D2" w:rsidRDefault="00B121CD">
      <w:pPr>
        <w:widowControl/>
        <w:spacing w:line="240" w:lineRule="auto"/>
        <w:jc w:val="left"/>
        <w:rPr>
          <w:b/>
          <w:bCs/>
          <w:szCs w:val="24"/>
        </w:rPr>
      </w:pPr>
      <w:r>
        <w:rPr>
          <w:b/>
          <w:bCs/>
          <w:szCs w:val="24"/>
        </w:rPr>
        <w:br w:type="page"/>
      </w:r>
    </w:p>
    <w:p w14:paraId="45F6C03F" w14:textId="77777777" w:rsidR="006D67D2" w:rsidRDefault="00B121CD">
      <w:pPr>
        <w:pStyle w:val="afd"/>
      </w:pPr>
      <w:bookmarkStart w:id="114" w:name="_Toc85808260"/>
      <w:r>
        <w:rPr>
          <w:rFonts w:hint="eastAsia"/>
        </w:rPr>
        <w:lastRenderedPageBreak/>
        <w:t>附录</w:t>
      </w:r>
      <w:r>
        <w:rPr>
          <w:rFonts w:hint="eastAsia"/>
        </w:rPr>
        <w:t>A</w:t>
      </w:r>
      <w:r>
        <w:t xml:space="preserve">  P</w:t>
      </w:r>
      <w:r>
        <w:rPr>
          <w:rFonts w:hint="eastAsia"/>
        </w:rPr>
        <w:t>-up</w:t>
      </w:r>
      <w:r>
        <w:rPr>
          <w:rFonts w:hint="eastAsia"/>
        </w:rPr>
        <w:t>法测定室内通风换气</w:t>
      </w:r>
      <w:bookmarkEnd w:id="114"/>
      <w:r>
        <w:rPr>
          <w:rFonts w:hint="eastAsia"/>
        </w:rPr>
        <w:t>量</w:t>
      </w:r>
    </w:p>
    <w:p w14:paraId="263A05EF" w14:textId="77777777" w:rsidR="006D67D2" w:rsidRDefault="00B121CD">
      <w:pPr>
        <w:pStyle w:val="afb"/>
      </w:pPr>
      <w:bookmarkStart w:id="115" w:name="_Toc85808261"/>
      <w:r>
        <w:t>A.</w:t>
      </w:r>
      <w:r>
        <w:rPr>
          <w:rFonts w:hint="eastAsia"/>
        </w:rPr>
        <w:t>1</w:t>
      </w:r>
      <w:r>
        <w:t xml:space="preserve"> </w:t>
      </w:r>
      <w:r>
        <w:rPr>
          <w:rFonts w:hint="eastAsia"/>
        </w:rPr>
        <w:t>测试原理</w:t>
      </w:r>
      <w:bookmarkEnd w:id="115"/>
    </w:p>
    <w:p w14:paraId="1B025B86" w14:textId="77777777" w:rsidR="006D67D2" w:rsidRDefault="00B121CD">
      <w:r>
        <w:rPr>
          <w:b/>
          <w:bCs/>
          <w:szCs w:val="24"/>
        </w:rPr>
        <w:t>A.</w:t>
      </w:r>
      <w:r>
        <w:rPr>
          <w:rFonts w:hint="eastAsia"/>
          <w:b/>
          <w:bCs/>
          <w:szCs w:val="24"/>
        </w:rPr>
        <w:t>1.</w:t>
      </w:r>
      <w:r>
        <w:rPr>
          <w:rFonts w:hint="eastAsia"/>
          <w:b/>
          <w:bCs/>
        </w:rPr>
        <w:t xml:space="preserve">1 </w:t>
      </w:r>
      <w:r>
        <w:rPr>
          <w:rFonts w:hint="eastAsia"/>
        </w:rPr>
        <w:t>基本原理</w:t>
      </w:r>
    </w:p>
    <w:p w14:paraId="447DD1E9" w14:textId="77777777" w:rsidR="006D67D2" w:rsidRDefault="00B121CD">
      <w:pPr>
        <w:widowControl/>
        <w:ind w:firstLine="480"/>
        <w:rPr>
          <w:szCs w:val="24"/>
        </w:rPr>
      </w:pPr>
      <w:r>
        <w:rPr>
          <w:rFonts w:hint="eastAsia"/>
          <w:szCs w:val="24"/>
        </w:rPr>
        <w:t>假设室内空气完全混合，</w:t>
      </w:r>
      <w:r>
        <w:rPr>
          <w:rFonts w:hint="eastAsia"/>
          <w:szCs w:val="24"/>
        </w:rPr>
        <w:t>P</w:t>
      </w:r>
      <w:r>
        <w:rPr>
          <w:szCs w:val="24"/>
        </w:rPr>
        <w:t>M</w:t>
      </w:r>
      <w:r>
        <w:rPr>
          <w:szCs w:val="24"/>
          <w:vertAlign w:val="subscript"/>
        </w:rPr>
        <w:t>2.5</w:t>
      </w:r>
      <w:r>
        <w:rPr>
          <w:rFonts w:hint="eastAsia"/>
          <w:szCs w:val="24"/>
        </w:rPr>
        <w:t>浓度均匀分布。基于质量守恒方程，对室内有空气净化器的监测站点内的</w:t>
      </w:r>
      <w:r>
        <w:rPr>
          <w:rFonts w:hint="eastAsia"/>
          <w:szCs w:val="24"/>
        </w:rPr>
        <w:t>PM</w:t>
      </w:r>
      <w:r>
        <w:rPr>
          <w:szCs w:val="24"/>
          <w:vertAlign w:val="subscript"/>
        </w:rPr>
        <w:t>2.5</w:t>
      </w:r>
      <w:r>
        <w:rPr>
          <w:rFonts w:hint="eastAsia"/>
          <w:szCs w:val="24"/>
        </w:rPr>
        <w:t>浓度建立集总参数模型（式</w:t>
      </w:r>
      <w:r>
        <w:rPr>
          <w:szCs w:val="24"/>
        </w:rPr>
        <w:t>A</w:t>
      </w:r>
      <w:r>
        <w:rPr>
          <w:rFonts w:hint="eastAsia"/>
          <w:szCs w:val="24"/>
        </w:rPr>
        <w:t>1.1</w:t>
      </w:r>
      <w:r>
        <w:rPr>
          <w:rFonts w:hint="eastAsia"/>
          <w:szCs w:val="24"/>
        </w:rPr>
        <w:t>）：</w:t>
      </w:r>
    </w:p>
    <w:tbl>
      <w:tblPr>
        <w:tblStyle w:val="af2"/>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6"/>
      </w:tblGrid>
      <w:tr w:rsidR="006D67D2" w14:paraId="4BD3C130" w14:textId="77777777">
        <w:trPr>
          <w:trHeight w:val="372"/>
        </w:trPr>
        <w:tc>
          <w:tcPr>
            <w:tcW w:w="7508" w:type="dxa"/>
          </w:tcPr>
          <w:p w14:paraId="29EAB442" w14:textId="77777777" w:rsidR="006D67D2" w:rsidRDefault="00B121CD">
            <w:pPr>
              <w:widowControl/>
              <w:ind w:firstLine="480"/>
              <w:rPr>
                <w:szCs w:val="24"/>
              </w:rPr>
            </w:pPr>
            <m:oMathPara>
              <m:oMath>
                <m:r>
                  <m:rPr>
                    <m:nor/>
                  </m:rPr>
                  <w:rPr>
                    <w:rFonts w:ascii="Cambria Math"/>
                  </w:rPr>
                  <m:t xml:space="preserve"> </m:t>
                </m:r>
                <m:r>
                  <m:rPr>
                    <m:nor/>
                  </m:rPr>
                  <w:rPr>
                    <w:i/>
                    <w:iCs/>
                  </w:rPr>
                  <m:t>V</m:t>
                </m:r>
                <m:f>
                  <m:fPr>
                    <m:ctrlPr>
                      <w:rPr>
                        <w:rFonts w:ascii="Cambria Math" w:hAnsi="Cambria Math"/>
                        <w:i/>
                      </w:rPr>
                    </m:ctrlPr>
                  </m:fPr>
                  <m:num>
                    <m:r>
                      <m:rPr>
                        <m:nor/>
                      </m:rPr>
                      <m:t>d</m:t>
                    </m:r>
                    <m:sSub>
                      <m:sSubPr>
                        <m:ctrlPr>
                          <w:rPr>
                            <w:rFonts w:ascii="Cambria Math" w:hAnsi="Cambria Math"/>
                            <w:i/>
                          </w:rPr>
                        </m:ctrlPr>
                      </m:sSubPr>
                      <m:e>
                        <m:r>
                          <m:rPr>
                            <m:nor/>
                          </m:rPr>
                          <w:rPr>
                            <w:i/>
                          </w:rPr>
                          <m:t>C</m:t>
                        </m:r>
                      </m:e>
                      <m:sub>
                        <m:r>
                          <m:rPr>
                            <m:nor/>
                          </m:rPr>
                          <w:rPr>
                            <w:i/>
                          </w:rPr>
                          <m:t>in</m:t>
                        </m:r>
                      </m:sub>
                    </m:sSub>
                  </m:num>
                  <m:den>
                    <m:r>
                      <m:rPr>
                        <m:nor/>
                      </m:rPr>
                      <m:t>d</m:t>
                    </m:r>
                    <m:r>
                      <m:rPr>
                        <m:nor/>
                      </m:rPr>
                      <w:rPr>
                        <w:i/>
                        <w:iCs/>
                      </w:rPr>
                      <m:t>t</m:t>
                    </m:r>
                  </m:den>
                </m:f>
                <m:r>
                  <m:rPr>
                    <m:nor/>
                  </m:rPr>
                  <m:t>=</m:t>
                </m:r>
                <w:proofErr w:type="spellStart"/>
                <m:r>
                  <m:rPr>
                    <m:nor/>
                  </m:rPr>
                  <w:rPr>
                    <w:i/>
                    <w:iCs/>
                  </w:rPr>
                  <m:t>aPV</m:t>
                </m:r>
                <w:proofErr w:type="spellEnd"/>
                <m:sSub>
                  <m:sSubPr>
                    <m:ctrlPr>
                      <w:rPr>
                        <w:rFonts w:ascii="Cambria Math" w:hAnsi="Cambria Math"/>
                        <w:i/>
                        <w:iCs/>
                      </w:rPr>
                    </m:ctrlPr>
                  </m:sSubPr>
                  <m:e>
                    <m:r>
                      <m:rPr>
                        <m:nor/>
                      </m:rPr>
                      <w:rPr>
                        <w:i/>
                        <w:iCs/>
                      </w:rPr>
                      <m:t>C</m:t>
                    </m:r>
                  </m:e>
                  <m:sub>
                    <m:r>
                      <m:rPr>
                        <m:nor/>
                      </m:rPr>
                      <w:rPr>
                        <w:i/>
                        <w:iCs/>
                      </w:rPr>
                      <m:t>out</m:t>
                    </m:r>
                  </m:sub>
                </m:sSub>
                <m:r>
                  <m:rPr>
                    <m:nor/>
                  </m:rPr>
                  <m:t>+</m:t>
                </m:r>
                <m:r>
                  <m:rPr>
                    <m:nor/>
                  </m:rPr>
                  <w:rPr>
                    <w:i/>
                    <w:iCs/>
                  </w:rPr>
                  <m:t>n</m:t>
                </m:r>
                <m:d>
                  <m:dPr>
                    <m:ctrlPr>
                      <w:rPr>
                        <w:rFonts w:ascii="Cambria Math" w:hAnsi="Cambria Math"/>
                        <w:i/>
                      </w:rPr>
                    </m:ctrlPr>
                  </m:dPr>
                  <m:e>
                    <m:r>
                      <m:rPr>
                        <m:nor/>
                      </m:rPr>
                      <m:t>1</m:t>
                    </m:r>
                    <m:r>
                      <m:rPr>
                        <m:nor/>
                      </m:rPr>
                      <w:rPr>
                        <w:rFonts w:eastAsia="微软雅黑"/>
                      </w:rPr>
                      <m:t>-</m:t>
                    </m:r>
                    <m:r>
                      <m:rPr>
                        <m:nor/>
                      </m:rPr>
                      <w:rPr>
                        <w:rFonts w:eastAsia="MS Mincho"/>
                        <w:i/>
                        <w:iCs/>
                      </w:rPr>
                      <m:t>h</m:t>
                    </m:r>
                  </m:e>
                </m:d>
                <m:r>
                  <m:rPr>
                    <m:nor/>
                  </m:rPr>
                  <w:rPr>
                    <w:i/>
                    <w:iCs/>
                  </w:rPr>
                  <m:t>V</m:t>
                </m:r>
                <m:sSub>
                  <m:sSubPr>
                    <m:ctrlPr>
                      <w:rPr>
                        <w:rFonts w:ascii="Cambria Math" w:hAnsi="Cambria Math"/>
                        <w:i/>
                        <w:iCs/>
                      </w:rPr>
                    </m:ctrlPr>
                  </m:sSubPr>
                  <m:e>
                    <m:r>
                      <m:rPr>
                        <m:nor/>
                      </m:rPr>
                      <w:rPr>
                        <w:i/>
                        <w:iCs/>
                      </w:rPr>
                      <m:t>C</m:t>
                    </m:r>
                  </m:e>
                  <m:sub>
                    <m:r>
                      <m:rPr>
                        <m:nor/>
                      </m:rPr>
                      <w:rPr>
                        <w:i/>
                        <w:iCs/>
                      </w:rPr>
                      <m:t>out</m:t>
                    </m:r>
                  </m:sub>
                </m:sSub>
                <m:r>
                  <m:rPr>
                    <m:nor/>
                  </m:rPr>
                  <w:rPr>
                    <w:szCs w:val="24"/>
                  </w:rPr>
                  <m:t>+</m:t>
                </m:r>
                <m:r>
                  <m:rPr>
                    <m:nor/>
                  </m:rPr>
                  <w:rPr>
                    <w:i/>
                    <w:iCs/>
                    <w:szCs w:val="24"/>
                  </w:rPr>
                  <m:t>RFA</m:t>
                </m:r>
                <m:r>
                  <m:rPr>
                    <m:nor/>
                  </m:rPr>
                  <w:rPr>
                    <w:szCs w:val="24"/>
                  </w:rPr>
                  <m:t>+</m:t>
                </m:r>
                <m:r>
                  <m:rPr>
                    <m:nor/>
                  </m:rPr>
                  <w:rPr>
                    <w:i/>
                    <w:iCs/>
                    <w:szCs w:val="24"/>
                  </w:rPr>
                  <m:t>E</m:t>
                </m:r>
                <m:r>
                  <m:rPr>
                    <m:nor/>
                  </m:rPr>
                  <w:rPr>
                    <w:szCs w:val="24"/>
                  </w:rPr>
                  <m:t>-</m:t>
                </m:r>
                <m:d>
                  <m:dPr>
                    <m:begChr m:val="["/>
                    <m:endChr m:val="]"/>
                    <m:ctrlPr>
                      <w:rPr>
                        <w:rFonts w:ascii="Cambria Math" w:hAnsi="Cambria Math"/>
                        <w:i/>
                        <w:szCs w:val="24"/>
                      </w:rPr>
                    </m:ctrlPr>
                  </m:dPr>
                  <m:e>
                    <m:r>
                      <m:rPr>
                        <m:nor/>
                      </m:rPr>
                      <w:rPr>
                        <w:i/>
                        <w:iCs/>
                        <w:szCs w:val="24"/>
                      </w:rPr>
                      <m:t>kV</m:t>
                    </m:r>
                    <m:r>
                      <m:rPr>
                        <m:nor/>
                      </m:rPr>
                      <w:rPr>
                        <w:szCs w:val="24"/>
                      </w:rPr>
                      <m:t>+</m:t>
                    </m:r>
                    <m:d>
                      <m:dPr>
                        <m:ctrlPr>
                          <w:rPr>
                            <w:rFonts w:ascii="Cambria Math" w:hAnsi="Cambria Math"/>
                            <w:i/>
                            <w:szCs w:val="24"/>
                          </w:rPr>
                        </m:ctrlPr>
                      </m:dPr>
                      <m:e>
                        <w:proofErr w:type="spellStart"/>
                        <m:r>
                          <m:rPr>
                            <m:nor/>
                          </m:rPr>
                          <w:rPr>
                            <w:i/>
                            <w:iCs/>
                            <w:szCs w:val="24"/>
                          </w:rPr>
                          <m:t>n</m:t>
                        </m:r>
                        <m:r>
                          <m:rPr>
                            <m:nor/>
                          </m:rPr>
                          <w:rPr>
                            <w:szCs w:val="24"/>
                          </w:rPr>
                          <m:t>+</m:t>
                        </m:r>
                        <m:r>
                          <m:rPr>
                            <m:nor/>
                          </m:rPr>
                          <w:rPr>
                            <w:i/>
                            <w:iCs/>
                            <w:szCs w:val="24"/>
                          </w:rPr>
                          <m:t>a</m:t>
                        </m:r>
                        <w:proofErr w:type="spellEnd"/>
                      </m:e>
                    </m:d>
                    <w:proofErr w:type="spellStart"/>
                    <m:r>
                      <m:rPr>
                        <m:nor/>
                      </m:rPr>
                      <w:rPr>
                        <w:i/>
                        <w:iCs/>
                        <w:szCs w:val="24"/>
                      </w:rPr>
                      <m:t>V</m:t>
                    </m:r>
                    <m:r>
                      <m:rPr>
                        <m:nor/>
                      </m:rPr>
                      <w:rPr>
                        <w:szCs w:val="24"/>
                      </w:rPr>
                      <m:t>+</m:t>
                    </m:r>
                    <m:r>
                      <m:rPr>
                        <m:nor/>
                      </m:rPr>
                      <w:rPr>
                        <w:i/>
                        <w:iCs/>
                      </w:rPr>
                      <m:t>h</m:t>
                    </m:r>
                    <w:proofErr w:type="spellEnd"/>
                    <m:r>
                      <m:rPr>
                        <m:nor/>
                      </m:rPr>
                      <w:rPr>
                        <w:rFonts w:eastAsia="Times New Roman"/>
                        <w:i/>
                        <w:iCs/>
                        <w:position w:val="-6"/>
                        <w:sz w:val="22"/>
                        <w:szCs w:val="21"/>
                      </w:rPr>
                      <m:t>r</m:t>
                    </m:r>
                    <m:r>
                      <m:rPr>
                        <m:nor/>
                      </m:rPr>
                      <w:rPr>
                        <w:i/>
                        <w:iCs/>
                      </w:rPr>
                      <m:t>n</m:t>
                    </m:r>
                    <m:r>
                      <m:rPr>
                        <m:nor/>
                      </m:rPr>
                      <w:rPr>
                        <w:rFonts w:eastAsia="Times New Roman"/>
                        <w:i/>
                        <w:iCs/>
                        <w:position w:val="-6"/>
                        <w:sz w:val="22"/>
                        <w:szCs w:val="21"/>
                      </w:rPr>
                      <m:t>r</m:t>
                    </m:r>
                    <m:r>
                      <m:rPr>
                        <m:nor/>
                      </m:rPr>
                      <w:rPr>
                        <w:i/>
                        <w:iCs/>
                        <w:szCs w:val="24"/>
                      </w:rPr>
                      <m:t>V</m:t>
                    </m:r>
                    <m:r>
                      <m:rPr>
                        <m:nor/>
                      </m:rPr>
                      <w:rPr>
                        <w:szCs w:val="24"/>
                      </w:rPr>
                      <m:t>+</m:t>
                    </m:r>
                    <m:r>
                      <m:rPr>
                        <m:nor/>
                      </m:rPr>
                      <w:rPr>
                        <w:i/>
                        <w:iCs/>
                        <w:szCs w:val="24"/>
                      </w:rPr>
                      <m:t>CADR</m:t>
                    </m:r>
                  </m:e>
                </m:d>
                <m:sSub>
                  <m:sSubPr>
                    <m:ctrlPr>
                      <w:rPr>
                        <w:rFonts w:ascii="Cambria Math" w:hAnsi="Cambria Math"/>
                        <w:i/>
                      </w:rPr>
                    </m:ctrlPr>
                  </m:sSubPr>
                  <m:e>
                    <m:r>
                      <m:rPr>
                        <m:nor/>
                      </m:rPr>
                      <w:rPr>
                        <w:i/>
                      </w:rPr>
                      <m:t>C</m:t>
                    </m:r>
                  </m:e>
                  <m:sub>
                    <m:r>
                      <m:rPr>
                        <m:nor/>
                      </m:rPr>
                      <w:rPr>
                        <w:i/>
                      </w:rPr>
                      <m:t>in</m:t>
                    </m:r>
                  </m:sub>
                </m:sSub>
              </m:oMath>
            </m:oMathPara>
          </w:p>
        </w:tc>
        <w:tc>
          <w:tcPr>
            <w:tcW w:w="986" w:type="dxa"/>
            <w:vAlign w:val="center"/>
          </w:tcPr>
          <w:p w14:paraId="2C120EEF" w14:textId="77777777" w:rsidR="006D67D2" w:rsidRDefault="00B121CD">
            <w:pPr>
              <w:widowControl/>
              <w:jc w:val="right"/>
              <w:rPr>
                <w:szCs w:val="24"/>
              </w:rPr>
            </w:pPr>
            <w:r>
              <w:rPr>
                <w:rFonts w:hint="eastAsia"/>
              </w:rPr>
              <w:t>(</w:t>
            </w:r>
            <w:r>
              <w:t>A.1.1)</w:t>
            </w:r>
          </w:p>
        </w:tc>
      </w:tr>
    </w:tbl>
    <w:p w14:paraId="15A72A87" w14:textId="77777777" w:rsidR="006D67D2" w:rsidRDefault="00B121CD">
      <w:pPr>
        <w:ind w:firstLineChars="200" w:firstLine="480"/>
      </w:pPr>
      <w:r>
        <w:rPr>
          <w:rFonts w:hint="eastAsia"/>
        </w:rPr>
        <w:t>式中：</w:t>
      </w:r>
    </w:p>
    <w:p w14:paraId="49173996" w14:textId="77777777" w:rsidR="006D67D2" w:rsidRDefault="00B121CD">
      <w:pPr>
        <w:ind w:firstLineChars="500" w:firstLine="1200"/>
      </w:pPr>
      <w:r>
        <w:rPr>
          <w:rFonts w:hint="eastAsia"/>
          <w:i/>
          <w:iCs/>
        </w:rPr>
        <w:t>V</w:t>
      </w:r>
      <w:r>
        <w:rPr>
          <w:rFonts w:hint="eastAsia"/>
        </w:rPr>
        <w:t>——房间体积（</w:t>
      </w:r>
      <w:r>
        <w:rPr>
          <w:rFonts w:hint="eastAsia"/>
        </w:rPr>
        <w:t>m</w:t>
      </w:r>
      <w:r>
        <w:rPr>
          <w:vertAlign w:val="superscript"/>
        </w:rPr>
        <w:t>3</w:t>
      </w:r>
      <w:r>
        <w:rPr>
          <w:rFonts w:hint="eastAsia"/>
        </w:rPr>
        <w:t>）；</w:t>
      </w:r>
    </w:p>
    <w:p w14:paraId="1B090058" w14:textId="77777777" w:rsidR="006D67D2" w:rsidRDefault="00B121CD">
      <w:pPr>
        <w:ind w:firstLineChars="500" w:firstLine="1200"/>
      </w:pPr>
      <w:r>
        <w:rPr>
          <w:rFonts w:hint="eastAsia"/>
          <w:i/>
          <w:iCs/>
        </w:rPr>
        <w:t>C</w:t>
      </w:r>
      <w:r>
        <w:rPr>
          <w:rFonts w:hint="eastAsia"/>
          <w:position w:val="-6"/>
          <w:sz w:val="22"/>
          <w:szCs w:val="21"/>
        </w:rPr>
        <w:t>in</w:t>
      </w:r>
      <w:r>
        <w:rPr>
          <w:rFonts w:hint="eastAsia"/>
        </w:rPr>
        <w:t>——室内</w:t>
      </w:r>
      <w:r>
        <w:rPr>
          <w:rFonts w:hint="eastAsia"/>
        </w:rPr>
        <w:t>PM</w:t>
      </w:r>
      <w:r>
        <w:rPr>
          <w:rFonts w:hint="eastAsia"/>
          <w:vertAlign w:val="subscript"/>
        </w:rPr>
        <w:t>2.5</w:t>
      </w:r>
      <w:r>
        <w:rPr>
          <w:rFonts w:hint="eastAsia"/>
        </w:rPr>
        <w:t>浓度（</w:t>
      </w:r>
      <m:oMath>
        <m:r>
          <m:rPr>
            <m:sty m:val="p"/>
          </m:rPr>
          <w:rPr>
            <w:rFonts w:ascii="Cambria Math" w:hAnsi="Cambria Math"/>
          </w:rPr>
          <m:t>μ</m:t>
        </m:r>
      </m:oMath>
      <w:r>
        <w:rPr>
          <w:rFonts w:hint="eastAsia"/>
        </w:rPr>
        <w:t>g</w:t>
      </w:r>
      <w:r>
        <w:t>/</w:t>
      </w:r>
      <w:r>
        <w:rPr>
          <w:rFonts w:hint="eastAsia"/>
        </w:rPr>
        <w:t>m</w:t>
      </w:r>
      <w:r>
        <w:rPr>
          <w:vertAlign w:val="superscript"/>
        </w:rPr>
        <w:t>3</w:t>
      </w:r>
      <w:r>
        <w:rPr>
          <w:rFonts w:hint="eastAsia"/>
        </w:rPr>
        <w:t>）；</w:t>
      </w:r>
    </w:p>
    <w:p w14:paraId="435EE312" w14:textId="77777777" w:rsidR="006D67D2" w:rsidRDefault="00B121CD">
      <w:pPr>
        <w:ind w:firstLineChars="500" w:firstLine="1200"/>
      </w:pPr>
      <w:r>
        <w:rPr>
          <w:rFonts w:hint="eastAsia"/>
          <w:i/>
          <w:iCs/>
        </w:rPr>
        <w:t>t</w:t>
      </w:r>
      <w:r>
        <w:rPr>
          <w:rFonts w:hint="eastAsia"/>
        </w:rPr>
        <w:t>——时间（</w:t>
      </w:r>
      <w:r>
        <w:t>h</w:t>
      </w:r>
      <w:r>
        <w:rPr>
          <w:rFonts w:hint="eastAsia"/>
        </w:rPr>
        <w:t>）；</w:t>
      </w:r>
    </w:p>
    <w:p w14:paraId="2A39FEBC" w14:textId="77777777" w:rsidR="006D67D2" w:rsidRDefault="00B121CD">
      <w:pPr>
        <w:ind w:firstLineChars="500" w:firstLine="1200"/>
      </w:pPr>
      <w:r>
        <w:rPr>
          <w:rFonts w:hint="eastAsia"/>
          <w:i/>
          <w:iCs/>
        </w:rPr>
        <w:t>a</w:t>
      </w:r>
      <w:r>
        <w:rPr>
          <w:rFonts w:hint="eastAsia"/>
        </w:rPr>
        <w:t>——渗透风换气次数（</w:t>
      </w:r>
      <w:r>
        <w:rPr>
          <w:rFonts w:hint="eastAsia"/>
        </w:rPr>
        <w:t>h</w:t>
      </w:r>
      <w:r>
        <w:rPr>
          <w:rFonts w:hint="eastAsia"/>
          <w:vertAlign w:val="superscript"/>
        </w:rPr>
        <w:t>-</w:t>
      </w:r>
      <w:r>
        <w:rPr>
          <w:vertAlign w:val="superscript"/>
        </w:rPr>
        <w:t>1</w:t>
      </w:r>
      <w:r>
        <w:rPr>
          <w:rFonts w:hint="eastAsia"/>
        </w:rPr>
        <w:t>）；</w:t>
      </w:r>
    </w:p>
    <w:p w14:paraId="0DEE39EF" w14:textId="77777777" w:rsidR="006D67D2" w:rsidRDefault="00B121CD">
      <w:pPr>
        <w:ind w:firstLineChars="500" w:firstLine="1200"/>
      </w:pPr>
      <w:r>
        <w:rPr>
          <w:rFonts w:hint="eastAsia"/>
          <w:i/>
          <w:iCs/>
        </w:rPr>
        <w:t>P</w:t>
      </w:r>
      <w:r>
        <w:rPr>
          <w:rFonts w:hint="eastAsia"/>
        </w:rPr>
        <w:t>——</w:t>
      </w:r>
      <w:r>
        <w:rPr>
          <w:rFonts w:hint="eastAsia"/>
        </w:rPr>
        <w:t>PM</w:t>
      </w:r>
      <w:r>
        <w:rPr>
          <w:rFonts w:hint="eastAsia"/>
          <w:vertAlign w:val="subscript"/>
        </w:rPr>
        <w:t>2.5</w:t>
      </w:r>
      <w:r>
        <w:rPr>
          <w:rFonts w:hint="eastAsia"/>
        </w:rPr>
        <w:t>穿透系数；</w:t>
      </w:r>
    </w:p>
    <w:p w14:paraId="07312BD1" w14:textId="77777777" w:rsidR="006D67D2" w:rsidRDefault="00B121CD">
      <w:pPr>
        <w:ind w:firstLineChars="500" w:firstLine="1200"/>
      </w:pPr>
      <w:r>
        <w:rPr>
          <w:rFonts w:hint="eastAsia"/>
          <w:i/>
          <w:iCs/>
        </w:rPr>
        <w:t>C</w:t>
      </w:r>
      <w:r>
        <w:rPr>
          <w:position w:val="-6"/>
          <w:sz w:val="22"/>
          <w:szCs w:val="21"/>
        </w:rPr>
        <w:t>out</w:t>
      </w:r>
      <w:r>
        <w:rPr>
          <w:rFonts w:hint="eastAsia"/>
        </w:rPr>
        <w:t>——室外</w:t>
      </w:r>
      <w:r>
        <w:rPr>
          <w:rFonts w:hint="eastAsia"/>
        </w:rPr>
        <w:t>PM</w:t>
      </w:r>
      <w:r>
        <w:rPr>
          <w:rFonts w:hint="eastAsia"/>
          <w:vertAlign w:val="subscript"/>
        </w:rPr>
        <w:t>2.5</w:t>
      </w:r>
      <w:r>
        <w:rPr>
          <w:rFonts w:hint="eastAsia"/>
        </w:rPr>
        <w:t>浓度（</w:t>
      </w:r>
      <m:oMath>
        <m:r>
          <m:rPr>
            <m:sty m:val="p"/>
          </m:rPr>
          <w:rPr>
            <w:rFonts w:ascii="Cambria Math" w:hAnsi="Cambria Math"/>
          </w:rPr>
          <m:t>μ</m:t>
        </m:r>
      </m:oMath>
      <w:r>
        <w:rPr>
          <w:rFonts w:hint="eastAsia"/>
        </w:rPr>
        <w:t>g</w:t>
      </w:r>
      <w:r>
        <w:t>/</w:t>
      </w:r>
      <w:r>
        <w:rPr>
          <w:rFonts w:hint="eastAsia"/>
        </w:rPr>
        <w:t>m</w:t>
      </w:r>
      <w:r>
        <w:rPr>
          <w:vertAlign w:val="superscript"/>
        </w:rPr>
        <w:t>3</w:t>
      </w:r>
      <w:r>
        <w:rPr>
          <w:rFonts w:hint="eastAsia"/>
        </w:rPr>
        <w:t>）；</w:t>
      </w:r>
    </w:p>
    <w:p w14:paraId="046AA7ED" w14:textId="77777777" w:rsidR="006D67D2" w:rsidRDefault="00B121CD">
      <w:pPr>
        <w:ind w:firstLineChars="500" w:firstLine="1200"/>
      </w:pPr>
      <w:r>
        <w:rPr>
          <w:rFonts w:hint="eastAsia"/>
          <w:i/>
          <w:iCs/>
        </w:rPr>
        <w:t>n</w:t>
      </w:r>
      <w:r>
        <w:rPr>
          <w:rFonts w:hint="eastAsia"/>
        </w:rPr>
        <w:t>——新风换气次数（</w:t>
      </w:r>
      <w:r>
        <w:rPr>
          <w:rFonts w:hint="eastAsia"/>
        </w:rPr>
        <w:t>h</w:t>
      </w:r>
      <w:r>
        <w:rPr>
          <w:rFonts w:hint="eastAsia"/>
          <w:vertAlign w:val="superscript"/>
        </w:rPr>
        <w:t>-</w:t>
      </w:r>
      <w:r>
        <w:rPr>
          <w:vertAlign w:val="superscript"/>
        </w:rPr>
        <w:t>1</w:t>
      </w:r>
      <w:r>
        <w:rPr>
          <w:rFonts w:hint="eastAsia"/>
        </w:rPr>
        <w:t>）；</w:t>
      </w:r>
    </w:p>
    <w:p w14:paraId="0AB8EF04" w14:textId="77777777" w:rsidR="006D67D2" w:rsidRDefault="00B121CD">
      <w:pPr>
        <w:ind w:firstLineChars="500" w:firstLine="1200"/>
      </w:pPr>
      <w:r>
        <w:rPr>
          <w:i/>
          <w:iCs/>
        </w:rPr>
        <w:t>h</w:t>
      </w:r>
      <w:r>
        <w:rPr>
          <w:rFonts w:hint="eastAsia"/>
        </w:rPr>
        <w:t>——送风过滤效率；</w:t>
      </w:r>
    </w:p>
    <w:p w14:paraId="73B61D9A" w14:textId="77777777" w:rsidR="006D67D2" w:rsidRDefault="00B121CD">
      <w:pPr>
        <w:ind w:firstLineChars="500" w:firstLine="1200"/>
      </w:pPr>
      <w:r>
        <w:rPr>
          <w:rFonts w:hint="eastAsia"/>
          <w:i/>
          <w:iCs/>
        </w:rPr>
        <w:t>R</w:t>
      </w:r>
      <w:r>
        <w:rPr>
          <w:rFonts w:hint="eastAsia"/>
        </w:rPr>
        <w:t>——</w:t>
      </w:r>
      <w:r>
        <w:rPr>
          <w:rFonts w:hint="eastAsia"/>
        </w:rPr>
        <w:t>PM</w:t>
      </w:r>
      <w:r>
        <w:rPr>
          <w:rFonts w:hint="eastAsia"/>
          <w:vertAlign w:val="subscript"/>
        </w:rPr>
        <w:t>2.5</w:t>
      </w:r>
      <w:proofErr w:type="gramStart"/>
      <w:r>
        <w:rPr>
          <w:rFonts w:hint="eastAsia"/>
        </w:rPr>
        <w:t>二</w:t>
      </w:r>
      <w:proofErr w:type="gramEnd"/>
      <w:r>
        <w:rPr>
          <w:rFonts w:hint="eastAsia"/>
        </w:rPr>
        <w:t>次悬浮率（</w:t>
      </w:r>
      <w:r>
        <w:rPr>
          <w:rFonts w:hint="eastAsia"/>
        </w:rPr>
        <w:t>h</w:t>
      </w:r>
      <w:r>
        <w:rPr>
          <w:rFonts w:hint="eastAsia"/>
          <w:vertAlign w:val="superscript"/>
        </w:rPr>
        <w:t>-</w:t>
      </w:r>
      <w:r>
        <w:rPr>
          <w:vertAlign w:val="superscript"/>
        </w:rPr>
        <w:t>1</w:t>
      </w:r>
      <w:r>
        <w:rPr>
          <w:rFonts w:hint="eastAsia"/>
        </w:rPr>
        <w:t>）；</w:t>
      </w:r>
    </w:p>
    <w:p w14:paraId="2C9AA325" w14:textId="77777777" w:rsidR="006D67D2" w:rsidRDefault="00B121CD">
      <w:pPr>
        <w:ind w:firstLineChars="500" w:firstLine="1200"/>
      </w:pPr>
      <w:r>
        <w:rPr>
          <w:rFonts w:hint="eastAsia"/>
          <w:i/>
          <w:iCs/>
        </w:rPr>
        <w:t>F</w:t>
      </w:r>
      <w:r>
        <w:rPr>
          <w:rFonts w:hint="eastAsia"/>
        </w:rPr>
        <w:t>——地板单位面积</w:t>
      </w:r>
      <w:r>
        <w:rPr>
          <w:rFonts w:hint="eastAsia"/>
        </w:rPr>
        <w:t>P</w:t>
      </w:r>
      <w:r>
        <w:t>M</w:t>
      </w:r>
      <w:r>
        <w:rPr>
          <w:vertAlign w:val="subscript"/>
        </w:rPr>
        <w:t>2.5</w:t>
      </w:r>
      <w:r>
        <w:rPr>
          <w:rFonts w:hint="eastAsia"/>
        </w:rPr>
        <w:t>质量（</w:t>
      </w:r>
      <m:oMath>
        <m:r>
          <m:rPr>
            <m:sty m:val="p"/>
          </m:rPr>
          <w:rPr>
            <w:rFonts w:ascii="Cambria Math" w:hAnsi="Cambria Math"/>
          </w:rPr>
          <m:t>μ</m:t>
        </m:r>
      </m:oMath>
      <w:r>
        <w:rPr>
          <w:rFonts w:hint="eastAsia"/>
        </w:rPr>
        <w:t>g</w:t>
      </w:r>
      <w:r>
        <w:t>/</w:t>
      </w:r>
      <w:r>
        <w:rPr>
          <w:rFonts w:hint="eastAsia"/>
        </w:rPr>
        <w:t>m</w:t>
      </w:r>
      <w:r>
        <w:rPr>
          <w:rFonts w:hint="eastAsia"/>
          <w:vertAlign w:val="superscript"/>
        </w:rPr>
        <w:t>2</w:t>
      </w:r>
      <w:r>
        <w:rPr>
          <w:rFonts w:hint="eastAsia"/>
        </w:rPr>
        <w:t>）；</w:t>
      </w:r>
    </w:p>
    <w:p w14:paraId="43718235" w14:textId="77777777" w:rsidR="006D67D2" w:rsidRDefault="00B121CD">
      <w:pPr>
        <w:ind w:firstLineChars="500" w:firstLine="1200"/>
      </w:pPr>
      <w:r>
        <w:rPr>
          <w:rFonts w:hint="eastAsia"/>
          <w:i/>
          <w:iCs/>
        </w:rPr>
        <w:t>A</w:t>
      </w:r>
      <w:r>
        <w:rPr>
          <w:rFonts w:hint="eastAsia"/>
        </w:rPr>
        <w:t>——地板面积（</w:t>
      </w:r>
      <w:r>
        <w:rPr>
          <w:rFonts w:hint="eastAsia"/>
        </w:rPr>
        <w:t>m</w:t>
      </w:r>
      <w:r>
        <w:rPr>
          <w:rFonts w:hint="eastAsia"/>
          <w:vertAlign w:val="superscript"/>
        </w:rPr>
        <w:t>2</w:t>
      </w:r>
      <w:r>
        <w:rPr>
          <w:rFonts w:hint="eastAsia"/>
        </w:rPr>
        <w:t>）；</w:t>
      </w:r>
    </w:p>
    <w:p w14:paraId="749CF4D5" w14:textId="77777777" w:rsidR="006D67D2" w:rsidRDefault="00B121CD">
      <w:pPr>
        <w:ind w:firstLineChars="500" w:firstLine="1200"/>
      </w:pPr>
      <w:r>
        <w:rPr>
          <w:rFonts w:hint="eastAsia"/>
          <w:i/>
          <w:iCs/>
        </w:rPr>
        <w:t>E</w:t>
      </w:r>
      <w:r>
        <w:rPr>
          <w:rFonts w:hint="eastAsia"/>
        </w:rPr>
        <w:t>——室内</w:t>
      </w:r>
      <w:r>
        <w:rPr>
          <w:rFonts w:hint="eastAsia"/>
        </w:rPr>
        <w:t>PM</w:t>
      </w:r>
      <w:r>
        <w:rPr>
          <w:rFonts w:hint="eastAsia"/>
          <w:vertAlign w:val="subscript"/>
        </w:rPr>
        <w:t>2.5</w:t>
      </w:r>
      <w:r>
        <w:rPr>
          <w:rFonts w:hint="eastAsia"/>
        </w:rPr>
        <w:t>发生源强度（</w:t>
      </w:r>
      <m:oMath>
        <m:r>
          <m:rPr>
            <m:sty m:val="p"/>
          </m:rPr>
          <w:rPr>
            <w:rFonts w:ascii="Cambria Math" w:hAnsi="Cambria Math"/>
          </w:rPr>
          <m:t>μ</m:t>
        </m:r>
      </m:oMath>
      <w:r>
        <w:rPr>
          <w:rFonts w:hint="eastAsia"/>
        </w:rPr>
        <w:t>g</w:t>
      </w:r>
      <w:r>
        <w:t>/h</w:t>
      </w:r>
      <w:r>
        <w:rPr>
          <w:rFonts w:hint="eastAsia"/>
        </w:rPr>
        <w:t>）</w:t>
      </w:r>
    </w:p>
    <w:p w14:paraId="44697774" w14:textId="77777777" w:rsidR="006D67D2" w:rsidRDefault="00B121CD">
      <w:pPr>
        <w:ind w:firstLineChars="500" w:firstLine="1200"/>
      </w:pPr>
      <w:r>
        <w:rPr>
          <w:rFonts w:hint="eastAsia"/>
          <w:i/>
          <w:iCs/>
        </w:rPr>
        <w:t>k</w:t>
      </w:r>
      <w:r>
        <w:rPr>
          <w:rFonts w:hint="eastAsia"/>
        </w:rPr>
        <w:t>——</w:t>
      </w:r>
      <w:r>
        <w:rPr>
          <w:rFonts w:hint="eastAsia"/>
        </w:rPr>
        <w:t>PM</w:t>
      </w:r>
      <w:r>
        <w:rPr>
          <w:rFonts w:hint="eastAsia"/>
          <w:vertAlign w:val="subscript"/>
        </w:rPr>
        <w:t>2.5</w:t>
      </w:r>
      <w:r>
        <w:rPr>
          <w:rFonts w:hint="eastAsia"/>
        </w:rPr>
        <w:t>沉降系数（</w:t>
      </w:r>
      <w:r>
        <w:rPr>
          <w:rFonts w:hint="eastAsia"/>
        </w:rPr>
        <w:t>h</w:t>
      </w:r>
      <w:r>
        <w:rPr>
          <w:rFonts w:hint="eastAsia"/>
          <w:vertAlign w:val="superscript"/>
        </w:rPr>
        <w:t>-</w:t>
      </w:r>
      <w:r>
        <w:rPr>
          <w:vertAlign w:val="superscript"/>
        </w:rPr>
        <w:t>1</w:t>
      </w:r>
      <w:r>
        <w:rPr>
          <w:rFonts w:hint="eastAsia"/>
        </w:rPr>
        <w:t>）；</w:t>
      </w:r>
    </w:p>
    <w:p w14:paraId="1D188285" w14:textId="77777777" w:rsidR="006D67D2" w:rsidRDefault="00B121CD">
      <w:pPr>
        <w:ind w:firstLineChars="500" w:firstLine="1200"/>
      </w:pPr>
      <w:r>
        <w:rPr>
          <w:i/>
          <w:iCs/>
        </w:rPr>
        <w:t>h</w:t>
      </w:r>
      <w:r>
        <w:t xml:space="preserve"> </w:t>
      </w:r>
      <w:r>
        <w:rPr>
          <w:rFonts w:eastAsia="Times New Roman"/>
          <w:position w:val="-6"/>
          <w:sz w:val="22"/>
          <w:szCs w:val="21"/>
        </w:rPr>
        <w:t>r</w:t>
      </w:r>
      <w:r>
        <w:rPr>
          <w:rFonts w:hint="eastAsia"/>
        </w:rPr>
        <w:t>——回风过滤效率；</w:t>
      </w:r>
    </w:p>
    <w:p w14:paraId="5053F8F0" w14:textId="77777777" w:rsidR="006D67D2" w:rsidRDefault="00B121CD">
      <w:pPr>
        <w:ind w:firstLineChars="500" w:firstLine="1200"/>
      </w:pPr>
      <w:r>
        <w:rPr>
          <w:rFonts w:hint="eastAsia"/>
          <w:i/>
          <w:iCs/>
        </w:rPr>
        <w:t>n</w:t>
      </w:r>
      <w:r>
        <w:rPr>
          <w:rFonts w:eastAsia="Times New Roman"/>
          <w:position w:val="-6"/>
          <w:sz w:val="22"/>
          <w:szCs w:val="21"/>
        </w:rPr>
        <w:t>r</w:t>
      </w:r>
      <w:r>
        <w:rPr>
          <w:rFonts w:hint="eastAsia"/>
        </w:rPr>
        <w:t>——回风量对房间体积的换气次数（</w:t>
      </w:r>
      <w:r>
        <w:rPr>
          <w:rFonts w:hint="eastAsia"/>
        </w:rPr>
        <w:t>h</w:t>
      </w:r>
      <w:r>
        <w:rPr>
          <w:rFonts w:hint="eastAsia"/>
          <w:vertAlign w:val="superscript"/>
        </w:rPr>
        <w:t>-</w:t>
      </w:r>
      <w:r>
        <w:rPr>
          <w:vertAlign w:val="superscript"/>
        </w:rPr>
        <w:t>1</w:t>
      </w:r>
      <w:r>
        <w:rPr>
          <w:rFonts w:hint="eastAsia"/>
        </w:rPr>
        <w:t>）；</w:t>
      </w:r>
    </w:p>
    <w:p w14:paraId="4081FA1C" w14:textId="77777777" w:rsidR="006D67D2" w:rsidRDefault="00B121CD">
      <w:pPr>
        <w:widowControl/>
        <w:ind w:firstLineChars="500" w:firstLine="1200"/>
        <w:rPr>
          <w:szCs w:val="24"/>
        </w:rPr>
      </w:pPr>
      <w:r>
        <w:rPr>
          <w:szCs w:val="24"/>
        </w:rPr>
        <w:t>CADR</w:t>
      </w:r>
      <w:r>
        <w:rPr>
          <w:rFonts w:hint="eastAsia"/>
        </w:rPr>
        <w:t>——空气净化器提供的洁净空气量（</w:t>
      </w:r>
      <w:r>
        <w:rPr>
          <w:rFonts w:hint="eastAsia"/>
        </w:rPr>
        <w:t>m</w:t>
      </w:r>
      <w:r>
        <w:rPr>
          <w:vertAlign w:val="superscript"/>
        </w:rPr>
        <w:t>3</w:t>
      </w:r>
      <w:r>
        <w:t>/h</w:t>
      </w:r>
      <w:r>
        <w:rPr>
          <w:rFonts w:hint="eastAsia"/>
        </w:rPr>
        <w:t>）。</w:t>
      </w:r>
    </w:p>
    <w:p w14:paraId="5564E5BA" w14:textId="77777777" w:rsidR="006D67D2" w:rsidRDefault="00B121CD">
      <w:r>
        <w:rPr>
          <w:b/>
          <w:bCs/>
          <w:szCs w:val="24"/>
        </w:rPr>
        <w:t>A.</w:t>
      </w:r>
      <w:r>
        <w:rPr>
          <w:rFonts w:hint="eastAsia"/>
          <w:b/>
          <w:bCs/>
          <w:szCs w:val="24"/>
        </w:rPr>
        <w:t>1.</w:t>
      </w:r>
      <w:r>
        <w:rPr>
          <w:rFonts w:hint="eastAsia"/>
          <w:b/>
          <w:bCs/>
        </w:rPr>
        <w:t xml:space="preserve">2 </w:t>
      </w:r>
      <w:r>
        <w:rPr>
          <w:rFonts w:hint="eastAsia"/>
        </w:rPr>
        <w:t>模型简化假设</w:t>
      </w:r>
    </w:p>
    <w:p w14:paraId="1ACDFD72" w14:textId="77777777" w:rsidR="006D67D2" w:rsidRDefault="00B121CD">
      <w:pPr>
        <w:ind w:firstLineChars="200" w:firstLine="482"/>
      </w:pPr>
      <w:r>
        <w:rPr>
          <w:b/>
          <w:bCs/>
        </w:rPr>
        <w:t xml:space="preserve">1 </w:t>
      </w:r>
      <w:r>
        <w:rPr>
          <w:rFonts w:hint="eastAsia"/>
        </w:rPr>
        <w:t>室内无</w:t>
      </w:r>
      <w:r>
        <w:rPr>
          <w:rFonts w:hint="eastAsia"/>
        </w:rPr>
        <w:t>PM</w:t>
      </w:r>
      <w:r>
        <w:rPr>
          <w:vertAlign w:val="subscript"/>
        </w:rPr>
        <w:t>2.5</w:t>
      </w:r>
      <w:r>
        <w:rPr>
          <w:rFonts w:hint="eastAsia"/>
        </w:rPr>
        <w:t>发生源，即</w:t>
      </w:r>
      <w:r>
        <w:rPr>
          <w:rFonts w:hint="eastAsia"/>
          <w:i/>
          <w:iCs/>
        </w:rPr>
        <w:t>E</w:t>
      </w:r>
      <w:r>
        <w:rPr>
          <w:rFonts w:hint="eastAsia"/>
        </w:rPr>
        <w:t>=0</w:t>
      </w:r>
      <w:r>
        <w:rPr>
          <w:rFonts w:hint="eastAsia"/>
        </w:rPr>
        <w:t>；</w:t>
      </w:r>
    </w:p>
    <w:p w14:paraId="6B80AEF7" w14:textId="77777777" w:rsidR="006D67D2" w:rsidRDefault="00B121CD">
      <w:pPr>
        <w:ind w:firstLineChars="200" w:firstLine="482"/>
      </w:pPr>
      <w:r>
        <w:rPr>
          <w:b/>
          <w:bCs/>
        </w:rPr>
        <w:t xml:space="preserve">2 </w:t>
      </w:r>
      <w:r>
        <w:rPr>
          <w:rFonts w:hint="eastAsia"/>
        </w:rPr>
        <w:t>无新风及回风过滤装置，即</w:t>
      </w:r>
      <w:r>
        <w:rPr>
          <w:i/>
          <w:iCs/>
        </w:rPr>
        <w:t>h</w:t>
      </w:r>
      <w:r>
        <w:t>=ℎ</w:t>
      </w:r>
      <w:r>
        <w:rPr>
          <w:rFonts w:eastAsia="Times New Roman"/>
          <w:i/>
          <w:iCs/>
          <w:position w:val="-6"/>
          <w:sz w:val="22"/>
          <w:szCs w:val="21"/>
        </w:rPr>
        <w:t>r</w:t>
      </w:r>
      <w:r>
        <w:t>=0</w:t>
      </w:r>
      <w:r>
        <w:rPr>
          <w:rFonts w:hint="eastAsia"/>
        </w:rPr>
        <w:t>；</w:t>
      </w:r>
    </w:p>
    <w:p w14:paraId="42C52E8B" w14:textId="77777777" w:rsidR="006D67D2" w:rsidRDefault="00B121CD">
      <w:pPr>
        <w:ind w:firstLineChars="200" w:firstLine="482"/>
      </w:pPr>
      <w:r>
        <w:rPr>
          <w:b/>
          <w:bCs/>
        </w:rPr>
        <w:lastRenderedPageBreak/>
        <w:t xml:space="preserve">3 </w:t>
      </w:r>
      <w:r>
        <w:rPr>
          <w:rFonts w:hint="eastAsia"/>
        </w:rPr>
        <w:t>忽略</w:t>
      </w:r>
      <w:r>
        <w:rPr>
          <w:rFonts w:hint="eastAsia"/>
        </w:rPr>
        <w:t>PM</w:t>
      </w:r>
      <w:r>
        <w:rPr>
          <w:vertAlign w:val="subscript"/>
        </w:rPr>
        <w:t>2.5</w:t>
      </w:r>
      <w:proofErr w:type="gramStart"/>
      <w:r>
        <w:rPr>
          <w:rFonts w:hint="eastAsia"/>
        </w:rPr>
        <w:t>二</w:t>
      </w:r>
      <w:proofErr w:type="gramEnd"/>
      <w:r>
        <w:rPr>
          <w:rFonts w:hint="eastAsia"/>
        </w:rPr>
        <w:t>次悬浮，即</w:t>
      </w:r>
      <w:r>
        <w:rPr>
          <w:rFonts w:hint="eastAsia"/>
          <w:i/>
          <w:iCs/>
        </w:rPr>
        <w:t>R</w:t>
      </w:r>
      <w:r>
        <w:rPr>
          <w:rFonts w:hint="eastAsia"/>
        </w:rPr>
        <w:t>=0</w:t>
      </w:r>
      <w:r>
        <w:rPr>
          <w:rFonts w:hint="eastAsia"/>
        </w:rPr>
        <w:t>；</w:t>
      </w:r>
    </w:p>
    <w:p w14:paraId="21976B3B" w14:textId="77777777" w:rsidR="006D67D2" w:rsidRDefault="00B121CD">
      <w:r>
        <w:rPr>
          <w:rStyle w:val="afa"/>
        </w:rPr>
        <w:t>A.</w:t>
      </w:r>
      <w:r>
        <w:rPr>
          <w:rStyle w:val="afa"/>
          <w:rFonts w:hint="eastAsia"/>
        </w:rPr>
        <w:t>1</w:t>
      </w:r>
      <w:r>
        <w:rPr>
          <w:rStyle w:val="afa"/>
        </w:rPr>
        <w:t>.</w:t>
      </w:r>
      <w:r>
        <w:rPr>
          <w:rStyle w:val="afa"/>
          <w:rFonts w:hint="eastAsia"/>
        </w:rPr>
        <w:t>3</w:t>
      </w:r>
      <w:r>
        <w:rPr>
          <w:b/>
          <w:bCs/>
        </w:rPr>
        <w:t xml:space="preserve"> </w:t>
      </w:r>
      <w:r>
        <w:rPr>
          <w:rFonts w:hint="eastAsia"/>
        </w:rPr>
        <w:t>模型建立求解</w:t>
      </w:r>
    </w:p>
    <w:p w14:paraId="48F97D04" w14:textId="77777777" w:rsidR="006D67D2" w:rsidRDefault="00B121CD">
      <w:pPr>
        <w:ind w:firstLine="480"/>
      </w:pPr>
      <w:r>
        <w:rPr>
          <w:rFonts w:hint="eastAsia"/>
        </w:rPr>
        <w:t>室内开启一段时间空气净化器后关闭，假定进入洁净空间和空间内产生的尘粒能及时均匀地在空间内扩散。综合上述假设，设</w:t>
      </w:r>
      <w:r>
        <w:rPr>
          <w:i/>
          <w:iCs/>
        </w:rPr>
        <w:t>Q</w:t>
      </w:r>
      <w:r>
        <w:rPr>
          <w:rFonts w:hint="eastAsia"/>
        </w:rPr>
        <w:t>为房间的通风换气量，且</w:t>
      </w:r>
      <w:r>
        <w:rPr>
          <w:rFonts w:hint="eastAsia"/>
          <w:i/>
          <w:iCs/>
        </w:rPr>
        <w:t>Q</w:t>
      </w:r>
      <w:r>
        <w:rPr>
          <w:rFonts w:hint="eastAsia"/>
        </w:rPr>
        <w:t>=</w:t>
      </w:r>
      <w:proofErr w:type="spellStart"/>
      <w:r>
        <w:rPr>
          <w:rFonts w:hint="eastAsia"/>
        </w:rPr>
        <w:t>a</w:t>
      </w:r>
      <w:r>
        <w:rPr>
          <w:rFonts w:hint="eastAsia"/>
          <w:i/>
          <w:iCs/>
        </w:rPr>
        <w:t>V</w:t>
      </w:r>
      <w:proofErr w:type="spellEnd"/>
      <w:r>
        <w:rPr>
          <w:rFonts w:hint="eastAsia"/>
        </w:rPr>
        <w:t>，由质量守恒方程，可构建室内空气净化器关闭后建筑房间内</w:t>
      </w:r>
      <w:r>
        <w:rPr>
          <w:rFonts w:hint="eastAsia"/>
        </w:rPr>
        <w:t>PM</w:t>
      </w:r>
      <w:r>
        <w:rPr>
          <w:rFonts w:hint="eastAsia"/>
          <w:vertAlign w:val="subscript"/>
        </w:rPr>
        <w:t>2.5</w:t>
      </w:r>
      <w:r>
        <w:rPr>
          <w:rFonts w:hint="eastAsia"/>
        </w:rPr>
        <w:t>浓度变化的数学模型：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31670C04" w14:textId="77777777">
        <w:tc>
          <w:tcPr>
            <w:tcW w:w="1980" w:type="dxa"/>
          </w:tcPr>
          <w:p w14:paraId="263DE057" w14:textId="77777777" w:rsidR="006D67D2" w:rsidRDefault="006D67D2"/>
        </w:tc>
        <w:tc>
          <w:tcPr>
            <w:tcW w:w="4394" w:type="dxa"/>
            <w:vAlign w:val="center"/>
          </w:tcPr>
          <w:p w14:paraId="2ED433F0" w14:textId="77777777" w:rsidR="006D67D2" w:rsidRDefault="00B121CD">
            <w:pPr>
              <w:jc w:val="right"/>
            </w:pPr>
            <m:oMathPara>
              <m:oMath>
                <m:r>
                  <m:rPr>
                    <m:nor/>
                  </m:rPr>
                  <w:rPr>
                    <w:i/>
                    <w:iCs/>
                  </w:rPr>
                  <m:t>V</m:t>
                </m:r>
                <m:f>
                  <m:fPr>
                    <m:ctrlPr>
                      <w:rPr>
                        <w:rFonts w:ascii="Cambria Math" w:hAnsi="Cambria Math"/>
                        <w:i/>
                      </w:rPr>
                    </m:ctrlPr>
                  </m:fPr>
                  <m:num>
                    <m:r>
                      <m:rPr>
                        <m:nor/>
                      </m:rPr>
                      <m:t>d</m:t>
                    </m:r>
                    <m:sSub>
                      <m:sSubPr>
                        <m:ctrlPr>
                          <w:rPr>
                            <w:rFonts w:ascii="Cambria Math" w:hAnsi="Cambria Math"/>
                            <w:iCs/>
                          </w:rPr>
                        </m:ctrlPr>
                      </m:sSubPr>
                      <m:e>
                        <m:r>
                          <m:rPr>
                            <m:nor/>
                          </m:rPr>
                          <w:rPr>
                            <w:iCs/>
                          </w:rPr>
                          <m:t>C</m:t>
                        </m:r>
                      </m:e>
                      <m:sub>
                        <m:r>
                          <m:rPr>
                            <m:nor/>
                          </m:rPr>
                          <w:rPr>
                            <w:iCs/>
                          </w:rPr>
                          <m:t>in</m:t>
                        </m:r>
                      </m:sub>
                    </m:sSub>
                  </m:num>
                  <m:den>
                    <m:r>
                      <m:rPr>
                        <m:nor/>
                      </m:rPr>
                      <m:t>d</m:t>
                    </m:r>
                    <m:r>
                      <m:rPr>
                        <m:nor/>
                      </m:rPr>
                      <w:rPr>
                        <w:i/>
                        <w:iCs/>
                      </w:rPr>
                      <m:t>t</m:t>
                    </m:r>
                  </m:den>
                </m:f>
                <m:r>
                  <m:rPr>
                    <m:nor/>
                  </m:rPr>
                  <m:t>=</m:t>
                </m:r>
                <m:r>
                  <m:rPr>
                    <m:nor/>
                  </m:rPr>
                  <w:rPr>
                    <w:i/>
                    <w:iCs/>
                  </w:rPr>
                  <m:t>PQ</m:t>
                </m:r>
                <m:sSub>
                  <m:sSubPr>
                    <m:ctrlPr>
                      <w:rPr>
                        <w:rFonts w:ascii="Cambria Math" w:hAnsi="Cambria Math"/>
                        <w:i/>
                        <w:iCs/>
                      </w:rPr>
                    </m:ctrlPr>
                  </m:sSubPr>
                  <m:e>
                    <m:r>
                      <m:rPr>
                        <m:nor/>
                      </m:rPr>
                      <w:rPr>
                        <w:i/>
                        <w:iCs/>
                      </w:rPr>
                      <m:t>C</m:t>
                    </m:r>
                  </m:e>
                  <m:sub>
                    <m:r>
                      <m:rPr>
                        <m:nor/>
                      </m:rPr>
                      <w:rPr>
                        <w:i/>
                        <w:iCs/>
                      </w:rPr>
                      <m:t>out</m:t>
                    </m:r>
                  </m:sub>
                </m:sSub>
                <m:r>
                  <m:rPr>
                    <m:nor/>
                  </m:rPr>
                  <m:t>-(</m:t>
                </m:r>
                <w:proofErr w:type="spellStart"/>
                <m:r>
                  <m:rPr>
                    <m:nor/>
                  </m:rPr>
                  <w:rPr>
                    <w:i/>
                    <w:iCs/>
                  </w:rPr>
                  <m:t>kV</m:t>
                </m:r>
                <m:r>
                  <m:rPr>
                    <m:nor/>
                  </m:rPr>
                  <m:t>+</m:t>
                </m:r>
                <m:r>
                  <m:rPr>
                    <m:nor/>
                  </m:rPr>
                  <w:rPr>
                    <w:i/>
                    <w:iCs/>
                  </w:rPr>
                  <m:t>Q</m:t>
                </m:r>
                <w:proofErr w:type="spellEnd"/>
                <m:r>
                  <m:rPr>
                    <m:nor/>
                  </m:rPr>
                  <m:t>)</m:t>
                </m:r>
                <m:sSub>
                  <m:sSubPr>
                    <m:ctrlPr>
                      <w:rPr>
                        <w:rFonts w:ascii="Cambria Math" w:hAnsi="Cambria Math"/>
                        <w:i/>
                      </w:rPr>
                    </m:ctrlPr>
                  </m:sSubPr>
                  <m:e>
                    <m:r>
                      <m:rPr>
                        <m:nor/>
                      </m:rPr>
                      <w:rPr>
                        <w:i/>
                      </w:rPr>
                      <m:t>C</m:t>
                    </m:r>
                  </m:e>
                  <m:sub>
                    <m:r>
                      <m:rPr>
                        <m:nor/>
                      </m:rPr>
                      <w:rPr>
                        <w:i/>
                      </w:rPr>
                      <m:t>in</m:t>
                    </m:r>
                  </m:sub>
                </m:sSub>
              </m:oMath>
            </m:oMathPara>
          </w:p>
        </w:tc>
        <w:tc>
          <w:tcPr>
            <w:tcW w:w="1922" w:type="dxa"/>
            <w:vAlign w:val="center"/>
          </w:tcPr>
          <w:p w14:paraId="1DD938DC" w14:textId="77777777" w:rsidR="006D67D2" w:rsidRDefault="00B121CD">
            <w:pPr>
              <w:jc w:val="right"/>
            </w:pPr>
            <w:r>
              <w:rPr>
                <w:rFonts w:hint="eastAsia"/>
              </w:rPr>
              <w:t>(</w:t>
            </w:r>
            <w:r>
              <w:t>A.1.</w:t>
            </w:r>
            <w:r>
              <w:rPr>
                <w:rFonts w:hint="eastAsia"/>
              </w:rPr>
              <w:t>3</w:t>
            </w:r>
            <w:r>
              <w:t>-1)</w:t>
            </w:r>
          </w:p>
        </w:tc>
      </w:tr>
    </w:tbl>
    <w:p w14:paraId="5944C2DA" w14:textId="77777777" w:rsidR="006D67D2" w:rsidRDefault="00B121CD">
      <w:pPr>
        <w:ind w:firstLineChars="200" w:firstLine="480"/>
      </w:pPr>
      <w:r>
        <w:rPr>
          <w:rFonts w:hint="eastAsia"/>
        </w:rPr>
        <w:t>稳态时</w:t>
      </w:r>
      <m:oMath>
        <m:f>
          <m:fPr>
            <m:ctrlPr>
              <w:rPr>
                <w:rFonts w:ascii="Cambria Math" w:hAnsi="Cambria Math"/>
                <w:i/>
              </w:rPr>
            </m:ctrlPr>
          </m:fPr>
          <m:num>
            <m:r>
              <m:rPr>
                <m:nor/>
              </m:rPr>
              <m:t>d</m:t>
            </m:r>
            <m:sSub>
              <m:sSubPr>
                <m:ctrlPr>
                  <w:rPr>
                    <w:rFonts w:ascii="Cambria Math" w:hAnsi="Cambria Math"/>
                    <w:iCs/>
                  </w:rPr>
                </m:ctrlPr>
              </m:sSubPr>
              <m:e>
                <m:r>
                  <m:rPr>
                    <m:nor/>
                  </m:rPr>
                  <w:rPr>
                    <w:iCs/>
                  </w:rPr>
                  <m:t>C</m:t>
                </m:r>
              </m:e>
              <m:sub>
                <m:r>
                  <m:rPr>
                    <m:nor/>
                  </m:rPr>
                  <w:rPr>
                    <w:iCs/>
                  </w:rPr>
                  <m:t>in</m:t>
                </m:r>
              </m:sub>
            </m:sSub>
          </m:num>
          <m:den>
            <m:r>
              <m:rPr>
                <m:nor/>
              </m:rPr>
              <m:t>d</m:t>
            </m:r>
            <m:r>
              <m:rPr>
                <m:nor/>
              </m:rPr>
              <w:rPr>
                <w:i/>
                <w:iCs/>
              </w:rPr>
              <m:t>t</m:t>
            </m:r>
          </m:den>
        </m:f>
        <m:r>
          <m:rPr>
            <m:nor/>
          </m:rPr>
          <m:t>=</m:t>
        </m:r>
        <m:r>
          <w:rPr>
            <w:rFonts w:ascii="Cambria Math" w:hAnsi="Cambria Math"/>
          </w:rPr>
          <m:t>0</m:t>
        </m:r>
      </m:oMath>
      <w:r>
        <w:rPr>
          <w:rFonts w:hint="eastAsia"/>
        </w:rPr>
        <w:t>，代入</w:t>
      </w:r>
      <w:r>
        <w:rPr>
          <w:rFonts w:hint="eastAsia"/>
        </w:rPr>
        <w:t>(</w:t>
      </w:r>
      <w:r>
        <w:t>A.</w:t>
      </w:r>
      <w:r>
        <w:rPr>
          <w:rFonts w:hint="eastAsia"/>
        </w:rPr>
        <w:t>1.3-1</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7B7D10AC" w14:textId="77777777">
        <w:tc>
          <w:tcPr>
            <w:tcW w:w="1980" w:type="dxa"/>
          </w:tcPr>
          <w:p w14:paraId="3DF41763" w14:textId="77777777" w:rsidR="006D67D2" w:rsidRDefault="006D67D2"/>
        </w:tc>
        <w:tc>
          <w:tcPr>
            <w:tcW w:w="4394" w:type="dxa"/>
            <w:vAlign w:val="center"/>
          </w:tcPr>
          <w:p w14:paraId="583203E9" w14:textId="77777777" w:rsidR="006D67D2" w:rsidRDefault="00E45C4B">
            <w:pPr>
              <w:jc w:val="center"/>
            </w:pPr>
            <m:oMathPara>
              <m:oMath>
                <m:sSub>
                  <m:sSubPr>
                    <m:ctrlPr>
                      <w:rPr>
                        <w:rFonts w:ascii="Cambria Math" w:hAnsi="Cambria Math"/>
                        <w:i/>
                      </w:rPr>
                    </m:ctrlPr>
                  </m:sSubPr>
                  <m:e>
                    <m:r>
                      <m:rPr>
                        <m:nor/>
                      </m:rPr>
                      <w:rPr>
                        <w:i/>
                      </w:rPr>
                      <m:t>C</m:t>
                    </m:r>
                  </m:e>
                  <m:sub>
                    <m:r>
                      <m:rPr>
                        <m:nor/>
                      </m:rPr>
                      <w:rPr>
                        <w:i/>
                      </w:rPr>
                      <m:t>∞</m:t>
                    </m:r>
                  </m:sub>
                </m:sSub>
                <m:r>
                  <m:rPr>
                    <m:nor/>
                  </m:rPr>
                  <m:t>=</m:t>
                </m:r>
                <m:f>
                  <m:fPr>
                    <m:ctrlPr>
                      <w:rPr>
                        <w:rFonts w:ascii="Cambria Math" w:hAnsi="Cambria Math"/>
                        <w:i/>
                      </w:rPr>
                    </m:ctrlPr>
                  </m:fPr>
                  <m:num>
                    <m:r>
                      <m:rPr>
                        <m:nor/>
                      </m:rPr>
                      <w:rPr>
                        <w:i/>
                        <w:iCs/>
                      </w:rPr>
                      <m:t>PQ</m:t>
                    </m:r>
                    <m:sSub>
                      <m:sSubPr>
                        <m:ctrlPr>
                          <w:rPr>
                            <w:rFonts w:ascii="Cambria Math" w:hAnsi="Cambria Math"/>
                            <w:i/>
                            <w:iCs/>
                          </w:rPr>
                        </m:ctrlPr>
                      </m:sSubPr>
                      <m:e>
                        <m:r>
                          <m:rPr>
                            <m:nor/>
                          </m:rPr>
                          <w:rPr>
                            <w:i/>
                            <w:iCs/>
                          </w:rPr>
                          <m:t>C</m:t>
                        </m:r>
                      </m:e>
                      <m:sub>
                        <m:r>
                          <m:rPr>
                            <m:nor/>
                          </m:rPr>
                          <w:rPr>
                            <w:i/>
                            <w:iCs/>
                          </w:rPr>
                          <m:t>out</m:t>
                        </m:r>
                      </m:sub>
                    </m:sSub>
                  </m:num>
                  <m:den>
                    <m:r>
                      <m:rPr>
                        <m:nor/>
                      </m:rPr>
                      <w:rPr>
                        <w:i/>
                        <w:iCs/>
                      </w:rPr>
                      <m:t>kV</m:t>
                    </m:r>
                    <m:r>
                      <m:rPr>
                        <m:nor/>
                      </m:rPr>
                      <m:t>+</m:t>
                    </m:r>
                    <m:r>
                      <m:rPr>
                        <m:nor/>
                      </m:rPr>
                      <w:rPr>
                        <w:i/>
                        <w:iCs/>
                      </w:rPr>
                      <m:t>Q</m:t>
                    </m:r>
                  </m:den>
                </m:f>
              </m:oMath>
            </m:oMathPara>
          </w:p>
        </w:tc>
        <w:tc>
          <w:tcPr>
            <w:tcW w:w="1922" w:type="dxa"/>
            <w:vAlign w:val="center"/>
          </w:tcPr>
          <w:p w14:paraId="11CCDE69" w14:textId="77777777" w:rsidR="006D67D2" w:rsidRDefault="00B121CD">
            <w:pPr>
              <w:jc w:val="right"/>
            </w:pPr>
            <w:r>
              <w:rPr>
                <w:rFonts w:hint="eastAsia"/>
              </w:rPr>
              <w:t>(</w:t>
            </w:r>
            <w:r>
              <w:t>A.1.</w:t>
            </w:r>
            <w:r>
              <w:rPr>
                <w:rFonts w:hint="eastAsia"/>
              </w:rPr>
              <w:t>3</w:t>
            </w:r>
            <w:r>
              <w:t>-2)</w:t>
            </w:r>
          </w:p>
        </w:tc>
      </w:tr>
    </w:tbl>
    <w:p w14:paraId="07F58EF9" w14:textId="77777777" w:rsidR="006D67D2" w:rsidRDefault="00B121CD">
      <w:pPr>
        <w:ind w:firstLineChars="500" w:firstLine="1200"/>
      </w:pPr>
      <w:r>
        <w:rPr>
          <w:rFonts w:hint="eastAsia"/>
          <w:i/>
          <w:iCs/>
        </w:rPr>
        <w:t>Q</w:t>
      </w:r>
      <w:r>
        <w:rPr>
          <w:rFonts w:hint="eastAsia"/>
        </w:rPr>
        <w:t>——通风换气量，</w:t>
      </w:r>
      <w:r>
        <w:rPr>
          <w:rFonts w:hint="eastAsia"/>
        </w:rPr>
        <w:t>m</w:t>
      </w:r>
      <w:r>
        <w:rPr>
          <w:vertAlign w:val="superscript"/>
        </w:rPr>
        <w:t>3</w:t>
      </w:r>
      <w:r>
        <w:t>/h</w:t>
      </w:r>
      <w:r>
        <w:rPr>
          <w:rFonts w:hint="eastAsia"/>
        </w:rPr>
        <w:t>；</w:t>
      </w:r>
    </w:p>
    <w:p w14:paraId="727A9CED" w14:textId="77777777" w:rsidR="006D67D2" w:rsidRDefault="006D67D2">
      <w:pPr>
        <w:autoSpaceDE w:val="0"/>
        <w:autoSpaceDN w:val="0"/>
        <w:adjustRightInd w:val="0"/>
        <w:spacing w:line="240" w:lineRule="auto"/>
        <w:ind w:firstLine="480"/>
      </w:pPr>
    </w:p>
    <w:p w14:paraId="64E33252" w14:textId="77777777" w:rsidR="006D67D2" w:rsidRDefault="00B121CD">
      <w:pPr>
        <w:autoSpaceDE w:val="0"/>
        <w:autoSpaceDN w:val="0"/>
        <w:adjustRightInd w:val="0"/>
        <w:spacing w:line="240" w:lineRule="auto"/>
        <w:ind w:firstLine="480"/>
      </w:pPr>
      <w:r>
        <w:rPr>
          <w:rFonts w:hint="eastAsia"/>
        </w:rPr>
        <w:t>根据一般非齐次微分方程的求解</w:t>
      </w:r>
      <w:r>
        <w:rPr>
          <w:rFonts w:hint="eastAsia"/>
        </w:rPr>
        <w:t>(</w:t>
      </w:r>
      <w:r>
        <w:t>A.</w:t>
      </w:r>
      <w:r>
        <w:rPr>
          <w:rFonts w:hint="eastAsia"/>
        </w:rPr>
        <w:t>1.3-</w:t>
      </w:r>
      <w:r>
        <w:t>2)</w:t>
      </w:r>
      <w:r>
        <w:rPr>
          <w:rFonts w:hint="eastAsia"/>
        </w:rPr>
        <w:t>，可得室内</w:t>
      </w:r>
      <w:r>
        <w:rPr>
          <w:rFonts w:hint="eastAsia"/>
        </w:rPr>
        <w:t>PM</w:t>
      </w:r>
      <w:r>
        <w:rPr>
          <w:rFonts w:hint="eastAsia"/>
          <w:vertAlign w:val="subscript"/>
        </w:rPr>
        <w:t>2.5</w:t>
      </w:r>
      <w:r>
        <w:rPr>
          <w:rFonts w:hint="eastAsia"/>
        </w:rPr>
        <w:t>浓度的解析解：</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07F2CFC0" w14:textId="77777777">
        <w:tc>
          <w:tcPr>
            <w:tcW w:w="1980" w:type="dxa"/>
          </w:tcPr>
          <w:p w14:paraId="7B0E684D" w14:textId="77777777" w:rsidR="006D67D2" w:rsidRDefault="006D67D2"/>
        </w:tc>
        <w:tc>
          <w:tcPr>
            <w:tcW w:w="4394" w:type="dxa"/>
            <w:vAlign w:val="center"/>
          </w:tcPr>
          <w:p w14:paraId="72C43D1E" w14:textId="77777777" w:rsidR="006D67D2" w:rsidRDefault="00E45C4B">
            <w:pPr>
              <w:jc w:val="center"/>
            </w:pPr>
            <m:oMathPara>
              <m:oMath>
                <m:sSub>
                  <m:sSubPr>
                    <m:ctrlPr>
                      <w:rPr>
                        <w:rFonts w:ascii="Cambria Math" w:hAnsi="Cambria Math"/>
                        <w:i/>
                      </w:rPr>
                    </m:ctrlPr>
                  </m:sSubPr>
                  <m:e>
                    <m:r>
                      <m:rPr>
                        <m:nor/>
                      </m:rPr>
                      <w:rPr>
                        <w:i/>
                      </w:rPr>
                      <m:t>C</m:t>
                    </m:r>
                  </m:e>
                  <m:sub>
                    <m:r>
                      <m:rPr>
                        <m:nor/>
                      </m:rPr>
                      <w:rPr>
                        <w:i/>
                      </w:rPr>
                      <m:t>in</m:t>
                    </m:r>
                  </m:sub>
                </m:sSub>
                <m:r>
                  <m:rPr>
                    <m:nor/>
                  </m:rPr>
                  <m:t>=</m:t>
                </m:r>
                <m:d>
                  <m:dPr>
                    <m:ctrlPr>
                      <w:rPr>
                        <w:rFonts w:ascii="Cambria Math" w:hAnsi="Cambria Math"/>
                        <w:i/>
                      </w:rPr>
                    </m:ctrlPr>
                  </m:dPr>
                  <m:e>
                    <m:sSub>
                      <m:sSubPr>
                        <m:ctrlPr>
                          <w:rPr>
                            <w:rFonts w:ascii="Cambria Math" w:hAnsi="Cambria Math"/>
                            <w:i/>
                          </w:rPr>
                        </m:ctrlPr>
                      </m:sSubPr>
                      <m:e>
                        <m:r>
                          <m:rPr>
                            <m:nor/>
                          </m:rPr>
                          <w:rPr>
                            <w:i/>
                            <w:iCs/>
                          </w:rPr>
                          <m:t>C</m:t>
                        </m:r>
                      </m:e>
                      <m:sub>
                        <m:r>
                          <m:rPr>
                            <m:nor/>
                          </m:rPr>
                          <m:t>0</m:t>
                        </m:r>
                      </m:sub>
                    </m:sSub>
                    <m:r>
                      <m:rPr>
                        <m:nor/>
                      </m:rPr>
                      <m:t>-</m:t>
                    </m:r>
                    <m:sSub>
                      <m:sSubPr>
                        <m:ctrlPr>
                          <w:rPr>
                            <w:rFonts w:ascii="Cambria Math" w:hAnsi="Cambria Math"/>
                            <w:i/>
                          </w:rPr>
                        </m:ctrlPr>
                      </m:sSubPr>
                      <m:e>
                        <m:r>
                          <m:rPr>
                            <m:nor/>
                          </m:rPr>
                          <w:rPr>
                            <w:i/>
                            <w:iCs/>
                          </w:rPr>
                          <m:t>C</m:t>
                        </m:r>
                      </m:e>
                      <m:sub>
                        <m:r>
                          <m:rPr>
                            <m:nor/>
                          </m:rPr>
                          <m:t>∞</m:t>
                        </m:r>
                      </m:sub>
                    </m:sSub>
                  </m:e>
                </m:d>
                <m:sSup>
                  <m:sSupPr>
                    <m:ctrlPr>
                      <w:rPr>
                        <w:rFonts w:ascii="Cambria Math" w:hAnsi="Cambria Math"/>
                        <w:i/>
                      </w:rPr>
                    </m:ctrlPr>
                  </m:sSupPr>
                  <m:e>
                    <m:r>
                      <m:rPr>
                        <m:nor/>
                      </m:rPr>
                      <w:rPr>
                        <w:i/>
                      </w:rPr>
                      <m:t>e</m:t>
                    </m:r>
                  </m:e>
                  <m:sup>
                    <m:r>
                      <m:rPr>
                        <m:nor/>
                      </m:rPr>
                      <w:rPr>
                        <w:i/>
                      </w:rPr>
                      <m:t>-</m:t>
                    </m:r>
                    <m:f>
                      <m:fPr>
                        <m:ctrlPr>
                          <w:rPr>
                            <w:rFonts w:ascii="Cambria Math" w:hAnsi="Cambria Math"/>
                            <w:i/>
                          </w:rPr>
                        </m:ctrlPr>
                      </m:fPr>
                      <m:num>
                        <m:r>
                          <m:rPr>
                            <m:nor/>
                          </m:rPr>
                          <w:rPr>
                            <w:i/>
                          </w:rPr>
                          <m:t>kV+Q</m:t>
                        </m:r>
                      </m:num>
                      <m:den>
                        <m:r>
                          <m:rPr>
                            <m:nor/>
                          </m:rPr>
                          <w:rPr>
                            <w:i/>
                          </w:rPr>
                          <m:t>V</m:t>
                        </m:r>
                      </m:den>
                    </m:f>
                    <m:r>
                      <m:rPr>
                        <m:nor/>
                      </m:rPr>
                      <w:rPr>
                        <w:i/>
                      </w:rPr>
                      <m:t>t</m:t>
                    </m:r>
                  </m:sup>
                </m:sSup>
                <m:r>
                  <m:rPr>
                    <m:nor/>
                  </m:rPr>
                  <m:t>+</m:t>
                </m:r>
                <m:sSub>
                  <m:sSubPr>
                    <m:ctrlPr>
                      <w:rPr>
                        <w:rFonts w:ascii="Cambria Math" w:hAnsi="Cambria Math"/>
                        <w:i/>
                      </w:rPr>
                    </m:ctrlPr>
                  </m:sSubPr>
                  <m:e>
                    <m:r>
                      <m:rPr>
                        <m:nor/>
                      </m:rPr>
                      <w:rPr>
                        <w:i/>
                        <w:iCs/>
                      </w:rPr>
                      <m:t>C</m:t>
                    </m:r>
                  </m:e>
                  <m:sub>
                    <m:r>
                      <m:rPr>
                        <m:nor/>
                      </m:rPr>
                      <m:t>∞</m:t>
                    </m:r>
                  </m:sub>
                </m:sSub>
              </m:oMath>
            </m:oMathPara>
          </w:p>
        </w:tc>
        <w:tc>
          <w:tcPr>
            <w:tcW w:w="1922" w:type="dxa"/>
            <w:vAlign w:val="center"/>
          </w:tcPr>
          <w:p w14:paraId="6D699E82" w14:textId="77777777" w:rsidR="006D67D2" w:rsidRDefault="00B121CD">
            <w:pPr>
              <w:jc w:val="right"/>
            </w:pPr>
            <w:r>
              <w:rPr>
                <w:rFonts w:hint="eastAsia"/>
              </w:rPr>
              <w:t>(</w:t>
            </w:r>
            <w:r>
              <w:t>A.1.</w:t>
            </w:r>
            <w:r>
              <w:rPr>
                <w:rFonts w:hint="eastAsia"/>
              </w:rPr>
              <w:t>3</w:t>
            </w:r>
            <w:r>
              <w:t>-3)</w:t>
            </w:r>
          </w:p>
        </w:tc>
      </w:tr>
    </w:tbl>
    <w:p w14:paraId="0918A93B" w14:textId="77777777" w:rsidR="006D67D2" w:rsidRDefault="00E45C4B">
      <w:pPr>
        <w:ind w:firstLineChars="200" w:firstLine="480"/>
      </w:pPr>
      <m:oMath>
        <m:sSub>
          <m:sSubPr>
            <m:ctrlPr>
              <w:rPr>
                <w:rFonts w:ascii="Cambria Math" w:hAnsi="Cambria Math"/>
                <w:i/>
              </w:rPr>
            </m:ctrlPr>
          </m:sSubPr>
          <m:e>
            <m:r>
              <m:rPr>
                <m:nor/>
              </m:rPr>
              <w:rPr>
                <w:i/>
                <w:iCs/>
              </w:rPr>
              <m:t>C</m:t>
            </m:r>
          </m:e>
          <m:sub>
            <m:r>
              <m:rPr>
                <m:nor/>
              </m:rPr>
              <m:t>0</m:t>
            </m:r>
          </m:sub>
        </m:sSub>
      </m:oMath>
      <w:r w:rsidR="00B121CD">
        <w:rPr>
          <w:rFonts w:hint="eastAsia"/>
        </w:rPr>
        <w:t>——初始</w:t>
      </w:r>
      <w:r w:rsidR="00B121CD">
        <w:rPr>
          <w:rFonts w:hint="eastAsia"/>
        </w:rPr>
        <w:t>0</w:t>
      </w:r>
      <w:r w:rsidR="00B121CD">
        <w:rPr>
          <w:rFonts w:hint="eastAsia"/>
        </w:rPr>
        <w:t>时刻室内</w:t>
      </w:r>
      <w:r w:rsidR="00B121CD">
        <w:rPr>
          <w:rFonts w:hint="eastAsia"/>
        </w:rPr>
        <w:t>PM</w:t>
      </w:r>
      <w:r w:rsidR="00B121CD">
        <w:rPr>
          <w:vertAlign w:val="subscript"/>
        </w:rPr>
        <w:t>2.5</w:t>
      </w:r>
      <w:r w:rsidR="00B121CD">
        <w:rPr>
          <w:rFonts w:hint="eastAsia"/>
        </w:rPr>
        <w:t>浓度，</w:t>
      </w:r>
      <m:oMath>
        <m:r>
          <m:rPr>
            <m:sty m:val="p"/>
          </m:rPr>
          <w:rPr>
            <w:rFonts w:ascii="Cambria Math" w:hAnsi="Cambria Math"/>
          </w:rPr>
          <m:t>μ</m:t>
        </m:r>
      </m:oMath>
      <w:r w:rsidR="00B121CD">
        <w:rPr>
          <w:rFonts w:hint="eastAsia"/>
        </w:rPr>
        <w:t>g</w:t>
      </w:r>
      <w:r w:rsidR="00B121CD">
        <w:t>/</w:t>
      </w:r>
      <w:r w:rsidR="00B121CD">
        <w:rPr>
          <w:rFonts w:hint="eastAsia"/>
        </w:rPr>
        <w:t>m</w:t>
      </w:r>
      <w:r w:rsidR="00B121CD">
        <w:rPr>
          <w:vertAlign w:val="superscript"/>
        </w:rPr>
        <w:t>3</w:t>
      </w:r>
      <w:r w:rsidR="00B121CD">
        <w:rPr>
          <w:rFonts w:hint="eastAsia"/>
        </w:rPr>
        <w:t>；</w:t>
      </w:r>
    </w:p>
    <w:p w14:paraId="122103EB" w14:textId="77777777" w:rsidR="006D67D2" w:rsidRDefault="00E45C4B">
      <w:pPr>
        <w:ind w:firstLineChars="200" w:firstLine="480"/>
      </w:pPr>
      <m:oMath>
        <m:sSub>
          <m:sSubPr>
            <m:ctrlPr>
              <w:rPr>
                <w:rFonts w:ascii="Cambria Math" w:hAnsi="Cambria Math"/>
                <w:i/>
              </w:rPr>
            </m:ctrlPr>
          </m:sSubPr>
          <m:e>
            <m:r>
              <m:rPr>
                <m:nor/>
              </m:rPr>
              <w:rPr>
                <w:i/>
                <w:iCs/>
              </w:rPr>
              <m:t>C</m:t>
            </m:r>
          </m:e>
          <m:sub>
            <m:r>
              <m:rPr>
                <m:nor/>
              </m:rPr>
              <m:t>∞</m:t>
            </m:r>
          </m:sub>
        </m:sSub>
      </m:oMath>
      <w:r w:rsidR="00B121CD">
        <w:rPr>
          <w:rFonts w:hint="eastAsia"/>
        </w:rPr>
        <w:t>——稳态时室内</w:t>
      </w:r>
      <w:r w:rsidR="00B121CD">
        <w:rPr>
          <w:rFonts w:hint="eastAsia"/>
        </w:rPr>
        <w:t>PM</w:t>
      </w:r>
      <w:r w:rsidR="00B121CD">
        <w:rPr>
          <w:vertAlign w:val="subscript"/>
        </w:rPr>
        <w:t>2.5</w:t>
      </w:r>
      <w:r w:rsidR="00B121CD">
        <w:rPr>
          <w:rFonts w:hint="eastAsia"/>
        </w:rPr>
        <w:t>浓度，</w:t>
      </w:r>
      <m:oMath>
        <m:r>
          <m:rPr>
            <m:sty m:val="p"/>
          </m:rPr>
          <w:rPr>
            <w:rFonts w:ascii="Cambria Math" w:hAnsi="Cambria Math"/>
          </w:rPr>
          <m:t>μ</m:t>
        </m:r>
      </m:oMath>
      <w:r w:rsidR="00B121CD">
        <w:rPr>
          <w:rFonts w:hint="eastAsia"/>
        </w:rPr>
        <w:t>g</w:t>
      </w:r>
      <w:r w:rsidR="00B121CD">
        <w:t>/</w:t>
      </w:r>
      <w:r w:rsidR="00B121CD">
        <w:rPr>
          <w:rFonts w:hint="eastAsia"/>
        </w:rPr>
        <w:t>m</w:t>
      </w:r>
      <w:r w:rsidR="00B121CD">
        <w:rPr>
          <w:vertAlign w:val="superscript"/>
        </w:rPr>
        <w:t>3</w:t>
      </w:r>
      <w:r w:rsidR="00B121CD">
        <w:rPr>
          <w:rFonts w:hint="eastAsia"/>
        </w:rPr>
        <w:t>。</w:t>
      </w:r>
    </w:p>
    <w:p w14:paraId="17A00CCA" w14:textId="77777777" w:rsidR="006D67D2" w:rsidRDefault="00B121CD">
      <w:pPr>
        <w:autoSpaceDE w:val="0"/>
        <w:autoSpaceDN w:val="0"/>
        <w:adjustRightInd w:val="0"/>
        <w:spacing w:line="240" w:lineRule="auto"/>
        <w:ind w:firstLine="480"/>
      </w:pPr>
      <w:r>
        <w:rPr>
          <w:rFonts w:hint="eastAsia"/>
        </w:rPr>
        <w:t>忽略沉降时</w:t>
      </w:r>
      <w:r>
        <w:rPr>
          <w:rFonts w:hint="eastAsia"/>
          <w:i/>
          <w:iCs/>
        </w:rPr>
        <w:t>k</w:t>
      </w:r>
      <w:r>
        <w:rPr>
          <w:rFonts w:hint="eastAsia"/>
        </w:rPr>
        <w:t>=</w:t>
      </w:r>
      <w:r>
        <w:t>0</w:t>
      </w:r>
      <w:r>
        <w:rPr>
          <w:rFonts w:hint="eastAsia"/>
        </w:rPr>
        <w:t>，简化</w:t>
      </w:r>
      <w:r>
        <w:rPr>
          <w:rFonts w:hint="eastAsia"/>
        </w:rPr>
        <w:t>(</w:t>
      </w:r>
      <w:r>
        <w:t>A.</w:t>
      </w:r>
      <w:r>
        <w:rPr>
          <w:rFonts w:hint="eastAsia"/>
        </w:rPr>
        <w:t>1.3-</w:t>
      </w:r>
      <w:r>
        <w:t>1)</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1211D39B" w14:textId="77777777">
        <w:tc>
          <w:tcPr>
            <w:tcW w:w="1980" w:type="dxa"/>
          </w:tcPr>
          <w:p w14:paraId="7217609F" w14:textId="77777777" w:rsidR="006D67D2" w:rsidRDefault="006D67D2"/>
        </w:tc>
        <w:tc>
          <w:tcPr>
            <w:tcW w:w="4394" w:type="dxa"/>
            <w:vAlign w:val="center"/>
          </w:tcPr>
          <w:p w14:paraId="05E2994B" w14:textId="77777777" w:rsidR="006D67D2" w:rsidRDefault="00B121CD">
            <w:pPr>
              <w:jc w:val="right"/>
            </w:pPr>
            <m:oMathPara>
              <m:oMath>
                <m:r>
                  <m:rPr>
                    <m:nor/>
                  </m:rPr>
                  <w:rPr>
                    <w:i/>
                    <w:iCs/>
                  </w:rPr>
                  <m:t>V</m:t>
                </m:r>
                <m:f>
                  <m:fPr>
                    <m:ctrlPr>
                      <w:rPr>
                        <w:rFonts w:ascii="Cambria Math" w:hAnsi="Cambria Math"/>
                        <w:i/>
                      </w:rPr>
                    </m:ctrlPr>
                  </m:fPr>
                  <m:num>
                    <m:r>
                      <m:rPr>
                        <m:nor/>
                      </m:rPr>
                      <m:t>d</m:t>
                    </m:r>
                    <m:sSub>
                      <m:sSubPr>
                        <m:ctrlPr>
                          <w:rPr>
                            <w:rFonts w:ascii="Cambria Math" w:hAnsi="Cambria Math"/>
                            <w:i/>
                          </w:rPr>
                        </m:ctrlPr>
                      </m:sSubPr>
                      <m:e>
                        <m:r>
                          <m:rPr>
                            <m:nor/>
                          </m:rPr>
                          <w:rPr>
                            <w:i/>
                          </w:rPr>
                          <m:t>C</m:t>
                        </m:r>
                      </m:e>
                      <m:sub>
                        <m:r>
                          <m:rPr>
                            <m:nor/>
                          </m:rPr>
                          <w:rPr>
                            <w:i/>
                          </w:rPr>
                          <m:t>in</m:t>
                        </m:r>
                      </m:sub>
                    </m:sSub>
                  </m:num>
                  <m:den>
                    <m:r>
                      <m:rPr>
                        <m:nor/>
                      </m:rPr>
                      <m:t>d</m:t>
                    </m:r>
                    <m:r>
                      <m:rPr>
                        <m:nor/>
                      </m:rPr>
                      <w:rPr>
                        <w:i/>
                        <w:iCs/>
                      </w:rPr>
                      <m:t>t</m:t>
                    </m:r>
                  </m:den>
                </m:f>
                <m:r>
                  <m:rPr>
                    <m:nor/>
                  </m:rPr>
                  <m:t>=</m:t>
                </m:r>
                <m:r>
                  <m:rPr>
                    <m:nor/>
                  </m:rPr>
                  <w:rPr>
                    <w:i/>
                    <w:iCs/>
                  </w:rPr>
                  <m:t>PQ</m:t>
                </m:r>
                <m:sSub>
                  <m:sSubPr>
                    <m:ctrlPr>
                      <w:rPr>
                        <w:rFonts w:ascii="Cambria Math" w:hAnsi="Cambria Math"/>
                        <w:i/>
                        <w:iCs/>
                      </w:rPr>
                    </m:ctrlPr>
                  </m:sSubPr>
                  <m:e>
                    <m:r>
                      <m:rPr>
                        <m:nor/>
                      </m:rPr>
                      <w:rPr>
                        <w:i/>
                        <w:iCs/>
                      </w:rPr>
                      <m:t>C</m:t>
                    </m:r>
                  </m:e>
                  <m:sub>
                    <m:r>
                      <m:rPr>
                        <m:nor/>
                      </m:rPr>
                      <w:rPr>
                        <w:i/>
                        <w:iCs/>
                      </w:rPr>
                      <m:t>out</m:t>
                    </m:r>
                  </m:sub>
                </m:sSub>
                <m:r>
                  <m:rPr>
                    <m:nor/>
                  </m:rPr>
                  <m:t>-</m:t>
                </m:r>
                <m:r>
                  <m:rPr>
                    <m:nor/>
                  </m:rPr>
                  <w:rPr>
                    <w:i/>
                    <w:iCs/>
                  </w:rPr>
                  <m:t>Q</m:t>
                </m:r>
                <m:sSub>
                  <m:sSubPr>
                    <m:ctrlPr>
                      <w:rPr>
                        <w:rFonts w:ascii="Cambria Math" w:hAnsi="Cambria Math"/>
                        <w:i/>
                        <w:iCs/>
                      </w:rPr>
                    </m:ctrlPr>
                  </m:sSubPr>
                  <m:e>
                    <m:r>
                      <m:rPr>
                        <m:nor/>
                      </m:rPr>
                      <w:rPr>
                        <w:i/>
                        <w:iCs/>
                      </w:rPr>
                      <m:t>C</m:t>
                    </m:r>
                  </m:e>
                  <m:sub>
                    <m:r>
                      <m:rPr>
                        <m:nor/>
                      </m:rPr>
                      <w:rPr>
                        <w:i/>
                        <w:iCs/>
                      </w:rPr>
                      <m:t>in</m:t>
                    </m:r>
                  </m:sub>
                </m:sSub>
              </m:oMath>
            </m:oMathPara>
          </w:p>
        </w:tc>
        <w:tc>
          <w:tcPr>
            <w:tcW w:w="1922" w:type="dxa"/>
            <w:vAlign w:val="center"/>
          </w:tcPr>
          <w:p w14:paraId="611F8A84" w14:textId="77777777" w:rsidR="006D67D2" w:rsidRDefault="00B121CD">
            <w:pPr>
              <w:jc w:val="right"/>
            </w:pPr>
            <w:r>
              <w:rPr>
                <w:rFonts w:hint="eastAsia"/>
              </w:rPr>
              <w:t>(</w:t>
            </w:r>
            <w:r>
              <w:t>A.1.</w:t>
            </w:r>
            <w:r>
              <w:rPr>
                <w:rFonts w:hint="eastAsia"/>
              </w:rPr>
              <w:t>3</w:t>
            </w:r>
            <w:r>
              <w:t>-4)</w:t>
            </w:r>
          </w:p>
        </w:tc>
      </w:tr>
    </w:tbl>
    <w:p w14:paraId="50EF9921" w14:textId="77777777" w:rsidR="006D67D2" w:rsidRDefault="00B121CD">
      <w:pPr>
        <w:autoSpaceDE w:val="0"/>
        <w:autoSpaceDN w:val="0"/>
        <w:adjustRightInd w:val="0"/>
        <w:spacing w:line="240" w:lineRule="auto"/>
        <w:ind w:firstLineChars="200" w:firstLine="480"/>
      </w:pPr>
      <w:r>
        <w:rPr>
          <w:rFonts w:hint="eastAsia"/>
        </w:rPr>
        <w:t>根据一般非齐次微分方程的求解，得到</w:t>
      </w:r>
      <w:r>
        <w:rPr>
          <w:rFonts w:hint="eastAsia"/>
        </w:rPr>
        <w:t>(</w:t>
      </w:r>
      <w:r>
        <w:t>A.</w:t>
      </w:r>
      <w:r>
        <w:rPr>
          <w:rFonts w:hint="eastAsia"/>
        </w:rPr>
        <w:t>1.3-</w:t>
      </w:r>
      <w:r>
        <w:t>4)</w:t>
      </w:r>
      <w:r>
        <w:rPr>
          <w:rFonts w:hint="eastAsia"/>
        </w:rPr>
        <w:t>的解析解为：</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6EDA7132" w14:textId="77777777">
        <w:tc>
          <w:tcPr>
            <w:tcW w:w="1980" w:type="dxa"/>
          </w:tcPr>
          <w:p w14:paraId="12D26D32" w14:textId="77777777" w:rsidR="006D67D2" w:rsidRDefault="006D67D2"/>
        </w:tc>
        <w:tc>
          <w:tcPr>
            <w:tcW w:w="4394" w:type="dxa"/>
            <w:vAlign w:val="center"/>
          </w:tcPr>
          <w:p w14:paraId="2DB3C15A" w14:textId="77777777" w:rsidR="006D67D2" w:rsidRDefault="00E45C4B">
            <w:pPr>
              <w:jc w:val="center"/>
            </w:pPr>
            <m:oMathPara>
              <m:oMath>
                <m:sSub>
                  <m:sSubPr>
                    <m:ctrlPr>
                      <w:rPr>
                        <w:rFonts w:ascii="Cambria Math" w:hAnsi="Cambria Math"/>
                        <w:i/>
                      </w:rPr>
                    </m:ctrlPr>
                  </m:sSubPr>
                  <m:e>
                    <m:r>
                      <m:rPr>
                        <m:nor/>
                      </m:rPr>
                      <w:rPr>
                        <w:i/>
                      </w:rPr>
                      <m:t>C</m:t>
                    </m:r>
                  </m:e>
                  <m:sub>
                    <m:r>
                      <m:rPr>
                        <m:nor/>
                      </m:rPr>
                      <w:rPr>
                        <w:i/>
                      </w:rPr>
                      <m:t>in</m:t>
                    </m:r>
                  </m:sub>
                </m:sSub>
                <m:r>
                  <m:rPr>
                    <m:nor/>
                  </m:rPr>
                  <m:t>=</m:t>
                </m:r>
                <m:d>
                  <m:dPr>
                    <m:ctrlPr>
                      <w:rPr>
                        <w:rFonts w:ascii="Cambria Math" w:hAnsi="Cambria Math"/>
                        <w:i/>
                      </w:rPr>
                    </m:ctrlPr>
                  </m:dPr>
                  <m:e>
                    <m:sSub>
                      <m:sSubPr>
                        <m:ctrlPr>
                          <w:rPr>
                            <w:rFonts w:ascii="Cambria Math" w:hAnsi="Cambria Math"/>
                            <w:i/>
                          </w:rPr>
                        </m:ctrlPr>
                      </m:sSubPr>
                      <m:e>
                        <m:r>
                          <m:rPr>
                            <m:nor/>
                          </m:rPr>
                          <w:rPr>
                            <w:i/>
                            <w:iCs/>
                          </w:rPr>
                          <m:t>C</m:t>
                        </m:r>
                      </m:e>
                      <m:sub>
                        <m:r>
                          <m:rPr>
                            <m:nor/>
                          </m:rPr>
                          <m:t>0</m:t>
                        </m:r>
                      </m:sub>
                    </m:sSub>
                    <m:r>
                      <m:rPr>
                        <m:nor/>
                      </m:rPr>
                      <m:t>-</m:t>
                    </m:r>
                    <m:r>
                      <m:rPr>
                        <m:nor/>
                      </m:rPr>
                      <w:rPr>
                        <w:i/>
                        <w:iCs/>
                      </w:rPr>
                      <m:t>P</m:t>
                    </m:r>
                    <m:sSub>
                      <m:sSubPr>
                        <m:ctrlPr>
                          <w:rPr>
                            <w:rFonts w:ascii="Cambria Math" w:hAnsi="Cambria Math"/>
                            <w:i/>
                            <w:iCs/>
                          </w:rPr>
                        </m:ctrlPr>
                      </m:sSubPr>
                      <m:e>
                        <m:r>
                          <m:rPr>
                            <m:nor/>
                          </m:rPr>
                          <w:rPr>
                            <w:i/>
                            <w:iCs/>
                          </w:rPr>
                          <m:t>C</m:t>
                        </m:r>
                      </m:e>
                      <m:sub>
                        <m:r>
                          <m:rPr>
                            <m:nor/>
                          </m:rPr>
                          <w:rPr>
                            <w:i/>
                            <w:iCs/>
                          </w:rPr>
                          <m:t>out</m:t>
                        </m:r>
                      </m:sub>
                    </m:sSub>
                  </m:e>
                </m:d>
                <m:sSup>
                  <m:sSupPr>
                    <m:ctrlPr>
                      <w:rPr>
                        <w:rFonts w:ascii="Cambria Math" w:hAnsi="Cambria Math"/>
                        <w:i/>
                      </w:rPr>
                    </m:ctrlPr>
                  </m:sSupPr>
                  <m:e>
                    <m:r>
                      <m:rPr>
                        <m:nor/>
                      </m:rPr>
                      <w:rPr>
                        <w:i/>
                      </w:rPr>
                      <m:t>e</m:t>
                    </m:r>
                  </m:e>
                  <m:sup>
                    <m:r>
                      <m:rPr>
                        <m:nor/>
                      </m:rPr>
                      <w:rPr>
                        <w:i/>
                      </w:rPr>
                      <m:t>-</m:t>
                    </m:r>
                    <m:f>
                      <m:fPr>
                        <m:ctrlPr>
                          <w:rPr>
                            <w:rFonts w:ascii="Cambria Math" w:hAnsi="Cambria Math"/>
                            <w:i/>
                          </w:rPr>
                        </m:ctrlPr>
                      </m:fPr>
                      <m:num>
                        <m:r>
                          <m:rPr>
                            <m:nor/>
                          </m:rPr>
                          <w:rPr>
                            <w:i/>
                          </w:rPr>
                          <m:t>Q</m:t>
                        </m:r>
                      </m:num>
                      <m:den>
                        <m:r>
                          <m:rPr>
                            <m:nor/>
                          </m:rPr>
                          <w:rPr>
                            <w:i/>
                          </w:rPr>
                          <m:t>V</m:t>
                        </m:r>
                      </m:den>
                    </m:f>
                    <m:r>
                      <m:rPr>
                        <m:nor/>
                      </m:rPr>
                      <w:rPr>
                        <w:i/>
                      </w:rPr>
                      <m:t>t</m:t>
                    </m:r>
                  </m:sup>
                </m:sSup>
                <m:r>
                  <m:rPr>
                    <m:nor/>
                  </m:rPr>
                  <m:t>+</m:t>
                </m:r>
                <m:r>
                  <m:rPr>
                    <m:nor/>
                  </m:rPr>
                  <w:rPr>
                    <w:i/>
                    <w:iCs/>
                  </w:rPr>
                  <m:t>P</m:t>
                </m:r>
                <m:sSub>
                  <m:sSubPr>
                    <m:ctrlPr>
                      <w:rPr>
                        <w:rFonts w:ascii="Cambria Math" w:hAnsi="Cambria Math"/>
                        <w:i/>
                        <w:iCs/>
                      </w:rPr>
                    </m:ctrlPr>
                  </m:sSubPr>
                  <m:e>
                    <m:r>
                      <m:rPr>
                        <m:nor/>
                      </m:rPr>
                      <w:rPr>
                        <w:i/>
                        <w:iCs/>
                      </w:rPr>
                      <m:t>C</m:t>
                    </m:r>
                  </m:e>
                  <m:sub>
                    <m:r>
                      <m:rPr>
                        <m:nor/>
                      </m:rPr>
                      <w:rPr>
                        <w:i/>
                        <w:iCs/>
                      </w:rPr>
                      <m:t>out</m:t>
                    </m:r>
                  </m:sub>
                </m:sSub>
              </m:oMath>
            </m:oMathPara>
          </w:p>
        </w:tc>
        <w:tc>
          <w:tcPr>
            <w:tcW w:w="1922" w:type="dxa"/>
            <w:vAlign w:val="center"/>
          </w:tcPr>
          <w:p w14:paraId="640D5749" w14:textId="77777777" w:rsidR="006D67D2" w:rsidRDefault="00B121CD">
            <w:pPr>
              <w:jc w:val="right"/>
            </w:pPr>
            <w:r>
              <w:rPr>
                <w:rFonts w:hint="eastAsia"/>
              </w:rPr>
              <w:t>(</w:t>
            </w:r>
            <w:r>
              <w:t>A.1.</w:t>
            </w:r>
            <w:r>
              <w:rPr>
                <w:rFonts w:hint="eastAsia"/>
              </w:rPr>
              <w:t>3</w:t>
            </w:r>
            <w:r>
              <w:t>-5)</w:t>
            </w:r>
          </w:p>
        </w:tc>
      </w:tr>
    </w:tbl>
    <w:p w14:paraId="4D3577A9" w14:textId="77777777" w:rsidR="006D67D2" w:rsidRDefault="00B121CD">
      <w:pPr>
        <w:autoSpaceDE w:val="0"/>
        <w:autoSpaceDN w:val="0"/>
        <w:adjustRightInd w:val="0"/>
        <w:spacing w:line="240" w:lineRule="auto"/>
        <w:ind w:firstLine="480"/>
      </w:pPr>
      <w:r>
        <w:rPr>
          <w:rFonts w:hint="eastAsia"/>
        </w:rPr>
        <w:t>(</w:t>
      </w:r>
      <w:r>
        <w:t>A.</w:t>
      </w:r>
      <w:r>
        <w:rPr>
          <w:rFonts w:hint="eastAsia"/>
        </w:rPr>
        <w:t>1.3-</w:t>
      </w:r>
      <w:r>
        <w:t>5)</w:t>
      </w:r>
      <w:r>
        <w:rPr>
          <w:rFonts w:hint="eastAsia"/>
        </w:rPr>
        <w:t>进一步变形得：</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78"/>
        <w:gridCol w:w="1775"/>
      </w:tblGrid>
      <w:tr w:rsidR="006D67D2" w14:paraId="4FA0A665" w14:textId="77777777">
        <w:tc>
          <w:tcPr>
            <w:tcW w:w="1843" w:type="dxa"/>
          </w:tcPr>
          <w:p w14:paraId="173C68D6" w14:textId="77777777" w:rsidR="006D67D2" w:rsidRDefault="006D67D2"/>
        </w:tc>
        <w:tc>
          <w:tcPr>
            <w:tcW w:w="4678" w:type="dxa"/>
            <w:vAlign w:val="center"/>
          </w:tcPr>
          <w:p w14:paraId="038E9670" w14:textId="77777777" w:rsidR="006D67D2" w:rsidRDefault="00E45C4B">
            <w:pPr>
              <w:jc w:val="center"/>
            </w:pPr>
            <m:oMathPara>
              <m:oMath>
                <m:f>
                  <m:fPr>
                    <m:ctrlPr>
                      <w:rPr>
                        <w:rFonts w:ascii="Cambria Math" w:hAnsi="Cambria Math"/>
                        <w:i/>
                      </w:rPr>
                    </m:ctrlPr>
                  </m:fPr>
                  <m:num>
                    <m:r>
                      <w:rPr>
                        <w:rFonts w:ascii="Cambria Math" w:hAnsi="Cambria Math"/>
                      </w:rPr>
                      <m:t>Q</m:t>
                    </m:r>
                  </m:num>
                  <m:den>
                    <m:r>
                      <w:rPr>
                        <w:rFonts w:ascii="Cambria Math" w:hAnsi="Cambria Math"/>
                      </w:rPr>
                      <m:t>V</m:t>
                    </m:r>
                  </m:den>
                </m:f>
                <m:r>
                  <w:rPr>
                    <w:rFonts w:ascii="Cambria Math" w:hAnsi="Cambria Math"/>
                  </w:rPr>
                  <m:t>t=</m:t>
                </m:r>
                <m:sSub>
                  <m:sSubPr>
                    <m:ctrlPr>
                      <w:rPr>
                        <w:rFonts w:ascii="Cambria Math" w:hAnsi="Cambria Math"/>
                        <w:i/>
                      </w:rPr>
                    </m:ctrlPr>
                  </m:sSubPr>
                  <m:e>
                    <m:r>
                      <w:rPr>
                        <w:rFonts w:ascii="Cambria Math" w:hAnsi="Cambria Math"/>
                      </w:rPr>
                      <m:t>ln⁡(C</m:t>
                    </m:r>
                  </m:e>
                  <m:sub>
                    <m:r>
                      <w:rPr>
                        <w:rFonts w:ascii="Cambria Math" w:hAnsi="Cambria Math"/>
                      </w:rPr>
                      <m:t>in</m:t>
                    </m:r>
                  </m:sub>
                </m:sSub>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ln(C</m:t>
                    </m:r>
                  </m:e>
                  <m:sub>
                    <m:r>
                      <w:rPr>
                        <w:rFonts w:ascii="Cambria Math" w:hAnsi="Cambria Math"/>
                      </w:rPr>
                      <m:t>0</m:t>
                    </m:r>
                  </m:sub>
                </m:sSub>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out</m:t>
                    </m:r>
                  </m:sub>
                </m:sSub>
                <m:r>
                  <w:rPr>
                    <w:rFonts w:ascii="Cambria Math" w:hAnsi="Cambria Math"/>
                  </w:rPr>
                  <m:t>)</m:t>
                </m:r>
              </m:oMath>
            </m:oMathPara>
          </w:p>
        </w:tc>
        <w:tc>
          <w:tcPr>
            <w:tcW w:w="1775" w:type="dxa"/>
            <w:vAlign w:val="center"/>
          </w:tcPr>
          <w:p w14:paraId="102DFF1D" w14:textId="77777777" w:rsidR="006D67D2" w:rsidRDefault="00B121CD">
            <w:pPr>
              <w:jc w:val="right"/>
            </w:pPr>
            <w:r>
              <w:rPr>
                <w:rFonts w:hint="eastAsia"/>
              </w:rPr>
              <w:t>(</w:t>
            </w:r>
            <w:r>
              <w:t>A.1.</w:t>
            </w:r>
            <w:r>
              <w:rPr>
                <w:rFonts w:hint="eastAsia"/>
              </w:rPr>
              <w:t>3</w:t>
            </w:r>
            <w:r>
              <w:t>-6)</w:t>
            </w:r>
          </w:p>
        </w:tc>
      </w:tr>
    </w:tbl>
    <w:p w14:paraId="611C46A2" w14:textId="77777777" w:rsidR="006D67D2" w:rsidRDefault="00B121CD">
      <w:pPr>
        <w:widowControl/>
        <w:ind w:firstLineChars="200" w:firstLine="480"/>
        <w:rPr>
          <w:szCs w:val="24"/>
        </w:rPr>
      </w:pPr>
      <w:r>
        <w:rPr>
          <w:rFonts w:hint="eastAsia"/>
          <w:szCs w:val="24"/>
        </w:rPr>
        <w:t>根据测定的数据，拟合式</w:t>
      </w:r>
      <w:r>
        <w:rPr>
          <w:rFonts w:hint="eastAsia"/>
          <w:szCs w:val="24"/>
        </w:rPr>
        <w:t>(</w:t>
      </w:r>
      <w:r>
        <w:rPr>
          <w:szCs w:val="24"/>
        </w:rPr>
        <w:t>A.</w:t>
      </w:r>
      <w:r>
        <w:rPr>
          <w:rFonts w:hint="eastAsia"/>
          <w:szCs w:val="24"/>
        </w:rPr>
        <w:t>1.3-</w:t>
      </w:r>
      <w:r>
        <w:rPr>
          <w:szCs w:val="24"/>
        </w:rPr>
        <w:t>6)</w:t>
      </w:r>
      <w:r>
        <w:rPr>
          <w:rFonts w:hint="eastAsia"/>
          <w:szCs w:val="24"/>
        </w:rPr>
        <w:t>中</w:t>
      </w:r>
      <m:oMath>
        <m:sSub>
          <m:sSubPr>
            <m:ctrlPr>
              <w:rPr>
                <w:rFonts w:ascii="Cambria Math" w:hAnsi="Cambria Math"/>
                <w:szCs w:val="24"/>
              </w:rPr>
            </m:ctrlPr>
          </m:sSubPr>
          <m:e>
            <m:r>
              <m:rPr>
                <m:sty m:val="p"/>
              </m:rPr>
              <w:rPr>
                <w:rFonts w:ascii="Cambria Math" w:hAnsi="Cambria Math"/>
                <w:szCs w:val="24"/>
              </w:rPr>
              <m:t>[</m:t>
            </m:r>
            <m:r>
              <w:rPr>
                <w:rFonts w:ascii="Cambria Math" w:hAnsi="Cambria Math"/>
                <w:szCs w:val="24"/>
              </w:rPr>
              <m:t>ln</m:t>
            </m:r>
            <m:r>
              <m:rPr>
                <m:sty m:val="p"/>
              </m:rPr>
              <w:rPr>
                <w:rFonts w:ascii="Cambria Math" w:hAnsi="Cambria Math"/>
                <w:szCs w:val="24"/>
              </w:rPr>
              <m:t>⁡(</m:t>
            </m:r>
            <m:r>
              <w:rPr>
                <w:rFonts w:ascii="Cambria Math" w:hAnsi="Cambria Math"/>
                <w:szCs w:val="24"/>
              </w:rPr>
              <m:t>C</m:t>
            </m:r>
          </m:e>
          <m:sub>
            <m:r>
              <w:rPr>
                <w:rFonts w:ascii="Cambria Math" w:hAnsi="Cambria Math"/>
                <w:szCs w:val="24"/>
              </w:rPr>
              <m:t>in</m:t>
            </m:r>
          </m:sub>
        </m:sSub>
        <m:r>
          <m:rPr>
            <m:sty m:val="p"/>
          </m:rPr>
          <w:rPr>
            <w:rFonts w:ascii="Cambria Math" w:hAnsi="Cambria Math"/>
            <w:szCs w:val="24"/>
          </w:rPr>
          <m:t>-</m:t>
        </m:r>
        <m:r>
          <w:rPr>
            <w:rFonts w:ascii="Cambria Math" w:hAnsi="Cambria Math"/>
            <w:szCs w:val="24"/>
          </w:rPr>
          <m:t>P</m:t>
        </m:r>
        <m:sSub>
          <m:sSubPr>
            <m:ctrlPr>
              <w:rPr>
                <w:rFonts w:ascii="Cambria Math" w:hAnsi="Cambria Math"/>
                <w:szCs w:val="24"/>
              </w:rPr>
            </m:ctrlPr>
          </m:sSubPr>
          <m:e>
            <m:r>
              <w:rPr>
                <w:rFonts w:ascii="Cambria Math" w:hAnsi="Cambria Math"/>
                <w:szCs w:val="24"/>
              </w:rPr>
              <m:t>C</m:t>
            </m:r>
          </m:e>
          <m:sub>
            <m:r>
              <w:rPr>
                <w:rFonts w:ascii="Cambria Math" w:hAnsi="Cambria Math"/>
                <w:szCs w:val="24"/>
              </w:rPr>
              <m:t>out</m:t>
            </m:r>
          </m:sub>
        </m:sSub>
        <m:r>
          <m:rPr>
            <m:sty m:val="p"/>
          </m:rPr>
          <w:rPr>
            <w:rFonts w:ascii="Cambria Math" w:hAnsi="Cambria Math"/>
            <w:szCs w:val="24"/>
          </w:rPr>
          <m:t>)]</m:t>
        </m:r>
      </m:oMath>
      <w:r>
        <w:rPr>
          <w:rFonts w:hint="eastAsia"/>
          <w:szCs w:val="24"/>
        </w:rPr>
        <w:t>对时间</w:t>
      </w:r>
      <w:r>
        <w:rPr>
          <w:rFonts w:hint="eastAsia"/>
          <w:szCs w:val="24"/>
        </w:rPr>
        <w:t>t</w:t>
      </w:r>
      <w:r>
        <w:rPr>
          <w:rFonts w:hint="eastAsia"/>
          <w:szCs w:val="24"/>
        </w:rPr>
        <w:t>的曲线，所得的斜率即为通风换气次数</w:t>
      </w:r>
      <m:oMath>
        <m:r>
          <w:rPr>
            <w:rFonts w:ascii="Cambria Math" w:hAnsi="Cambria Math" w:hint="eastAsia"/>
            <w:szCs w:val="24"/>
          </w:rPr>
          <m:t>a</m:t>
        </m:r>
      </m:oMath>
      <w:r>
        <w:rPr>
          <w:rFonts w:hint="eastAsia"/>
          <w:szCs w:val="24"/>
        </w:rPr>
        <w:t>。</w:t>
      </w:r>
    </w:p>
    <w:p w14:paraId="14CE9BCE" w14:textId="77777777" w:rsidR="006D67D2" w:rsidRDefault="00B121CD">
      <w:pPr>
        <w:pStyle w:val="afb"/>
      </w:pPr>
      <w:bookmarkStart w:id="116" w:name="_Toc85808262"/>
      <w:r>
        <w:t>A.</w:t>
      </w:r>
      <w:r>
        <w:rPr>
          <w:rFonts w:hint="eastAsia"/>
        </w:rPr>
        <w:t>2</w:t>
      </w:r>
      <w:r>
        <w:t xml:space="preserve"> </w:t>
      </w:r>
      <w:r>
        <w:rPr>
          <w:rFonts w:hint="eastAsia"/>
        </w:rPr>
        <w:t>测试要求</w:t>
      </w:r>
      <w:bookmarkEnd w:id="116"/>
    </w:p>
    <w:p w14:paraId="553BF757" w14:textId="77777777" w:rsidR="006D67D2" w:rsidRDefault="00B121CD">
      <w:pPr>
        <w:widowControl/>
        <w:rPr>
          <w:szCs w:val="24"/>
        </w:rPr>
      </w:pPr>
      <w:r>
        <w:rPr>
          <w:rStyle w:val="afa"/>
        </w:rPr>
        <w:t>A.</w:t>
      </w:r>
      <w:r>
        <w:rPr>
          <w:rStyle w:val="afa"/>
          <w:rFonts w:hint="eastAsia"/>
        </w:rPr>
        <w:t>2.1</w:t>
      </w:r>
      <w:r>
        <w:rPr>
          <w:rFonts w:hint="eastAsia"/>
          <w:b/>
          <w:bCs/>
          <w:szCs w:val="24"/>
        </w:rPr>
        <w:t xml:space="preserve"> </w:t>
      </w:r>
      <w:r>
        <w:rPr>
          <w:rFonts w:hint="eastAsia"/>
          <w:szCs w:val="24"/>
        </w:rPr>
        <w:t>测试仪器</w:t>
      </w:r>
    </w:p>
    <w:p w14:paraId="788CA5B6" w14:textId="77777777" w:rsidR="006D67D2" w:rsidRDefault="00B121CD">
      <w:pPr>
        <w:widowControl/>
        <w:ind w:firstLineChars="200" w:firstLine="482"/>
        <w:rPr>
          <w:szCs w:val="24"/>
        </w:rPr>
      </w:pPr>
      <w:r>
        <w:rPr>
          <w:b/>
          <w:bCs/>
          <w:szCs w:val="24"/>
        </w:rPr>
        <w:t xml:space="preserve">1 </w:t>
      </w:r>
      <w:r>
        <w:rPr>
          <w:szCs w:val="24"/>
        </w:rPr>
        <w:t>2</w:t>
      </w:r>
      <w:r>
        <w:rPr>
          <w:rFonts w:hint="eastAsia"/>
          <w:szCs w:val="24"/>
        </w:rPr>
        <w:t>台</w:t>
      </w:r>
      <w:r>
        <w:rPr>
          <w:rFonts w:hint="eastAsia"/>
          <w:szCs w:val="24"/>
        </w:rPr>
        <w:t>P</w:t>
      </w:r>
      <w:r>
        <w:rPr>
          <w:szCs w:val="24"/>
        </w:rPr>
        <w:t>M</w:t>
      </w:r>
      <w:r>
        <w:rPr>
          <w:szCs w:val="24"/>
          <w:vertAlign w:val="subscript"/>
        </w:rPr>
        <w:t>2.5</w:t>
      </w:r>
      <w:r>
        <w:rPr>
          <w:rFonts w:hint="eastAsia"/>
          <w:szCs w:val="24"/>
        </w:rPr>
        <w:t>测试仪</w:t>
      </w:r>
    </w:p>
    <w:p w14:paraId="46BE208B" w14:textId="77777777" w:rsidR="006D67D2" w:rsidRDefault="00B121CD">
      <w:pPr>
        <w:widowControl/>
        <w:ind w:firstLineChars="200" w:firstLine="482"/>
        <w:rPr>
          <w:szCs w:val="24"/>
        </w:rPr>
      </w:pPr>
      <w:r>
        <w:rPr>
          <w:b/>
          <w:bCs/>
          <w:szCs w:val="24"/>
        </w:rPr>
        <w:t>2</w:t>
      </w:r>
      <w:r>
        <w:rPr>
          <w:rFonts w:hint="eastAsia"/>
          <w:szCs w:val="24"/>
        </w:rPr>
        <w:t>空气净化器</w:t>
      </w:r>
    </w:p>
    <w:p w14:paraId="06F33DDB" w14:textId="77777777" w:rsidR="006D67D2" w:rsidRDefault="00B121CD">
      <w:pPr>
        <w:widowControl/>
        <w:rPr>
          <w:szCs w:val="24"/>
        </w:rPr>
      </w:pPr>
      <w:r>
        <w:rPr>
          <w:rStyle w:val="afa"/>
        </w:rPr>
        <w:t>A.</w:t>
      </w:r>
      <w:r>
        <w:rPr>
          <w:rStyle w:val="afa"/>
          <w:rFonts w:hint="eastAsia"/>
        </w:rPr>
        <w:t>2.2</w:t>
      </w:r>
      <w:r>
        <w:rPr>
          <w:rFonts w:hint="eastAsia"/>
          <w:b/>
          <w:bCs/>
          <w:szCs w:val="24"/>
        </w:rPr>
        <w:t xml:space="preserve"> </w:t>
      </w:r>
      <w:r>
        <w:rPr>
          <w:rFonts w:hint="eastAsia"/>
          <w:szCs w:val="24"/>
        </w:rPr>
        <w:t>测试步骤</w:t>
      </w:r>
    </w:p>
    <w:p w14:paraId="3C98A75E" w14:textId="77777777" w:rsidR="006D67D2" w:rsidRDefault="00B121CD">
      <w:pPr>
        <w:widowControl/>
        <w:ind w:firstLineChars="200" w:firstLine="482"/>
        <w:rPr>
          <w:szCs w:val="24"/>
        </w:rPr>
      </w:pPr>
      <w:r>
        <w:rPr>
          <w:b/>
          <w:bCs/>
          <w:szCs w:val="24"/>
        </w:rPr>
        <w:lastRenderedPageBreak/>
        <w:t xml:space="preserve">1 </w:t>
      </w:r>
      <w:r>
        <w:rPr>
          <w:rFonts w:hint="eastAsia"/>
          <w:szCs w:val="24"/>
        </w:rPr>
        <w:t>将两台仪器放置在室内同一测点，对</w:t>
      </w:r>
      <w:r>
        <w:rPr>
          <w:rFonts w:hint="eastAsia"/>
          <w:szCs w:val="24"/>
        </w:rPr>
        <w:t>PM</w:t>
      </w:r>
      <w:r>
        <w:rPr>
          <w:rFonts w:hint="eastAsia"/>
          <w:szCs w:val="24"/>
          <w:vertAlign w:val="subscript"/>
        </w:rPr>
        <w:t>2.5</w:t>
      </w:r>
      <w:r>
        <w:rPr>
          <w:rFonts w:hint="eastAsia"/>
          <w:szCs w:val="24"/>
        </w:rPr>
        <w:t>浓度测量进行对比校准，室内无</w:t>
      </w:r>
      <w:r>
        <w:rPr>
          <w:rFonts w:hint="eastAsia"/>
          <w:szCs w:val="24"/>
        </w:rPr>
        <w:t>PM</w:t>
      </w:r>
      <w:r>
        <w:rPr>
          <w:rFonts w:hint="eastAsia"/>
          <w:szCs w:val="24"/>
          <w:vertAlign w:val="subscript"/>
        </w:rPr>
        <w:t>2.5</w:t>
      </w:r>
      <w:r>
        <w:rPr>
          <w:rFonts w:hint="eastAsia"/>
          <w:szCs w:val="24"/>
        </w:rPr>
        <w:t>源。</w:t>
      </w:r>
    </w:p>
    <w:p w14:paraId="47598C74" w14:textId="77777777" w:rsidR="006D67D2" w:rsidRDefault="00B121CD">
      <w:pPr>
        <w:widowControl/>
        <w:ind w:firstLineChars="200" w:firstLine="482"/>
        <w:rPr>
          <w:szCs w:val="24"/>
        </w:rPr>
      </w:pPr>
      <w:r>
        <w:rPr>
          <w:b/>
          <w:bCs/>
          <w:szCs w:val="24"/>
        </w:rPr>
        <w:t xml:space="preserve">2 </w:t>
      </w:r>
      <w:r>
        <w:rPr>
          <w:rFonts w:hint="eastAsia"/>
          <w:szCs w:val="24"/>
        </w:rPr>
        <w:t>0-0.25h</w:t>
      </w:r>
      <w:r>
        <w:rPr>
          <w:rFonts w:hint="eastAsia"/>
          <w:szCs w:val="24"/>
        </w:rPr>
        <w:t>（</w:t>
      </w:r>
      <w:r>
        <w:rPr>
          <w:rFonts w:hint="eastAsia"/>
          <w:szCs w:val="24"/>
        </w:rPr>
        <w:t>A</w:t>
      </w:r>
      <w:r>
        <w:rPr>
          <w:rFonts w:hint="eastAsia"/>
          <w:szCs w:val="24"/>
        </w:rPr>
        <w:t>时段）</w:t>
      </w:r>
    </w:p>
    <w:p w14:paraId="516E06AC" w14:textId="77777777" w:rsidR="006D67D2" w:rsidRDefault="00B121CD">
      <w:pPr>
        <w:widowControl/>
        <w:ind w:firstLineChars="200" w:firstLine="480"/>
        <w:rPr>
          <w:szCs w:val="24"/>
        </w:rPr>
      </w:pPr>
      <w:r>
        <w:rPr>
          <w:rFonts w:hint="eastAsia"/>
          <w:szCs w:val="24"/>
        </w:rPr>
        <w:t>将</w:t>
      </w:r>
      <w:r>
        <w:rPr>
          <w:szCs w:val="24"/>
        </w:rPr>
        <w:t>2</w:t>
      </w:r>
      <w:r>
        <w:rPr>
          <w:rFonts w:hint="eastAsia"/>
          <w:szCs w:val="24"/>
        </w:rPr>
        <w:t>台</w:t>
      </w:r>
      <w:r>
        <w:rPr>
          <w:rFonts w:hint="eastAsia"/>
          <w:szCs w:val="24"/>
        </w:rPr>
        <w:t>P</w:t>
      </w:r>
      <w:r>
        <w:rPr>
          <w:szCs w:val="24"/>
        </w:rPr>
        <w:t>M</w:t>
      </w:r>
      <w:r>
        <w:rPr>
          <w:szCs w:val="24"/>
          <w:vertAlign w:val="subscript"/>
        </w:rPr>
        <w:t>2.5</w:t>
      </w:r>
      <w:r>
        <w:rPr>
          <w:rFonts w:hint="eastAsia"/>
          <w:szCs w:val="24"/>
        </w:rPr>
        <w:t>测试仪分别置于室内、室外，用于测量室内外</w:t>
      </w:r>
      <w:r>
        <w:rPr>
          <w:rFonts w:hint="eastAsia"/>
          <w:szCs w:val="24"/>
        </w:rPr>
        <w:t>PM</w:t>
      </w:r>
      <w:r>
        <w:rPr>
          <w:rFonts w:hint="eastAsia"/>
          <w:szCs w:val="24"/>
          <w:vertAlign w:val="subscript"/>
        </w:rPr>
        <w:t>2.5</w:t>
      </w:r>
      <w:r>
        <w:rPr>
          <w:rFonts w:hint="eastAsia"/>
          <w:szCs w:val="24"/>
        </w:rPr>
        <w:t>浓度。室内放置空气净化器，用于提供</w:t>
      </w:r>
      <w:r>
        <w:rPr>
          <w:szCs w:val="24"/>
        </w:rPr>
        <w:t>CADR</w:t>
      </w:r>
      <w:r>
        <w:rPr>
          <w:rFonts w:hint="eastAsia"/>
          <w:szCs w:val="24"/>
        </w:rPr>
        <w:t>。实验条件为密闭，门窗关闭。</w:t>
      </w:r>
      <w:r>
        <w:rPr>
          <w:szCs w:val="24"/>
        </w:rPr>
        <w:t>15</w:t>
      </w:r>
      <w:r>
        <w:rPr>
          <w:rFonts w:hint="eastAsia"/>
          <w:szCs w:val="24"/>
        </w:rPr>
        <w:t>分钟后离开房间，打开空气净化器，并将门关严，实验期间避免有人员进入室内或在走廊停留；实验期间避免窗户或房门被打开。</w:t>
      </w:r>
    </w:p>
    <w:p w14:paraId="0502C7BC" w14:textId="77777777" w:rsidR="006D67D2" w:rsidRDefault="00B121CD">
      <w:pPr>
        <w:widowControl/>
        <w:ind w:firstLineChars="200" w:firstLine="482"/>
        <w:rPr>
          <w:szCs w:val="24"/>
        </w:rPr>
      </w:pPr>
      <w:r>
        <w:rPr>
          <w:b/>
          <w:bCs/>
          <w:szCs w:val="24"/>
        </w:rPr>
        <w:t>3</w:t>
      </w:r>
      <w:r>
        <w:rPr>
          <w:szCs w:val="24"/>
        </w:rPr>
        <w:t xml:space="preserve"> </w:t>
      </w:r>
      <w:r>
        <w:rPr>
          <w:rFonts w:hint="eastAsia"/>
          <w:szCs w:val="24"/>
        </w:rPr>
        <w:t>0.25-0.75h</w:t>
      </w:r>
      <w:r>
        <w:rPr>
          <w:rFonts w:hint="eastAsia"/>
          <w:szCs w:val="24"/>
        </w:rPr>
        <w:t>（</w:t>
      </w:r>
      <w:r>
        <w:rPr>
          <w:rFonts w:hint="eastAsia"/>
          <w:szCs w:val="24"/>
        </w:rPr>
        <w:t>B</w:t>
      </w:r>
      <w:r>
        <w:rPr>
          <w:rFonts w:hint="eastAsia"/>
          <w:szCs w:val="24"/>
        </w:rPr>
        <w:t>时段）</w:t>
      </w:r>
    </w:p>
    <w:p w14:paraId="56B52334" w14:textId="77777777" w:rsidR="006D67D2" w:rsidRDefault="00B121CD">
      <w:pPr>
        <w:widowControl/>
        <w:ind w:firstLineChars="200" w:firstLine="480"/>
        <w:rPr>
          <w:szCs w:val="24"/>
        </w:rPr>
      </w:pPr>
      <w:r>
        <w:rPr>
          <w:rFonts w:hint="eastAsia"/>
          <w:szCs w:val="24"/>
        </w:rPr>
        <w:t>空气净化器工作，室内</w:t>
      </w:r>
      <w:r>
        <w:rPr>
          <w:rFonts w:hint="eastAsia"/>
          <w:szCs w:val="24"/>
        </w:rPr>
        <w:t>PM</w:t>
      </w:r>
      <w:r>
        <w:rPr>
          <w:rFonts w:hint="eastAsia"/>
          <w:szCs w:val="24"/>
          <w:vertAlign w:val="subscript"/>
        </w:rPr>
        <w:t>2.5</w:t>
      </w:r>
      <w:r>
        <w:rPr>
          <w:rFonts w:hint="eastAsia"/>
          <w:szCs w:val="24"/>
        </w:rPr>
        <w:t>浓度降低。开净化器的时间长度可调整。室内</w:t>
      </w:r>
      <w:r>
        <w:rPr>
          <w:rFonts w:hint="eastAsia"/>
          <w:szCs w:val="24"/>
        </w:rPr>
        <w:t>PM</w:t>
      </w:r>
      <w:r>
        <w:rPr>
          <w:rFonts w:hint="eastAsia"/>
          <w:szCs w:val="24"/>
          <w:vertAlign w:val="subscript"/>
        </w:rPr>
        <w:t>2.5</w:t>
      </w:r>
      <w:r>
        <w:rPr>
          <w:rFonts w:hint="eastAsia"/>
          <w:szCs w:val="24"/>
        </w:rPr>
        <w:t>浓度宜高于</w:t>
      </w:r>
      <w:r>
        <w:rPr>
          <w:rFonts w:hint="eastAsia"/>
          <w:szCs w:val="24"/>
        </w:rPr>
        <w:t>20</w:t>
      </w:r>
      <m:oMath>
        <m:r>
          <m:rPr>
            <m:sty m:val="p"/>
          </m:rPr>
          <w:rPr>
            <w:rFonts w:ascii="Cambria Math" w:hAnsi="Cambria Math"/>
          </w:rPr>
          <m:t>μ</m:t>
        </m:r>
      </m:oMath>
      <w:r>
        <w:rPr>
          <w:rFonts w:hint="eastAsia"/>
          <w:szCs w:val="24"/>
        </w:rPr>
        <w:t>g/m</w:t>
      </w:r>
      <w:r>
        <w:rPr>
          <w:rFonts w:hint="eastAsia"/>
          <w:szCs w:val="24"/>
          <w:vertAlign w:val="superscript"/>
        </w:rPr>
        <w:t>3</w:t>
      </w:r>
      <w:r>
        <w:rPr>
          <w:rFonts w:hint="eastAsia"/>
          <w:szCs w:val="24"/>
        </w:rPr>
        <w:t>，以免仪器测试误差过大。</w:t>
      </w:r>
    </w:p>
    <w:p w14:paraId="7E146CA9" w14:textId="77777777" w:rsidR="006D67D2" w:rsidRDefault="00B121CD">
      <w:pPr>
        <w:widowControl/>
        <w:ind w:firstLineChars="200" w:firstLine="482"/>
        <w:rPr>
          <w:szCs w:val="24"/>
        </w:rPr>
      </w:pPr>
      <w:r>
        <w:rPr>
          <w:b/>
          <w:bCs/>
          <w:szCs w:val="24"/>
        </w:rPr>
        <w:t xml:space="preserve">4 </w:t>
      </w:r>
      <w:r>
        <w:rPr>
          <w:rFonts w:hint="eastAsia"/>
          <w:szCs w:val="24"/>
        </w:rPr>
        <w:t>0.5-0.75h</w:t>
      </w:r>
      <w:r>
        <w:rPr>
          <w:rFonts w:hint="eastAsia"/>
          <w:szCs w:val="24"/>
        </w:rPr>
        <w:t>（</w:t>
      </w:r>
      <w:r>
        <w:rPr>
          <w:rFonts w:hint="eastAsia"/>
          <w:szCs w:val="24"/>
        </w:rPr>
        <w:t>C</w:t>
      </w:r>
      <w:r>
        <w:rPr>
          <w:rFonts w:hint="eastAsia"/>
          <w:szCs w:val="24"/>
        </w:rPr>
        <w:t>时段）</w:t>
      </w:r>
    </w:p>
    <w:p w14:paraId="70998960" w14:textId="77777777" w:rsidR="006D67D2" w:rsidRDefault="00B121CD">
      <w:pPr>
        <w:widowControl/>
        <w:ind w:firstLineChars="200" w:firstLine="480"/>
        <w:rPr>
          <w:szCs w:val="24"/>
        </w:rPr>
      </w:pPr>
      <w:r>
        <w:rPr>
          <w:rFonts w:hint="eastAsia"/>
          <w:szCs w:val="24"/>
        </w:rPr>
        <w:t>关闭空气净化器，为使用</w:t>
      </w:r>
      <w:r>
        <w:rPr>
          <w:szCs w:val="24"/>
        </w:rPr>
        <w:t>PM</w:t>
      </w:r>
      <w:r>
        <w:rPr>
          <w:rFonts w:eastAsia="Times New Roman"/>
          <w:szCs w:val="24"/>
          <w:vertAlign w:val="subscript"/>
        </w:rPr>
        <w:t>2</w:t>
      </w:r>
      <w:r>
        <w:rPr>
          <w:szCs w:val="24"/>
          <w:vertAlign w:val="subscript"/>
        </w:rPr>
        <w:t>.</w:t>
      </w:r>
      <w:r>
        <w:rPr>
          <w:rFonts w:eastAsia="Times New Roman"/>
          <w:szCs w:val="24"/>
          <w:vertAlign w:val="subscript"/>
        </w:rPr>
        <w:t>5</w:t>
      </w:r>
      <w:r>
        <w:rPr>
          <w:rFonts w:hint="eastAsia"/>
          <w:szCs w:val="24"/>
        </w:rPr>
        <w:t>上升法测房间新风量提供条件。立即离开房间，实验人员操作时注意动作幅度，以免引起扬尘，影响室内</w:t>
      </w:r>
      <w:r>
        <w:rPr>
          <w:rFonts w:hint="eastAsia"/>
          <w:szCs w:val="24"/>
        </w:rPr>
        <w:t>PM</w:t>
      </w:r>
      <w:r>
        <w:rPr>
          <w:rFonts w:hint="eastAsia"/>
          <w:szCs w:val="24"/>
          <w:vertAlign w:val="subscript"/>
        </w:rPr>
        <w:t>2.5</w:t>
      </w:r>
      <w:r>
        <w:rPr>
          <w:rFonts w:hint="eastAsia"/>
          <w:szCs w:val="24"/>
        </w:rPr>
        <w:t>浓度。实验条件为密闭，保持窗户与门窗条件与</w:t>
      </w:r>
      <w:r>
        <w:rPr>
          <w:szCs w:val="24"/>
        </w:rPr>
        <w:t>A</w:t>
      </w:r>
      <w:r>
        <w:rPr>
          <w:rFonts w:hint="eastAsia"/>
          <w:szCs w:val="24"/>
        </w:rPr>
        <w:t>时段相同。离开房间，并将门关严，实验期间避免有人员进入室内或在走廊停留；测试期间避免窗户或房门被打开。</w:t>
      </w:r>
    </w:p>
    <w:p w14:paraId="4D381CFD" w14:textId="77777777" w:rsidR="006D67D2" w:rsidRDefault="00B121CD">
      <w:pPr>
        <w:widowControl/>
        <w:ind w:firstLineChars="200" w:firstLine="482"/>
        <w:rPr>
          <w:szCs w:val="24"/>
        </w:rPr>
      </w:pPr>
      <w:r>
        <w:rPr>
          <w:b/>
          <w:bCs/>
          <w:szCs w:val="24"/>
        </w:rPr>
        <w:t xml:space="preserve">5 </w:t>
      </w:r>
      <w:r>
        <w:rPr>
          <w:rFonts w:hint="eastAsia"/>
          <w:szCs w:val="24"/>
        </w:rPr>
        <w:t>0.75-1.5h</w:t>
      </w:r>
      <w:r>
        <w:rPr>
          <w:rFonts w:hint="eastAsia"/>
          <w:szCs w:val="24"/>
        </w:rPr>
        <w:t>（</w:t>
      </w:r>
      <w:r>
        <w:rPr>
          <w:szCs w:val="24"/>
        </w:rPr>
        <w:t>D</w:t>
      </w:r>
      <w:r>
        <w:rPr>
          <w:rFonts w:hint="eastAsia"/>
          <w:szCs w:val="24"/>
        </w:rPr>
        <w:t>时段）</w:t>
      </w:r>
    </w:p>
    <w:p w14:paraId="7CBCEC26" w14:textId="77777777" w:rsidR="006D67D2" w:rsidRDefault="00B121CD">
      <w:pPr>
        <w:widowControl/>
        <w:ind w:firstLineChars="200" w:firstLine="480"/>
        <w:rPr>
          <w:szCs w:val="24"/>
        </w:rPr>
      </w:pPr>
      <w:r>
        <w:rPr>
          <w:rFonts w:hint="eastAsia"/>
          <w:szCs w:val="24"/>
        </w:rPr>
        <w:t>进入房间，读取数据。根据基本原理求得通风换气量</w:t>
      </w:r>
      <w:r>
        <w:rPr>
          <w:i/>
          <w:iCs/>
          <w:szCs w:val="24"/>
        </w:rPr>
        <w:t>Q</w:t>
      </w:r>
      <w:r>
        <w:rPr>
          <w:rFonts w:hint="eastAsia"/>
          <w:szCs w:val="24"/>
        </w:rPr>
        <w:t>。</w:t>
      </w:r>
    </w:p>
    <w:p w14:paraId="76BC70A0" w14:textId="77777777" w:rsidR="006D67D2" w:rsidRDefault="00B121CD">
      <w:pPr>
        <w:widowControl/>
        <w:spacing w:line="240" w:lineRule="auto"/>
        <w:jc w:val="left"/>
        <w:rPr>
          <w:b/>
          <w:bCs/>
          <w:szCs w:val="24"/>
        </w:rPr>
      </w:pPr>
      <w:r>
        <w:rPr>
          <w:b/>
          <w:bCs/>
          <w:szCs w:val="24"/>
        </w:rPr>
        <w:br w:type="page"/>
      </w:r>
    </w:p>
    <w:p w14:paraId="3639B006" w14:textId="77777777" w:rsidR="006D67D2" w:rsidRDefault="00B121CD">
      <w:pPr>
        <w:pStyle w:val="afd"/>
      </w:pPr>
      <w:bookmarkStart w:id="117" w:name="_Toc85808263"/>
      <w:r>
        <w:rPr>
          <w:rFonts w:hint="eastAsia"/>
        </w:rPr>
        <w:lastRenderedPageBreak/>
        <w:t>附录</w:t>
      </w:r>
      <w:r>
        <w:t xml:space="preserve">B  </w:t>
      </w:r>
      <w:r>
        <w:rPr>
          <w:rFonts w:hint="eastAsia"/>
        </w:rPr>
        <w:t>C</w:t>
      </w:r>
      <w:r>
        <w:t>ADR</w:t>
      </w:r>
      <w:r>
        <w:rPr>
          <w:rFonts w:hint="eastAsia"/>
        </w:rPr>
        <w:t>法测定通风换气量</w:t>
      </w:r>
      <w:bookmarkEnd w:id="117"/>
    </w:p>
    <w:p w14:paraId="5E22A06F" w14:textId="77777777" w:rsidR="006D67D2" w:rsidRDefault="00B121CD">
      <w:pPr>
        <w:pStyle w:val="afb"/>
      </w:pPr>
      <w:bookmarkStart w:id="118" w:name="_Toc85808264"/>
      <w:r>
        <w:t>B.</w:t>
      </w:r>
      <w:r>
        <w:rPr>
          <w:rFonts w:hint="eastAsia"/>
        </w:rPr>
        <w:t>1</w:t>
      </w:r>
      <w:r>
        <w:t xml:space="preserve"> </w:t>
      </w:r>
      <w:r>
        <w:rPr>
          <w:rFonts w:hint="eastAsia"/>
        </w:rPr>
        <w:t>测试原理</w:t>
      </w:r>
      <w:bookmarkEnd w:id="118"/>
    </w:p>
    <w:p w14:paraId="71719C63" w14:textId="77777777" w:rsidR="006D67D2" w:rsidRDefault="00B121CD">
      <w:r>
        <w:rPr>
          <w:b/>
          <w:bCs/>
          <w:szCs w:val="24"/>
        </w:rPr>
        <w:t>B.</w:t>
      </w:r>
      <w:r>
        <w:rPr>
          <w:rFonts w:hint="eastAsia"/>
          <w:b/>
          <w:bCs/>
          <w:szCs w:val="24"/>
        </w:rPr>
        <w:t>1.</w:t>
      </w:r>
      <w:r>
        <w:rPr>
          <w:rFonts w:hint="eastAsia"/>
          <w:b/>
          <w:bCs/>
        </w:rPr>
        <w:t xml:space="preserve">1 </w:t>
      </w:r>
      <w:r>
        <w:rPr>
          <w:rFonts w:hint="eastAsia"/>
        </w:rPr>
        <w:t>基本原理</w:t>
      </w:r>
    </w:p>
    <w:p w14:paraId="2E89688B" w14:textId="77777777" w:rsidR="006D67D2" w:rsidRDefault="00B121CD">
      <w:pPr>
        <w:widowControl/>
        <w:ind w:firstLine="480"/>
        <w:rPr>
          <w:sz w:val="23"/>
          <w:szCs w:val="23"/>
        </w:rPr>
      </w:pPr>
      <w:r>
        <w:rPr>
          <w:rFonts w:hint="eastAsia"/>
          <w:sz w:val="23"/>
          <w:szCs w:val="23"/>
        </w:rPr>
        <w:t>假设室内空气完全混合，</w:t>
      </w:r>
      <w:r>
        <w:rPr>
          <w:rFonts w:hint="eastAsia"/>
        </w:rPr>
        <w:t>PM</w:t>
      </w:r>
      <w:r>
        <w:rPr>
          <w:vertAlign w:val="subscript"/>
        </w:rPr>
        <w:t>2.5</w:t>
      </w:r>
      <w:r>
        <w:rPr>
          <w:rFonts w:hint="eastAsia"/>
          <w:sz w:val="23"/>
          <w:szCs w:val="23"/>
        </w:rPr>
        <w:t>浓度均匀分布，基于质量守恒方程，对建筑房间（有空气净化器）内</w:t>
      </w:r>
      <w:r>
        <w:rPr>
          <w:sz w:val="23"/>
          <w:szCs w:val="23"/>
        </w:rPr>
        <w:t>PM</w:t>
      </w:r>
      <w:r>
        <w:rPr>
          <w:sz w:val="23"/>
          <w:szCs w:val="23"/>
          <w:vertAlign w:val="subscript"/>
        </w:rPr>
        <w:t>2.5</w:t>
      </w:r>
      <w:r>
        <w:rPr>
          <w:rFonts w:hint="eastAsia"/>
          <w:sz w:val="23"/>
          <w:szCs w:val="23"/>
        </w:rPr>
        <w:t>浓度的集总参数模型</w:t>
      </w:r>
      <w:r>
        <w:rPr>
          <w:rFonts w:hint="eastAsia"/>
          <w:sz w:val="23"/>
          <w:szCs w:val="23"/>
        </w:rPr>
        <w:t>(</w:t>
      </w:r>
      <w:r>
        <w:rPr>
          <w:rFonts w:hint="eastAsia"/>
          <w:sz w:val="23"/>
          <w:szCs w:val="23"/>
        </w:rPr>
        <w:t>式</w:t>
      </w:r>
      <w:r>
        <w:rPr>
          <w:sz w:val="23"/>
          <w:szCs w:val="23"/>
        </w:rPr>
        <w:t>A.1.1</w:t>
      </w:r>
      <w:r>
        <w:rPr>
          <w:rFonts w:hint="eastAsia"/>
          <w:sz w:val="23"/>
          <w:szCs w:val="23"/>
        </w:rPr>
        <w:t>)</w:t>
      </w:r>
      <w:r>
        <w:rPr>
          <w:rFonts w:hint="eastAsia"/>
          <w:sz w:val="23"/>
          <w:szCs w:val="23"/>
        </w:rPr>
        <w:t>进行简化，通过不断假设房间通风换气量</w:t>
      </w:r>
      <w:r>
        <w:rPr>
          <w:rFonts w:hint="eastAsia"/>
          <w:i/>
          <w:iCs/>
          <w:sz w:val="23"/>
          <w:szCs w:val="23"/>
        </w:rPr>
        <w:t>Q</w:t>
      </w:r>
      <w:r>
        <w:rPr>
          <w:rFonts w:hint="eastAsia"/>
          <w:sz w:val="23"/>
          <w:szCs w:val="23"/>
        </w:rPr>
        <w:t>直至满足条件。</w:t>
      </w:r>
    </w:p>
    <w:p w14:paraId="687C6998" w14:textId="77777777" w:rsidR="006D67D2" w:rsidRDefault="00B121CD">
      <w:r>
        <w:rPr>
          <w:b/>
          <w:bCs/>
          <w:szCs w:val="24"/>
        </w:rPr>
        <w:t>B.</w:t>
      </w:r>
      <w:r>
        <w:rPr>
          <w:rFonts w:hint="eastAsia"/>
          <w:b/>
          <w:bCs/>
          <w:szCs w:val="24"/>
        </w:rPr>
        <w:t>1.</w:t>
      </w:r>
      <w:r>
        <w:rPr>
          <w:rFonts w:hint="eastAsia"/>
          <w:b/>
          <w:bCs/>
        </w:rPr>
        <w:t xml:space="preserve">2 </w:t>
      </w:r>
      <w:r>
        <w:rPr>
          <w:rFonts w:hint="eastAsia"/>
        </w:rPr>
        <w:t>模型简化假设</w:t>
      </w:r>
    </w:p>
    <w:p w14:paraId="07EBE8E7" w14:textId="77777777" w:rsidR="006D67D2" w:rsidRDefault="00B121CD">
      <w:pPr>
        <w:ind w:firstLineChars="200" w:firstLine="482"/>
      </w:pPr>
      <w:r>
        <w:rPr>
          <w:b/>
          <w:bCs/>
        </w:rPr>
        <w:t xml:space="preserve">1 </w:t>
      </w:r>
      <w:r>
        <w:rPr>
          <w:rFonts w:hint="eastAsia"/>
        </w:rPr>
        <w:t>室内无</w:t>
      </w:r>
      <w:r>
        <w:rPr>
          <w:rFonts w:hint="eastAsia"/>
        </w:rPr>
        <w:t>PM</w:t>
      </w:r>
      <w:r>
        <w:rPr>
          <w:vertAlign w:val="subscript"/>
        </w:rPr>
        <w:t>2.5</w:t>
      </w:r>
      <w:r>
        <w:rPr>
          <w:rFonts w:hint="eastAsia"/>
        </w:rPr>
        <w:t>发生源，即</w:t>
      </w:r>
      <w:r>
        <w:rPr>
          <w:i/>
          <w:iCs/>
        </w:rPr>
        <w:t>E</w:t>
      </w:r>
      <w:r>
        <w:rPr>
          <w:rFonts w:hint="eastAsia"/>
        </w:rPr>
        <w:t>=0</w:t>
      </w:r>
      <w:r>
        <w:rPr>
          <w:rFonts w:hint="eastAsia"/>
        </w:rPr>
        <w:t>；</w:t>
      </w:r>
    </w:p>
    <w:p w14:paraId="0052A2FD" w14:textId="77777777" w:rsidR="006D67D2" w:rsidRDefault="00B121CD">
      <w:pPr>
        <w:ind w:firstLineChars="200" w:firstLine="482"/>
      </w:pPr>
      <w:r>
        <w:rPr>
          <w:b/>
          <w:bCs/>
        </w:rPr>
        <w:t>2</w:t>
      </w:r>
      <w:r>
        <w:rPr>
          <w:rFonts w:hint="eastAsia"/>
        </w:rPr>
        <w:t>无新风及回风过滤装置，即</w:t>
      </w:r>
      <w:r>
        <w:rPr>
          <w:i/>
          <w:iCs/>
        </w:rPr>
        <w:t>h</w:t>
      </w:r>
      <w:r>
        <w:t>=ℎ</w:t>
      </w:r>
      <w:r>
        <w:rPr>
          <w:rFonts w:eastAsia="Times New Roman"/>
          <w:position w:val="-6"/>
          <w:sz w:val="22"/>
          <w:szCs w:val="21"/>
        </w:rPr>
        <w:t>r</w:t>
      </w:r>
      <w:r>
        <w:t>=0</w:t>
      </w:r>
      <w:r>
        <w:rPr>
          <w:rFonts w:hint="eastAsia"/>
        </w:rPr>
        <w:t>；</w:t>
      </w:r>
    </w:p>
    <w:p w14:paraId="7D4378CE" w14:textId="77777777" w:rsidR="006D67D2" w:rsidRDefault="00B121CD">
      <w:pPr>
        <w:ind w:firstLineChars="200" w:firstLine="482"/>
      </w:pPr>
      <w:r>
        <w:rPr>
          <w:b/>
          <w:bCs/>
        </w:rPr>
        <w:t>3</w:t>
      </w:r>
      <w:r>
        <w:rPr>
          <w:rFonts w:hint="eastAsia"/>
        </w:rPr>
        <w:t>忽略</w:t>
      </w:r>
      <w:r>
        <w:rPr>
          <w:rFonts w:hint="eastAsia"/>
        </w:rPr>
        <w:t>PM</w:t>
      </w:r>
      <w:r>
        <w:rPr>
          <w:vertAlign w:val="subscript"/>
        </w:rPr>
        <w:t>2.5</w:t>
      </w:r>
      <w:proofErr w:type="gramStart"/>
      <w:r>
        <w:rPr>
          <w:rFonts w:hint="eastAsia"/>
        </w:rPr>
        <w:t>二</w:t>
      </w:r>
      <w:proofErr w:type="gramEnd"/>
      <w:r>
        <w:rPr>
          <w:rFonts w:hint="eastAsia"/>
        </w:rPr>
        <w:t>次悬浮，即</w:t>
      </w:r>
      <w:r>
        <w:rPr>
          <w:i/>
          <w:iCs/>
        </w:rPr>
        <w:t>R</w:t>
      </w:r>
      <w:r>
        <w:rPr>
          <w:rFonts w:hint="eastAsia"/>
        </w:rPr>
        <w:t>=0</w:t>
      </w:r>
      <w:r>
        <w:rPr>
          <w:rFonts w:hint="eastAsia"/>
        </w:rPr>
        <w:t>；</w:t>
      </w:r>
    </w:p>
    <w:p w14:paraId="207E802F" w14:textId="77777777" w:rsidR="006D67D2" w:rsidRDefault="00B121CD">
      <w:r>
        <w:rPr>
          <w:b/>
          <w:bCs/>
        </w:rPr>
        <w:t>B.</w:t>
      </w:r>
      <w:r>
        <w:rPr>
          <w:rFonts w:hint="eastAsia"/>
          <w:b/>
          <w:bCs/>
        </w:rPr>
        <w:t>1</w:t>
      </w:r>
      <w:r>
        <w:rPr>
          <w:b/>
          <w:bCs/>
        </w:rPr>
        <w:t>.</w:t>
      </w:r>
      <w:r>
        <w:rPr>
          <w:rFonts w:hint="eastAsia"/>
          <w:b/>
          <w:bCs/>
        </w:rPr>
        <w:t>3</w:t>
      </w:r>
      <w:r>
        <w:rPr>
          <w:b/>
          <w:bCs/>
        </w:rPr>
        <w:t xml:space="preserve"> </w:t>
      </w:r>
      <w:r>
        <w:rPr>
          <w:rFonts w:hint="eastAsia"/>
        </w:rPr>
        <w:t>模型建立求解</w:t>
      </w:r>
    </w:p>
    <w:p w14:paraId="30084AFD" w14:textId="77777777" w:rsidR="006D67D2" w:rsidRDefault="00B121CD">
      <w:pPr>
        <w:ind w:firstLine="480"/>
      </w:pPr>
      <w:r>
        <w:rPr>
          <w:rFonts w:hint="eastAsia"/>
        </w:rPr>
        <w:t>设</w:t>
      </w:r>
      <w:r>
        <w:t>Q</w:t>
      </w:r>
      <w:r>
        <w:rPr>
          <w:rFonts w:hint="eastAsia"/>
        </w:rPr>
        <w:t>为房间的通风换气量，且</w:t>
      </w:r>
      <w:r>
        <w:rPr>
          <w:rFonts w:hint="eastAsia"/>
          <w:i/>
          <w:iCs/>
        </w:rPr>
        <w:t>Q</w:t>
      </w:r>
      <w:r>
        <w:rPr>
          <w:rFonts w:hint="eastAsia"/>
        </w:rPr>
        <w:t>=</w:t>
      </w:r>
      <w:proofErr w:type="spellStart"/>
      <w:r>
        <w:rPr>
          <w:rFonts w:hint="eastAsia"/>
          <w:i/>
          <w:iCs/>
        </w:rPr>
        <w:t>aV</w:t>
      </w:r>
      <w:proofErr w:type="spellEnd"/>
      <w:r>
        <w:rPr>
          <w:rFonts w:hint="eastAsia"/>
        </w:rPr>
        <w:t>，由质量守恒方程，可构建室内有空气净化器的建筑房间内</w:t>
      </w:r>
      <w:r>
        <w:rPr>
          <w:rFonts w:hint="eastAsia"/>
        </w:rPr>
        <w:t>PM</w:t>
      </w:r>
      <w:r>
        <w:rPr>
          <w:rFonts w:hint="eastAsia"/>
          <w:vertAlign w:val="subscript"/>
        </w:rPr>
        <w:t>2.5</w:t>
      </w:r>
      <w:r>
        <w:rPr>
          <w:rFonts w:hint="eastAsia"/>
        </w:rPr>
        <w:t>浓度变化的数学模型：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44A5C210" w14:textId="77777777">
        <w:tc>
          <w:tcPr>
            <w:tcW w:w="1980" w:type="dxa"/>
          </w:tcPr>
          <w:p w14:paraId="4931A36D" w14:textId="77777777" w:rsidR="006D67D2" w:rsidRDefault="006D67D2"/>
        </w:tc>
        <w:tc>
          <w:tcPr>
            <w:tcW w:w="4394" w:type="dxa"/>
            <w:vAlign w:val="center"/>
          </w:tcPr>
          <w:p w14:paraId="10576C6F" w14:textId="77777777" w:rsidR="006D67D2" w:rsidRDefault="00B121CD">
            <w:pPr>
              <w:jc w:val="right"/>
            </w:pPr>
            <m:oMathPara>
              <m:oMath>
                <m:r>
                  <w:rPr>
                    <w:rFonts w:ascii="Cambria Math" w:hAnsi="Cambria Math"/>
                  </w:rPr>
                  <m:t>V</m:t>
                </m:r>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in</m:t>
                        </m:r>
                      </m:sub>
                    </m:sSub>
                  </m:num>
                  <m:den>
                    <m:r>
                      <m:rPr>
                        <m:sty m:val="p"/>
                      </m:rPr>
                      <w:rPr>
                        <w:rFonts w:ascii="Cambria Math" w:hAnsi="Cambria Math"/>
                      </w:rPr>
                      <m:t>d</m:t>
                    </m:r>
                    <m:r>
                      <w:rPr>
                        <w:rFonts w:ascii="Cambria Math" w:hAnsi="Cambria Math"/>
                      </w:rPr>
                      <m:t>t</m:t>
                    </m:r>
                  </m:den>
                </m:f>
                <m:r>
                  <w:rPr>
                    <w:rFonts w:ascii="Cambria Math" w:hAnsi="Cambria Math"/>
                  </w:rPr>
                  <m:t>=PQ</m:t>
                </m:r>
                <m:sSub>
                  <m:sSubPr>
                    <m:ctrlPr>
                      <w:rPr>
                        <w:rFonts w:ascii="Cambria Math" w:hAnsi="Cambria Math"/>
                        <w:i/>
                      </w:rPr>
                    </m:ctrlPr>
                  </m:sSubPr>
                  <m:e>
                    <m:r>
                      <w:rPr>
                        <w:rFonts w:ascii="Cambria Math" w:hAnsi="Cambria Math"/>
                      </w:rPr>
                      <m:t>C</m:t>
                    </m:r>
                  </m:e>
                  <m:sub>
                    <m:r>
                      <w:rPr>
                        <w:rFonts w:ascii="Cambria Math" w:hAnsi="Cambria Math"/>
                      </w:rPr>
                      <m:t>out</m:t>
                    </m:r>
                  </m:sub>
                </m:sSub>
                <m:r>
                  <w:rPr>
                    <w:rFonts w:ascii="Cambria Math" w:hAnsi="Cambria Math"/>
                  </w:rPr>
                  <m:t>-(kV+Q+CADR)</m:t>
                </m:r>
                <m:sSub>
                  <m:sSubPr>
                    <m:ctrlPr>
                      <w:rPr>
                        <w:rFonts w:ascii="Cambria Math" w:hAnsi="Cambria Math"/>
                        <w:i/>
                      </w:rPr>
                    </m:ctrlPr>
                  </m:sSubPr>
                  <m:e>
                    <m:r>
                      <w:rPr>
                        <w:rFonts w:ascii="Cambria Math" w:hAnsi="Cambria Math"/>
                      </w:rPr>
                      <m:t>C</m:t>
                    </m:r>
                  </m:e>
                  <m:sub>
                    <m:r>
                      <w:rPr>
                        <w:rFonts w:ascii="Cambria Math" w:hAnsi="Cambria Math"/>
                      </w:rPr>
                      <m:t>in</m:t>
                    </m:r>
                  </m:sub>
                </m:sSub>
              </m:oMath>
            </m:oMathPara>
          </w:p>
        </w:tc>
        <w:tc>
          <w:tcPr>
            <w:tcW w:w="1922" w:type="dxa"/>
            <w:vAlign w:val="center"/>
          </w:tcPr>
          <w:p w14:paraId="04E79E04" w14:textId="77777777" w:rsidR="006D67D2" w:rsidRDefault="00B121CD">
            <w:pPr>
              <w:jc w:val="right"/>
            </w:pPr>
            <w:r>
              <w:rPr>
                <w:rFonts w:hint="eastAsia"/>
              </w:rPr>
              <w:t>(</w:t>
            </w:r>
            <w:r>
              <w:t>B.1.</w:t>
            </w:r>
            <w:r>
              <w:rPr>
                <w:rFonts w:hint="eastAsia"/>
              </w:rPr>
              <w:t>3</w:t>
            </w:r>
            <w:r>
              <w:t>-1)</w:t>
            </w:r>
          </w:p>
        </w:tc>
      </w:tr>
    </w:tbl>
    <w:p w14:paraId="2612CC03" w14:textId="77777777" w:rsidR="006D67D2" w:rsidRDefault="00B121CD">
      <w:pPr>
        <w:ind w:firstLineChars="200" w:firstLine="480"/>
      </w:pPr>
      <w:r>
        <w:rPr>
          <w:rFonts w:hint="eastAsia"/>
        </w:rPr>
        <w:t>式中：</w:t>
      </w:r>
      <w:r>
        <w:rPr>
          <w:rFonts w:hint="eastAsia"/>
          <w:i/>
          <w:iCs/>
        </w:rPr>
        <w:t>V</w:t>
      </w:r>
      <w:r>
        <w:rPr>
          <w:rFonts w:hint="eastAsia"/>
        </w:rPr>
        <w:t>——房间体积，</w:t>
      </w:r>
      <w:r>
        <w:rPr>
          <w:rFonts w:hint="eastAsia"/>
        </w:rPr>
        <w:t>m</w:t>
      </w:r>
      <w:r>
        <w:rPr>
          <w:vertAlign w:val="superscript"/>
        </w:rPr>
        <w:t>3</w:t>
      </w:r>
      <w:r>
        <w:rPr>
          <w:rFonts w:hint="eastAsia"/>
        </w:rPr>
        <w:t>；</w:t>
      </w:r>
    </w:p>
    <w:p w14:paraId="3A294DA8" w14:textId="77777777" w:rsidR="006D67D2" w:rsidRDefault="00B121CD">
      <w:pPr>
        <w:ind w:firstLineChars="500" w:firstLine="1200"/>
      </w:pPr>
      <w:r>
        <w:rPr>
          <w:rFonts w:hint="eastAsia"/>
          <w:i/>
          <w:iCs/>
        </w:rPr>
        <w:t>C</w:t>
      </w:r>
      <w:r>
        <w:rPr>
          <w:rFonts w:hint="eastAsia"/>
          <w:position w:val="-6"/>
          <w:sz w:val="22"/>
          <w:szCs w:val="21"/>
        </w:rPr>
        <w:t>in</w:t>
      </w:r>
      <w:r>
        <w:rPr>
          <w:rFonts w:hint="eastAsia"/>
        </w:rPr>
        <w:t>——室内</w:t>
      </w:r>
      <w:r>
        <w:rPr>
          <w:rFonts w:hint="eastAsia"/>
        </w:rPr>
        <w:t>PM</w:t>
      </w:r>
      <w:r>
        <w:rPr>
          <w:rFonts w:hint="eastAsia"/>
          <w:vertAlign w:val="subscript"/>
        </w:rPr>
        <w:t>2.5</w:t>
      </w:r>
      <w:r>
        <w:rPr>
          <w:rFonts w:hint="eastAsia"/>
        </w:rPr>
        <w:t>浓度，</w:t>
      </w:r>
      <m:oMath>
        <m:r>
          <m:rPr>
            <m:sty m:val="p"/>
          </m:rPr>
          <w:rPr>
            <w:rFonts w:ascii="Cambria Math" w:hAnsi="Cambria Math"/>
          </w:rPr>
          <m:t>μ</m:t>
        </m:r>
      </m:oMath>
      <w:r>
        <w:rPr>
          <w:rFonts w:hint="eastAsia"/>
        </w:rPr>
        <w:t>g</w:t>
      </w:r>
      <w:r>
        <w:t>/</w:t>
      </w:r>
      <w:r>
        <w:rPr>
          <w:rFonts w:hint="eastAsia"/>
        </w:rPr>
        <w:t>m</w:t>
      </w:r>
      <w:r>
        <w:rPr>
          <w:vertAlign w:val="superscript"/>
        </w:rPr>
        <w:t>3</w:t>
      </w:r>
      <w:r>
        <w:rPr>
          <w:rFonts w:hint="eastAsia"/>
        </w:rPr>
        <w:t>；</w:t>
      </w:r>
    </w:p>
    <w:p w14:paraId="5D94F335" w14:textId="77777777" w:rsidR="006D67D2" w:rsidRDefault="00B121CD">
      <w:pPr>
        <w:ind w:firstLineChars="500" w:firstLine="1200"/>
      </w:pPr>
      <w:r>
        <w:rPr>
          <w:rFonts w:hint="eastAsia"/>
          <w:i/>
          <w:iCs/>
        </w:rPr>
        <w:t>t</w:t>
      </w:r>
      <w:r>
        <w:rPr>
          <w:rFonts w:hint="eastAsia"/>
        </w:rPr>
        <w:t>——时间，</w:t>
      </w:r>
      <w:r>
        <w:t>h</w:t>
      </w:r>
      <w:r>
        <w:rPr>
          <w:rFonts w:hint="eastAsia"/>
        </w:rPr>
        <w:t>；</w:t>
      </w:r>
    </w:p>
    <w:p w14:paraId="3643158A" w14:textId="77777777" w:rsidR="006D67D2" w:rsidRDefault="00B121CD">
      <w:pPr>
        <w:ind w:firstLineChars="500" w:firstLine="1200"/>
      </w:pPr>
      <w:r>
        <w:rPr>
          <w:rFonts w:hint="eastAsia"/>
          <w:i/>
          <w:iCs/>
        </w:rPr>
        <w:t>P</w:t>
      </w:r>
      <w:r>
        <w:rPr>
          <w:rFonts w:hint="eastAsia"/>
        </w:rPr>
        <w:t>——</w:t>
      </w:r>
      <w:r>
        <w:rPr>
          <w:rFonts w:hint="eastAsia"/>
        </w:rPr>
        <w:t>PM</w:t>
      </w:r>
      <w:r>
        <w:rPr>
          <w:rFonts w:hint="eastAsia"/>
          <w:vertAlign w:val="subscript"/>
        </w:rPr>
        <w:t>2.5</w:t>
      </w:r>
      <w:r>
        <w:rPr>
          <w:rFonts w:hint="eastAsia"/>
        </w:rPr>
        <w:t>穿透系数；</w:t>
      </w:r>
    </w:p>
    <w:p w14:paraId="469E2E71" w14:textId="77777777" w:rsidR="006D67D2" w:rsidRDefault="00B121CD">
      <w:pPr>
        <w:ind w:firstLineChars="500" w:firstLine="1200"/>
      </w:pPr>
      <w:r>
        <w:rPr>
          <w:rFonts w:hint="eastAsia"/>
          <w:i/>
          <w:iCs/>
        </w:rPr>
        <w:t>Q</w:t>
      </w:r>
      <w:r>
        <w:rPr>
          <w:rFonts w:hint="eastAsia"/>
        </w:rPr>
        <w:t>——通风换气量，</w:t>
      </w:r>
      <w:r>
        <w:rPr>
          <w:rFonts w:hint="eastAsia"/>
        </w:rPr>
        <w:t>m</w:t>
      </w:r>
      <w:r>
        <w:rPr>
          <w:vertAlign w:val="superscript"/>
        </w:rPr>
        <w:t>3</w:t>
      </w:r>
      <w:r>
        <w:t>/h</w:t>
      </w:r>
      <w:r>
        <w:rPr>
          <w:rFonts w:hint="eastAsia"/>
        </w:rPr>
        <w:t>；</w:t>
      </w:r>
    </w:p>
    <w:p w14:paraId="3D6880B0" w14:textId="77777777" w:rsidR="006D67D2" w:rsidRDefault="00B121CD">
      <w:pPr>
        <w:ind w:firstLineChars="500" w:firstLine="1200"/>
      </w:pPr>
      <w:r>
        <w:rPr>
          <w:rFonts w:hint="eastAsia"/>
          <w:i/>
          <w:iCs/>
        </w:rPr>
        <w:t>C</w:t>
      </w:r>
      <w:r>
        <w:rPr>
          <w:position w:val="-6"/>
          <w:sz w:val="22"/>
          <w:szCs w:val="21"/>
        </w:rPr>
        <w:t>out</w:t>
      </w:r>
      <w:r>
        <w:rPr>
          <w:rFonts w:hint="eastAsia"/>
        </w:rPr>
        <w:t>——室外</w:t>
      </w:r>
      <w:r>
        <w:rPr>
          <w:rFonts w:hint="eastAsia"/>
        </w:rPr>
        <w:t>PM</w:t>
      </w:r>
      <w:r>
        <w:rPr>
          <w:rFonts w:hint="eastAsia"/>
          <w:vertAlign w:val="subscript"/>
        </w:rPr>
        <w:t>2.5</w:t>
      </w:r>
      <w:r>
        <w:rPr>
          <w:rFonts w:hint="eastAsia"/>
        </w:rPr>
        <w:t>浓度，</w:t>
      </w:r>
      <m:oMath>
        <m:r>
          <m:rPr>
            <m:sty m:val="p"/>
          </m:rPr>
          <w:rPr>
            <w:rFonts w:ascii="Cambria Math" w:hAnsi="Cambria Math"/>
          </w:rPr>
          <m:t>μ</m:t>
        </m:r>
      </m:oMath>
      <w:r>
        <w:rPr>
          <w:rFonts w:hint="eastAsia"/>
        </w:rPr>
        <w:t>g</w:t>
      </w:r>
      <w:r>
        <w:t>/</w:t>
      </w:r>
      <w:r>
        <w:rPr>
          <w:rFonts w:hint="eastAsia"/>
        </w:rPr>
        <w:t>m</w:t>
      </w:r>
      <w:r>
        <w:rPr>
          <w:vertAlign w:val="superscript"/>
        </w:rPr>
        <w:t>3</w:t>
      </w:r>
      <w:r>
        <w:rPr>
          <w:rFonts w:hint="eastAsia"/>
        </w:rPr>
        <w:t>；</w:t>
      </w:r>
    </w:p>
    <w:p w14:paraId="6D1DBF65" w14:textId="77777777" w:rsidR="006D67D2" w:rsidRDefault="00B121CD">
      <w:pPr>
        <w:ind w:firstLineChars="500" w:firstLine="1200"/>
      </w:pPr>
      <w:r>
        <w:rPr>
          <w:rFonts w:hint="eastAsia"/>
          <w:i/>
          <w:iCs/>
        </w:rPr>
        <w:t>k</w:t>
      </w:r>
      <w:r>
        <w:rPr>
          <w:rFonts w:hint="eastAsia"/>
        </w:rPr>
        <w:t>——</w:t>
      </w:r>
      <w:r>
        <w:rPr>
          <w:rFonts w:hint="eastAsia"/>
        </w:rPr>
        <w:t>PM</w:t>
      </w:r>
      <w:r>
        <w:rPr>
          <w:rFonts w:hint="eastAsia"/>
          <w:vertAlign w:val="subscript"/>
        </w:rPr>
        <w:t>2.5</w:t>
      </w:r>
      <w:r>
        <w:rPr>
          <w:rFonts w:hint="eastAsia"/>
        </w:rPr>
        <w:t>沉降系数；</w:t>
      </w:r>
    </w:p>
    <w:p w14:paraId="29446F44" w14:textId="77777777" w:rsidR="006D67D2" w:rsidRDefault="00B121CD">
      <w:pPr>
        <w:widowControl/>
        <w:ind w:firstLineChars="500" w:firstLine="1200"/>
      </w:pPr>
      <w:r>
        <w:rPr>
          <w:szCs w:val="24"/>
        </w:rPr>
        <w:t>CADR</w:t>
      </w:r>
      <w:r>
        <w:rPr>
          <w:rFonts w:hint="eastAsia"/>
        </w:rPr>
        <w:t>——空气净化器提供的洁净空气量，</w:t>
      </w:r>
      <w:r>
        <w:rPr>
          <w:rFonts w:hint="eastAsia"/>
        </w:rPr>
        <w:t>m</w:t>
      </w:r>
      <w:r>
        <w:rPr>
          <w:vertAlign w:val="superscript"/>
        </w:rPr>
        <w:t>3</w:t>
      </w:r>
      <w:r>
        <w:t>/h</w:t>
      </w:r>
      <w:r>
        <w:rPr>
          <w:rFonts w:hint="eastAsia"/>
        </w:rPr>
        <w:t>；</w:t>
      </w:r>
    </w:p>
    <w:p w14:paraId="416D5AFF" w14:textId="77777777" w:rsidR="006D67D2" w:rsidRDefault="00B121CD">
      <w:pPr>
        <w:widowControl/>
        <w:ind w:firstLine="420"/>
        <w:jc w:val="left"/>
      </w:pPr>
      <w:r>
        <w:rPr>
          <w:rFonts w:hint="eastAsia"/>
        </w:rPr>
        <w:t>求解</w:t>
      </w:r>
      <w:r>
        <w:rPr>
          <w:rFonts w:hint="eastAsia"/>
        </w:rPr>
        <w:t>(</w:t>
      </w:r>
      <w:r>
        <w:t>B.</w:t>
      </w:r>
      <w:r>
        <w:rPr>
          <w:rFonts w:hint="eastAsia"/>
        </w:rPr>
        <w:t>1.3-</w:t>
      </w:r>
      <w:r>
        <w:t>1)</w:t>
      </w:r>
      <w:r>
        <w:rPr>
          <w:rFonts w:hint="eastAsia"/>
        </w:rPr>
        <w:t>可得室内</w:t>
      </w:r>
      <w:r>
        <w:rPr>
          <w:rFonts w:hint="eastAsia"/>
        </w:rPr>
        <w:t>P</w:t>
      </w:r>
      <w:r>
        <w:t>M</w:t>
      </w:r>
      <w:r>
        <w:rPr>
          <w:vertAlign w:val="subscript"/>
        </w:rPr>
        <w:t>2.5</w:t>
      </w:r>
      <w:r>
        <w:rPr>
          <w:rFonts w:hint="eastAsia"/>
        </w:rPr>
        <w:t>浓度瞬态浓度解析解：</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28C3FFA2" w14:textId="77777777">
        <w:tc>
          <w:tcPr>
            <w:tcW w:w="1980" w:type="dxa"/>
          </w:tcPr>
          <w:p w14:paraId="1B48B391" w14:textId="77777777" w:rsidR="006D67D2" w:rsidRDefault="006D67D2"/>
        </w:tc>
        <w:tc>
          <w:tcPr>
            <w:tcW w:w="4394" w:type="dxa"/>
            <w:vAlign w:val="center"/>
          </w:tcPr>
          <w:p w14:paraId="4F1D8DBA" w14:textId="77777777" w:rsidR="006D67D2" w:rsidRDefault="00E45C4B">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in</m:t>
                    </m:r>
                  </m:sub>
                </m:sSub>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hint="eastAsia"/>
                          </w:rPr>
                          <m:t>∞</m:t>
                        </m:r>
                      </m:sub>
                    </m:sSub>
                  </m:e>
                </m:d>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hint="eastAsia"/>
                          </w:rPr>
                          <m:t>k</m:t>
                        </m:r>
                        <m:r>
                          <w:rPr>
                            <w:rFonts w:ascii="Cambria Math" w:hAnsi="Cambria Math"/>
                          </w:rPr>
                          <m:t>V+Q</m:t>
                        </m:r>
                        <m:r>
                          <w:rPr>
                            <w:rFonts w:ascii="Cambria Math" w:hAnsi="Cambria Math" w:hint="eastAsia"/>
                          </w:rPr>
                          <m:t>+</m:t>
                        </m:r>
                        <m:r>
                          <w:rPr>
                            <w:rFonts w:ascii="Cambria Math" w:hAnsi="Cambria Math"/>
                          </w:rPr>
                          <m:t>CADR</m:t>
                        </m:r>
                      </m:num>
                      <m:den>
                        <m:r>
                          <w:rPr>
                            <w:rFonts w:ascii="Cambria Math" w:hAnsi="Cambria Math"/>
                          </w:rPr>
                          <m:t>V</m:t>
                        </m:r>
                      </m:den>
                    </m:f>
                    <m:r>
                      <w:rPr>
                        <w:rFonts w:ascii="Cambria Math" w:hAnsi="Cambria Math" w:hint="eastAsia"/>
                      </w:rPr>
                      <m:t>t</m:t>
                    </m:r>
                  </m:sup>
                </m:sSup>
                <m:r>
                  <w:rPr>
                    <w:rFonts w:ascii="Cambria Math" w:hAnsi="Cambria Math" w:hint="eastAsia"/>
                  </w:rPr>
                  <m:t>+</m:t>
                </m:r>
                <m:sSub>
                  <m:sSubPr>
                    <m:ctrlPr>
                      <w:rPr>
                        <w:rFonts w:ascii="Cambria Math" w:hAnsi="Cambria Math"/>
                        <w:i/>
                      </w:rPr>
                    </m:ctrlPr>
                  </m:sSubPr>
                  <m:e>
                    <m:r>
                      <w:rPr>
                        <w:rFonts w:ascii="Cambria Math" w:hAnsi="Cambria Math"/>
                      </w:rPr>
                      <m:t>C</m:t>
                    </m:r>
                  </m:e>
                  <m:sub>
                    <m:r>
                      <w:rPr>
                        <w:rFonts w:ascii="Cambria Math" w:hAnsi="Cambria Math" w:hint="eastAsia"/>
                      </w:rPr>
                      <m:t>∞</m:t>
                    </m:r>
                  </m:sub>
                </m:sSub>
              </m:oMath>
            </m:oMathPara>
          </w:p>
        </w:tc>
        <w:tc>
          <w:tcPr>
            <w:tcW w:w="1922" w:type="dxa"/>
            <w:vAlign w:val="center"/>
          </w:tcPr>
          <w:p w14:paraId="3BD3006C" w14:textId="77777777" w:rsidR="006D67D2" w:rsidRDefault="00B121CD">
            <w:pPr>
              <w:jc w:val="right"/>
            </w:pPr>
            <w:r>
              <w:rPr>
                <w:rFonts w:hint="eastAsia"/>
              </w:rPr>
              <w:t>(</w:t>
            </w:r>
            <w:r>
              <w:t>B.1.</w:t>
            </w:r>
            <w:r>
              <w:rPr>
                <w:rFonts w:hint="eastAsia"/>
              </w:rPr>
              <w:t>3</w:t>
            </w:r>
            <w:r>
              <w:t>-2)</w:t>
            </w:r>
          </w:p>
        </w:tc>
      </w:tr>
    </w:tbl>
    <w:p w14:paraId="0232BFE0" w14:textId="77777777" w:rsidR="006D67D2" w:rsidRDefault="00B121CD">
      <w:pPr>
        <w:ind w:firstLineChars="200" w:firstLine="480"/>
      </w:pPr>
      <w:r>
        <w:rPr>
          <w:rFonts w:hint="eastAsia"/>
          <w:i/>
          <w:iCs/>
        </w:rPr>
        <w:t>C</w:t>
      </w:r>
      <w:r>
        <w:rPr>
          <w:rFonts w:hint="eastAsia"/>
          <w:position w:val="-6"/>
          <w:sz w:val="18"/>
          <w:szCs w:val="16"/>
        </w:rPr>
        <w:t>0</w:t>
      </w:r>
      <w:r>
        <w:rPr>
          <w:rFonts w:hint="eastAsia"/>
        </w:rPr>
        <w:t>——初始</w:t>
      </w:r>
      <w:r>
        <w:rPr>
          <w:rFonts w:hint="eastAsia"/>
        </w:rPr>
        <w:t>0</w:t>
      </w:r>
      <w:r>
        <w:rPr>
          <w:rFonts w:hint="eastAsia"/>
        </w:rPr>
        <w:t>时刻室内颗粒物浓度，</w:t>
      </w:r>
      <m:oMath>
        <m:r>
          <m:rPr>
            <m:sty m:val="p"/>
          </m:rPr>
          <w:rPr>
            <w:rFonts w:ascii="Cambria Math" w:hAnsi="Cambria Math"/>
          </w:rPr>
          <m:t>μ</m:t>
        </m:r>
      </m:oMath>
      <w:r>
        <w:rPr>
          <w:rFonts w:hint="eastAsia"/>
        </w:rPr>
        <w:t>g</w:t>
      </w:r>
      <w:r>
        <w:t>/</w:t>
      </w:r>
      <w:r>
        <w:rPr>
          <w:rFonts w:hint="eastAsia"/>
        </w:rPr>
        <w:t>m</w:t>
      </w:r>
      <w:r>
        <w:rPr>
          <w:vertAlign w:val="superscript"/>
        </w:rPr>
        <w:t>3</w:t>
      </w:r>
      <w:r>
        <w:rPr>
          <w:rFonts w:hint="eastAsia"/>
        </w:rPr>
        <w:t>；</w:t>
      </w:r>
    </w:p>
    <w:p w14:paraId="6FF79591" w14:textId="77777777" w:rsidR="006D67D2" w:rsidRDefault="00B121CD">
      <w:pPr>
        <w:ind w:firstLineChars="200" w:firstLine="480"/>
      </w:pPr>
      <w:r>
        <w:rPr>
          <w:rFonts w:hint="eastAsia"/>
          <w:i/>
          <w:iCs/>
        </w:rPr>
        <w:t>C</w:t>
      </w:r>
      <w:r>
        <w:rPr>
          <w:rFonts w:hint="eastAsia"/>
          <w:position w:val="-6"/>
          <w:sz w:val="22"/>
          <w:szCs w:val="21"/>
        </w:rPr>
        <w:t>∞</w:t>
      </w:r>
      <w:r>
        <w:rPr>
          <w:rFonts w:hint="eastAsia"/>
        </w:rPr>
        <w:t>——稳态时室内颗粒物浓度，</w:t>
      </w:r>
      <m:oMath>
        <m:r>
          <m:rPr>
            <m:sty m:val="p"/>
          </m:rPr>
          <w:rPr>
            <w:rFonts w:ascii="Cambria Math" w:hAnsi="Cambria Math"/>
          </w:rPr>
          <m:t>μ</m:t>
        </m:r>
      </m:oMath>
      <w:r>
        <w:rPr>
          <w:rFonts w:hint="eastAsia"/>
        </w:rPr>
        <w:t>g</w:t>
      </w:r>
      <w:r>
        <w:t>/</w:t>
      </w:r>
      <w:r>
        <w:rPr>
          <w:rFonts w:hint="eastAsia"/>
        </w:rPr>
        <w:t>m</w:t>
      </w:r>
      <w:r>
        <w:rPr>
          <w:vertAlign w:val="superscript"/>
        </w:rPr>
        <w:t>3</w:t>
      </w:r>
      <w:r>
        <w:rPr>
          <w:rFonts w:hint="eastAsia"/>
        </w:rPr>
        <w:t>。</w:t>
      </w:r>
    </w:p>
    <w:p w14:paraId="0831C76E" w14:textId="77777777" w:rsidR="006D67D2" w:rsidRDefault="00B121CD">
      <w:pPr>
        <w:widowControl/>
        <w:ind w:firstLine="420"/>
        <w:jc w:val="left"/>
      </w:pPr>
      <w:r>
        <w:rPr>
          <w:rFonts w:hint="eastAsia"/>
        </w:rPr>
        <w:lastRenderedPageBreak/>
        <w:t>与</w:t>
      </w:r>
      <w:r>
        <w:rPr>
          <w:rFonts w:hint="eastAsia"/>
        </w:rPr>
        <w:t>C</w:t>
      </w:r>
      <w:r>
        <w:t>ADR</w:t>
      </w:r>
      <w:r>
        <w:rPr>
          <w:rFonts w:hint="eastAsia"/>
        </w:rPr>
        <w:t>相比，可以忽略</w:t>
      </w:r>
      <w:r>
        <w:rPr>
          <w:rFonts w:hint="eastAsia"/>
        </w:rPr>
        <w:t>PM</w:t>
      </w:r>
      <w:r>
        <w:rPr>
          <w:rFonts w:hint="eastAsia"/>
          <w:vertAlign w:val="subscript"/>
        </w:rPr>
        <w:t>2.5</w:t>
      </w:r>
      <w:r>
        <w:rPr>
          <w:rFonts w:hint="eastAsia"/>
        </w:rPr>
        <w:t>沉降系数</w:t>
      </w:r>
      <w:r>
        <w:rPr>
          <w:rFonts w:hint="eastAsia"/>
          <w:i/>
          <w:iCs/>
        </w:rPr>
        <w:t>k</w:t>
      </w:r>
      <w:r>
        <w:rPr>
          <w:rFonts w:hint="eastAsia"/>
        </w:rPr>
        <w:t>和通风换气量</w:t>
      </w:r>
      <w:r>
        <w:rPr>
          <w:rFonts w:hint="eastAsia"/>
          <w:i/>
          <w:iCs/>
        </w:rPr>
        <w:t>Q</w:t>
      </w:r>
      <w:r>
        <w:rPr>
          <w:rFonts w:hint="eastAsia"/>
        </w:rPr>
        <w:t>对室内</w:t>
      </w:r>
      <w:r>
        <w:rPr>
          <w:rFonts w:hint="eastAsia"/>
        </w:rPr>
        <w:t>PM</w:t>
      </w:r>
      <w:r>
        <w:rPr>
          <w:rFonts w:hint="eastAsia"/>
          <w:vertAlign w:val="subscript"/>
        </w:rPr>
        <w:t>2.5</w:t>
      </w:r>
      <w:r>
        <w:rPr>
          <w:rFonts w:hint="eastAsia"/>
        </w:rPr>
        <w:t>浓度的影响，式</w:t>
      </w:r>
      <w:r>
        <w:rPr>
          <w:rFonts w:hint="eastAsia"/>
        </w:rPr>
        <w:t>(</w:t>
      </w:r>
      <w:r>
        <w:t>B.</w:t>
      </w:r>
      <w:r>
        <w:rPr>
          <w:rFonts w:hint="eastAsia"/>
        </w:rPr>
        <w:t>1.2-</w:t>
      </w:r>
      <w:r>
        <w:t>2)</w:t>
      </w:r>
      <w:r>
        <w:rPr>
          <w:rFonts w:hint="eastAsia"/>
        </w:rPr>
        <w:t>简化并取对数可得：</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4B6B2B2E" w14:textId="77777777">
        <w:tc>
          <w:tcPr>
            <w:tcW w:w="1980" w:type="dxa"/>
          </w:tcPr>
          <w:p w14:paraId="78BC72CA" w14:textId="77777777" w:rsidR="006D67D2" w:rsidRDefault="006D67D2"/>
        </w:tc>
        <w:tc>
          <w:tcPr>
            <w:tcW w:w="4394" w:type="dxa"/>
            <w:vAlign w:val="center"/>
          </w:tcPr>
          <w:p w14:paraId="708CB98C" w14:textId="77777777" w:rsidR="006D67D2" w:rsidRDefault="00E45C4B">
            <w:pPr>
              <w:jc w:val="center"/>
              <w:rPr>
                <w:i/>
              </w:rPr>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hint="eastAsia"/>
                                  </w:rPr>
                                  <m:t>∞</m:t>
                                </m:r>
                              </m:sub>
                            </m:sSub>
                          </m:num>
                          <m:den>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hint="eastAsia"/>
                                  </w:rPr>
                                  <m:t>∞</m:t>
                                </m:r>
                              </m:sub>
                            </m:sSub>
                          </m:den>
                        </m:f>
                      </m:e>
                    </m:d>
                  </m:e>
                </m:func>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CADR</m:t>
                        </m:r>
                      </m:num>
                      <m:den>
                        <m:r>
                          <w:rPr>
                            <w:rFonts w:ascii="Cambria Math" w:hAnsi="Cambria Math"/>
                          </w:rPr>
                          <m:t>V</m:t>
                        </m:r>
                      </m:den>
                    </m:f>
                  </m:e>
                </m:d>
                <m:r>
                  <w:rPr>
                    <w:rFonts w:ascii="Cambria Math" w:hAnsi="Cambria Math"/>
                  </w:rPr>
                  <m:t>t</m:t>
                </m:r>
              </m:oMath>
            </m:oMathPara>
          </w:p>
        </w:tc>
        <w:tc>
          <w:tcPr>
            <w:tcW w:w="1922" w:type="dxa"/>
            <w:vAlign w:val="center"/>
          </w:tcPr>
          <w:p w14:paraId="61B72DF6" w14:textId="77777777" w:rsidR="006D67D2" w:rsidRDefault="00B121CD">
            <w:pPr>
              <w:jc w:val="right"/>
            </w:pPr>
            <w:r>
              <w:rPr>
                <w:rFonts w:hint="eastAsia"/>
              </w:rPr>
              <w:t>(</w:t>
            </w:r>
            <w:r>
              <w:t>B.1.</w:t>
            </w:r>
            <w:r>
              <w:rPr>
                <w:rFonts w:hint="eastAsia"/>
              </w:rPr>
              <w:t>3</w:t>
            </w:r>
            <w:r>
              <w:t>-3)</w:t>
            </w:r>
          </w:p>
        </w:tc>
      </w:tr>
    </w:tbl>
    <w:p w14:paraId="6964645E" w14:textId="77777777" w:rsidR="006D67D2" w:rsidRDefault="00B121CD">
      <w:pPr>
        <w:widowControl/>
        <w:ind w:firstLine="420"/>
        <w:jc w:val="left"/>
      </w:pPr>
      <w:r>
        <w:rPr>
          <w:rFonts w:hint="eastAsia"/>
        </w:rPr>
        <w:t>稳态时</w:t>
      </w: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w:rPr>
                    <w:rFonts w:ascii="Cambria Math" w:hAnsi="Cambria Math"/>
                  </w:rPr>
                  <m:t>C</m:t>
                </m:r>
              </m:e>
              <m:sub>
                <m:r>
                  <w:rPr>
                    <w:rFonts w:ascii="Cambria Math" w:hAnsi="Cambria Math"/>
                  </w:rPr>
                  <m:t>in</m:t>
                </m:r>
              </m:sub>
            </m:sSub>
          </m:num>
          <m:den>
            <m:r>
              <m:rPr>
                <m:sty m:val="p"/>
              </m:rPr>
              <w:rPr>
                <w:rFonts w:ascii="Cambria Math" w:hAnsi="Cambria Math"/>
              </w:rPr>
              <m:t>d</m:t>
            </m:r>
            <m:r>
              <w:rPr>
                <w:rFonts w:ascii="Cambria Math" w:hAnsi="Cambria Math"/>
              </w:rPr>
              <m:t>t</m:t>
            </m:r>
          </m:den>
        </m:f>
        <m:r>
          <m:rPr>
            <m:sty m:val="p"/>
          </m:rPr>
          <w:rPr>
            <w:rFonts w:ascii="Cambria Math" w:hAnsi="Cambria Math" w:hint="eastAsia"/>
          </w:rPr>
          <m:t>=</m:t>
        </m:r>
        <m:r>
          <m:rPr>
            <m:sty m:val="p"/>
          </m:rPr>
          <w:rPr>
            <w:rFonts w:ascii="Cambria Math" w:hAnsi="Cambria Math"/>
          </w:rPr>
          <m:t>0</m:t>
        </m:r>
      </m:oMath>
      <w:r>
        <w:rPr>
          <w:rFonts w:hint="eastAsia"/>
        </w:rPr>
        <w:t>，忽略</w:t>
      </w:r>
      <w:r>
        <w:rPr>
          <w:rFonts w:hint="eastAsia"/>
        </w:rPr>
        <w:t>PM</w:t>
      </w:r>
      <w:r>
        <w:rPr>
          <w:rFonts w:hint="eastAsia"/>
          <w:vertAlign w:val="subscript"/>
        </w:rPr>
        <w:t>2.5</w:t>
      </w:r>
      <w:r>
        <w:rPr>
          <w:rFonts w:hint="eastAsia"/>
        </w:rPr>
        <w:t>沉降系数</w:t>
      </w:r>
      <w:r>
        <w:rPr>
          <w:rFonts w:hint="eastAsia"/>
          <w:i/>
          <w:iCs/>
        </w:rPr>
        <w:t>k</w:t>
      </w:r>
      <w:r>
        <w:rPr>
          <w:rFonts w:hint="eastAsia"/>
        </w:rPr>
        <w:t>和通风换气量</w:t>
      </w:r>
      <w:r>
        <w:rPr>
          <w:rFonts w:hint="eastAsia"/>
          <w:i/>
          <w:iCs/>
        </w:rPr>
        <w:t>Q</w:t>
      </w:r>
      <w:r>
        <w:rPr>
          <w:rFonts w:hint="eastAsia"/>
        </w:rPr>
        <w:t>的影响，</w:t>
      </w:r>
      <w:r>
        <w:rPr>
          <w:rFonts w:hint="eastAsia"/>
        </w:rPr>
        <w:t>(</w:t>
      </w:r>
      <w:r>
        <w:t>B.</w:t>
      </w:r>
      <w:r>
        <w:rPr>
          <w:rFonts w:hint="eastAsia"/>
        </w:rPr>
        <w:t>1.3-</w:t>
      </w:r>
      <w:r>
        <w:t>1)</w:t>
      </w:r>
      <w:r>
        <w:rPr>
          <w:rFonts w:hint="eastAsia"/>
        </w:rPr>
        <w:t>可简化为：</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94"/>
        <w:gridCol w:w="1922"/>
      </w:tblGrid>
      <w:tr w:rsidR="006D67D2" w14:paraId="1834F878" w14:textId="77777777">
        <w:tc>
          <w:tcPr>
            <w:tcW w:w="1980" w:type="dxa"/>
          </w:tcPr>
          <w:p w14:paraId="4B6B5020" w14:textId="77777777" w:rsidR="006D67D2" w:rsidRDefault="006D67D2"/>
        </w:tc>
        <w:tc>
          <w:tcPr>
            <w:tcW w:w="4394" w:type="dxa"/>
            <w:vAlign w:val="center"/>
          </w:tcPr>
          <w:p w14:paraId="6EEDBDA1" w14:textId="77777777" w:rsidR="006D67D2" w:rsidRDefault="00E45C4B">
            <w:pPr>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hint="eastAsia"/>
                      </w:rPr>
                      <m:t>∞</m:t>
                    </m:r>
                  </m:sub>
                </m:sSub>
                <m:r>
                  <w:rPr>
                    <w:rFonts w:ascii="Cambria Math" w:hAnsi="Cambria Math"/>
                  </w:rPr>
                  <m:t>=</m:t>
                </m:r>
                <m:f>
                  <m:fPr>
                    <m:ctrlPr>
                      <w:rPr>
                        <w:rFonts w:ascii="Cambria Math" w:hAnsi="Cambria Math"/>
                        <w:i/>
                      </w:rPr>
                    </m:ctrlPr>
                  </m:fPr>
                  <m:num>
                    <m:r>
                      <w:rPr>
                        <w:rFonts w:ascii="Cambria Math" w:hAnsi="Cambria Math"/>
                      </w:rPr>
                      <m:t>PQ</m:t>
                    </m:r>
                    <m:sSub>
                      <m:sSubPr>
                        <m:ctrlPr>
                          <w:rPr>
                            <w:rFonts w:ascii="Cambria Math" w:hAnsi="Cambria Math"/>
                            <w:i/>
                          </w:rPr>
                        </m:ctrlPr>
                      </m:sSubPr>
                      <m:e>
                        <m:r>
                          <w:rPr>
                            <w:rFonts w:ascii="Cambria Math" w:hAnsi="Cambria Math"/>
                          </w:rPr>
                          <m:t>C</m:t>
                        </m:r>
                      </m:e>
                      <m:sub>
                        <m:r>
                          <w:rPr>
                            <w:rFonts w:ascii="Cambria Math" w:hAnsi="Cambria Math"/>
                          </w:rPr>
                          <m:t>out</m:t>
                        </m:r>
                      </m:sub>
                    </m:sSub>
                  </m:num>
                  <m:den>
                    <m:r>
                      <w:rPr>
                        <w:rFonts w:ascii="Cambria Math" w:hAnsi="Cambria Math"/>
                      </w:rPr>
                      <m:t>CADR</m:t>
                    </m:r>
                  </m:den>
                </m:f>
              </m:oMath>
            </m:oMathPara>
          </w:p>
        </w:tc>
        <w:tc>
          <w:tcPr>
            <w:tcW w:w="1922" w:type="dxa"/>
            <w:vAlign w:val="center"/>
          </w:tcPr>
          <w:p w14:paraId="3190B9CF" w14:textId="77777777" w:rsidR="006D67D2" w:rsidRDefault="00B121CD">
            <w:pPr>
              <w:jc w:val="right"/>
            </w:pPr>
            <w:r>
              <w:rPr>
                <w:rFonts w:hint="eastAsia"/>
              </w:rPr>
              <w:t>(</w:t>
            </w:r>
            <w:r>
              <w:t>B.1.</w:t>
            </w:r>
            <w:r>
              <w:rPr>
                <w:rFonts w:hint="eastAsia"/>
              </w:rPr>
              <w:t>3</w:t>
            </w:r>
            <w:r>
              <w:t>-4)</w:t>
            </w:r>
          </w:p>
        </w:tc>
      </w:tr>
    </w:tbl>
    <w:p w14:paraId="432CC4E6" w14:textId="77777777" w:rsidR="006D67D2" w:rsidRDefault="00B121CD">
      <w:pPr>
        <w:widowControl/>
        <w:ind w:firstLine="420"/>
        <w:jc w:val="left"/>
      </w:pPr>
      <w:r>
        <w:rPr>
          <w:rFonts w:hint="eastAsia"/>
        </w:rPr>
        <w:t>假定一个通风换气量</w:t>
      </w:r>
      <w:r>
        <w:rPr>
          <w:rFonts w:hint="eastAsia"/>
          <w:i/>
          <w:iCs/>
        </w:rPr>
        <w:t>Q</w:t>
      </w:r>
      <w:proofErr w:type="gramStart"/>
      <w:r>
        <w:t>’</w:t>
      </w:r>
      <w:proofErr w:type="gramEnd"/>
      <w:r>
        <w:rPr>
          <w:rFonts w:hint="eastAsia"/>
        </w:rPr>
        <w:t>值，通过</w:t>
      </w:r>
      <w:r>
        <w:rPr>
          <w:rFonts w:hint="eastAsia"/>
        </w:rPr>
        <w:t>(</w:t>
      </w:r>
      <w:r>
        <w:t>B.</w:t>
      </w:r>
      <w:r>
        <w:rPr>
          <w:rFonts w:hint="eastAsia"/>
        </w:rPr>
        <w:t>1.3-</w:t>
      </w:r>
      <w:r>
        <w:t>4)</w:t>
      </w:r>
      <w:r>
        <w:rPr>
          <w:rFonts w:hint="eastAsia"/>
        </w:rPr>
        <w:t>计算得到</w:t>
      </w:r>
      <w:r>
        <w:rPr>
          <w:rFonts w:hint="eastAsia"/>
          <w:i/>
          <w:iCs/>
        </w:rPr>
        <w:t>C</w:t>
      </w:r>
      <w:r>
        <w:rPr>
          <w:rFonts w:hint="eastAsia"/>
          <w:vertAlign w:val="subscript"/>
        </w:rPr>
        <w:t>∞</w:t>
      </w:r>
      <w:r>
        <w:rPr>
          <w:rFonts w:hint="eastAsia"/>
        </w:rPr>
        <w:t>，代入</w:t>
      </w:r>
      <w:r>
        <w:rPr>
          <w:rFonts w:hint="eastAsia"/>
        </w:rPr>
        <w:t>(</w:t>
      </w:r>
      <w:r>
        <w:t>B.</w:t>
      </w:r>
      <w:r>
        <w:rPr>
          <w:rFonts w:hint="eastAsia"/>
        </w:rPr>
        <w:t>1.3-</w:t>
      </w:r>
      <w:r>
        <w:t>3)</w:t>
      </w:r>
      <w:r>
        <w:rPr>
          <w:rFonts w:hint="eastAsia"/>
        </w:rPr>
        <w:t>，根据测量得到的室内</w:t>
      </w:r>
      <w:r>
        <w:rPr>
          <w:rFonts w:hint="eastAsia"/>
        </w:rPr>
        <w:t>PM</w:t>
      </w:r>
      <w:r>
        <w:rPr>
          <w:rFonts w:hint="eastAsia"/>
          <w:vertAlign w:val="subscript"/>
        </w:rPr>
        <w:t>2.5</w:t>
      </w:r>
      <w:r>
        <w:rPr>
          <w:rFonts w:hint="eastAsia"/>
        </w:rPr>
        <w:t>逐时变化浓度按照</w:t>
      </w:r>
      <w:r>
        <w:rPr>
          <w:rFonts w:hint="eastAsia"/>
        </w:rPr>
        <w:t>(</w:t>
      </w:r>
      <w:r>
        <w:t>B.</w:t>
      </w:r>
      <w:r>
        <w:rPr>
          <w:rFonts w:hint="eastAsia"/>
        </w:rPr>
        <w:t>1.3-</w:t>
      </w:r>
      <w:r>
        <w:t>3)</w:t>
      </w:r>
      <w:r>
        <w:rPr>
          <w:rFonts w:hint="eastAsia"/>
        </w:rPr>
        <w:t>对时间</w:t>
      </w:r>
      <w:r>
        <w:rPr>
          <w:rFonts w:hint="eastAsia"/>
        </w:rPr>
        <w:t>t</w:t>
      </w:r>
      <w:r>
        <w:rPr>
          <w:rFonts w:hint="eastAsia"/>
        </w:rPr>
        <w:t>拟合，所得斜率的绝对值为</w:t>
      </w:r>
      <w:r>
        <w:rPr>
          <w:rFonts w:hint="eastAsia"/>
        </w:rPr>
        <w:t>m</w:t>
      </w:r>
      <w:r>
        <w:rPr>
          <w:rFonts w:hint="eastAsia"/>
        </w:rPr>
        <w:t>，对比</w:t>
      </w:r>
      <m:oMath>
        <m:f>
          <m:fPr>
            <m:ctrlPr>
              <w:rPr>
                <w:rFonts w:ascii="Cambria Math" w:hAnsi="Cambria Math"/>
              </w:rPr>
            </m:ctrlPr>
          </m:fPr>
          <m:num>
            <m:r>
              <w:rPr>
                <w:rFonts w:ascii="Cambria Math" w:hAnsi="Cambria Math"/>
              </w:rPr>
              <m:t>CADR</m:t>
            </m:r>
          </m:num>
          <m:den>
            <m:r>
              <w:rPr>
                <w:rFonts w:ascii="Cambria Math" w:hAnsi="Cambria Math"/>
              </w:rPr>
              <m:t>V</m:t>
            </m:r>
          </m:den>
        </m:f>
      </m:oMath>
      <w:r>
        <w:rPr>
          <w:rFonts w:hint="eastAsia"/>
        </w:rPr>
        <w:t>。若两者相等，则假定的</w:t>
      </w:r>
      <w:r>
        <w:rPr>
          <w:rFonts w:hint="eastAsia"/>
          <w:i/>
          <w:iCs/>
        </w:rPr>
        <w:t>Q</w:t>
      </w:r>
      <w:proofErr w:type="gramStart"/>
      <w:r>
        <w:t>’</w:t>
      </w:r>
      <w:proofErr w:type="gramEnd"/>
      <w:r>
        <w:rPr>
          <w:rFonts w:hint="eastAsia"/>
        </w:rPr>
        <w:t>值即为实际通风换气量</w:t>
      </w:r>
      <w:r>
        <w:rPr>
          <w:rFonts w:hint="eastAsia"/>
        </w:rPr>
        <w:t>Q</w:t>
      </w:r>
      <w:r>
        <w:rPr>
          <w:rFonts w:hint="eastAsia"/>
        </w:rPr>
        <w:t>；若两者不相等，则需重新假定</w:t>
      </w:r>
      <w:r>
        <w:rPr>
          <w:rFonts w:hint="eastAsia"/>
          <w:i/>
          <w:iCs/>
        </w:rPr>
        <w:t>Q</w:t>
      </w:r>
      <w:proofErr w:type="gramStart"/>
      <w:r>
        <w:t>’</w:t>
      </w:r>
      <w:proofErr w:type="gramEnd"/>
      <w:r>
        <w:rPr>
          <w:rFonts w:hint="eastAsia"/>
        </w:rPr>
        <w:t>值重复上述步骤直至</w:t>
      </w:r>
      <m:oMath>
        <m:r>
          <w:rPr>
            <w:rFonts w:ascii="Cambria Math" w:hAnsi="Cambria Math"/>
          </w:rPr>
          <m:t>m=</m:t>
        </m:r>
        <m:f>
          <m:fPr>
            <m:ctrlPr>
              <w:rPr>
                <w:rFonts w:ascii="Cambria Math" w:hAnsi="Cambria Math"/>
                <w:i/>
              </w:rPr>
            </m:ctrlPr>
          </m:fPr>
          <m:num>
            <m:r>
              <w:rPr>
                <w:rFonts w:ascii="Cambria Math" w:hAnsi="Cambria Math"/>
              </w:rPr>
              <m:t>CADR</m:t>
            </m:r>
          </m:num>
          <m:den>
            <m:r>
              <w:rPr>
                <w:rFonts w:ascii="Cambria Math" w:hAnsi="Cambria Math"/>
              </w:rPr>
              <m:t>V</m:t>
            </m:r>
          </m:den>
        </m:f>
      </m:oMath>
      <w:r>
        <w:rPr>
          <w:rFonts w:hint="eastAsia"/>
        </w:rPr>
        <w:t>。</w:t>
      </w:r>
    </w:p>
    <w:p w14:paraId="278A72F7" w14:textId="77777777" w:rsidR="006D67D2" w:rsidRDefault="00B121CD">
      <w:pPr>
        <w:pStyle w:val="afb"/>
      </w:pPr>
      <w:bookmarkStart w:id="119" w:name="_Toc85808265"/>
      <w:r>
        <w:rPr>
          <w:rFonts w:hint="eastAsia"/>
        </w:rPr>
        <w:t>B</w:t>
      </w:r>
      <w:r>
        <w:t xml:space="preserve">.2 </w:t>
      </w:r>
      <w:r>
        <w:rPr>
          <w:rFonts w:hint="eastAsia"/>
        </w:rPr>
        <w:t>测试要求</w:t>
      </w:r>
      <w:bookmarkEnd w:id="119"/>
    </w:p>
    <w:p w14:paraId="0569252E" w14:textId="77777777" w:rsidR="006D67D2" w:rsidRDefault="00B121CD">
      <w:pPr>
        <w:widowControl/>
        <w:rPr>
          <w:szCs w:val="24"/>
        </w:rPr>
      </w:pPr>
      <w:r>
        <w:rPr>
          <w:b/>
          <w:bCs/>
          <w:szCs w:val="24"/>
        </w:rPr>
        <w:t>B.</w:t>
      </w:r>
      <w:r>
        <w:rPr>
          <w:rFonts w:hint="eastAsia"/>
          <w:b/>
          <w:bCs/>
          <w:szCs w:val="24"/>
        </w:rPr>
        <w:t>2.1</w:t>
      </w:r>
      <w:r>
        <w:rPr>
          <w:rFonts w:hint="eastAsia"/>
          <w:szCs w:val="24"/>
        </w:rPr>
        <w:t xml:space="preserve"> </w:t>
      </w:r>
      <w:r>
        <w:rPr>
          <w:rFonts w:hint="eastAsia"/>
          <w:szCs w:val="24"/>
        </w:rPr>
        <w:t>测试仪器</w:t>
      </w:r>
    </w:p>
    <w:p w14:paraId="2DC41913" w14:textId="77777777" w:rsidR="006D67D2" w:rsidRDefault="00B121CD">
      <w:pPr>
        <w:widowControl/>
        <w:ind w:firstLineChars="200" w:firstLine="482"/>
        <w:rPr>
          <w:szCs w:val="24"/>
        </w:rPr>
      </w:pPr>
      <w:r>
        <w:rPr>
          <w:b/>
          <w:bCs/>
          <w:szCs w:val="24"/>
        </w:rPr>
        <w:t xml:space="preserve">1 </w:t>
      </w:r>
      <w:r>
        <w:rPr>
          <w:szCs w:val="24"/>
        </w:rPr>
        <w:t>2</w:t>
      </w:r>
      <w:r>
        <w:rPr>
          <w:rFonts w:hint="eastAsia"/>
          <w:szCs w:val="24"/>
        </w:rPr>
        <w:t>台</w:t>
      </w:r>
      <w:r>
        <w:rPr>
          <w:rFonts w:hint="eastAsia"/>
        </w:rPr>
        <w:t>PM</w:t>
      </w:r>
      <w:r>
        <w:rPr>
          <w:rFonts w:hint="eastAsia"/>
          <w:vertAlign w:val="subscript"/>
        </w:rPr>
        <w:t>2.5</w:t>
      </w:r>
      <w:r>
        <w:rPr>
          <w:rFonts w:hint="eastAsia"/>
          <w:szCs w:val="24"/>
        </w:rPr>
        <w:t>浓度测试仪</w:t>
      </w:r>
    </w:p>
    <w:p w14:paraId="5702ACB1" w14:textId="77777777" w:rsidR="006D67D2" w:rsidRDefault="00B121CD">
      <w:pPr>
        <w:widowControl/>
        <w:ind w:firstLineChars="200" w:firstLine="482"/>
        <w:rPr>
          <w:szCs w:val="24"/>
        </w:rPr>
      </w:pPr>
      <w:r>
        <w:rPr>
          <w:b/>
          <w:bCs/>
          <w:szCs w:val="24"/>
        </w:rPr>
        <w:t>2</w:t>
      </w:r>
      <w:r>
        <w:rPr>
          <w:rFonts w:hint="eastAsia"/>
          <w:szCs w:val="24"/>
        </w:rPr>
        <w:t>空气净化器</w:t>
      </w:r>
    </w:p>
    <w:p w14:paraId="1CA7E462" w14:textId="77777777" w:rsidR="006D67D2" w:rsidRDefault="00B121CD">
      <w:pPr>
        <w:widowControl/>
        <w:rPr>
          <w:szCs w:val="24"/>
        </w:rPr>
      </w:pPr>
      <w:r>
        <w:rPr>
          <w:b/>
          <w:bCs/>
          <w:szCs w:val="24"/>
        </w:rPr>
        <w:t>B.</w:t>
      </w:r>
      <w:r>
        <w:rPr>
          <w:rFonts w:hint="eastAsia"/>
          <w:b/>
          <w:bCs/>
          <w:szCs w:val="24"/>
        </w:rPr>
        <w:t xml:space="preserve">2.2 </w:t>
      </w:r>
      <w:r>
        <w:rPr>
          <w:rFonts w:hint="eastAsia"/>
          <w:szCs w:val="24"/>
        </w:rPr>
        <w:t>测试步骤</w:t>
      </w:r>
    </w:p>
    <w:p w14:paraId="6FF15486" w14:textId="77777777" w:rsidR="006D67D2" w:rsidRDefault="00B121CD">
      <w:pPr>
        <w:widowControl/>
        <w:ind w:firstLineChars="200" w:firstLine="482"/>
        <w:rPr>
          <w:szCs w:val="24"/>
        </w:rPr>
      </w:pPr>
      <w:r>
        <w:rPr>
          <w:b/>
          <w:bCs/>
          <w:szCs w:val="24"/>
        </w:rPr>
        <w:t xml:space="preserve">1 </w:t>
      </w:r>
      <w:r>
        <w:rPr>
          <w:rFonts w:hint="eastAsia"/>
          <w:szCs w:val="24"/>
        </w:rPr>
        <w:t>将</w:t>
      </w:r>
      <w:r>
        <w:rPr>
          <w:rFonts w:hint="eastAsia"/>
          <w:szCs w:val="24"/>
        </w:rPr>
        <w:t>2</w:t>
      </w:r>
      <w:r>
        <w:rPr>
          <w:rFonts w:hint="eastAsia"/>
          <w:szCs w:val="24"/>
        </w:rPr>
        <w:t>台</w:t>
      </w:r>
      <w:r>
        <w:rPr>
          <w:rFonts w:hint="eastAsia"/>
        </w:rPr>
        <w:t>PM</w:t>
      </w:r>
      <w:r>
        <w:rPr>
          <w:rFonts w:hint="eastAsia"/>
          <w:vertAlign w:val="subscript"/>
        </w:rPr>
        <w:t>2.5</w:t>
      </w:r>
      <w:r>
        <w:rPr>
          <w:rFonts w:hint="eastAsia"/>
          <w:szCs w:val="24"/>
        </w:rPr>
        <w:t>浓度测试仪放置在室内同一测点进行校准，测量时间持续</w:t>
      </w:r>
      <w:r>
        <w:rPr>
          <w:rFonts w:hint="eastAsia"/>
          <w:szCs w:val="24"/>
        </w:rPr>
        <w:t>2</w:t>
      </w:r>
      <w:r>
        <w:rPr>
          <w:szCs w:val="24"/>
        </w:rPr>
        <w:t>4</w:t>
      </w:r>
      <w:r>
        <w:rPr>
          <w:rFonts w:hint="eastAsia"/>
          <w:szCs w:val="24"/>
        </w:rPr>
        <w:t>小时。</w:t>
      </w:r>
    </w:p>
    <w:p w14:paraId="1844791D" w14:textId="77777777" w:rsidR="006D67D2" w:rsidRDefault="00B121CD">
      <w:pPr>
        <w:widowControl/>
        <w:ind w:firstLineChars="200" w:firstLine="482"/>
        <w:rPr>
          <w:szCs w:val="24"/>
        </w:rPr>
      </w:pPr>
      <w:r>
        <w:rPr>
          <w:b/>
          <w:bCs/>
          <w:szCs w:val="24"/>
        </w:rPr>
        <w:t xml:space="preserve">2 </w:t>
      </w:r>
      <w:r>
        <w:rPr>
          <w:rFonts w:hint="eastAsia"/>
          <w:szCs w:val="24"/>
        </w:rPr>
        <w:t>将</w:t>
      </w:r>
      <w:r>
        <w:rPr>
          <w:rFonts w:hint="eastAsia"/>
          <w:szCs w:val="24"/>
        </w:rPr>
        <w:t>2</w:t>
      </w:r>
      <w:r>
        <w:rPr>
          <w:rFonts w:hint="eastAsia"/>
          <w:szCs w:val="24"/>
        </w:rPr>
        <w:t>台</w:t>
      </w:r>
      <w:r>
        <w:rPr>
          <w:rFonts w:hint="eastAsia"/>
        </w:rPr>
        <w:t>PM</w:t>
      </w:r>
      <w:r>
        <w:rPr>
          <w:rFonts w:hint="eastAsia"/>
          <w:vertAlign w:val="subscript"/>
        </w:rPr>
        <w:t>2.5</w:t>
      </w:r>
      <w:r>
        <w:rPr>
          <w:rFonts w:hint="eastAsia"/>
          <w:szCs w:val="24"/>
        </w:rPr>
        <w:t>浓度测试仪分别置于室内、室外。打开仪器，同时记录室内外</w:t>
      </w:r>
      <w:r>
        <w:rPr>
          <w:rFonts w:hint="eastAsia"/>
          <w:szCs w:val="24"/>
        </w:rPr>
        <w:t>PM</w:t>
      </w:r>
      <w:r>
        <w:rPr>
          <w:rFonts w:hint="eastAsia"/>
          <w:szCs w:val="24"/>
          <w:vertAlign w:val="subscript"/>
        </w:rPr>
        <w:t>2.5</w:t>
      </w:r>
      <w:r>
        <w:rPr>
          <w:rFonts w:hint="eastAsia"/>
          <w:szCs w:val="24"/>
        </w:rPr>
        <w:t>浓度随时间变化的逐时浓度值。室内放置空气净化器，并设置合理的洁净空气量（</w:t>
      </w:r>
      <w:r>
        <w:rPr>
          <w:szCs w:val="24"/>
        </w:rPr>
        <w:t>CADR</w:t>
      </w:r>
      <w:r>
        <w:rPr>
          <w:rFonts w:hint="eastAsia"/>
          <w:szCs w:val="24"/>
        </w:rPr>
        <w:t>）值。</w:t>
      </w:r>
    </w:p>
    <w:p w14:paraId="15E71EAF" w14:textId="77777777" w:rsidR="006D67D2" w:rsidRDefault="00B121CD">
      <w:pPr>
        <w:widowControl/>
        <w:ind w:firstLineChars="200" w:firstLine="482"/>
        <w:rPr>
          <w:szCs w:val="24"/>
        </w:rPr>
      </w:pPr>
      <w:r>
        <w:rPr>
          <w:b/>
          <w:bCs/>
          <w:szCs w:val="24"/>
        </w:rPr>
        <w:t xml:space="preserve">3 </w:t>
      </w:r>
      <w:r>
        <w:rPr>
          <w:rFonts w:hint="eastAsia"/>
          <w:szCs w:val="24"/>
        </w:rPr>
        <w:t>测量持续</w:t>
      </w:r>
      <w:r>
        <w:rPr>
          <w:rFonts w:hint="eastAsia"/>
          <w:szCs w:val="24"/>
        </w:rPr>
        <w:t>3</w:t>
      </w:r>
      <w:r>
        <w:rPr>
          <w:szCs w:val="24"/>
        </w:rPr>
        <w:t>0</w:t>
      </w:r>
      <w:r>
        <w:rPr>
          <w:rFonts w:hint="eastAsia"/>
          <w:szCs w:val="24"/>
        </w:rPr>
        <w:t>分钟，测量期间房间内人员不进行打印、吸烟等会影响房间内颗粒物浓度的活动，不进行运动。</w:t>
      </w:r>
    </w:p>
    <w:p w14:paraId="5E90EE8C" w14:textId="77777777" w:rsidR="006D67D2" w:rsidRDefault="00B121CD">
      <w:pPr>
        <w:widowControl/>
        <w:ind w:firstLineChars="200" w:firstLine="482"/>
        <w:rPr>
          <w:szCs w:val="24"/>
        </w:rPr>
      </w:pPr>
      <w:r>
        <w:rPr>
          <w:b/>
          <w:bCs/>
          <w:szCs w:val="24"/>
        </w:rPr>
        <w:t xml:space="preserve">4 </w:t>
      </w:r>
      <w:r>
        <w:rPr>
          <w:rFonts w:hint="eastAsia"/>
          <w:szCs w:val="24"/>
        </w:rPr>
        <w:t>停止测量，读取数据。</w:t>
      </w:r>
    </w:p>
    <w:p w14:paraId="791C5BEE" w14:textId="77777777" w:rsidR="006D67D2" w:rsidRDefault="00B121CD">
      <w:pPr>
        <w:widowControl/>
        <w:ind w:firstLineChars="200" w:firstLine="482"/>
        <w:rPr>
          <w:szCs w:val="24"/>
        </w:rPr>
      </w:pPr>
      <w:r>
        <w:rPr>
          <w:rFonts w:hint="eastAsia"/>
          <w:b/>
          <w:bCs/>
          <w:szCs w:val="24"/>
        </w:rPr>
        <w:t>5</w:t>
      </w:r>
      <w:r>
        <w:rPr>
          <w:b/>
          <w:bCs/>
          <w:szCs w:val="24"/>
        </w:rPr>
        <w:t xml:space="preserve"> </w:t>
      </w:r>
      <w:r>
        <w:rPr>
          <w:rFonts w:hint="eastAsia"/>
          <w:szCs w:val="24"/>
        </w:rPr>
        <w:t>根据测试原理处理数据，得到通风换气量</w:t>
      </w:r>
      <w:r>
        <w:rPr>
          <w:rFonts w:hint="eastAsia"/>
          <w:i/>
          <w:iCs/>
          <w:szCs w:val="24"/>
        </w:rPr>
        <w:t>Q</w:t>
      </w:r>
      <w:r>
        <w:rPr>
          <w:rFonts w:hint="eastAsia"/>
          <w:szCs w:val="24"/>
        </w:rPr>
        <w:t>。</w:t>
      </w:r>
    </w:p>
    <w:p w14:paraId="4FFFA8F4" w14:textId="77777777" w:rsidR="006D67D2" w:rsidRDefault="006D67D2">
      <w:pPr>
        <w:widowControl/>
        <w:rPr>
          <w:szCs w:val="24"/>
        </w:rPr>
      </w:pPr>
    </w:p>
    <w:p w14:paraId="1E017D46" w14:textId="77777777" w:rsidR="006D67D2" w:rsidRDefault="006D67D2">
      <w:pPr>
        <w:sectPr w:rsidR="006D67D2">
          <w:footerReference w:type="default" r:id="rId18"/>
          <w:pgSz w:w="11906" w:h="16838"/>
          <w:pgMar w:top="1440" w:right="1800" w:bottom="1440" w:left="1800" w:header="851" w:footer="992" w:gutter="0"/>
          <w:pgNumType w:fmt="numberInDash"/>
          <w:cols w:space="425"/>
          <w:docGrid w:type="lines" w:linePitch="312"/>
        </w:sectPr>
      </w:pPr>
    </w:p>
    <w:p w14:paraId="3A2F97BC" w14:textId="77777777" w:rsidR="006D67D2" w:rsidRDefault="00B121CD">
      <w:pPr>
        <w:pStyle w:val="afd"/>
      </w:pPr>
      <w:bookmarkStart w:id="120" w:name="_Toc18244340"/>
      <w:bookmarkStart w:id="121" w:name="_Toc3214583"/>
      <w:bookmarkStart w:id="122" w:name="_Toc85808266"/>
      <w:bookmarkStart w:id="123" w:name="_Toc1399569"/>
      <w:bookmarkStart w:id="124" w:name="_Toc38983112"/>
      <w:bookmarkStart w:id="125" w:name="_Toc535481036"/>
      <w:r>
        <w:lastRenderedPageBreak/>
        <w:t>本规程用词说明</w:t>
      </w:r>
      <w:bookmarkEnd w:id="120"/>
      <w:bookmarkEnd w:id="121"/>
      <w:bookmarkEnd w:id="122"/>
      <w:bookmarkEnd w:id="123"/>
      <w:bookmarkEnd w:id="124"/>
      <w:bookmarkEnd w:id="125"/>
    </w:p>
    <w:p w14:paraId="4EDCCEB4" w14:textId="77777777" w:rsidR="006D67D2" w:rsidRDefault="00B121CD">
      <w:pPr>
        <w:adjustRightInd w:val="0"/>
        <w:snapToGrid w:val="0"/>
        <w:rPr>
          <w:kern w:val="0"/>
          <w:szCs w:val="20"/>
        </w:rPr>
      </w:pPr>
      <w:r>
        <w:rPr>
          <w:b/>
          <w:kern w:val="0"/>
          <w:szCs w:val="20"/>
        </w:rPr>
        <w:t>1</w:t>
      </w:r>
      <w:r>
        <w:rPr>
          <w:szCs w:val="24"/>
        </w:rPr>
        <w:t xml:space="preserve"> </w:t>
      </w:r>
      <w:r>
        <w:rPr>
          <w:kern w:val="0"/>
          <w:szCs w:val="20"/>
        </w:rPr>
        <w:t>为便于在执行本规程条文时区别对待，对要求严格程度不同的用词说明如下：</w:t>
      </w:r>
    </w:p>
    <w:p w14:paraId="07F2AD34" w14:textId="77777777" w:rsidR="006D67D2" w:rsidRDefault="00B121CD">
      <w:pPr>
        <w:adjustRightInd w:val="0"/>
        <w:snapToGrid w:val="0"/>
        <w:rPr>
          <w:kern w:val="0"/>
          <w:szCs w:val="20"/>
        </w:rPr>
      </w:pPr>
      <w:r>
        <w:rPr>
          <w:kern w:val="0"/>
          <w:szCs w:val="20"/>
        </w:rPr>
        <w:t xml:space="preserve">  </w:t>
      </w:r>
      <w:r>
        <w:rPr>
          <w:b/>
          <w:kern w:val="0"/>
          <w:szCs w:val="20"/>
        </w:rPr>
        <w:t>1)</w:t>
      </w:r>
      <w:r>
        <w:rPr>
          <w:kern w:val="0"/>
          <w:szCs w:val="20"/>
        </w:rPr>
        <w:t xml:space="preserve"> </w:t>
      </w:r>
      <w:r>
        <w:rPr>
          <w:kern w:val="0"/>
          <w:szCs w:val="20"/>
        </w:rPr>
        <w:t>表示很严格，非这样做不可的：</w:t>
      </w:r>
    </w:p>
    <w:p w14:paraId="03EB6741" w14:textId="77777777" w:rsidR="006D67D2" w:rsidRDefault="00B121CD">
      <w:pPr>
        <w:adjustRightInd w:val="0"/>
        <w:snapToGrid w:val="0"/>
        <w:rPr>
          <w:kern w:val="0"/>
          <w:szCs w:val="20"/>
        </w:rPr>
      </w:pPr>
      <w:r>
        <w:rPr>
          <w:kern w:val="0"/>
          <w:szCs w:val="20"/>
        </w:rPr>
        <w:t xml:space="preserve">     </w:t>
      </w:r>
      <w:r>
        <w:rPr>
          <w:kern w:val="0"/>
          <w:szCs w:val="20"/>
        </w:rPr>
        <w:t>正面</w:t>
      </w:r>
      <w:proofErr w:type="gramStart"/>
      <w:r>
        <w:rPr>
          <w:kern w:val="0"/>
          <w:szCs w:val="20"/>
        </w:rPr>
        <w:t>词采用</w:t>
      </w:r>
      <w:proofErr w:type="gramEnd"/>
      <w:r>
        <w:rPr>
          <w:kern w:val="0"/>
          <w:szCs w:val="20"/>
        </w:rPr>
        <w:t>“</w:t>
      </w:r>
      <w:r>
        <w:rPr>
          <w:kern w:val="0"/>
          <w:szCs w:val="20"/>
        </w:rPr>
        <w:t>必须</w:t>
      </w:r>
      <w:r>
        <w:rPr>
          <w:kern w:val="0"/>
          <w:szCs w:val="20"/>
        </w:rPr>
        <w:t>”</w:t>
      </w:r>
      <w:r>
        <w:rPr>
          <w:kern w:val="0"/>
          <w:szCs w:val="20"/>
        </w:rPr>
        <w:t>，反面</w:t>
      </w:r>
      <w:proofErr w:type="gramStart"/>
      <w:r>
        <w:rPr>
          <w:kern w:val="0"/>
          <w:szCs w:val="20"/>
        </w:rPr>
        <w:t>词采用</w:t>
      </w:r>
      <w:proofErr w:type="gramEnd"/>
      <w:r>
        <w:rPr>
          <w:kern w:val="0"/>
          <w:szCs w:val="20"/>
        </w:rPr>
        <w:t>“</w:t>
      </w:r>
      <w:r>
        <w:rPr>
          <w:kern w:val="0"/>
          <w:szCs w:val="20"/>
        </w:rPr>
        <w:t>严禁</w:t>
      </w:r>
      <w:r>
        <w:rPr>
          <w:kern w:val="0"/>
          <w:szCs w:val="20"/>
        </w:rPr>
        <w:t>”</w:t>
      </w:r>
      <w:r>
        <w:rPr>
          <w:kern w:val="0"/>
          <w:szCs w:val="20"/>
        </w:rPr>
        <w:t>；</w:t>
      </w:r>
    </w:p>
    <w:p w14:paraId="78E4E766" w14:textId="77777777" w:rsidR="006D67D2" w:rsidRDefault="00B121CD">
      <w:pPr>
        <w:adjustRightInd w:val="0"/>
        <w:snapToGrid w:val="0"/>
        <w:rPr>
          <w:kern w:val="0"/>
          <w:szCs w:val="20"/>
        </w:rPr>
      </w:pPr>
      <w:r>
        <w:rPr>
          <w:kern w:val="0"/>
          <w:szCs w:val="20"/>
        </w:rPr>
        <w:t xml:space="preserve">  </w:t>
      </w:r>
      <w:r>
        <w:rPr>
          <w:b/>
          <w:kern w:val="0"/>
          <w:szCs w:val="20"/>
        </w:rPr>
        <w:t>2)</w:t>
      </w:r>
      <w:r>
        <w:rPr>
          <w:kern w:val="0"/>
          <w:szCs w:val="20"/>
        </w:rPr>
        <w:t xml:space="preserve"> </w:t>
      </w:r>
      <w:r>
        <w:rPr>
          <w:kern w:val="0"/>
          <w:szCs w:val="20"/>
        </w:rPr>
        <w:t>表示严格，在正常情况下均应这样做的：</w:t>
      </w:r>
    </w:p>
    <w:p w14:paraId="008E3C81" w14:textId="77777777" w:rsidR="006D67D2" w:rsidRDefault="00B121CD">
      <w:pPr>
        <w:adjustRightInd w:val="0"/>
        <w:snapToGrid w:val="0"/>
        <w:rPr>
          <w:kern w:val="0"/>
          <w:szCs w:val="20"/>
        </w:rPr>
      </w:pPr>
      <w:r>
        <w:rPr>
          <w:kern w:val="0"/>
          <w:szCs w:val="20"/>
        </w:rPr>
        <w:t xml:space="preserve">     </w:t>
      </w:r>
      <w:r>
        <w:rPr>
          <w:kern w:val="0"/>
          <w:szCs w:val="20"/>
        </w:rPr>
        <w:t>正面</w:t>
      </w:r>
      <w:proofErr w:type="gramStart"/>
      <w:r>
        <w:rPr>
          <w:kern w:val="0"/>
          <w:szCs w:val="20"/>
        </w:rPr>
        <w:t>词采用</w:t>
      </w:r>
      <w:proofErr w:type="gramEnd"/>
      <w:r>
        <w:rPr>
          <w:kern w:val="0"/>
          <w:szCs w:val="20"/>
        </w:rPr>
        <w:t>“</w:t>
      </w:r>
      <w:r>
        <w:rPr>
          <w:kern w:val="0"/>
          <w:szCs w:val="20"/>
        </w:rPr>
        <w:t>应</w:t>
      </w:r>
      <w:r>
        <w:rPr>
          <w:kern w:val="0"/>
          <w:szCs w:val="20"/>
        </w:rPr>
        <w:t>”</w:t>
      </w:r>
      <w:r>
        <w:rPr>
          <w:kern w:val="0"/>
          <w:szCs w:val="20"/>
        </w:rPr>
        <w:t>，反面</w:t>
      </w:r>
      <w:proofErr w:type="gramStart"/>
      <w:r>
        <w:rPr>
          <w:kern w:val="0"/>
          <w:szCs w:val="20"/>
        </w:rPr>
        <w:t>词采用</w:t>
      </w:r>
      <w:proofErr w:type="gramEnd"/>
      <w:r>
        <w:rPr>
          <w:kern w:val="0"/>
          <w:szCs w:val="20"/>
        </w:rPr>
        <w:t>“</w:t>
      </w:r>
      <w:r>
        <w:rPr>
          <w:kern w:val="0"/>
          <w:szCs w:val="20"/>
        </w:rPr>
        <w:t>不应</w:t>
      </w:r>
      <w:r>
        <w:rPr>
          <w:kern w:val="0"/>
          <w:szCs w:val="20"/>
        </w:rPr>
        <w:t>”</w:t>
      </w:r>
      <w:r>
        <w:rPr>
          <w:kern w:val="0"/>
          <w:szCs w:val="20"/>
        </w:rPr>
        <w:t>或</w:t>
      </w:r>
      <w:r>
        <w:rPr>
          <w:kern w:val="0"/>
          <w:szCs w:val="20"/>
        </w:rPr>
        <w:t>“</w:t>
      </w:r>
      <w:r>
        <w:rPr>
          <w:kern w:val="0"/>
          <w:szCs w:val="20"/>
        </w:rPr>
        <w:t>不得</w:t>
      </w:r>
      <w:r>
        <w:rPr>
          <w:kern w:val="0"/>
          <w:szCs w:val="20"/>
        </w:rPr>
        <w:t>”</w:t>
      </w:r>
      <w:r>
        <w:rPr>
          <w:kern w:val="0"/>
          <w:szCs w:val="20"/>
        </w:rPr>
        <w:t>；</w:t>
      </w:r>
    </w:p>
    <w:p w14:paraId="6BB3CB7F" w14:textId="77777777" w:rsidR="006D67D2" w:rsidRDefault="00B121CD">
      <w:pPr>
        <w:adjustRightInd w:val="0"/>
        <w:snapToGrid w:val="0"/>
        <w:rPr>
          <w:kern w:val="0"/>
          <w:szCs w:val="20"/>
        </w:rPr>
      </w:pPr>
      <w:r>
        <w:rPr>
          <w:kern w:val="0"/>
          <w:szCs w:val="20"/>
        </w:rPr>
        <w:t xml:space="preserve">  </w:t>
      </w:r>
      <w:r>
        <w:rPr>
          <w:b/>
          <w:kern w:val="0"/>
          <w:szCs w:val="20"/>
        </w:rPr>
        <w:t>3)</w:t>
      </w:r>
      <w:r>
        <w:rPr>
          <w:kern w:val="0"/>
          <w:szCs w:val="20"/>
        </w:rPr>
        <w:t xml:space="preserve"> </w:t>
      </w:r>
      <w:r>
        <w:rPr>
          <w:kern w:val="0"/>
          <w:szCs w:val="20"/>
        </w:rPr>
        <w:t>表示允许稍有选择，在条件许可时首先应这样做的：</w:t>
      </w:r>
    </w:p>
    <w:p w14:paraId="6B92AE89" w14:textId="77777777" w:rsidR="006D67D2" w:rsidRDefault="00B121CD">
      <w:pPr>
        <w:adjustRightInd w:val="0"/>
        <w:snapToGrid w:val="0"/>
        <w:rPr>
          <w:kern w:val="0"/>
          <w:szCs w:val="20"/>
        </w:rPr>
      </w:pPr>
      <w:r>
        <w:rPr>
          <w:kern w:val="0"/>
          <w:szCs w:val="20"/>
        </w:rPr>
        <w:t xml:space="preserve">     </w:t>
      </w:r>
      <w:r>
        <w:rPr>
          <w:kern w:val="0"/>
          <w:szCs w:val="20"/>
        </w:rPr>
        <w:t>正面</w:t>
      </w:r>
      <w:proofErr w:type="gramStart"/>
      <w:r>
        <w:rPr>
          <w:kern w:val="0"/>
          <w:szCs w:val="20"/>
        </w:rPr>
        <w:t>词采用</w:t>
      </w:r>
      <w:proofErr w:type="gramEnd"/>
      <w:r>
        <w:rPr>
          <w:kern w:val="0"/>
          <w:szCs w:val="20"/>
        </w:rPr>
        <w:t>“</w:t>
      </w:r>
      <w:r>
        <w:rPr>
          <w:kern w:val="0"/>
          <w:szCs w:val="20"/>
        </w:rPr>
        <w:t>宜</w:t>
      </w:r>
      <w:r>
        <w:rPr>
          <w:kern w:val="0"/>
          <w:szCs w:val="20"/>
        </w:rPr>
        <w:t>”</w:t>
      </w:r>
      <w:r>
        <w:rPr>
          <w:kern w:val="0"/>
          <w:szCs w:val="20"/>
        </w:rPr>
        <w:t>，反面</w:t>
      </w:r>
      <w:proofErr w:type="gramStart"/>
      <w:r>
        <w:rPr>
          <w:kern w:val="0"/>
          <w:szCs w:val="20"/>
        </w:rPr>
        <w:t>词采用</w:t>
      </w:r>
      <w:proofErr w:type="gramEnd"/>
      <w:r>
        <w:rPr>
          <w:kern w:val="0"/>
          <w:szCs w:val="20"/>
        </w:rPr>
        <w:t>“</w:t>
      </w:r>
      <w:r>
        <w:rPr>
          <w:kern w:val="0"/>
          <w:szCs w:val="20"/>
        </w:rPr>
        <w:t>不宜</w:t>
      </w:r>
      <w:r>
        <w:rPr>
          <w:kern w:val="0"/>
          <w:szCs w:val="20"/>
        </w:rPr>
        <w:t>”</w:t>
      </w:r>
      <w:r>
        <w:rPr>
          <w:kern w:val="0"/>
          <w:szCs w:val="20"/>
        </w:rPr>
        <w:t>；</w:t>
      </w:r>
    </w:p>
    <w:p w14:paraId="753EBC9F" w14:textId="77777777" w:rsidR="006D67D2" w:rsidRDefault="00B121CD">
      <w:pPr>
        <w:adjustRightInd w:val="0"/>
        <w:snapToGrid w:val="0"/>
        <w:rPr>
          <w:kern w:val="0"/>
          <w:szCs w:val="20"/>
        </w:rPr>
      </w:pPr>
      <w:r>
        <w:rPr>
          <w:kern w:val="0"/>
          <w:szCs w:val="20"/>
        </w:rPr>
        <w:t xml:space="preserve">  </w:t>
      </w:r>
      <w:r>
        <w:rPr>
          <w:b/>
          <w:kern w:val="0"/>
          <w:szCs w:val="20"/>
        </w:rPr>
        <w:t>4)</w:t>
      </w:r>
      <w:r>
        <w:rPr>
          <w:kern w:val="0"/>
          <w:szCs w:val="20"/>
        </w:rPr>
        <w:t xml:space="preserve"> </w:t>
      </w:r>
      <w:r>
        <w:rPr>
          <w:kern w:val="0"/>
          <w:szCs w:val="20"/>
        </w:rPr>
        <w:t>表示有选择，在一定条件下可以这样做的，采用</w:t>
      </w:r>
      <w:r>
        <w:rPr>
          <w:kern w:val="0"/>
          <w:szCs w:val="20"/>
        </w:rPr>
        <w:t>“</w:t>
      </w:r>
      <w:r>
        <w:rPr>
          <w:kern w:val="0"/>
          <w:szCs w:val="20"/>
        </w:rPr>
        <w:t>可</w:t>
      </w:r>
      <w:r>
        <w:rPr>
          <w:kern w:val="0"/>
          <w:szCs w:val="20"/>
        </w:rPr>
        <w:t>”</w:t>
      </w:r>
      <w:r>
        <w:rPr>
          <w:kern w:val="0"/>
          <w:szCs w:val="20"/>
        </w:rPr>
        <w:t>。</w:t>
      </w:r>
    </w:p>
    <w:p w14:paraId="02D70D89" w14:textId="77777777" w:rsidR="006D67D2" w:rsidRDefault="00B121CD">
      <w:pPr>
        <w:adjustRightInd w:val="0"/>
        <w:snapToGrid w:val="0"/>
        <w:rPr>
          <w:kern w:val="0"/>
          <w:szCs w:val="20"/>
        </w:rPr>
      </w:pPr>
      <w:r>
        <w:rPr>
          <w:b/>
          <w:kern w:val="0"/>
          <w:szCs w:val="20"/>
        </w:rPr>
        <w:t>2</w:t>
      </w:r>
      <w:r>
        <w:rPr>
          <w:szCs w:val="24"/>
        </w:rPr>
        <w:t xml:space="preserve"> </w:t>
      </w:r>
      <w:r>
        <w:rPr>
          <w:kern w:val="0"/>
          <w:szCs w:val="20"/>
        </w:rPr>
        <w:t>条文中指明应按其他有关标准执行的写法为：</w:t>
      </w:r>
      <w:r>
        <w:rPr>
          <w:kern w:val="0"/>
          <w:szCs w:val="20"/>
        </w:rPr>
        <w:t>“</w:t>
      </w:r>
      <w:r>
        <w:rPr>
          <w:kern w:val="0"/>
          <w:szCs w:val="20"/>
        </w:rPr>
        <w:t>应符合</w:t>
      </w:r>
      <w:r>
        <w:rPr>
          <w:kern w:val="0"/>
          <w:szCs w:val="20"/>
        </w:rPr>
        <w:t>……</w:t>
      </w:r>
      <w:r>
        <w:rPr>
          <w:kern w:val="0"/>
          <w:szCs w:val="20"/>
        </w:rPr>
        <w:t>的规定</w:t>
      </w:r>
      <w:r>
        <w:rPr>
          <w:kern w:val="0"/>
          <w:szCs w:val="20"/>
        </w:rPr>
        <w:t>”</w:t>
      </w:r>
      <w:r>
        <w:rPr>
          <w:kern w:val="0"/>
          <w:szCs w:val="20"/>
        </w:rPr>
        <w:t>或</w:t>
      </w:r>
      <w:r>
        <w:rPr>
          <w:kern w:val="0"/>
          <w:szCs w:val="20"/>
        </w:rPr>
        <w:t>“</w:t>
      </w:r>
      <w:r>
        <w:rPr>
          <w:kern w:val="0"/>
          <w:szCs w:val="20"/>
        </w:rPr>
        <w:t>应按</w:t>
      </w:r>
      <w:r>
        <w:rPr>
          <w:kern w:val="0"/>
          <w:szCs w:val="20"/>
        </w:rPr>
        <w:t>……</w:t>
      </w:r>
      <w:r>
        <w:rPr>
          <w:kern w:val="0"/>
          <w:szCs w:val="20"/>
        </w:rPr>
        <w:t>执行</w:t>
      </w:r>
      <w:r>
        <w:rPr>
          <w:kern w:val="0"/>
          <w:szCs w:val="20"/>
        </w:rPr>
        <w:t>”</w:t>
      </w:r>
      <w:r>
        <w:rPr>
          <w:kern w:val="0"/>
          <w:szCs w:val="20"/>
        </w:rPr>
        <w:t>。</w:t>
      </w:r>
    </w:p>
    <w:p w14:paraId="0F2EF84B" w14:textId="77777777" w:rsidR="006D67D2" w:rsidRDefault="006D67D2">
      <w:pPr>
        <w:adjustRightInd w:val="0"/>
        <w:snapToGrid w:val="0"/>
        <w:rPr>
          <w:kern w:val="0"/>
          <w:szCs w:val="20"/>
        </w:rPr>
      </w:pPr>
    </w:p>
    <w:p w14:paraId="17F81F94" w14:textId="77777777" w:rsidR="006D67D2" w:rsidRDefault="006D67D2">
      <w:pPr>
        <w:adjustRightInd w:val="0"/>
        <w:snapToGrid w:val="0"/>
        <w:rPr>
          <w:kern w:val="0"/>
          <w:szCs w:val="20"/>
        </w:rPr>
      </w:pPr>
    </w:p>
    <w:p w14:paraId="24E04270" w14:textId="77777777" w:rsidR="006D67D2" w:rsidRDefault="006D67D2">
      <w:pPr>
        <w:adjustRightInd w:val="0"/>
        <w:snapToGrid w:val="0"/>
        <w:rPr>
          <w:kern w:val="0"/>
          <w:szCs w:val="20"/>
        </w:rPr>
        <w:sectPr w:rsidR="006D67D2">
          <w:pgSz w:w="11906" w:h="16838"/>
          <w:pgMar w:top="1440" w:right="1800" w:bottom="1440" w:left="1800" w:header="851" w:footer="992" w:gutter="0"/>
          <w:pgNumType w:fmt="numberInDash"/>
          <w:cols w:space="425"/>
          <w:docGrid w:type="lines" w:linePitch="312"/>
        </w:sectPr>
      </w:pPr>
    </w:p>
    <w:p w14:paraId="4A619C14" w14:textId="77777777" w:rsidR="006D67D2" w:rsidRDefault="00B121CD">
      <w:pPr>
        <w:keepNext/>
        <w:keepLines/>
        <w:spacing w:beforeLines="50" w:before="156" w:afterLines="50" w:after="156"/>
        <w:jc w:val="center"/>
        <w:outlineLvl w:val="0"/>
        <w:rPr>
          <w:bCs/>
          <w:kern w:val="44"/>
          <w:sz w:val="32"/>
          <w:szCs w:val="20"/>
        </w:rPr>
      </w:pPr>
      <w:bookmarkStart w:id="126" w:name="_Toc1399570"/>
      <w:bookmarkStart w:id="127" w:name="_Toc38983113"/>
      <w:bookmarkStart w:id="128" w:name="_Toc85808267"/>
      <w:bookmarkStart w:id="129" w:name="_Toc18244341"/>
      <w:bookmarkStart w:id="130" w:name="_Toc535481037"/>
      <w:bookmarkStart w:id="131" w:name="_Toc3214584"/>
      <w:r>
        <w:rPr>
          <w:bCs/>
          <w:kern w:val="44"/>
          <w:sz w:val="32"/>
          <w:szCs w:val="20"/>
        </w:rPr>
        <w:lastRenderedPageBreak/>
        <w:t>引用标准名录</w:t>
      </w:r>
      <w:bookmarkEnd w:id="126"/>
      <w:bookmarkEnd w:id="127"/>
      <w:bookmarkEnd w:id="128"/>
      <w:bookmarkEnd w:id="129"/>
      <w:bookmarkEnd w:id="130"/>
      <w:bookmarkEnd w:id="131"/>
    </w:p>
    <w:p w14:paraId="1DAD797E" w14:textId="77777777" w:rsidR="006D67D2" w:rsidRDefault="00B121CD">
      <w:pPr>
        <w:pStyle w:val="af5"/>
        <w:numPr>
          <w:ilvl w:val="0"/>
          <w:numId w:val="2"/>
        </w:numPr>
        <w:ind w:firstLineChars="0"/>
        <w:jc w:val="left"/>
        <w:rPr>
          <w:lang w:eastAsia="zh-CN"/>
        </w:rPr>
      </w:pPr>
      <w:r>
        <w:rPr>
          <w:rFonts w:hint="eastAsia"/>
          <w:lang w:eastAsia="zh-CN"/>
        </w:rPr>
        <w:t>《环境空气质量标准》</w:t>
      </w:r>
      <w:r>
        <w:rPr>
          <w:lang w:eastAsia="zh-CN"/>
        </w:rPr>
        <w:t xml:space="preserve">GB 3095-2012 </w:t>
      </w:r>
    </w:p>
    <w:p w14:paraId="231AA287" w14:textId="77777777" w:rsidR="006D67D2" w:rsidRDefault="00B121CD">
      <w:pPr>
        <w:pStyle w:val="af5"/>
        <w:numPr>
          <w:ilvl w:val="0"/>
          <w:numId w:val="2"/>
        </w:numPr>
        <w:spacing w:line="240" w:lineRule="auto"/>
        <w:ind w:firstLineChars="0"/>
        <w:jc w:val="left"/>
        <w:rPr>
          <w:lang w:eastAsia="zh-CN"/>
        </w:rPr>
      </w:pPr>
      <w:r>
        <w:rPr>
          <w:rFonts w:hint="eastAsia"/>
          <w:lang w:eastAsia="zh-CN"/>
        </w:rPr>
        <w:t>《数据的统计处理和解释</w:t>
      </w:r>
      <w:r>
        <w:rPr>
          <w:rFonts w:hint="eastAsia"/>
          <w:lang w:eastAsia="zh-CN"/>
        </w:rPr>
        <w:t xml:space="preserve"> </w:t>
      </w:r>
      <w:r>
        <w:rPr>
          <w:rFonts w:hint="eastAsia"/>
          <w:lang w:eastAsia="zh-CN"/>
        </w:rPr>
        <w:t>正态样本离群值的判断和处理》</w:t>
      </w:r>
      <w:r>
        <w:rPr>
          <w:lang w:eastAsia="zh-CN"/>
        </w:rPr>
        <w:t>GB/T 4883</w:t>
      </w:r>
      <w:r>
        <w:rPr>
          <w:rFonts w:hint="eastAsia"/>
          <w:lang w:eastAsia="zh-CN"/>
        </w:rPr>
        <w:t>-2008</w:t>
      </w:r>
    </w:p>
    <w:p w14:paraId="4FD9E105" w14:textId="77777777" w:rsidR="006D67D2" w:rsidRDefault="00B121CD">
      <w:pPr>
        <w:pStyle w:val="af5"/>
        <w:numPr>
          <w:ilvl w:val="0"/>
          <w:numId w:val="2"/>
        </w:numPr>
        <w:ind w:firstLineChars="0"/>
        <w:jc w:val="left"/>
        <w:rPr>
          <w:lang w:eastAsia="zh-CN"/>
        </w:rPr>
      </w:pPr>
      <w:r>
        <w:rPr>
          <w:rFonts w:hint="eastAsia"/>
          <w:lang w:eastAsia="zh-CN"/>
        </w:rPr>
        <w:t>《数值修约规则与极限数值的表示和判定》</w:t>
      </w:r>
      <w:r>
        <w:rPr>
          <w:rFonts w:hint="eastAsia"/>
          <w:lang w:eastAsia="zh-CN"/>
        </w:rPr>
        <w:t>G</w:t>
      </w:r>
      <w:r>
        <w:rPr>
          <w:lang w:eastAsia="zh-CN"/>
        </w:rPr>
        <w:t>B/T 8170</w:t>
      </w:r>
      <w:r>
        <w:rPr>
          <w:rFonts w:hint="eastAsia"/>
          <w:lang w:eastAsia="zh-CN"/>
        </w:rPr>
        <w:t>-2008</w:t>
      </w:r>
    </w:p>
    <w:p w14:paraId="749A5DB2" w14:textId="77777777" w:rsidR="006D67D2" w:rsidRDefault="00B121CD">
      <w:pPr>
        <w:pStyle w:val="af5"/>
        <w:numPr>
          <w:ilvl w:val="0"/>
          <w:numId w:val="2"/>
        </w:numPr>
        <w:ind w:firstLineChars="0"/>
        <w:jc w:val="left"/>
        <w:rPr>
          <w:lang w:eastAsia="zh-CN"/>
        </w:rPr>
      </w:pPr>
      <w:r>
        <w:rPr>
          <w:rFonts w:hint="eastAsia"/>
          <w:szCs w:val="28"/>
          <w:lang w:eastAsia="zh-CN"/>
        </w:rPr>
        <w:t>《公共卫生检验方法</w:t>
      </w:r>
      <w:r>
        <w:rPr>
          <w:rFonts w:hint="eastAsia"/>
          <w:szCs w:val="28"/>
          <w:lang w:eastAsia="zh-CN"/>
        </w:rPr>
        <w:t xml:space="preserve"> </w:t>
      </w:r>
      <w:r>
        <w:rPr>
          <w:rFonts w:hint="eastAsia"/>
          <w:szCs w:val="28"/>
          <w:lang w:eastAsia="zh-CN"/>
        </w:rPr>
        <w:t>第</w:t>
      </w:r>
      <w:r>
        <w:rPr>
          <w:rFonts w:hint="eastAsia"/>
          <w:szCs w:val="28"/>
          <w:lang w:eastAsia="zh-CN"/>
        </w:rPr>
        <w:t>1</w:t>
      </w:r>
      <w:r>
        <w:rPr>
          <w:rFonts w:hint="eastAsia"/>
          <w:szCs w:val="28"/>
          <w:lang w:eastAsia="zh-CN"/>
        </w:rPr>
        <w:t>部分：物理因素》</w:t>
      </w:r>
      <w:r>
        <w:rPr>
          <w:rFonts w:hint="eastAsia"/>
          <w:szCs w:val="28"/>
          <w:lang w:eastAsia="zh-CN"/>
        </w:rPr>
        <w:t>G</w:t>
      </w:r>
      <w:r>
        <w:rPr>
          <w:szCs w:val="28"/>
          <w:lang w:eastAsia="zh-CN"/>
        </w:rPr>
        <w:t>B</w:t>
      </w:r>
      <w:r>
        <w:rPr>
          <w:rFonts w:hint="eastAsia"/>
          <w:szCs w:val="28"/>
          <w:lang w:eastAsia="zh-CN"/>
        </w:rPr>
        <w:t>/</w:t>
      </w:r>
      <w:r>
        <w:rPr>
          <w:szCs w:val="28"/>
          <w:lang w:eastAsia="zh-CN"/>
        </w:rPr>
        <w:t xml:space="preserve">T </w:t>
      </w:r>
      <w:r>
        <w:rPr>
          <w:rFonts w:hint="eastAsia"/>
          <w:szCs w:val="28"/>
          <w:lang w:eastAsia="zh-CN"/>
        </w:rPr>
        <w:t>1</w:t>
      </w:r>
      <w:r>
        <w:rPr>
          <w:szCs w:val="28"/>
          <w:lang w:eastAsia="zh-CN"/>
        </w:rPr>
        <w:t>8204.1-2013</w:t>
      </w:r>
    </w:p>
    <w:p w14:paraId="6109708B" w14:textId="77777777" w:rsidR="006D67D2" w:rsidRDefault="00B121CD">
      <w:pPr>
        <w:pStyle w:val="af5"/>
        <w:numPr>
          <w:ilvl w:val="0"/>
          <w:numId w:val="2"/>
        </w:numPr>
        <w:ind w:firstLineChars="0"/>
        <w:jc w:val="left"/>
        <w:rPr>
          <w:lang w:eastAsia="zh-CN"/>
        </w:rPr>
      </w:pPr>
      <w:r>
        <w:rPr>
          <w:rFonts w:hint="eastAsia"/>
          <w:lang w:eastAsia="zh-CN"/>
        </w:rPr>
        <w:t>《室内空气质量标准》</w:t>
      </w:r>
      <w:r>
        <w:rPr>
          <w:lang w:eastAsia="zh-CN"/>
        </w:rPr>
        <w:t>GB/T 18883-2002</w:t>
      </w:r>
    </w:p>
    <w:p w14:paraId="422F8081" w14:textId="77777777" w:rsidR="006D67D2" w:rsidRDefault="00B121CD">
      <w:pPr>
        <w:pStyle w:val="af5"/>
        <w:numPr>
          <w:ilvl w:val="0"/>
          <w:numId w:val="2"/>
        </w:numPr>
        <w:ind w:firstLineChars="0"/>
        <w:jc w:val="left"/>
        <w:rPr>
          <w:lang w:eastAsia="zh-CN"/>
        </w:rPr>
      </w:pPr>
      <w:r>
        <w:rPr>
          <w:rFonts w:hint="eastAsia"/>
          <w:lang w:eastAsia="zh-CN"/>
        </w:rPr>
        <w:t>《室内环境空气质量监测技术规范》</w:t>
      </w:r>
      <w:r>
        <w:rPr>
          <w:lang w:eastAsia="zh-CN"/>
        </w:rPr>
        <w:t>HJ/T 167-2004</w:t>
      </w:r>
    </w:p>
    <w:p w14:paraId="33619FF1" w14:textId="77777777" w:rsidR="006D67D2" w:rsidRDefault="00B121CD">
      <w:pPr>
        <w:pStyle w:val="af5"/>
        <w:numPr>
          <w:ilvl w:val="0"/>
          <w:numId w:val="2"/>
        </w:numPr>
        <w:ind w:firstLineChars="0"/>
        <w:jc w:val="left"/>
        <w:rPr>
          <w:lang w:eastAsia="zh-CN"/>
        </w:rPr>
      </w:pPr>
      <w:r>
        <w:rPr>
          <w:rFonts w:hint="eastAsia"/>
          <w:lang w:eastAsia="zh-CN"/>
        </w:rPr>
        <w:t>《环境空气质量自动监测技术规范》</w:t>
      </w:r>
      <w:r>
        <w:rPr>
          <w:lang w:eastAsia="zh-CN"/>
        </w:rPr>
        <w:t>HJ/T 193-2005</w:t>
      </w:r>
    </w:p>
    <w:p w14:paraId="4341BA8A" w14:textId="77777777" w:rsidR="006D67D2" w:rsidRDefault="00B121CD">
      <w:pPr>
        <w:pStyle w:val="af5"/>
        <w:numPr>
          <w:ilvl w:val="0"/>
          <w:numId w:val="2"/>
        </w:numPr>
        <w:ind w:firstLineChars="0"/>
        <w:jc w:val="left"/>
        <w:rPr>
          <w:lang w:eastAsia="zh-CN"/>
        </w:rPr>
      </w:pPr>
      <w:r>
        <w:rPr>
          <w:rFonts w:hint="eastAsia"/>
          <w:lang w:eastAsia="zh-CN"/>
        </w:rPr>
        <w:t>《环境空气质量手工监测技术规范》</w:t>
      </w:r>
      <w:r>
        <w:rPr>
          <w:lang w:eastAsia="zh-CN"/>
        </w:rPr>
        <w:t xml:space="preserve">HJ 194-2017 </w:t>
      </w:r>
    </w:p>
    <w:p w14:paraId="4B9E1FBE" w14:textId="77777777" w:rsidR="006D67D2" w:rsidRDefault="00B121CD">
      <w:pPr>
        <w:pStyle w:val="af5"/>
        <w:numPr>
          <w:ilvl w:val="0"/>
          <w:numId w:val="2"/>
        </w:numPr>
        <w:ind w:firstLineChars="0"/>
        <w:jc w:val="left"/>
        <w:rPr>
          <w:lang w:eastAsia="zh-CN"/>
        </w:rPr>
      </w:pPr>
      <w:r>
        <w:rPr>
          <w:rFonts w:hint="eastAsia"/>
          <w:lang w:eastAsia="zh-CN"/>
        </w:rPr>
        <w:t>《环境监测质量管理技术导则》</w:t>
      </w:r>
      <w:r>
        <w:rPr>
          <w:rFonts w:hint="eastAsia"/>
          <w:lang w:eastAsia="zh-CN"/>
        </w:rPr>
        <w:t>H</w:t>
      </w:r>
      <w:r>
        <w:rPr>
          <w:lang w:eastAsia="zh-CN"/>
        </w:rPr>
        <w:t>J 630</w:t>
      </w:r>
      <w:r>
        <w:rPr>
          <w:rFonts w:hint="eastAsia"/>
          <w:lang w:eastAsia="zh-CN"/>
        </w:rPr>
        <w:t>-2011</w:t>
      </w:r>
    </w:p>
    <w:p w14:paraId="0C348D2D" w14:textId="77777777" w:rsidR="006D67D2" w:rsidRDefault="00B121CD">
      <w:pPr>
        <w:pStyle w:val="af5"/>
        <w:numPr>
          <w:ilvl w:val="0"/>
          <w:numId w:val="2"/>
        </w:numPr>
        <w:ind w:firstLineChars="0"/>
        <w:jc w:val="left"/>
        <w:rPr>
          <w:lang w:eastAsia="zh-CN"/>
        </w:rPr>
      </w:pPr>
      <w:r>
        <w:rPr>
          <w:rFonts w:hint="eastAsia"/>
          <w:lang w:eastAsia="zh-CN"/>
        </w:rPr>
        <w:t>《环境空气质量指数</w:t>
      </w:r>
      <w:r>
        <w:rPr>
          <w:lang w:eastAsia="zh-CN"/>
        </w:rPr>
        <w:t>(AQI)</w:t>
      </w:r>
      <w:r>
        <w:rPr>
          <w:rFonts w:hint="eastAsia"/>
          <w:lang w:eastAsia="zh-CN"/>
        </w:rPr>
        <w:t>技术规定</w:t>
      </w:r>
      <w:r>
        <w:rPr>
          <w:lang w:eastAsia="zh-CN"/>
        </w:rPr>
        <w:t>(</w:t>
      </w:r>
      <w:r>
        <w:rPr>
          <w:rFonts w:hint="eastAsia"/>
          <w:lang w:eastAsia="zh-CN"/>
        </w:rPr>
        <w:t>试行</w:t>
      </w:r>
      <w:r>
        <w:rPr>
          <w:lang w:eastAsia="zh-CN"/>
        </w:rPr>
        <w:t>)</w:t>
      </w:r>
      <w:r>
        <w:rPr>
          <w:rFonts w:hint="eastAsia"/>
          <w:lang w:eastAsia="zh-CN"/>
        </w:rPr>
        <w:t>》</w:t>
      </w:r>
      <w:r>
        <w:rPr>
          <w:lang w:eastAsia="zh-CN"/>
        </w:rPr>
        <w:t xml:space="preserve">HJ 633-2012 </w:t>
      </w:r>
    </w:p>
    <w:p w14:paraId="57189FF5" w14:textId="77777777" w:rsidR="006D67D2" w:rsidRDefault="00B121CD">
      <w:pPr>
        <w:pStyle w:val="af5"/>
        <w:numPr>
          <w:ilvl w:val="0"/>
          <w:numId w:val="2"/>
        </w:numPr>
        <w:ind w:firstLineChars="0"/>
        <w:jc w:val="left"/>
        <w:rPr>
          <w:lang w:eastAsia="zh-CN"/>
        </w:rPr>
      </w:pPr>
      <w:r>
        <w:rPr>
          <w:rFonts w:hint="eastAsia"/>
          <w:lang w:eastAsia="zh-CN"/>
        </w:rPr>
        <w:t>《环境空气质量监测点位布设技术规范（试行）》</w:t>
      </w:r>
      <w:r>
        <w:rPr>
          <w:lang w:eastAsia="zh-CN"/>
        </w:rPr>
        <w:t xml:space="preserve">HJ 664-2013 </w:t>
      </w:r>
    </w:p>
    <w:p w14:paraId="66BD6513" w14:textId="77777777" w:rsidR="006D67D2" w:rsidRDefault="00B121CD">
      <w:pPr>
        <w:pStyle w:val="af5"/>
        <w:numPr>
          <w:ilvl w:val="0"/>
          <w:numId w:val="2"/>
        </w:numPr>
        <w:ind w:firstLineChars="0"/>
        <w:jc w:val="left"/>
        <w:rPr>
          <w:lang w:eastAsia="zh-CN"/>
        </w:rPr>
      </w:pPr>
      <w:r>
        <w:rPr>
          <w:rFonts w:hint="eastAsia"/>
          <w:szCs w:val="28"/>
          <w:lang w:eastAsia="zh-CN"/>
        </w:rPr>
        <w:t>《建筑通风效果测试与评价标准》</w:t>
      </w:r>
      <w:r>
        <w:rPr>
          <w:rFonts w:hint="eastAsia"/>
          <w:szCs w:val="28"/>
          <w:lang w:eastAsia="zh-CN"/>
        </w:rPr>
        <w:t>J</w:t>
      </w:r>
      <w:r>
        <w:rPr>
          <w:szCs w:val="28"/>
          <w:lang w:eastAsia="zh-CN"/>
        </w:rPr>
        <w:t>GJ/T 309-2013</w:t>
      </w:r>
    </w:p>
    <w:p w14:paraId="0ADB7966" w14:textId="77777777" w:rsidR="006D67D2" w:rsidRDefault="00B121CD">
      <w:pPr>
        <w:pStyle w:val="af5"/>
        <w:numPr>
          <w:ilvl w:val="0"/>
          <w:numId w:val="2"/>
        </w:numPr>
        <w:ind w:firstLineChars="0"/>
        <w:jc w:val="left"/>
        <w:rPr>
          <w:lang w:eastAsia="zh-CN"/>
        </w:rPr>
      </w:pPr>
      <w:r>
        <w:rPr>
          <w:rFonts w:hint="eastAsia"/>
          <w:szCs w:val="28"/>
          <w:lang w:eastAsia="zh-CN"/>
        </w:rPr>
        <w:t>《公共建筑室内空气质量控制设计标准》</w:t>
      </w:r>
      <w:r>
        <w:rPr>
          <w:szCs w:val="28"/>
          <w:lang w:eastAsia="zh-CN"/>
        </w:rPr>
        <w:t>JGJ/T 461-2019</w:t>
      </w:r>
    </w:p>
    <w:sectPr w:rsidR="006D67D2">
      <w:footerReference w:type="default" r:id="rId1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ACFE" w14:textId="77777777" w:rsidR="00E45C4B" w:rsidRDefault="00E45C4B">
      <w:pPr>
        <w:spacing w:line="240" w:lineRule="auto"/>
      </w:pPr>
      <w:r>
        <w:separator/>
      </w:r>
    </w:p>
  </w:endnote>
  <w:endnote w:type="continuationSeparator" w:id="0">
    <w:p w14:paraId="3FEAC312" w14:textId="77777777" w:rsidR="00E45C4B" w:rsidRDefault="00E45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amp;.衺.儛.">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9C9E" w14:textId="77777777" w:rsidR="006D67D2" w:rsidRDefault="00B121CD">
    <w:pPr>
      <w:pStyle w:val="ac"/>
      <w:jc w:val="right"/>
      <w:rPr>
        <w:sz w:val="21"/>
      </w:rPr>
    </w:pPr>
    <w:r>
      <w:rPr>
        <w:sz w:val="21"/>
      </w:rPr>
      <w:fldChar w:fldCharType="begin"/>
    </w:r>
    <w:r>
      <w:rPr>
        <w:sz w:val="21"/>
      </w:rPr>
      <w:instrText>PAGE   \* MERGEFORMAT</w:instrText>
    </w:r>
    <w:r>
      <w:rPr>
        <w:sz w:val="21"/>
      </w:rPr>
      <w:fldChar w:fldCharType="separate"/>
    </w:r>
    <w:r>
      <w:rPr>
        <w:sz w:val="21"/>
        <w:lang w:val="zh-CN"/>
      </w:rPr>
      <w:t>-</w:t>
    </w:r>
    <w:r>
      <w:rPr>
        <w:sz w:val="21"/>
      </w:rPr>
      <w:t xml:space="preserve"> 1 -</w:t>
    </w:r>
    <w:r>
      <w:rPr>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B7C0" w14:textId="77777777" w:rsidR="006D67D2" w:rsidRDefault="00B121CD">
    <w:pPr>
      <w:pStyle w:val="ac"/>
      <w:jc w:val="right"/>
      <w:rPr>
        <w:sz w:val="21"/>
      </w:rPr>
    </w:pPr>
    <w:r>
      <w:rPr>
        <w:sz w:val="21"/>
      </w:rPr>
      <w:fldChar w:fldCharType="begin"/>
    </w:r>
    <w:r>
      <w:rPr>
        <w:sz w:val="21"/>
      </w:rPr>
      <w:instrText>PAGE   \* MERGEFORMAT</w:instrText>
    </w:r>
    <w:r>
      <w:rPr>
        <w:sz w:val="21"/>
      </w:rPr>
      <w:fldChar w:fldCharType="separate"/>
    </w:r>
    <w:r>
      <w:rPr>
        <w:sz w:val="21"/>
        <w:lang w:val="zh-CN"/>
      </w:rPr>
      <w:t>-</w:t>
    </w:r>
    <w:r>
      <w:rPr>
        <w:sz w:val="21"/>
      </w:rPr>
      <w:t xml:space="preserve"> 1 -</w:t>
    </w:r>
    <w:r>
      <w:rPr>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A540" w14:textId="77777777" w:rsidR="006D67D2" w:rsidRDefault="00B121CD">
    <w:pPr>
      <w:pStyle w:val="ac"/>
      <w:jc w:val="right"/>
      <w:rPr>
        <w:sz w:val="21"/>
      </w:rPr>
    </w:pPr>
    <w:r>
      <w:rPr>
        <w:sz w:val="21"/>
      </w:rPr>
      <w:fldChar w:fldCharType="begin"/>
    </w:r>
    <w:r>
      <w:rPr>
        <w:sz w:val="21"/>
      </w:rPr>
      <w:instrText>PAGE   \* MERGEFORMAT</w:instrText>
    </w:r>
    <w:r>
      <w:rPr>
        <w:sz w:val="21"/>
      </w:rPr>
      <w:fldChar w:fldCharType="separate"/>
    </w:r>
    <w:r>
      <w:rPr>
        <w:sz w:val="21"/>
        <w:lang w:val="zh-CN"/>
      </w:rPr>
      <w:t>-</w:t>
    </w:r>
    <w:r>
      <w:rPr>
        <w:sz w:val="21"/>
      </w:rPr>
      <w:t xml:space="preserve"> 1 -</w:t>
    </w:r>
    <w:r>
      <w:rPr>
        <w:sz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753F" w14:textId="77777777" w:rsidR="006D67D2" w:rsidRDefault="00B121CD">
    <w:pPr>
      <w:pStyle w:val="ac"/>
      <w:jc w:val="right"/>
      <w:rPr>
        <w:sz w:val="21"/>
      </w:rPr>
    </w:pPr>
    <w:r>
      <w:rPr>
        <w:sz w:val="21"/>
      </w:rPr>
      <w:fldChar w:fldCharType="begin"/>
    </w:r>
    <w:r>
      <w:rPr>
        <w:sz w:val="21"/>
      </w:rPr>
      <w:instrText>PAGE   \* MERGEFORMAT</w:instrText>
    </w:r>
    <w:r>
      <w:rPr>
        <w:sz w:val="21"/>
      </w:rPr>
      <w:fldChar w:fldCharType="separate"/>
    </w:r>
    <w:r>
      <w:rPr>
        <w:sz w:val="21"/>
        <w:lang w:val="zh-CN"/>
      </w:rPr>
      <w:t>-</w:t>
    </w:r>
    <w:r>
      <w:rPr>
        <w:sz w:val="21"/>
      </w:rPr>
      <w:t xml:space="preserve"> 21 -</w:t>
    </w:r>
    <w:r>
      <w:rPr>
        <w:sz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769" w14:textId="77777777" w:rsidR="006D67D2" w:rsidRDefault="00B121CD">
    <w:pPr>
      <w:pStyle w:val="ac"/>
      <w:jc w:val="right"/>
      <w:rPr>
        <w:sz w:val="21"/>
      </w:rPr>
    </w:pPr>
    <w:r>
      <w:rPr>
        <w:sz w:val="21"/>
      </w:rPr>
      <w:fldChar w:fldCharType="begin"/>
    </w:r>
    <w:r>
      <w:rPr>
        <w:sz w:val="21"/>
      </w:rPr>
      <w:instrText>PAGE   \* MERGEFORMAT</w:instrText>
    </w:r>
    <w:r>
      <w:rPr>
        <w:sz w:val="21"/>
      </w:rPr>
      <w:fldChar w:fldCharType="separate"/>
    </w:r>
    <w:r>
      <w:rPr>
        <w:sz w:val="21"/>
        <w:lang w:val="zh-CN"/>
      </w:rPr>
      <w:t>-</w:t>
    </w:r>
    <w:r>
      <w:rPr>
        <w:sz w:val="21"/>
      </w:rPr>
      <w:t xml:space="preserve"> 22 -</w:t>
    </w:r>
    <w:r>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EB8F" w14:textId="77777777" w:rsidR="00E45C4B" w:rsidRDefault="00E45C4B">
      <w:pPr>
        <w:spacing w:line="240" w:lineRule="auto"/>
      </w:pPr>
      <w:r>
        <w:separator/>
      </w:r>
    </w:p>
  </w:footnote>
  <w:footnote w:type="continuationSeparator" w:id="0">
    <w:p w14:paraId="25D4F70D" w14:textId="77777777" w:rsidR="00E45C4B" w:rsidRDefault="00E45C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BAA"/>
    <w:multiLevelType w:val="multilevel"/>
    <w:tmpl w:val="0BD76BAA"/>
    <w:lvl w:ilvl="0">
      <w:start w:val="1"/>
      <w:numFmt w:val="decimal"/>
      <w:lvlText w:val="%1"/>
      <w:lvlJc w:val="left"/>
      <w:pPr>
        <w:ind w:left="720" w:hanging="360"/>
      </w:pPr>
      <w:rPr>
        <w:rFonts w:hint="default"/>
        <w:b/>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56A828C0"/>
    <w:multiLevelType w:val="multilevel"/>
    <w:tmpl w:val="56A828C0"/>
    <w:lvl w:ilvl="0">
      <w:start w:val="1"/>
      <w:numFmt w:val="upperLetter"/>
      <w:lvlText w:val="附录%1"/>
      <w:lvlJc w:val="center"/>
      <w:pPr>
        <w:ind w:left="0" w:firstLine="0"/>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7E"/>
    <w:rsid w:val="00002A22"/>
    <w:rsid w:val="00002D5D"/>
    <w:rsid w:val="00003480"/>
    <w:rsid w:val="0000605A"/>
    <w:rsid w:val="000062CE"/>
    <w:rsid w:val="00006647"/>
    <w:rsid w:val="000106FC"/>
    <w:rsid w:val="000112B8"/>
    <w:rsid w:val="00015644"/>
    <w:rsid w:val="00015D92"/>
    <w:rsid w:val="00016FAD"/>
    <w:rsid w:val="00017735"/>
    <w:rsid w:val="0002125A"/>
    <w:rsid w:val="00021CE5"/>
    <w:rsid w:val="00027897"/>
    <w:rsid w:val="00027B82"/>
    <w:rsid w:val="00034213"/>
    <w:rsid w:val="00034803"/>
    <w:rsid w:val="0003488F"/>
    <w:rsid w:val="00036E75"/>
    <w:rsid w:val="00037213"/>
    <w:rsid w:val="000375FD"/>
    <w:rsid w:val="00041792"/>
    <w:rsid w:val="00041A12"/>
    <w:rsid w:val="00041BD3"/>
    <w:rsid w:val="000428CF"/>
    <w:rsid w:val="0004374A"/>
    <w:rsid w:val="00045F70"/>
    <w:rsid w:val="0004673A"/>
    <w:rsid w:val="000468A2"/>
    <w:rsid w:val="000507CD"/>
    <w:rsid w:val="00051964"/>
    <w:rsid w:val="00051F4C"/>
    <w:rsid w:val="000555A8"/>
    <w:rsid w:val="000562B5"/>
    <w:rsid w:val="00057DC1"/>
    <w:rsid w:val="00060E84"/>
    <w:rsid w:val="00061196"/>
    <w:rsid w:val="00061C07"/>
    <w:rsid w:val="00062A36"/>
    <w:rsid w:val="000632E9"/>
    <w:rsid w:val="000638D2"/>
    <w:rsid w:val="000639C5"/>
    <w:rsid w:val="00063F08"/>
    <w:rsid w:val="0006404B"/>
    <w:rsid w:val="00064CD9"/>
    <w:rsid w:val="00064F6D"/>
    <w:rsid w:val="00065363"/>
    <w:rsid w:val="000673C6"/>
    <w:rsid w:val="000673F9"/>
    <w:rsid w:val="00070EA1"/>
    <w:rsid w:val="000741E7"/>
    <w:rsid w:val="00076330"/>
    <w:rsid w:val="000767CA"/>
    <w:rsid w:val="00080C25"/>
    <w:rsid w:val="00081CB4"/>
    <w:rsid w:val="0008336E"/>
    <w:rsid w:val="00083577"/>
    <w:rsid w:val="00084437"/>
    <w:rsid w:val="00084D0D"/>
    <w:rsid w:val="0008512B"/>
    <w:rsid w:val="00085300"/>
    <w:rsid w:val="000932D0"/>
    <w:rsid w:val="00094056"/>
    <w:rsid w:val="00094288"/>
    <w:rsid w:val="00094646"/>
    <w:rsid w:val="00094D49"/>
    <w:rsid w:val="000954A6"/>
    <w:rsid w:val="000954B7"/>
    <w:rsid w:val="00097816"/>
    <w:rsid w:val="000979B7"/>
    <w:rsid w:val="00097B7F"/>
    <w:rsid w:val="000A029A"/>
    <w:rsid w:val="000A069C"/>
    <w:rsid w:val="000A0A70"/>
    <w:rsid w:val="000A0C06"/>
    <w:rsid w:val="000A13AA"/>
    <w:rsid w:val="000A1739"/>
    <w:rsid w:val="000A1B33"/>
    <w:rsid w:val="000A643E"/>
    <w:rsid w:val="000A6E71"/>
    <w:rsid w:val="000A71AC"/>
    <w:rsid w:val="000A791B"/>
    <w:rsid w:val="000A7B22"/>
    <w:rsid w:val="000B04C3"/>
    <w:rsid w:val="000B0683"/>
    <w:rsid w:val="000B06C2"/>
    <w:rsid w:val="000B1EBE"/>
    <w:rsid w:val="000B3E08"/>
    <w:rsid w:val="000B4457"/>
    <w:rsid w:val="000B7DAC"/>
    <w:rsid w:val="000C0102"/>
    <w:rsid w:val="000C3362"/>
    <w:rsid w:val="000C357A"/>
    <w:rsid w:val="000C587B"/>
    <w:rsid w:val="000D13A7"/>
    <w:rsid w:val="000D1E8A"/>
    <w:rsid w:val="000D2D48"/>
    <w:rsid w:val="000D37D4"/>
    <w:rsid w:val="000D4203"/>
    <w:rsid w:val="000D4F1E"/>
    <w:rsid w:val="000D539E"/>
    <w:rsid w:val="000D6EAD"/>
    <w:rsid w:val="000D7927"/>
    <w:rsid w:val="000D7BBE"/>
    <w:rsid w:val="000E014F"/>
    <w:rsid w:val="000E1237"/>
    <w:rsid w:val="000E2258"/>
    <w:rsid w:val="000E26E0"/>
    <w:rsid w:val="000E2ABC"/>
    <w:rsid w:val="000E353D"/>
    <w:rsid w:val="000E3AD9"/>
    <w:rsid w:val="000E3C02"/>
    <w:rsid w:val="000E4649"/>
    <w:rsid w:val="000E49F9"/>
    <w:rsid w:val="000E4A17"/>
    <w:rsid w:val="000E7C1D"/>
    <w:rsid w:val="000E7CB6"/>
    <w:rsid w:val="000F0656"/>
    <w:rsid w:val="000F3C2C"/>
    <w:rsid w:val="000F3F95"/>
    <w:rsid w:val="000F506B"/>
    <w:rsid w:val="000F7264"/>
    <w:rsid w:val="000F7768"/>
    <w:rsid w:val="001004BA"/>
    <w:rsid w:val="00101300"/>
    <w:rsid w:val="00101FE2"/>
    <w:rsid w:val="00102658"/>
    <w:rsid w:val="00103D8B"/>
    <w:rsid w:val="001044C2"/>
    <w:rsid w:val="00105011"/>
    <w:rsid w:val="0010551E"/>
    <w:rsid w:val="001058CF"/>
    <w:rsid w:val="0011028F"/>
    <w:rsid w:val="001112D9"/>
    <w:rsid w:val="001114CB"/>
    <w:rsid w:val="001127C1"/>
    <w:rsid w:val="00114450"/>
    <w:rsid w:val="00116538"/>
    <w:rsid w:val="00117017"/>
    <w:rsid w:val="001173F3"/>
    <w:rsid w:val="00121768"/>
    <w:rsid w:val="001223FA"/>
    <w:rsid w:val="00123E18"/>
    <w:rsid w:val="00125B32"/>
    <w:rsid w:val="00127E05"/>
    <w:rsid w:val="001309B5"/>
    <w:rsid w:val="001322DC"/>
    <w:rsid w:val="00133F0A"/>
    <w:rsid w:val="0013522F"/>
    <w:rsid w:val="00136AC2"/>
    <w:rsid w:val="001404EC"/>
    <w:rsid w:val="00142471"/>
    <w:rsid w:val="00142596"/>
    <w:rsid w:val="00143CC2"/>
    <w:rsid w:val="00143CE5"/>
    <w:rsid w:val="001502F4"/>
    <w:rsid w:val="001524B8"/>
    <w:rsid w:val="00153657"/>
    <w:rsid w:val="0015378A"/>
    <w:rsid w:val="0016209F"/>
    <w:rsid w:val="00163D6B"/>
    <w:rsid w:val="00165278"/>
    <w:rsid w:val="00165FD5"/>
    <w:rsid w:val="00170AEB"/>
    <w:rsid w:val="0017141A"/>
    <w:rsid w:val="00172A14"/>
    <w:rsid w:val="001736D6"/>
    <w:rsid w:val="00173B0E"/>
    <w:rsid w:val="00173C41"/>
    <w:rsid w:val="00173C52"/>
    <w:rsid w:val="00174155"/>
    <w:rsid w:val="00176D9B"/>
    <w:rsid w:val="0017776C"/>
    <w:rsid w:val="00177A6E"/>
    <w:rsid w:val="00180B20"/>
    <w:rsid w:val="00182D56"/>
    <w:rsid w:val="00183092"/>
    <w:rsid w:val="0018352C"/>
    <w:rsid w:val="00185ACF"/>
    <w:rsid w:val="001878C7"/>
    <w:rsid w:val="00187EE3"/>
    <w:rsid w:val="00191BB2"/>
    <w:rsid w:val="0019216D"/>
    <w:rsid w:val="0019546B"/>
    <w:rsid w:val="00195B00"/>
    <w:rsid w:val="001A3060"/>
    <w:rsid w:val="001A349A"/>
    <w:rsid w:val="001A4351"/>
    <w:rsid w:val="001A4505"/>
    <w:rsid w:val="001A57D2"/>
    <w:rsid w:val="001A5865"/>
    <w:rsid w:val="001B1FE8"/>
    <w:rsid w:val="001B22C3"/>
    <w:rsid w:val="001B2A60"/>
    <w:rsid w:val="001B2F5F"/>
    <w:rsid w:val="001B3355"/>
    <w:rsid w:val="001B34DD"/>
    <w:rsid w:val="001B51CD"/>
    <w:rsid w:val="001B5EA2"/>
    <w:rsid w:val="001B681F"/>
    <w:rsid w:val="001B6D2C"/>
    <w:rsid w:val="001B7CE6"/>
    <w:rsid w:val="001C0644"/>
    <w:rsid w:val="001C0959"/>
    <w:rsid w:val="001C0AC8"/>
    <w:rsid w:val="001C29D4"/>
    <w:rsid w:val="001C402E"/>
    <w:rsid w:val="001C5781"/>
    <w:rsid w:val="001C5E6B"/>
    <w:rsid w:val="001C63C5"/>
    <w:rsid w:val="001C678D"/>
    <w:rsid w:val="001C711B"/>
    <w:rsid w:val="001C7952"/>
    <w:rsid w:val="001D01EF"/>
    <w:rsid w:val="001D0230"/>
    <w:rsid w:val="001D0D20"/>
    <w:rsid w:val="001D30E2"/>
    <w:rsid w:val="001D36D1"/>
    <w:rsid w:val="001D4035"/>
    <w:rsid w:val="001D4259"/>
    <w:rsid w:val="001D435E"/>
    <w:rsid w:val="001D7970"/>
    <w:rsid w:val="001D7D8A"/>
    <w:rsid w:val="001E005D"/>
    <w:rsid w:val="001E1DE1"/>
    <w:rsid w:val="001E505E"/>
    <w:rsid w:val="001E5788"/>
    <w:rsid w:val="001E72D3"/>
    <w:rsid w:val="001F0433"/>
    <w:rsid w:val="001F18B6"/>
    <w:rsid w:val="001F1991"/>
    <w:rsid w:val="001F3ACD"/>
    <w:rsid w:val="001F5423"/>
    <w:rsid w:val="001F594C"/>
    <w:rsid w:val="001F5D80"/>
    <w:rsid w:val="001F6464"/>
    <w:rsid w:val="001F7077"/>
    <w:rsid w:val="001F7B5F"/>
    <w:rsid w:val="001F7ED4"/>
    <w:rsid w:val="002070C7"/>
    <w:rsid w:val="0020725F"/>
    <w:rsid w:val="002112FC"/>
    <w:rsid w:val="00211B40"/>
    <w:rsid w:val="002127D3"/>
    <w:rsid w:val="00213DFE"/>
    <w:rsid w:val="00217752"/>
    <w:rsid w:val="00217CA4"/>
    <w:rsid w:val="0022084C"/>
    <w:rsid w:val="00220F1E"/>
    <w:rsid w:val="002217CF"/>
    <w:rsid w:val="00221F74"/>
    <w:rsid w:val="002220F0"/>
    <w:rsid w:val="00227252"/>
    <w:rsid w:val="00227565"/>
    <w:rsid w:val="0022790F"/>
    <w:rsid w:val="00232F80"/>
    <w:rsid w:val="00234A51"/>
    <w:rsid w:val="0023506E"/>
    <w:rsid w:val="00235DAD"/>
    <w:rsid w:val="002361D6"/>
    <w:rsid w:val="0024149A"/>
    <w:rsid w:val="002419B6"/>
    <w:rsid w:val="002424B8"/>
    <w:rsid w:val="00242D97"/>
    <w:rsid w:val="00242F6D"/>
    <w:rsid w:val="00243B69"/>
    <w:rsid w:val="00243C24"/>
    <w:rsid w:val="002451C3"/>
    <w:rsid w:val="002455EC"/>
    <w:rsid w:val="002457E4"/>
    <w:rsid w:val="0024620E"/>
    <w:rsid w:val="00246756"/>
    <w:rsid w:val="0024708D"/>
    <w:rsid w:val="0025019C"/>
    <w:rsid w:val="00250427"/>
    <w:rsid w:val="002508CD"/>
    <w:rsid w:val="002532AC"/>
    <w:rsid w:val="00254446"/>
    <w:rsid w:val="00255779"/>
    <w:rsid w:val="00256D6E"/>
    <w:rsid w:val="002570F4"/>
    <w:rsid w:val="00257652"/>
    <w:rsid w:val="00257AD0"/>
    <w:rsid w:val="0026435E"/>
    <w:rsid w:val="00265534"/>
    <w:rsid w:val="00272093"/>
    <w:rsid w:val="0027333E"/>
    <w:rsid w:val="00273703"/>
    <w:rsid w:val="0027466E"/>
    <w:rsid w:val="0027526A"/>
    <w:rsid w:val="00275FF2"/>
    <w:rsid w:val="00276487"/>
    <w:rsid w:val="00276796"/>
    <w:rsid w:val="00277301"/>
    <w:rsid w:val="00277B12"/>
    <w:rsid w:val="002812F2"/>
    <w:rsid w:val="00281C63"/>
    <w:rsid w:val="00281CD5"/>
    <w:rsid w:val="002834AC"/>
    <w:rsid w:val="0028356C"/>
    <w:rsid w:val="0028392B"/>
    <w:rsid w:val="00283C24"/>
    <w:rsid w:val="00283F5F"/>
    <w:rsid w:val="002841A0"/>
    <w:rsid w:val="00285FFC"/>
    <w:rsid w:val="002911A8"/>
    <w:rsid w:val="00295269"/>
    <w:rsid w:val="00295A05"/>
    <w:rsid w:val="00297BDB"/>
    <w:rsid w:val="002A14D4"/>
    <w:rsid w:val="002A2870"/>
    <w:rsid w:val="002A4705"/>
    <w:rsid w:val="002A661C"/>
    <w:rsid w:val="002A6D6F"/>
    <w:rsid w:val="002A7B46"/>
    <w:rsid w:val="002B0CA7"/>
    <w:rsid w:val="002B100A"/>
    <w:rsid w:val="002B18A8"/>
    <w:rsid w:val="002B5634"/>
    <w:rsid w:val="002B5E3B"/>
    <w:rsid w:val="002B62B9"/>
    <w:rsid w:val="002B7289"/>
    <w:rsid w:val="002B7751"/>
    <w:rsid w:val="002C027C"/>
    <w:rsid w:val="002C1C75"/>
    <w:rsid w:val="002C3008"/>
    <w:rsid w:val="002C3AB0"/>
    <w:rsid w:val="002C3D6D"/>
    <w:rsid w:val="002C4642"/>
    <w:rsid w:val="002C727E"/>
    <w:rsid w:val="002C7ED8"/>
    <w:rsid w:val="002D1BB8"/>
    <w:rsid w:val="002D2E8A"/>
    <w:rsid w:val="002D3C50"/>
    <w:rsid w:val="002D5845"/>
    <w:rsid w:val="002D6A31"/>
    <w:rsid w:val="002E0725"/>
    <w:rsid w:val="002E08DC"/>
    <w:rsid w:val="002E0B65"/>
    <w:rsid w:val="002E325F"/>
    <w:rsid w:val="002E52EE"/>
    <w:rsid w:val="002E751E"/>
    <w:rsid w:val="002F2EE1"/>
    <w:rsid w:val="002F6626"/>
    <w:rsid w:val="002F6CD3"/>
    <w:rsid w:val="002F7A37"/>
    <w:rsid w:val="0030101B"/>
    <w:rsid w:val="0030133C"/>
    <w:rsid w:val="00301DFA"/>
    <w:rsid w:val="00304BD3"/>
    <w:rsid w:val="00304EAF"/>
    <w:rsid w:val="0030557A"/>
    <w:rsid w:val="00305D6E"/>
    <w:rsid w:val="00307216"/>
    <w:rsid w:val="00310D72"/>
    <w:rsid w:val="003156FE"/>
    <w:rsid w:val="0031615B"/>
    <w:rsid w:val="0031652A"/>
    <w:rsid w:val="00317514"/>
    <w:rsid w:val="00320266"/>
    <w:rsid w:val="003211C5"/>
    <w:rsid w:val="00321248"/>
    <w:rsid w:val="00321390"/>
    <w:rsid w:val="003213DF"/>
    <w:rsid w:val="00322C4A"/>
    <w:rsid w:val="00323C9A"/>
    <w:rsid w:val="003242AC"/>
    <w:rsid w:val="003243E8"/>
    <w:rsid w:val="0032468C"/>
    <w:rsid w:val="00324AA9"/>
    <w:rsid w:val="00324AEC"/>
    <w:rsid w:val="00327C23"/>
    <w:rsid w:val="00330DDE"/>
    <w:rsid w:val="003327B5"/>
    <w:rsid w:val="0033402C"/>
    <w:rsid w:val="003341F1"/>
    <w:rsid w:val="00334E40"/>
    <w:rsid w:val="00335B01"/>
    <w:rsid w:val="0033617E"/>
    <w:rsid w:val="00340872"/>
    <w:rsid w:val="00340B3E"/>
    <w:rsid w:val="00341F48"/>
    <w:rsid w:val="00342BA9"/>
    <w:rsid w:val="00343659"/>
    <w:rsid w:val="00344960"/>
    <w:rsid w:val="003452CA"/>
    <w:rsid w:val="00345AD8"/>
    <w:rsid w:val="00345B77"/>
    <w:rsid w:val="00345E41"/>
    <w:rsid w:val="00350D79"/>
    <w:rsid w:val="0035313A"/>
    <w:rsid w:val="00353739"/>
    <w:rsid w:val="00353F3E"/>
    <w:rsid w:val="0035441B"/>
    <w:rsid w:val="00354661"/>
    <w:rsid w:val="00354C44"/>
    <w:rsid w:val="00355C01"/>
    <w:rsid w:val="003610ED"/>
    <w:rsid w:val="00361D3E"/>
    <w:rsid w:val="00361DEE"/>
    <w:rsid w:val="00363A83"/>
    <w:rsid w:val="00364E24"/>
    <w:rsid w:val="003658A0"/>
    <w:rsid w:val="0036691F"/>
    <w:rsid w:val="00367118"/>
    <w:rsid w:val="003705E2"/>
    <w:rsid w:val="00370782"/>
    <w:rsid w:val="0037371F"/>
    <w:rsid w:val="003753E6"/>
    <w:rsid w:val="0037545E"/>
    <w:rsid w:val="00375FD9"/>
    <w:rsid w:val="00381D1D"/>
    <w:rsid w:val="003868BB"/>
    <w:rsid w:val="003879B3"/>
    <w:rsid w:val="00390AFC"/>
    <w:rsid w:val="00391FBA"/>
    <w:rsid w:val="003922BE"/>
    <w:rsid w:val="00392931"/>
    <w:rsid w:val="0039298C"/>
    <w:rsid w:val="00392F2F"/>
    <w:rsid w:val="003947DE"/>
    <w:rsid w:val="0039542D"/>
    <w:rsid w:val="00396A5A"/>
    <w:rsid w:val="00396E8C"/>
    <w:rsid w:val="00397DEF"/>
    <w:rsid w:val="003A022C"/>
    <w:rsid w:val="003A091C"/>
    <w:rsid w:val="003A20F5"/>
    <w:rsid w:val="003A2F8E"/>
    <w:rsid w:val="003A37DA"/>
    <w:rsid w:val="003A3B4A"/>
    <w:rsid w:val="003A4598"/>
    <w:rsid w:val="003A468B"/>
    <w:rsid w:val="003A4E5F"/>
    <w:rsid w:val="003B21C2"/>
    <w:rsid w:val="003B4F69"/>
    <w:rsid w:val="003B6459"/>
    <w:rsid w:val="003B7764"/>
    <w:rsid w:val="003C0A2D"/>
    <w:rsid w:val="003C3397"/>
    <w:rsid w:val="003C7C22"/>
    <w:rsid w:val="003D2423"/>
    <w:rsid w:val="003D34CC"/>
    <w:rsid w:val="003D3659"/>
    <w:rsid w:val="003D39E5"/>
    <w:rsid w:val="003D3A19"/>
    <w:rsid w:val="003D4819"/>
    <w:rsid w:val="003D56A8"/>
    <w:rsid w:val="003D7889"/>
    <w:rsid w:val="003E048A"/>
    <w:rsid w:val="003E1F23"/>
    <w:rsid w:val="003E39ED"/>
    <w:rsid w:val="003E4745"/>
    <w:rsid w:val="003E4965"/>
    <w:rsid w:val="003E56BB"/>
    <w:rsid w:val="003E58AC"/>
    <w:rsid w:val="003E5D3A"/>
    <w:rsid w:val="003E6D0B"/>
    <w:rsid w:val="003F1391"/>
    <w:rsid w:val="003F27AA"/>
    <w:rsid w:val="003F40EB"/>
    <w:rsid w:val="003F71A1"/>
    <w:rsid w:val="003F7735"/>
    <w:rsid w:val="003F7B3E"/>
    <w:rsid w:val="00405319"/>
    <w:rsid w:val="00406318"/>
    <w:rsid w:val="0040784D"/>
    <w:rsid w:val="00410939"/>
    <w:rsid w:val="00411523"/>
    <w:rsid w:val="00415AC2"/>
    <w:rsid w:val="00416AC1"/>
    <w:rsid w:val="004174A6"/>
    <w:rsid w:val="00420D05"/>
    <w:rsid w:val="00420D9D"/>
    <w:rsid w:val="00422228"/>
    <w:rsid w:val="00422B5B"/>
    <w:rsid w:val="0042311E"/>
    <w:rsid w:val="004237E6"/>
    <w:rsid w:val="0042424E"/>
    <w:rsid w:val="0042539D"/>
    <w:rsid w:val="004255B7"/>
    <w:rsid w:val="00425826"/>
    <w:rsid w:val="00426056"/>
    <w:rsid w:val="0043138D"/>
    <w:rsid w:val="00431F36"/>
    <w:rsid w:val="0043214B"/>
    <w:rsid w:val="00432720"/>
    <w:rsid w:val="00432AE0"/>
    <w:rsid w:val="004343E7"/>
    <w:rsid w:val="00435C21"/>
    <w:rsid w:val="0044213A"/>
    <w:rsid w:val="00444DD2"/>
    <w:rsid w:val="00446700"/>
    <w:rsid w:val="00446CDF"/>
    <w:rsid w:val="004508EB"/>
    <w:rsid w:val="00450BAC"/>
    <w:rsid w:val="00450BC9"/>
    <w:rsid w:val="00451B09"/>
    <w:rsid w:val="00452245"/>
    <w:rsid w:val="00452F28"/>
    <w:rsid w:val="0045392F"/>
    <w:rsid w:val="00454361"/>
    <w:rsid w:val="00454801"/>
    <w:rsid w:val="004552A1"/>
    <w:rsid w:val="00460F46"/>
    <w:rsid w:val="004616E1"/>
    <w:rsid w:val="00461B59"/>
    <w:rsid w:val="00461DD2"/>
    <w:rsid w:val="00462B50"/>
    <w:rsid w:val="00471DE0"/>
    <w:rsid w:val="00472DA8"/>
    <w:rsid w:val="00472ECC"/>
    <w:rsid w:val="004737B8"/>
    <w:rsid w:val="00473E64"/>
    <w:rsid w:val="00477126"/>
    <w:rsid w:val="0047743F"/>
    <w:rsid w:val="00477F7B"/>
    <w:rsid w:val="004816AF"/>
    <w:rsid w:val="004823BF"/>
    <w:rsid w:val="00484644"/>
    <w:rsid w:val="00484E9E"/>
    <w:rsid w:val="00485B4F"/>
    <w:rsid w:val="00487861"/>
    <w:rsid w:val="00494461"/>
    <w:rsid w:val="00494C88"/>
    <w:rsid w:val="0049686D"/>
    <w:rsid w:val="00496B7B"/>
    <w:rsid w:val="00497C34"/>
    <w:rsid w:val="00497ED1"/>
    <w:rsid w:val="004A0246"/>
    <w:rsid w:val="004A1C46"/>
    <w:rsid w:val="004A237D"/>
    <w:rsid w:val="004A3129"/>
    <w:rsid w:val="004A3D71"/>
    <w:rsid w:val="004A781E"/>
    <w:rsid w:val="004B061C"/>
    <w:rsid w:val="004B1D8A"/>
    <w:rsid w:val="004B2CB9"/>
    <w:rsid w:val="004B50AC"/>
    <w:rsid w:val="004B663A"/>
    <w:rsid w:val="004B6884"/>
    <w:rsid w:val="004B6EC3"/>
    <w:rsid w:val="004C0011"/>
    <w:rsid w:val="004C002B"/>
    <w:rsid w:val="004C002D"/>
    <w:rsid w:val="004C1451"/>
    <w:rsid w:val="004C1D62"/>
    <w:rsid w:val="004C1F20"/>
    <w:rsid w:val="004C4256"/>
    <w:rsid w:val="004C454B"/>
    <w:rsid w:val="004C4FA1"/>
    <w:rsid w:val="004C671F"/>
    <w:rsid w:val="004C7E6D"/>
    <w:rsid w:val="004D190F"/>
    <w:rsid w:val="004D2254"/>
    <w:rsid w:val="004D512A"/>
    <w:rsid w:val="004D6015"/>
    <w:rsid w:val="004D6843"/>
    <w:rsid w:val="004D75C4"/>
    <w:rsid w:val="004E567D"/>
    <w:rsid w:val="004E6C25"/>
    <w:rsid w:val="004E6F65"/>
    <w:rsid w:val="004F2A9B"/>
    <w:rsid w:val="004F3C07"/>
    <w:rsid w:val="004F616B"/>
    <w:rsid w:val="004F765F"/>
    <w:rsid w:val="00500B13"/>
    <w:rsid w:val="00500B3B"/>
    <w:rsid w:val="005025CA"/>
    <w:rsid w:val="00502FD7"/>
    <w:rsid w:val="005040D5"/>
    <w:rsid w:val="00504D34"/>
    <w:rsid w:val="00505F39"/>
    <w:rsid w:val="0050707C"/>
    <w:rsid w:val="00507438"/>
    <w:rsid w:val="00507C59"/>
    <w:rsid w:val="0051052B"/>
    <w:rsid w:val="00513AF7"/>
    <w:rsid w:val="00513D93"/>
    <w:rsid w:val="005152A1"/>
    <w:rsid w:val="00515614"/>
    <w:rsid w:val="00515705"/>
    <w:rsid w:val="00515EC0"/>
    <w:rsid w:val="00521BFE"/>
    <w:rsid w:val="005220FA"/>
    <w:rsid w:val="0052218E"/>
    <w:rsid w:val="0052251F"/>
    <w:rsid w:val="00522C3F"/>
    <w:rsid w:val="00525E9D"/>
    <w:rsid w:val="00526D3B"/>
    <w:rsid w:val="0052709F"/>
    <w:rsid w:val="00527784"/>
    <w:rsid w:val="005301CC"/>
    <w:rsid w:val="005316DB"/>
    <w:rsid w:val="005332B0"/>
    <w:rsid w:val="00535A8C"/>
    <w:rsid w:val="0053648A"/>
    <w:rsid w:val="00536E22"/>
    <w:rsid w:val="005404B2"/>
    <w:rsid w:val="00540934"/>
    <w:rsid w:val="005410BD"/>
    <w:rsid w:val="00543F41"/>
    <w:rsid w:val="0054595A"/>
    <w:rsid w:val="00545CF7"/>
    <w:rsid w:val="00546577"/>
    <w:rsid w:val="005476C3"/>
    <w:rsid w:val="005527A2"/>
    <w:rsid w:val="00553730"/>
    <w:rsid w:val="00553888"/>
    <w:rsid w:val="0055468D"/>
    <w:rsid w:val="00555557"/>
    <w:rsid w:val="00556840"/>
    <w:rsid w:val="00557FDE"/>
    <w:rsid w:val="005604FA"/>
    <w:rsid w:val="005633A8"/>
    <w:rsid w:val="00563A35"/>
    <w:rsid w:val="00565EA4"/>
    <w:rsid w:val="005661CC"/>
    <w:rsid w:val="00566449"/>
    <w:rsid w:val="0056697C"/>
    <w:rsid w:val="00566F59"/>
    <w:rsid w:val="005676A7"/>
    <w:rsid w:val="00567B82"/>
    <w:rsid w:val="00567F07"/>
    <w:rsid w:val="005701CC"/>
    <w:rsid w:val="005703B7"/>
    <w:rsid w:val="00570B3F"/>
    <w:rsid w:val="00571C8E"/>
    <w:rsid w:val="00572376"/>
    <w:rsid w:val="00573347"/>
    <w:rsid w:val="00573F62"/>
    <w:rsid w:val="005756E1"/>
    <w:rsid w:val="00575E92"/>
    <w:rsid w:val="00580F23"/>
    <w:rsid w:val="005836DB"/>
    <w:rsid w:val="00583AB3"/>
    <w:rsid w:val="00585A7D"/>
    <w:rsid w:val="005865C2"/>
    <w:rsid w:val="00587CA1"/>
    <w:rsid w:val="00590312"/>
    <w:rsid w:val="00590336"/>
    <w:rsid w:val="00591CEC"/>
    <w:rsid w:val="00592048"/>
    <w:rsid w:val="00594358"/>
    <w:rsid w:val="00595121"/>
    <w:rsid w:val="00595B09"/>
    <w:rsid w:val="0059647E"/>
    <w:rsid w:val="00596BC8"/>
    <w:rsid w:val="00596CBA"/>
    <w:rsid w:val="005972A1"/>
    <w:rsid w:val="00597330"/>
    <w:rsid w:val="005A00CA"/>
    <w:rsid w:val="005A0548"/>
    <w:rsid w:val="005A29E6"/>
    <w:rsid w:val="005A37B6"/>
    <w:rsid w:val="005A54F3"/>
    <w:rsid w:val="005A55BE"/>
    <w:rsid w:val="005A5BBA"/>
    <w:rsid w:val="005A5D1F"/>
    <w:rsid w:val="005A6865"/>
    <w:rsid w:val="005B4D79"/>
    <w:rsid w:val="005B56F1"/>
    <w:rsid w:val="005B6FF7"/>
    <w:rsid w:val="005B7BE7"/>
    <w:rsid w:val="005C12FA"/>
    <w:rsid w:val="005C1C86"/>
    <w:rsid w:val="005C22DB"/>
    <w:rsid w:val="005C2EB1"/>
    <w:rsid w:val="005C33F7"/>
    <w:rsid w:val="005C3434"/>
    <w:rsid w:val="005C3D72"/>
    <w:rsid w:val="005C5F0F"/>
    <w:rsid w:val="005C6D48"/>
    <w:rsid w:val="005D0D0F"/>
    <w:rsid w:val="005D1DA5"/>
    <w:rsid w:val="005D2B0F"/>
    <w:rsid w:val="005D2F22"/>
    <w:rsid w:val="005D4119"/>
    <w:rsid w:val="005D52C1"/>
    <w:rsid w:val="005D5897"/>
    <w:rsid w:val="005E1045"/>
    <w:rsid w:val="005E1127"/>
    <w:rsid w:val="005E1C7F"/>
    <w:rsid w:val="005E1D97"/>
    <w:rsid w:val="005E3E67"/>
    <w:rsid w:val="005E4AAC"/>
    <w:rsid w:val="005F235D"/>
    <w:rsid w:val="005F3578"/>
    <w:rsid w:val="005F40AA"/>
    <w:rsid w:val="005F459B"/>
    <w:rsid w:val="005F6C46"/>
    <w:rsid w:val="005F7333"/>
    <w:rsid w:val="005F76BC"/>
    <w:rsid w:val="0060389D"/>
    <w:rsid w:val="00603C77"/>
    <w:rsid w:val="0060401D"/>
    <w:rsid w:val="0060406E"/>
    <w:rsid w:val="00604CFE"/>
    <w:rsid w:val="00604D5A"/>
    <w:rsid w:val="00605DA4"/>
    <w:rsid w:val="00606D00"/>
    <w:rsid w:val="00607A3E"/>
    <w:rsid w:val="0061217F"/>
    <w:rsid w:val="00615EA7"/>
    <w:rsid w:val="006162A7"/>
    <w:rsid w:val="0061793E"/>
    <w:rsid w:val="00622E78"/>
    <w:rsid w:val="00623E18"/>
    <w:rsid w:val="00624210"/>
    <w:rsid w:val="0062491F"/>
    <w:rsid w:val="00624E7C"/>
    <w:rsid w:val="00626518"/>
    <w:rsid w:val="0062792F"/>
    <w:rsid w:val="00631567"/>
    <w:rsid w:val="006335C3"/>
    <w:rsid w:val="00633D38"/>
    <w:rsid w:val="00634791"/>
    <w:rsid w:val="00636E54"/>
    <w:rsid w:val="00637B78"/>
    <w:rsid w:val="00640229"/>
    <w:rsid w:val="00642B33"/>
    <w:rsid w:val="006450FE"/>
    <w:rsid w:val="00645CE7"/>
    <w:rsid w:val="00647272"/>
    <w:rsid w:val="0065074B"/>
    <w:rsid w:val="006507EB"/>
    <w:rsid w:val="006515C3"/>
    <w:rsid w:val="00651EFB"/>
    <w:rsid w:val="00652383"/>
    <w:rsid w:val="00652E67"/>
    <w:rsid w:val="006535F9"/>
    <w:rsid w:val="00654BE8"/>
    <w:rsid w:val="0065565D"/>
    <w:rsid w:val="00655C78"/>
    <w:rsid w:val="00656B48"/>
    <w:rsid w:val="0066081D"/>
    <w:rsid w:val="00663181"/>
    <w:rsid w:val="0066336B"/>
    <w:rsid w:val="00664763"/>
    <w:rsid w:val="00670100"/>
    <w:rsid w:val="00671202"/>
    <w:rsid w:val="006713DE"/>
    <w:rsid w:val="006722F0"/>
    <w:rsid w:val="0067284D"/>
    <w:rsid w:val="00672D32"/>
    <w:rsid w:val="00673C92"/>
    <w:rsid w:val="00673E64"/>
    <w:rsid w:val="00675428"/>
    <w:rsid w:val="00675B26"/>
    <w:rsid w:val="00675DEC"/>
    <w:rsid w:val="0067621E"/>
    <w:rsid w:val="00677703"/>
    <w:rsid w:val="0067789F"/>
    <w:rsid w:val="0068171D"/>
    <w:rsid w:val="0068176C"/>
    <w:rsid w:val="00682CA4"/>
    <w:rsid w:val="006849BE"/>
    <w:rsid w:val="00684B35"/>
    <w:rsid w:val="00684CC1"/>
    <w:rsid w:val="00684CFD"/>
    <w:rsid w:val="006850A3"/>
    <w:rsid w:val="006856FC"/>
    <w:rsid w:val="006872CE"/>
    <w:rsid w:val="00687B1C"/>
    <w:rsid w:val="00690936"/>
    <w:rsid w:val="00691E76"/>
    <w:rsid w:val="00692B85"/>
    <w:rsid w:val="006941D0"/>
    <w:rsid w:val="00694F40"/>
    <w:rsid w:val="00695B8A"/>
    <w:rsid w:val="006968DA"/>
    <w:rsid w:val="00696A2A"/>
    <w:rsid w:val="006978B8"/>
    <w:rsid w:val="00697A3F"/>
    <w:rsid w:val="006A197C"/>
    <w:rsid w:val="006A1FC2"/>
    <w:rsid w:val="006A2A7F"/>
    <w:rsid w:val="006A485B"/>
    <w:rsid w:val="006A51EA"/>
    <w:rsid w:val="006A52C9"/>
    <w:rsid w:val="006A5A7B"/>
    <w:rsid w:val="006A6A09"/>
    <w:rsid w:val="006A776B"/>
    <w:rsid w:val="006B06BE"/>
    <w:rsid w:val="006B0943"/>
    <w:rsid w:val="006B0D4B"/>
    <w:rsid w:val="006B1B5D"/>
    <w:rsid w:val="006B2218"/>
    <w:rsid w:val="006B3365"/>
    <w:rsid w:val="006B4F7D"/>
    <w:rsid w:val="006B5104"/>
    <w:rsid w:val="006B538F"/>
    <w:rsid w:val="006B7176"/>
    <w:rsid w:val="006C0AF8"/>
    <w:rsid w:val="006C0BF4"/>
    <w:rsid w:val="006C283E"/>
    <w:rsid w:val="006C461E"/>
    <w:rsid w:val="006C4B1B"/>
    <w:rsid w:val="006D04B5"/>
    <w:rsid w:val="006D16BB"/>
    <w:rsid w:val="006D1897"/>
    <w:rsid w:val="006D21E2"/>
    <w:rsid w:val="006D29CC"/>
    <w:rsid w:val="006D3703"/>
    <w:rsid w:val="006D67D2"/>
    <w:rsid w:val="006D756D"/>
    <w:rsid w:val="006E0E78"/>
    <w:rsid w:val="006E10BC"/>
    <w:rsid w:val="006E403A"/>
    <w:rsid w:val="006F0171"/>
    <w:rsid w:val="006F0514"/>
    <w:rsid w:val="006F05CE"/>
    <w:rsid w:val="006F09FC"/>
    <w:rsid w:val="006F0F50"/>
    <w:rsid w:val="006F0FA1"/>
    <w:rsid w:val="006F1F13"/>
    <w:rsid w:val="006F3065"/>
    <w:rsid w:val="006F5F99"/>
    <w:rsid w:val="006F79DB"/>
    <w:rsid w:val="0070039B"/>
    <w:rsid w:val="00701ACB"/>
    <w:rsid w:val="00702434"/>
    <w:rsid w:val="00702564"/>
    <w:rsid w:val="007049B5"/>
    <w:rsid w:val="007055A7"/>
    <w:rsid w:val="00705AC4"/>
    <w:rsid w:val="00705CF5"/>
    <w:rsid w:val="007118AF"/>
    <w:rsid w:val="007128FE"/>
    <w:rsid w:val="00713390"/>
    <w:rsid w:val="00713988"/>
    <w:rsid w:val="00714F1D"/>
    <w:rsid w:val="00715B62"/>
    <w:rsid w:val="00717B45"/>
    <w:rsid w:val="00717EAA"/>
    <w:rsid w:val="00720FB2"/>
    <w:rsid w:val="0072214A"/>
    <w:rsid w:val="00722299"/>
    <w:rsid w:val="00722F0B"/>
    <w:rsid w:val="007249AD"/>
    <w:rsid w:val="00724A97"/>
    <w:rsid w:val="00724D19"/>
    <w:rsid w:val="00724D81"/>
    <w:rsid w:val="00726068"/>
    <w:rsid w:val="00726AD2"/>
    <w:rsid w:val="00732ADC"/>
    <w:rsid w:val="00733612"/>
    <w:rsid w:val="00733FE9"/>
    <w:rsid w:val="0073506C"/>
    <w:rsid w:val="00736694"/>
    <w:rsid w:val="00737694"/>
    <w:rsid w:val="00737D4A"/>
    <w:rsid w:val="00741155"/>
    <w:rsid w:val="007430FE"/>
    <w:rsid w:val="00743428"/>
    <w:rsid w:val="007457D4"/>
    <w:rsid w:val="007464B0"/>
    <w:rsid w:val="007467C5"/>
    <w:rsid w:val="00746C87"/>
    <w:rsid w:val="00746FA5"/>
    <w:rsid w:val="007516FC"/>
    <w:rsid w:val="0075625D"/>
    <w:rsid w:val="007562A8"/>
    <w:rsid w:val="00762AD8"/>
    <w:rsid w:val="007661F6"/>
    <w:rsid w:val="00766AE1"/>
    <w:rsid w:val="00767851"/>
    <w:rsid w:val="00767E6D"/>
    <w:rsid w:val="007711B8"/>
    <w:rsid w:val="00771774"/>
    <w:rsid w:val="0077280E"/>
    <w:rsid w:val="00772E00"/>
    <w:rsid w:val="00776470"/>
    <w:rsid w:val="00780CD0"/>
    <w:rsid w:val="0078215B"/>
    <w:rsid w:val="007837E9"/>
    <w:rsid w:val="00784598"/>
    <w:rsid w:val="00784CD4"/>
    <w:rsid w:val="00785D7E"/>
    <w:rsid w:val="007865A8"/>
    <w:rsid w:val="00790A35"/>
    <w:rsid w:val="00790B9E"/>
    <w:rsid w:val="00792DB5"/>
    <w:rsid w:val="00794044"/>
    <w:rsid w:val="007946B5"/>
    <w:rsid w:val="00794C4B"/>
    <w:rsid w:val="007966F1"/>
    <w:rsid w:val="00796E66"/>
    <w:rsid w:val="00797171"/>
    <w:rsid w:val="00797B0D"/>
    <w:rsid w:val="007A5745"/>
    <w:rsid w:val="007A6302"/>
    <w:rsid w:val="007A7C16"/>
    <w:rsid w:val="007B6F4B"/>
    <w:rsid w:val="007B74BB"/>
    <w:rsid w:val="007B75C9"/>
    <w:rsid w:val="007C1BA5"/>
    <w:rsid w:val="007C28E7"/>
    <w:rsid w:val="007C2F52"/>
    <w:rsid w:val="007C507B"/>
    <w:rsid w:val="007C5FF7"/>
    <w:rsid w:val="007D003D"/>
    <w:rsid w:val="007D01AF"/>
    <w:rsid w:val="007D025D"/>
    <w:rsid w:val="007D1C3A"/>
    <w:rsid w:val="007D30FA"/>
    <w:rsid w:val="007D4FB9"/>
    <w:rsid w:val="007D4FF7"/>
    <w:rsid w:val="007E495B"/>
    <w:rsid w:val="007E581E"/>
    <w:rsid w:val="007E7B2D"/>
    <w:rsid w:val="007F0AE7"/>
    <w:rsid w:val="007F133B"/>
    <w:rsid w:val="007F1613"/>
    <w:rsid w:val="007F3FB9"/>
    <w:rsid w:val="007F3FCD"/>
    <w:rsid w:val="007F439C"/>
    <w:rsid w:val="007F4C61"/>
    <w:rsid w:val="007F5347"/>
    <w:rsid w:val="007F57E1"/>
    <w:rsid w:val="007F593E"/>
    <w:rsid w:val="007F5C8F"/>
    <w:rsid w:val="007F79A5"/>
    <w:rsid w:val="00801457"/>
    <w:rsid w:val="0080147C"/>
    <w:rsid w:val="00801AE6"/>
    <w:rsid w:val="00802CC8"/>
    <w:rsid w:val="00802D83"/>
    <w:rsid w:val="008042A6"/>
    <w:rsid w:val="00805938"/>
    <w:rsid w:val="00806A35"/>
    <w:rsid w:val="00807B8D"/>
    <w:rsid w:val="00811E0D"/>
    <w:rsid w:val="00812FB5"/>
    <w:rsid w:val="008143D9"/>
    <w:rsid w:val="00814DEC"/>
    <w:rsid w:val="00816AA1"/>
    <w:rsid w:val="00816E97"/>
    <w:rsid w:val="008209AF"/>
    <w:rsid w:val="00820E78"/>
    <w:rsid w:val="00822169"/>
    <w:rsid w:val="0082365B"/>
    <w:rsid w:val="00827FC6"/>
    <w:rsid w:val="00830DBB"/>
    <w:rsid w:val="00831B7C"/>
    <w:rsid w:val="00831D87"/>
    <w:rsid w:val="0083212D"/>
    <w:rsid w:val="00833731"/>
    <w:rsid w:val="008337A4"/>
    <w:rsid w:val="00833989"/>
    <w:rsid w:val="008341FD"/>
    <w:rsid w:val="00834519"/>
    <w:rsid w:val="00835B92"/>
    <w:rsid w:val="008413A0"/>
    <w:rsid w:val="008418C8"/>
    <w:rsid w:val="008438EE"/>
    <w:rsid w:val="00844AE2"/>
    <w:rsid w:val="00844EB7"/>
    <w:rsid w:val="0084523C"/>
    <w:rsid w:val="0084593E"/>
    <w:rsid w:val="00846254"/>
    <w:rsid w:val="0084654E"/>
    <w:rsid w:val="00847F37"/>
    <w:rsid w:val="00851A2B"/>
    <w:rsid w:val="00853A87"/>
    <w:rsid w:val="00854DFA"/>
    <w:rsid w:val="008562D9"/>
    <w:rsid w:val="008563FC"/>
    <w:rsid w:val="0086040C"/>
    <w:rsid w:val="00861F5F"/>
    <w:rsid w:val="00863D5B"/>
    <w:rsid w:val="0086423A"/>
    <w:rsid w:val="00864670"/>
    <w:rsid w:val="00864DC5"/>
    <w:rsid w:val="00865054"/>
    <w:rsid w:val="00867FC5"/>
    <w:rsid w:val="00871BD0"/>
    <w:rsid w:val="00871E26"/>
    <w:rsid w:val="0087249D"/>
    <w:rsid w:val="008739C1"/>
    <w:rsid w:val="0087474F"/>
    <w:rsid w:val="00874814"/>
    <w:rsid w:val="00877368"/>
    <w:rsid w:val="0087793C"/>
    <w:rsid w:val="00880278"/>
    <w:rsid w:val="0088053F"/>
    <w:rsid w:val="00880D69"/>
    <w:rsid w:val="008816D4"/>
    <w:rsid w:val="008816E2"/>
    <w:rsid w:val="0088204F"/>
    <w:rsid w:val="008839F8"/>
    <w:rsid w:val="008846A6"/>
    <w:rsid w:val="00885981"/>
    <w:rsid w:val="008859FE"/>
    <w:rsid w:val="008875FE"/>
    <w:rsid w:val="008879AE"/>
    <w:rsid w:val="00887E0C"/>
    <w:rsid w:val="00890260"/>
    <w:rsid w:val="00890871"/>
    <w:rsid w:val="00890AB9"/>
    <w:rsid w:val="008922A2"/>
    <w:rsid w:val="008932DA"/>
    <w:rsid w:val="00893A0E"/>
    <w:rsid w:val="00893A6D"/>
    <w:rsid w:val="0089521E"/>
    <w:rsid w:val="00895569"/>
    <w:rsid w:val="00895C7E"/>
    <w:rsid w:val="00897C01"/>
    <w:rsid w:val="008A3146"/>
    <w:rsid w:val="008A3A9A"/>
    <w:rsid w:val="008A3DD5"/>
    <w:rsid w:val="008A41FD"/>
    <w:rsid w:val="008A5E2F"/>
    <w:rsid w:val="008A6EB5"/>
    <w:rsid w:val="008B294B"/>
    <w:rsid w:val="008B36C0"/>
    <w:rsid w:val="008B674B"/>
    <w:rsid w:val="008B6DB2"/>
    <w:rsid w:val="008C0DC9"/>
    <w:rsid w:val="008C2035"/>
    <w:rsid w:val="008C75A3"/>
    <w:rsid w:val="008D01D4"/>
    <w:rsid w:val="008D165D"/>
    <w:rsid w:val="008D35CD"/>
    <w:rsid w:val="008D3EA2"/>
    <w:rsid w:val="008D3FC6"/>
    <w:rsid w:val="008D4765"/>
    <w:rsid w:val="008D4910"/>
    <w:rsid w:val="008D4A51"/>
    <w:rsid w:val="008D4A54"/>
    <w:rsid w:val="008D58D2"/>
    <w:rsid w:val="008D612E"/>
    <w:rsid w:val="008D61C1"/>
    <w:rsid w:val="008E254E"/>
    <w:rsid w:val="008E2B53"/>
    <w:rsid w:val="008E3980"/>
    <w:rsid w:val="008E4238"/>
    <w:rsid w:val="008E4AC0"/>
    <w:rsid w:val="008E506D"/>
    <w:rsid w:val="008E5A02"/>
    <w:rsid w:val="008F0051"/>
    <w:rsid w:val="008F2078"/>
    <w:rsid w:val="008F4029"/>
    <w:rsid w:val="008F43AE"/>
    <w:rsid w:val="008F55E1"/>
    <w:rsid w:val="008F5945"/>
    <w:rsid w:val="008F7B84"/>
    <w:rsid w:val="00900040"/>
    <w:rsid w:val="009002C8"/>
    <w:rsid w:val="009017F3"/>
    <w:rsid w:val="00901D37"/>
    <w:rsid w:val="00904558"/>
    <w:rsid w:val="0090698A"/>
    <w:rsid w:val="00906D4C"/>
    <w:rsid w:val="00906E96"/>
    <w:rsid w:val="00907956"/>
    <w:rsid w:val="00907E34"/>
    <w:rsid w:val="009117E6"/>
    <w:rsid w:val="00911B40"/>
    <w:rsid w:val="00911DA9"/>
    <w:rsid w:val="0091454B"/>
    <w:rsid w:val="00914D58"/>
    <w:rsid w:val="00915E85"/>
    <w:rsid w:val="00915F29"/>
    <w:rsid w:val="009160F5"/>
    <w:rsid w:val="009164E4"/>
    <w:rsid w:val="00917EEA"/>
    <w:rsid w:val="009214B4"/>
    <w:rsid w:val="00921C38"/>
    <w:rsid w:val="0092336F"/>
    <w:rsid w:val="00925D92"/>
    <w:rsid w:val="00925FC2"/>
    <w:rsid w:val="0092723E"/>
    <w:rsid w:val="009275ED"/>
    <w:rsid w:val="0092779A"/>
    <w:rsid w:val="00930B19"/>
    <w:rsid w:val="009314D3"/>
    <w:rsid w:val="00931547"/>
    <w:rsid w:val="00931DD5"/>
    <w:rsid w:val="00933D47"/>
    <w:rsid w:val="0093406D"/>
    <w:rsid w:val="00935F4A"/>
    <w:rsid w:val="00936177"/>
    <w:rsid w:val="00936B07"/>
    <w:rsid w:val="009402E2"/>
    <w:rsid w:val="00940B75"/>
    <w:rsid w:val="009421DA"/>
    <w:rsid w:val="00945C5D"/>
    <w:rsid w:val="00946BDF"/>
    <w:rsid w:val="00947250"/>
    <w:rsid w:val="00947449"/>
    <w:rsid w:val="009516D5"/>
    <w:rsid w:val="009519DE"/>
    <w:rsid w:val="00952724"/>
    <w:rsid w:val="00953AEB"/>
    <w:rsid w:val="009560E6"/>
    <w:rsid w:val="00961F3E"/>
    <w:rsid w:val="00964897"/>
    <w:rsid w:val="00965676"/>
    <w:rsid w:val="0096655F"/>
    <w:rsid w:val="00966622"/>
    <w:rsid w:val="009666BB"/>
    <w:rsid w:val="0096708F"/>
    <w:rsid w:val="00967166"/>
    <w:rsid w:val="00967A9E"/>
    <w:rsid w:val="00967DF3"/>
    <w:rsid w:val="009700DE"/>
    <w:rsid w:val="00973BEE"/>
    <w:rsid w:val="0097537E"/>
    <w:rsid w:val="00975DD9"/>
    <w:rsid w:val="00976DB7"/>
    <w:rsid w:val="0097714D"/>
    <w:rsid w:val="009800D5"/>
    <w:rsid w:val="009803EC"/>
    <w:rsid w:val="00981060"/>
    <w:rsid w:val="00982873"/>
    <w:rsid w:val="009832B7"/>
    <w:rsid w:val="00983960"/>
    <w:rsid w:val="00984B85"/>
    <w:rsid w:val="0098778D"/>
    <w:rsid w:val="00990D11"/>
    <w:rsid w:val="009913AE"/>
    <w:rsid w:val="00991ECC"/>
    <w:rsid w:val="009935FE"/>
    <w:rsid w:val="00993F36"/>
    <w:rsid w:val="0099491C"/>
    <w:rsid w:val="00995D61"/>
    <w:rsid w:val="00997FFD"/>
    <w:rsid w:val="009A130D"/>
    <w:rsid w:val="009A1556"/>
    <w:rsid w:val="009A381C"/>
    <w:rsid w:val="009A3B5D"/>
    <w:rsid w:val="009A627C"/>
    <w:rsid w:val="009A6BE7"/>
    <w:rsid w:val="009B0875"/>
    <w:rsid w:val="009B1889"/>
    <w:rsid w:val="009B3352"/>
    <w:rsid w:val="009B61A5"/>
    <w:rsid w:val="009C17B8"/>
    <w:rsid w:val="009C2BE1"/>
    <w:rsid w:val="009C2C60"/>
    <w:rsid w:val="009C42DB"/>
    <w:rsid w:val="009C60A0"/>
    <w:rsid w:val="009C6254"/>
    <w:rsid w:val="009C6942"/>
    <w:rsid w:val="009C6B84"/>
    <w:rsid w:val="009C7B37"/>
    <w:rsid w:val="009C7FFC"/>
    <w:rsid w:val="009D0615"/>
    <w:rsid w:val="009D1A59"/>
    <w:rsid w:val="009D1CCF"/>
    <w:rsid w:val="009D2C22"/>
    <w:rsid w:val="009D6456"/>
    <w:rsid w:val="009E0826"/>
    <w:rsid w:val="009E25CE"/>
    <w:rsid w:val="009E67FE"/>
    <w:rsid w:val="009E73E7"/>
    <w:rsid w:val="009E74C5"/>
    <w:rsid w:val="009E75C1"/>
    <w:rsid w:val="009F0C7D"/>
    <w:rsid w:val="009F0CB6"/>
    <w:rsid w:val="009F0E41"/>
    <w:rsid w:val="009F147F"/>
    <w:rsid w:val="009F3C77"/>
    <w:rsid w:val="009F4030"/>
    <w:rsid w:val="009F4E68"/>
    <w:rsid w:val="009F504D"/>
    <w:rsid w:val="009F5491"/>
    <w:rsid w:val="009F5F76"/>
    <w:rsid w:val="009F7767"/>
    <w:rsid w:val="00A00345"/>
    <w:rsid w:val="00A00D54"/>
    <w:rsid w:val="00A011A7"/>
    <w:rsid w:val="00A0370D"/>
    <w:rsid w:val="00A1116C"/>
    <w:rsid w:val="00A1219E"/>
    <w:rsid w:val="00A13A12"/>
    <w:rsid w:val="00A13E20"/>
    <w:rsid w:val="00A164DB"/>
    <w:rsid w:val="00A228BA"/>
    <w:rsid w:val="00A25003"/>
    <w:rsid w:val="00A251D9"/>
    <w:rsid w:val="00A25B95"/>
    <w:rsid w:val="00A30A2E"/>
    <w:rsid w:val="00A32893"/>
    <w:rsid w:val="00A328E5"/>
    <w:rsid w:val="00A3321D"/>
    <w:rsid w:val="00A34D1B"/>
    <w:rsid w:val="00A357E3"/>
    <w:rsid w:val="00A368CF"/>
    <w:rsid w:val="00A37552"/>
    <w:rsid w:val="00A40A2F"/>
    <w:rsid w:val="00A417FA"/>
    <w:rsid w:val="00A421F9"/>
    <w:rsid w:val="00A424B4"/>
    <w:rsid w:val="00A43E2A"/>
    <w:rsid w:val="00A44D1D"/>
    <w:rsid w:val="00A44EF3"/>
    <w:rsid w:val="00A45623"/>
    <w:rsid w:val="00A46CC6"/>
    <w:rsid w:val="00A505E8"/>
    <w:rsid w:val="00A50D94"/>
    <w:rsid w:val="00A50F92"/>
    <w:rsid w:val="00A51D05"/>
    <w:rsid w:val="00A520AB"/>
    <w:rsid w:val="00A52C79"/>
    <w:rsid w:val="00A53364"/>
    <w:rsid w:val="00A53C87"/>
    <w:rsid w:val="00A53E91"/>
    <w:rsid w:val="00A54725"/>
    <w:rsid w:val="00A556E5"/>
    <w:rsid w:val="00A561BB"/>
    <w:rsid w:val="00A566A4"/>
    <w:rsid w:val="00A57894"/>
    <w:rsid w:val="00A634A7"/>
    <w:rsid w:val="00A63853"/>
    <w:rsid w:val="00A66CC7"/>
    <w:rsid w:val="00A7107E"/>
    <w:rsid w:val="00A71214"/>
    <w:rsid w:val="00A738B2"/>
    <w:rsid w:val="00A738E1"/>
    <w:rsid w:val="00A73C81"/>
    <w:rsid w:val="00A74F08"/>
    <w:rsid w:val="00A767A7"/>
    <w:rsid w:val="00A76AA1"/>
    <w:rsid w:val="00A81F11"/>
    <w:rsid w:val="00A82F06"/>
    <w:rsid w:val="00A8363D"/>
    <w:rsid w:val="00A8582D"/>
    <w:rsid w:val="00A85855"/>
    <w:rsid w:val="00A85B58"/>
    <w:rsid w:val="00A87366"/>
    <w:rsid w:val="00A87A7B"/>
    <w:rsid w:val="00A92C83"/>
    <w:rsid w:val="00A938F1"/>
    <w:rsid w:val="00A95E0C"/>
    <w:rsid w:val="00A977E5"/>
    <w:rsid w:val="00A97BAB"/>
    <w:rsid w:val="00AA08AB"/>
    <w:rsid w:val="00AA17F1"/>
    <w:rsid w:val="00AA49AE"/>
    <w:rsid w:val="00AA4C1B"/>
    <w:rsid w:val="00AA51C1"/>
    <w:rsid w:val="00AB03AA"/>
    <w:rsid w:val="00AB0898"/>
    <w:rsid w:val="00AB0E70"/>
    <w:rsid w:val="00AB6186"/>
    <w:rsid w:val="00AB720B"/>
    <w:rsid w:val="00AC167E"/>
    <w:rsid w:val="00AC47A0"/>
    <w:rsid w:val="00AC5D57"/>
    <w:rsid w:val="00AC6D04"/>
    <w:rsid w:val="00AC6E63"/>
    <w:rsid w:val="00AC78C8"/>
    <w:rsid w:val="00AD27A6"/>
    <w:rsid w:val="00AD2C00"/>
    <w:rsid w:val="00AD2E84"/>
    <w:rsid w:val="00AD44C8"/>
    <w:rsid w:val="00AD4BD8"/>
    <w:rsid w:val="00AD4E56"/>
    <w:rsid w:val="00AD60DB"/>
    <w:rsid w:val="00AD728C"/>
    <w:rsid w:val="00AD7543"/>
    <w:rsid w:val="00AD7AFC"/>
    <w:rsid w:val="00AE00DD"/>
    <w:rsid w:val="00AE0231"/>
    <w:rsid w:val="00AE0410"/>
    <w:rsid w:val="00AE1978"/>
    <w:rsid w:val="00AE424C"/>
    <w:rsid w:val="00AE540B"/>
    <w:rsid w:val="00AE5C62"/>
    <w:rsid w:val="00AE64A8"/>
    <w:rsid w:val="00AF2379"/>
    <w:rsid w:val="00AF3003"/>
    <w:rsid w:val="00AF51F6"/>
    <w:rsid w:val="00B000C9"/>
    <w:rsid w:val="00B00463"/>
    <w:rsid w:val="00B00638"/>
    <w:rsid w:val="00B01B41"/>
    <w:rsid w:val="00B01D22"/>
    <w:rsid w:val="00B020DC"/>
    <w:rsid w:val="00B02135"/>
    <w:rsid w:val="00B0299C"/>
    <w:rsid w:val="00B02AD1"/>
    <w:rsid w:val="00B02E28"/>
    <w:rsid w:val="00B04536"/>
    <w:rsid w:val="00B04892"/>
    <w:rsid w:val="00B04DFE"/>
    <w:rsid w:val="00B05006"/>
    <w:rsid w:val="00B0504F"/>
    <w:rsid w:val="00B05EC6"/>
    <w:rsid w:val="00B063E5"/>
    <w:rsid w:val="00B071F0"/>
    <w:rsid w:val="00B07CD3"/>
    <w:rsid w:val="00B10216"/>
    <w:rsid w:val="00B11062"/>
    <w:rsid w:val="00B121CD"/>
    <w:rsid w:val="00B12C85"/>
    <w:rsid w:val="00B13294"/>
    <w:rsid w:val="00B13593"/>
    <w:rsid w:val="00B141EE"/>
    <w:rsid w:val="00B1542B"/>
    <w:rsid w:val="00B17C44"/>
    <w:rsid w:val="00B17DEB"/>
    <w:rsid w:val="00B20142"/>
    <w:rsid w:val="00B211FA"/>
    <w:rsid w:val="00B21650"/>
    <w:rsid w:val="00B2308F"/>
    <w:rsid w:val="00B2348C"/>
    <w:rsid w:val="00B24039"/>
    <w:rsid w:val="00B243DF"/>
    <w:rsid w:val="00B24B9C"/>
    <w:rsid w:val="00B25AF8"/>
    <w:rsid w:val="00B262A2"/>
    <w:rsid w:val="00B27C86"/>
    <w:rsid w:val="00B32382"/>
    <w:rsid w:val="00B33115"/>
    <w:rsid w:val="00B34544"/>
    <w:rsid w:val="00B35BB9"/>
    <w:rsid w:val="00B35CD5"/>
    <w:rsid w:val="00B35EB7"/>
    <w:rsid w:val="00B4059B"/>
    <w:rsid w:val="00B408B6"/>
    <w:rsid w:val="00B40C33"/>
    <w:rsid w:val="00B40E54"/>
    <w:rsid w:val="00B41FF0"/>
    <w:rsid w:val="00B431FD"/>
    <w:rsid w:val="00B460AA"/>
    <w:rsid w:val="00B4777E"/>
    <w:rsid w:val="00B47ADC"/>
    <w:rsid w:val="00B50A89"/>
    <w:rsid w:val="00B51B25"/>
    <w:rsid w:val="00B51C77"/>
    <w:rsid w:val="00B52CCF"/>
    <w:rsid w:val="00B564FE"/>
    <w:rsid w:val="00B56B41"/>
    <w:rsid w:val="00B57FC0"/>
    <w:rsid w:val="00B602D1"/>
    <w:rsid w:val="00B63B55"/>
    <w:rsid w:val="00B651DD"/>
    <w:rsid w:val="00B6542D"/>
    <w:rsid w:val="00B65518"/>
    <w:rsid w:val="00B65EBB"/>
    <w:rsid w:val="00B67EBA"/>
    <w:rsid w:val="00B70A4B"/>
    <w:rsid w:val="00B71169"/>
    <w:rsid w:val="00B7150F"/>
    <w:rsid w:val="00B72B84"/>
    <w:rsid w:val="00B748BC"/>
    <w:rsid w:val="00B74A78"/>
    <w:rsid w:val="00B74E30"/>
    <w:rsid w:val="00B761D9"/>
    <w:rsid w:val="00B76993"/>
    <w:rsid w:val="00B774D9"/>
    <w:rsid w:val="00B817EE"/>
    <w:rsid w:val="00B81F3A"/>
    <w:rsid w:val="00B823C3"/>
    <w:rsid w:val="00B82DFC"/>
    <w:rsid w:val="00B83649"/>
    <w:rsid w:val="00B84271"/>
    <w:rsid w:val="00B84C70"/>
    <w:rsid w:val="00B85433"/>
    <w:rsid w:val="00B865C2"/>
    <w:rsid w:val="00B90351"/>
    <w:rsid w:val="00B92DBF"/>
    <w:rsid w:val="00B933A9"/>
    <w:rsid w:val="00B93B79"/>
    <w:rsid w:val="00B9460F"/>
    <w:rsid w:val="00B9486C"/>
    <w:rsid w:val="00B9561C"/>
    <w:rsid w:val="00BA2A4B"/>
    <w:rsid w:val="00BA4099"/>
    <w:rsid w:val="00BA4222"/>
    <w:rsid w:val="00BA42D8"/>
    <w:rsid w:val="00BB0EFB"/>
    <w:rsid w:val="00BB200F"/>
    <w:rsid w:val="00BB25FD"/>
    <w:rsid w:val="00BB3711"/>
    <w:rsid w:val="00BB3A5D"/>
    <w:rsid w:val="00BB638C"/>
    <w:rsid w:val="00BC03B3"/>
    <w:rsid w:val="00BC2BC6"/>
    <w:rsid w:val="00BC2C42"/>
    <w:rsid w:val="00BC39E4"/>
    <w:rsid w:val="00BC41E1"/>
    <w:rsid w:val="00BC4AE6"/>
    <w:rsid w:val="00BC5D77"/>
    <w:rsid w:val="00BC62C6"/>
    <w:rsid w:val="00BC67DC"/>
    <w:rsid w:val="00BC7501"/>
    <w:rsid w:val="00BC7972"/>
    <w:rsid w:val="00BC7AFD"/>
    <w:rsid w:val="00BC7B6F"/>
    <w:rsid w:val="00BD0224"/>
    <w:rsid w:val="00BD21BC"/>
    <w:rsid w:val="00BD3DF7"/>
    <w:rsid w:val="00BD60FB"/>
    <w:rsid w:val="00BD6669"/>
    <w:rsid w:val="00BE3F7D"/>
    <w:rsid w:val="00BE4463"/>
    <w:rsid w:val="00BE451B"/>
    <w:rsid w:val="00BE578B"/>
    <w:rsid w:val="00BE6160"/>
    <w:rsid w:val="00BE7256"/>
    <w:rsid w:val="00BE7BD9"/>
    <w:rsid w:val="00BE7E2F"/>
    <w:rsid w:val="00BF37FA"/>
    <w:rsid w:val="00BF5319"/>
    <w:rsid w:val="00BF650A"/>
    <w:rsid w:val="00BF66A5"/>
    <w:rsid w:val="00BF7019"/>
    <w:rsid w:val="00BF744D"/>
    <w:rsid w:val="00C018EF"/>
    <w:rsid w:val="00C029B6"/>
    <w:rsid w:val="00C03AC9"/>
    <w:rsid w:val="00C052E4"/>
    <w:rsid w:val="00C061FE"/>
    <w:rsid w:val="00C06699"/>
    <w:rsid w:val="00C1154E"/>
    <w:rsid w:val="00C1380A"/>
    <w:rsid w:val="00C144B9"/>
    <w:rsid w:val="00C144CB"/>
    <w:rsid w:val="00C14A73"/>
    <w:rsid w:val="00C15001"/>
    <w:rsid w:val="00C15D90"/>
    <w:rsid w:val="00C20A03"/>
    <w:rsid w:val="00C22B85"/>
    <w:rsid w:val="00C23DFD"/>
    <w:rsid w:val="00C23F5E"/>
    <w:rsid w:val="00C24F88"/>
    <w:rsid w:val="00C252F5"/>
    <w:rsid w:val="00C273DE"/>
    <w:rsid w:val="00C30CE8"/>
    <w:rsid w:val="00C31861"/>
    <w:rsid w:val="00C318A7"/>
    <w:rsid w:val="00C3298D"/>
    <w:rsid w:val="00C32C46"/>
    <w:rsid w:val="00C32D45"/>
    <w:rsid w:val="00C334CD"/>
    <w:rsid w:val="00C34543"/>
    <w:rsid w:val="00C34C45"/>
    <w:rsid w:val="00C3623B"/>
    <w:rsid w:val="00C42986"/>
    <w:rsid w:val="00C42D16"/>
    <w:rsid w:val="00C43651"/>
    <w:rsid w:val="00C45BDE"/>
    <w:rsid w:val="00C470C9"/>
    <w:rsid w:val="00C50FFA"/>
    <w:rsid w:val="00C51938"/>
    <w:rsid w:val="00C51B24"/>
    <w:rsid w:val="00C52537"/>
    <w:rsid w:val="00C54B05"/>
    <w:rsid w:val="00C558CE"/>
    <w:rsid w:val="00C55DBD"/>
    <w:rsid w:val="00C56E18"/>
    <w:rsid w:val="00C60755"/>
    <w:rsid w:val="00C61CBB"/>
    <w:rsid w:val="00C62BEE"/>
    <w:rsid w:val="00C64B38"/>
    <w:rsid w:val="00C64ED2"/>
    <w:rsid w:val="00C653BB"/>
    <w:rsid w:val="00C670BC"/>
    <w:rsid w:val="00C7296C"/>
    <w:rsid w:val="00C75885"/>
    <w:rsid w:val="00C76AEF"/>
    <w:rsid w:val="00C81838"/>
    <w:rsid w:val="00C85012"/>
    <w:rsid w:val="00C90A3C"/>
    <w:rsid w:val="00C90D9E"/>
    <w:rsid w:val="00C9224B"/>
    <w:rsid w:val="00C94C7F"/>
    <w:rsid w:val="00C9674F"/>
    <w:rsid w:val="00C9687C"/>
    <w:rsid w:val="00CA05F7"/>
    <w:rsid w:val="00CA1CC9"/>
    <w:rsid w:val="00CA20DB"/>
    <w:rsid w:val="00CA2B68"/>
    <w:rsid w:val="00CA742F"/>
    <w:rsid w:val="00CA7B8A"/>
    <w:rsid w:val="00CB0C8F"/>
    <w:rsid w:val="00CB1135"/>
    <w:rsid w:val="00CB1704"/>
    <w:rsid w:val="00CB1711"/>
    <w:rsid w:val="00CB1CE3"/>
    <w:rsid w:val="00CB2D1A"/>
    <w:rsid w:val="00CB3D80"/>
    <w:rsid w:val="00CB755C"/>
    <w:rsid w:val="00CC1A48"/>
    <w:rsid w:val="00CC363D"/>
    <w:rsid w:val="00CC4011"/>
    <w:rsid w:val="00CC4188"/>
    <w:rsid w:val="00CD277C"/>
    <w:rsid w:val="00CD469D"/>
    <w:rsid w:val="00CD4894"/>
    <w:rsid w:val="00CD53FF"/>
    <w:rsid w:val="00CD6745"/>
    <w:rsid w:val="00CD6E9C"/>
    <w:rsid w:val="00CD7365"/>
    <w:rsid w:val="00CE1C76"/>
    <w:rsid w:val="00CE218A"/>
    <w:rsid w:val="00CE31CA"/>
    <w:rsid w:val="00CE3E5E"/>
    <w:rsid w:val="00CE608A"/>
    <w:rsid w:val="00CE66D6"/>
    <w:rsid w:val="00CF17CA"/>
    <w:rsid w:val="00CF1B64"/>
    <w:rsid w:val="00CF2AEB"/>
    <w:rsid w:val="00CF3E38"/>
    <w:rsid w:val="00CF7BC7"/>
    <w:rsid w:val="00D00639"/>
    <w:rsid w:val="00D0149F"/>
    <w:rsid w:val="00D0496A"/>
    <w:rsid w:val="00D07422"/>
    <w:rsid w:val="00D079CD"/>
    <w:rsid w:val="00D11038"/>
    <w:rsid w:val="00D12102"/>
    <w:rsid w:val="00D12ED0"/>
    <w:rsid w:val="00D15E94"/>
    <w:rsid w:val="00D207B6"/>
    <w:rsid w:val="00D264BD"/>
    <w:rsid w:val="00D2650F"/>
    <w:rsid w:val="00D276F5"/>
    <w:rsid w:val="00D30CB3"/>
    <w:rsid w:val="00D324BD"/>
    <w:rsid w:val="00D338EC"/>
    <w:rsid w:val="00D33E11"/>
    <w:rsid w:val="00D36B1B"/>
    <w:rsid w:val="00D409F5"/>
    <w:rsid w:val="00D40AF3"/>
    <w:rsid w:val="00D41998"/>
    <w:rsid w:val="00D42261"/>
    <w:rsid w:val="00D42FA5"/>
    <w:rsid w:val="00D43C8A"/>
    <w:rsid w:val="00D45751"/>
    <w:rsid w:val="00D45BD6"/>
    <w:rsid w:val="00D471AE"/>
    <w:rsid w:val="00D479C8"/>
    <w:rsid w:val="00D51CA4"/>
    <w:rsid w:val="00D52C92"/>
    <w:rsid w:val="00D5329A"/>
    <w:rsid w:val="00D53351"/>
    <w:rsid w:val="00D5385D"/>
    <w:rsid w:val="00D543DD"/>
    <w:rsid w:val="00D549E4"/>
    <w:rsid w:val="00D55907"/>
    <w:rsid w:val="00D55DB0"/>
    <w:rsid w:val="00D57A90"/>
    <w:rsid w:val="00D60706"/>
    <w:rsid w:val="00D61A5E"/>
    <w:rsid w:val="00D61F5B"/>
    <w:rsid w:val="00D6278C"/>
    <w:rsid w:val="00D62AEF"/>
    <w:rsid w:val="00D6352C"/>
    <w:rsid w:val="00D63F2B"/>
    <w:rsid w:val="00D66586"/>
    <w:rsid w:val="00D66684"/>
    <w:rsid w:val="00D702FA"/>
    <w:rsid w:val="00D73251"/>
    <w:rsid w:val="00D736A9"/>
    <w:rsid w:val="00D74C6D"/>
    <w:rsid w:val="00D751BB"/>
    <w:rsid w:val="00D7598B"/>
    <w:rsid w:val="00D76324"/>
    <w:rsid w:val="00D76E87"/>
    <w:rsid w:val="00D77713"/>
    <w:rsid w:val="00D80965"/>
    <w:rsid w:val="00D81070"/>
    <w:rsid w:val="00D833CB"/>
    <w:rsid w:val="00D83A6F"/>
    <w:rsid w:val="00D83DC4"/>
    <w:rsid w:val="00D843CF"/>
    <w:rsid w:val="00D84D4A"/>
    <w:rsid w:val="00D863B2"/>
    <w:rsid w:val="00D9152D"/>
    <w:rsid w:val="00D916EB"/>
    <w:rsid w:val="00D92CD1"/>
    <w:rsid w:val="00D93FDA"/>
    <w:rsid w:val="00D978DA"/>
    <w:rsid w:val="00DA08A0"/>
    <w:rsid w:val="00DA11CA"/>
    <w:rsid w:val="00DA1508"/>
    <w:rsid w:val="00DA230C"/>
    <w:rsid w:val="00DA4B95"/>
    <w:rsid w:val="00DA4E67"/>
    <w:rsid w:val="00DA5027"/>
    <w:rsid w:val="00DA6AA5"/>
    <w:rsid w:val="00DA7111"/>
    <w:rsid w:val="00DA756A"/>
    <w:rsid w:val="00DB19D7"/>
    <w:rsid w:val="00DB2E29"/>
    <w:rsid w:val="00DB52B0"/>
    <w:rsid w:val="00DB56A5"/>
    <w:rsid w:val="00DB5DCF"/>
    <w:rsid w:val="00DB770A"/>
    <w:rsid w:val="00DC1961"/>
    <w:rsid w:val="00DC2CD3"/>
    <w:rsid w:val="00DC42FF"/>
    <w:rsid w:val="00DD0B03"/>
    <w:rsid w:val="00DD14BD"/>
    <w:rsid w:val="00DD1D5F"/>
    <w:rsid w:val="00DD3001"/>
    <w:rsid w:val="00DD4C13"/>
    <w:rsid w:val="00DD7E05"/>
    <w:rsid w:val="00DE37EA"/>
    <w:rsid w:val="00DE4394"/>
    <w:rsid w:val="00DE52DB"/>
    <w:rsid w:val="00DE544A"/>
    <w:rsid w:val="00DE54CC"/>
    <w:rsid w:val="00DE5F80"/>
    <w:rsid w:val="00DE688A"/>
    <w:rsid w:val="00DE7606"/>
    <w:rsid w:val="00DF0F3B"/>
    <w:rsid w:val="00DF34E1"/>
    <w:rsid w:val="00E00A57"/>
    <w:rsid w:val="00E012EF"/>
    <w:rsid w:val="00E01392"/>
    <w:rsid w:val="00E028F0"/>
    <w:rsid w:val="00E032C3"/>
    <w:rsid w:val="00E04806"/>
    <w:rsid w:val="00E05604"/>
    <w:rsid w:val="00E06870"/>
    <w:rsid w:val="00E10143"/>
    <w:rsid w:val="00E1062A"/>
    <w:rsid w:val="00E11483"/>
    <w:rsid w:val="00E11FB7"/>
    <w:rsid w:val="00E126B1"/>
    <w:rsid w:val="00E12874"/>
    <w:rsid w:val="00E1427C"/>
    <w:rsid w:val="00E14510"/>
    <w:rsid w:val="00E15EAD"/>
    <w:rsid w:val="00E15FD8"/>
    <w:rsid w:val="00E163B9"/>
    <w:rsid w:val="00E16B28"/>
    <w:rsid w:val="00E16C7A"/>
    <w:rsid w:val="00E17B77"/>
    <w:rsid w:val="00E21006"/>
    <w:rsid w:val="00E225BB"/>
    <w:rsid w:val="00E2286D"/>
    <w:rsid w:val="00E23A86"/>
    <w:rsid w:val="00E310C6"/>
    <w:rsid w:val="00E3245C"/>
    <w:rsid w:val="00E337F3"/>
    <w:rsid w:val="00E357B6"/>
    <w:rsid w:val="00E35CB4"/>
    <w:rsid w:val="00E3614B"/>
    <w:rsid w:val="00E36598"/>
    <w:rsid w:val="00E36D72"/>
    <w:rsid w:val="00E36FE2"/>
    <w:rsid w:val="00E37BA1"/>
    <w:rsid w:val="00E412C8"/>
    <w:rsid w:val="00E41719"/>
    <w:rsid w:val="00E45C4B"/>
    <w:rsid w:val="00E47590"/>
    <w:rsid w:val="00E50115"/>
    <w:rsid w:val="00E5178C"/>
    <w:rsid w:val="00E535CC"/>
    <w:rsid w:val="00E56218"/>
    <w:rsid w:val="00E5648F"/>
    <w:rsid w:val="00E61192"/>
    <w:rsid w:val="00E615FF"/>
    <w:rsid w:val="00E62209"/>
    <w:rsid w:val="00E6293E"/>
    <w:rsid w:val="00E629D5"/>
    <w:rsid w:val="00E62A56"/>
    <w:rsid w:val="00E62EB3"/>
    <w:rsid w:val="00E63BB0"/>
    <w:rsid w:val="00E651CD"/>
    <w:rsid w:val="00E65AD3"/>
    <w:rsid w:val="00E6653A"/>
    <w:rsid w:val="00E66585"/>
    <w:rsid w:val="00E667AB"/>
    <w:rsid w:val="00E670EA"/>
    <w:rsid w:val="00E70242"/>
    <w:rsid w:val="00E70ABD"/>
    <w:rsid w:val="00E738EF"/>
    <w:rsid w:val="00E740DE"/>
    <w:rsid w:val="00E74193"/>
    <w:rsid w:val="00E7544F"/>
    <w:rsid w:val="00E75849"/>
    <w:rsid w:val="00E76EB9"/>
    <w:rsid w:val="00E77228"/>
    <w:rsid w:val="00E77D5A"/>
    <w:rsid w:val="00E80133"/>
    <w:rsid w:val="00E80378"/>
    <w:rsid w:val="00E8526E"/>
    <w:rsid w:val="00E855E5"/>
    <w:rsid w:val="00E87DCD"/>
    <w:rsid w:val="00E90E13"/>
    <w:rsid w:val="00E9495D"/>
    <w:rsid w:val="00E9755E"/>
    <w:rsid w:val="00E977E1"/>
    <w:rsid w:val="00EA0AC1"/>
    <w:rsid w:val="00EA2603"/>
    <w:rsid w:val="00EA3CD6"/>
    <w:rsid w:val="00EA4DF4"/>
    <w:rsid w:val="00EA624D"/>
    <w:rsid w:val="00EA6990"/>
    <w:rsid w:val="00EB0474"/>
    <w:rsid w:val="00EB55D0"/>
    <w:rsid w:val="00EB58C5"/>
    <w:rsid w:val="00EB633D"/>
    <w:rsid w:val="00EB68D7"/>
    <w:rsid w:val="00EC169E"/>
    <w:rsid w:val="00EC19E9"/>
    <w:rsid w:val="00EC3D7A"/>
    <w:rsid w:val="00EC43FC"/>
    <w:rsid w:val="00EC4AB2"/>
    <w:rsid w:val="00EC69AF"/>
    <w:rsid w:val="00EC7A44"/>
    <w:rsid w:val="00ED0C42"/>
    <w:rsid w:val="00ED24D0"/>
    <w:rsid w:val="00ED39E9"/>
    <w:rsid w:val="00ED41DA"/>
    <w:rsid w:val="00ED43E6"/>
    <w:rsid w:val="00ED59F3"/>
    <w:rsid w:val="00ED614D"/>
    <w:rsid w:val="00ED6EC8"/>
    <w:rsid w:val="00ED7AD9"/>
    <w:rsid w:val="00EE2080"/>
    <w:rsid w:val="00EE484F"/>
    <w:rsid w:val="00EE5DB6"/>
    <w:rsid w:val="00EE62AE"/>
    <w:rsid w:val="00EE7964"/>
    <w:rsid w:val="00EF0874"/>
    <w:rsid w:val="00EF0963"/>
    <w:rsid w:val="00EF2289"/>
    <w:rsid w:val="00EF257C"/>
    <w:rsid w:val="00EF4039"/>
    <w:rsid w:val="00EF41E4"/>
    <w:rsid w:val="00EF44EE"/>
    <w:rsid w:val="00EF57DD"/>
    <w:rsid w:val="00EF5CE9"/>
    <w:rsid w:val="00EF5DD3"/>
    <w:rsid w:val="00EF5EED"/>
    <w:rsid w:val="00EF7047"/>
    <w:rsid w:val="00EF7AEE"/>
    <w:rsid w:val="00F01410"/>
    <w:rsid w:val="00F035EC"/>
    <w:rsid w:val="00F03648"/>
    <w:rsid w:val="00F03C2D"/>
    <w:rsid w:val="00F04CDD"/>
    <w:rsid w:val="00F07769"/>
    <w:rsid w:val="00F10714"/>
    <w:rsid w:val="00F10E7F"/>
    <w:rsid w:val="00F13BDB"/>
    <w:rsid w:val="00F14325"/>
    <w:rsid w:val="00F149EA"/>
    <w:rsid w:val="00F156DD"/>
    <w:rsid w:val="00F15C1E"/>
    <w:rsid w:val="00F16E0B"/>
    <w:rsid w:val="00F170AA"/>
    <w:rsid w:val="00F17CDE"/>
    <w:rsid w:val="00F21E94"/>
    <w:rsid w:val="00F21FAE"/>
    <w:rsid w:val="00F235B2"/>
    <w:rsid w:val="00F25276"/>
    <w:rsid w:val="00F25E5B"/>
    <w:rsid w:val="00F25EA6"/>
    <w:rsid w:val="00F2645C"/>
    <w:rsid w:val="00F276B7"/>
    <w:rsid w:val="00F31B7A"/>
    <w:rsid w:val="00F34C11"/>
    <w:rsid w:val="00F34EDE"/>
    <w:rsid w:val="00F356F7"/>
    <w:rsid w:val="00F359B4"/>
    <w:rsid w:val="00F3764C"/>
    <w:rsid w:val="00F41389"/>
    <w:rsid w:val="00F419BC"/>
    <w:rsid w:val="00F4224D"/>
    <w:rsid w:val="00F445CB"/>
    <w:rsid w:val="00F46149"/>
    <w:rsid w:val="00F506AD"/>
    <w:rsid w:val="00F52F53"/>
    <w:rsid w:val="00F53BB2"/>
    <w:rsid w:val="00F53C92"/>
    <w:rsid w:val="00F56615"/>
    <w:rsid w:val="00F56965"/>
    <w:rsid w:val="00F56E59"/>
    <w:rsid w:val="00F57B81"/>
    <w:rsid w:val="00F62014"/>
    <w:rsid w:val="00F620B3"/>
    <w:rsid w:val="00F63095"/>
    <w:rsid w:val="00F6381B"/>
    <w:rsid w:val="00F641E2"/>
    <w:rsid w:val="00F6487B"/>
    <w:rsid w:val="00F65426"/>
    <w:rsid w:val="00F6576A"/>
    <w:rsid w:val="00F71691"/>
    <w:rsid w:val="00F71C52"/>
    <w:rsid w:val="00F7419F"/>
    <w:rsid w:val="00F7610A"/>
    <w:rsid w:val="00F76716"/>
    <w:rsid w:val="00F76CE9"/>
    <w:rsid w:val="00F7746A"/>
    <w:rsid w:val="00F8030B"/>
    <w:rsid w:val="00F80712"/>
    <w:rsid w:val="00F81DF5"/>
    <w:rsid w:val="00F82210"/>
    <w:rsid w:val="00F85C23"/>
    <w:rsid w:val="00F85EF3"/>
    <w:rsid w:val="00F9017B"/>
    <w:rsid w:val="00F92D40"/>
    <w:rsid w:val="00F9356C"/>
    <w:rsid w:val="00F93582"/>
    <w:rsid w:val="00F953B5"/>
    <w:rsid w:val="00F954EA"/>
    <w:rsid w:val="00F95DD0"/>
    <w:rsid w:val="00F97848"/>
    <w:rsid w:val="00FA002C"/>
    <w:rsid w:val="00FA07B6"/>
    <w:rsid w:val="00FA2C04"/>
    <w:rsid w:val="00FA31CD"/>
    <w:rsid w:val="00FA3563"/>
    <w:rsid w:val="00FA4722"/>
    <w:rsid w:val="00FA4810"/>
    <w:rsid w:val="00FA4CE7"/>
    <w:rsid w:val="00FA5320"/>
    <w:rsid w:val="00FA74A5"/>
    <w:rsid w:val="00FA74C5"/>
    <w:rsid w:val="00FB085E"/>
    <w:rsid w:val="00FB0EB6"/>
    <w:rsid w:val="00FB156F"/>
    <w:rsid w:val="00FB2743"/>
    <w:rsid w:val="00FB29E7"/>
    <w:rsid w:val="00FB40B4"/>
    <w:rsid w:val="00FB554F"/>
    <w:rsid w:val="00FB59D6"/>
    <w:rsid w:val="00FB615F"/>
    <w:rsid w:val="00FB7259"/>
    <w:rsid w:val="00FB74F3"/>
    <w:rsid w:val="00FB7B00"/>
    <w:rsid w:val="00FC2E1D"/>
    <w:rsid w:val="00FC31A8"/>
    <w:rsid w:val="00FC49D1"/>
    <w:rsid w:val="00FC613D"/>
    <w:rsid w:val="00FC69F3"/>
    <w:rsid w:val="00FC75AF"/>
    <w:rsid w:val="00FD07E8"/>
    <w:rsid w:val="00FD1B9F"/>
    <w:rsid w:val="00FD3944"/>
    <w:rsid w:val="00FD4C58"/>
    <w:rsid w:val="00FD5F34"/>
    <w:rsid w:val="00FD6CF5"/>
    <w:rsid w:val="00FD7EC5"/>
    <w:rsid w:val="00FE14AF"/>
    <w:rsid w:val="00FE2D5E"/>
    <w:rsid w:val="00FE49C1"/>
    <w:rsid w:val="00FE68A9"/>
    <w:rsid w:val="00FE6FED"/>
    <w:rsid w:val="00FE7947"/>
    <w:rsid w:val="00FF05B1"/>
    <w:rsid w:val="00FF07AC"/>
    <w:rsid w:val="00FF1D2E"/>
    <w:rsid w:val="00FF1E33"/>
    <w:rsid w:val="00FF1F1F"/>
    <w:rsid w:val="00FF5C9D"/>
    <w:rsid w:val="00FF5E10"/>
    <w:rsid w:val="00FF5E7E"/>
    <w:rsid w:val="00FF627B"/>
    <w:rsid w:val="00FF68CF"/>
    <w:rsid w:val="07AF174B"/>
    <w:rsid w:val="14FE04ED"/>
    <w:rsid w:val="1BDB4753"/>
    <w:rsid w:val="24221258"/>
    <w:rsid w:val="332E3663"/>
    <w:rsid w:val="386E74CC"/>
    <w:rsid w:val="3A794E00"/>
    <w:rsid w:val="3AE11E5B"/>
    <w:rsid w:val="3FA619EA"/>
    <w:rsid w:val="4E20644C"/>
    <w:rsid w:val="514E3089"/>
    <w:rsid w:val="55E86A64"/>
    <w:rsid w:val="582F6726"/>
    <w:rsid w:val="6A856A82"/>
    <w:rsid w:val="6E860CEE"/>
    <w:rsid w:val="73E90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E5B8A6"/>
  <w15:docId w15:val="{DE05D2A2-9429-4EC7-8E3B-78E03C3A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hAnsi="Times New Roman"/>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pPr>
      <w:keepNext/>
      <w:keepLines/>
      <w:spacing w:before="260" w:after="260" w:line="416" w:lineRule="auto"/>
      <w:outlineLvl w:val="1"/>
    </w:pPr>
    <w:rPr>
      <w:rFonts w:ascii="Calibri Light" w:hAnsi="Calibri Light"/>
      <w:b/>
      <w:bCs/>
      <w:sz w:val="32"/>
      <w:szCs w:val="32"/>
    </w:rPr>
  </w:style>
  <w:style w:type="paragraph" w:styleId="30">
    <w:name w:val="heading 3"/>
    <w:basedOn w:val="a"/>
    <w:next w:val="a"/>
    <w:link w:val="31"/>
    <w:uiPriority w:val="9"/>
    <w:unhideWhenUsed/>
    <w:qFormat/>
    <w:pPr>
      <w:keepNext/>
      <w:keepLines/>
      <w:spacing w:line="276" w:lineRule="auto"/>
      <w:outlineLvl w:val="2"/>
    </w:pPr>
    <w:rPr>
      <w:bCs/>
      <w:szCs w:val="32"/>
    </w:rPr>
  </w:style>
  <w:style w:type="paragraph" w:styleId="6">
    <w:name w:val="heading 6"/>
    <w:basedOn w:val="30"/>
    <w:next w:val="a"/>
    <w:link w:val="60"/>
    <w:uiPriority w:val="9"/>
    <w:qFormat/>
    <w:pPr>
      <w:keepNext w:val="0"/>
      <w:keepLines w:val="0"/>
      <w:numPr>
        <w:ilvl w:val="5"/>
        <w:numId w:val="1"/>
      </w:numPr>
      <w:spacing w:line="360" w:lineRule="auto"/>
      <w:outlineLvl w:val="5"/>
    </w:pPr>
    <w:rPr>
      <w:rFonts w:ascii="黑体" w:eastAsia="黑体" w:hAnsi="黑体"/>
      <w:bCs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libri Light" w:eastAsia="黑体" w:hAnsi="Calibri Light"/>
      <w:sz w:val="20"/>
      <w:szCs w:val="20"/>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TOC3">
    <w:name w:val="toc 3"/>
    <w:basedOn w:val="a"/>
    <w:next w:val="a"/>
    <w:uiPriority w:val="39"/>
    <w:unhideWhenUsed/>
    <w:qFormat/>
    <w:pPr>
      <w:ind w:leftChars="400" w:left="840"/>
    </w:p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rPr>
      <w:kern w:val="44"/>
      <w:szCs w:val="24"/>
    </w:rPr>
  </w:style>
  <w:style w:type="paragraph" w:styleId="TOC2">
    <w:name w:val="toc 2"/>
    <w:basedOn w:val="a"/>
    <w:next w:val="a"/>
    <w:uiPriority w:val="39"/>
    <w:unhideWhenUsed/>
    <w:pPr>
      <w:tabs>
        <w:tab w:val="right" w:leader="dot" w:pos="8296"/>
      </w:tabs>
      <w:spacing w:line="300" w:lineRule="auto"/>
      <w:ind w:leftChars="200" w:left="480"/>
    </w:pPr>
  </w:style>
  <w:style w:type="paragraph" w:styleId="af0">
    <w:name w:val="annotation subject"/>
    <w:basedOn w:val="a6"/>
    <w:next w:val="a6"/>
    <w:link w:val="af1"/>
    <w:uiPriority w:val="99"/>
    <w:unhideWhenUsed/>
    <w:qFormat/>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qFormat/>
    <w:rPr>
      <w:color w:val="0563C1"/>
      <w:u w:val="single"/>
    </w:rPr>
  </w:style>
  <w:style w:type="character" w:styleId="af4">
    <w:name w:val="annotation reference"/>
    <w:uiPriority w:val="99"/>
    <w:unhideWhenUsed/>
    <w:qFormat/>
    <w:rPr>
      <w:sz w:val="21"/>
      <w:szCs w:val="21"/>
    </w:rPr>
  </w:style>
  <w:style w:type="character" w:customStyle="1" w:styleId="af">
    <w:name w:val="页眉 字符"/>
    <w:link w:val="ae"/>
    <w:uiPriority w:val="99"/>
    <w:rPr>
      <w:sz w:val="18"/>
      <w:szCs w:val="18"/>
    </w:rPr>
  </w:style>
  <w:style w:type="character" w:customStyle="1" w:styleId="ad">
    <w:name w:val="页脚 字符"/>
    <w:link w:val="ac"/>
    <w:uiPriority w:val="99"/>
    <w:rPr>
      <w:sz w:val="18"/>
      <w:szCs w:val="18"/>
    </w:rPr>
  </w:style>
  <w:style w:type="character" w:customStyle="1" w:styleId="10">
    <w:name w:val="标题 1 字符"/>
    <w:link w:val="1"/>
    <w:uiPriority w:val="9"/>
    <w:qFormat/>
    <w:rPr>
      <w:b/>
      <w:bCs/>
      <w:kern w:val="44"/>
      <w:sz w:val="44"/>
      <w:szCs w:val="44"/>
    </w:rPr>
  </w:style>
  <w:style w:type="character" w:customStyle="1" w:styleId="21">
    <w:name w:val="标题 2 字符"/>
    <w:link w:val="20"/>
    <w:uiPriority w:val="9"/>
    <w:rPr>
      <w:rFonts w:ascii="Calibri Light" w:eastAsia="宋体" w:hAnsi="Calibri Light" w:cs="Times New Roman"/>
      <w:b/>
      <w:bCs/>
      <w:sz w:val="32"/>
      <w:szCs w:val="32"/>
    </w:rPr>
  </w:style>
  <w:style w:type="character" w:customStyle="1" w:styleId="3Char">
    <w:name w:val="标题 3 Char"/>
    <w:uiPriority w:val="9"/>
    <w:qFormat/>
    <w:rPr>
      <w:b/>
      <w:bCs/>
      <w:sz w:val="32"/>
      <w:szCs w:val="32"/>
    </w:rPr>
  </w:style>
  <w:style w:type="character" w:customStyle="1" w:styleId="60">
    <w:name w:val="标题 6 字符"/>
    <w:link w:val="6"/>
    <w:uiPriority w:val="9"/>
    <w:qFormat/>
    <w:rPr>
      <w:rFonts w:ascii="黑体" w:eastAsia="黑体" w:hAnsi="黑体" w:cs="Times New Roman"/>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9">
    <w:name w:val="日期 字符"/>
    <w:basedOn w:val="a0"/>
    <w:link w:val="a8"/>
    <w:uiPriority w:val="99"/>
    <w:qFormat/>
  </w:style>
  <w:style w:type="character" w:customStyle="1" w:styleId="31">
    <w:name w:val="标题 3 字符"/>
    <w:link w:val="30"/>
    <w:uiPriority w:val="9"/>
    <w:qFormat/>
    <w:rPr>
      <w:rFonts w:ascii="Times New Roman" w:hAnsi="Times New Roman"/>
      <w:bCs/>
      <w:sz w:val="24"/>
      <w:szCs w:val="32"/>
    </w:rPr>
  </w:style>
  <w:style w:type="character" w:customStyle="1" w:styleId="ab">
    <w:name w:val="批注框文本 字符"/>
    <w:link w:val="aa"/>
    <w:uiPriority w:val="99"/>
    <w:qFormat/>
    <w:rPr>
      <w:sz w:val="18"/>
      <w:szCs w:val="18"/>
    </w:rPr>
  </w:style>
  <w:style w:type="paragraph" w:styleId="af5">
    <w:name w:val="List Paragraph"/>
    <w:basedOn w:val="a"/>
    <w:uiPriority w:val="34"/>
    <w:qFormat/>
    <w:pPr>
      <w:widowControl/>
      <w:ind w:firstLineChars="200" w:firstLine="420"/>
    </w:pPr>
    <w:rPr>
      <w:kern w:val="0"/>
      <w:szCs w:val="24"/>
      <w:lang w:val="en-GB" w:eastAsia="en-US"/>
    </w:rPr>
  </w:style>
  <w:style w:type="character" w:customStyle="1" w:styleId="a7">
    <w:name w:val="批注文字 字符"/>
    <w:basedOn w:val="a0"/>
    <w:link w:val="a6"/>
    <w:uiPriority w:val="99"/>
    <w:qFormat/>
  </w:style>
  <w:style w:type="character" w:customStyle="1" w:styleId="af1">
    <w:name w:val="批注主题 字符"/>
    <w:link w:val="af0"/>
    <w:uiPriority w:val="99"/>
    <w:qFormat/>
    <w:rPr>
      <w:b/>
      <w:bCs/>
    </w:rPr>
  </w:style>
  <w:style w:type="character" w:styleId="af6">
    <w:name w:val="Placeholder Text"/>
    <w:uiPriority w:val="99"/>
    <w:qFormat/>
    <w:rPr>
      <w:color w:val="808080"/>
    </w:rPr>
  </w:style>
  <w:style w:type="paragraph" w:customStyle="1" w:styleId="2">
    <w:name w:val="附录2"/>
    <w:basedOn w:val="20"/>
    <w:qFormat/>
    <w:pPr>
      <w:keepNext w:val="0"/>
      <w:keepLines w:val="0"/>
      <w:numPr>
        <w:ilvl w:val="1"/>
        <w:numId w:val="1"/>
      </w:numPr>
      <w:spacing w:before="0" w:after="0" w:line="360" w:lineRule="auto"/>
    </w:pPr>
    <w:rPr>
      <w:rFonts w:ascii="黑体" w:eastAsia="黑体" w:hAnsi="黑体"/>
      <w:b w:val="0"/>
      <w:bCs w:val="0"/>
      <w:sz w:val="21"/>
      <w:szCs w:val="21"/>
    </w:rPr>
  </w:style>
  <w:style w:type="paragraph" w:customStyle="1" w:styleId="3">
    <w:name w:val="附录3"/>
    <w:basedOn w:val="30"/>
    <w:link w:val="3Char0"/>
    <w:qFormat/>
    <w:pPr>
      <w:keepNext w:val="0"/>
      <w:keepLines w:val="0"/>
      <w:numPr>
        <w:ilvl w:val="2"/>
        <w:numId w:val="1"/>
      </w:numPr>
      <w:spacing w:line="360" w:lineRule="auto"/>
    </w:pPr>
    <w:rPr>
      <w:rFonts w:ascii="黑体" w:eastAsia="黑体" w:hAnsi="黑体"/>
      <w:bCs w:val="0"/>
      <w:szCs w:val="21"/>
    </w:rPr>
  </w:style>
  <w:style w:type="character" w:customStyle="1" w:styleId="3Char0">
    <w:name w:val="附录3 Char"/>
    <w:link w:val="3"/>
    <w:qFormat/>
    <w:rPr>
      <w:rFonts w:ascii="黑体" w:eastAsia="黑体" w:hAnsi="黑体" w:cs="Times New Roman"/>
      <w:b/>
      <w:bCs/>
      <w:sz w:val="24"/>
      <w:szCs w:val="21"/>
    </w:rPr>
  </w:style>
  <w:style w:type="paragraph" w:customStyle="1" w:styleId="11">
    <w:name w:val="修订1"/>
    <w:hidden/>
    <w:uiPriority w:val="99"/>
    <w:qFormat/>
    <w:rPr>
      <w:kern w:val="2"/>
      <w:sz w:val="21"/>
      <w:szCs w:val="22"/>
    </w:rPr>
  </w:style>
  <w:style w:type="character" w:customStyle="1" w:styleId="a5">
    <w:name w:val="文档结构图 字符"/>
    <w:link w:val="a4"/>
    <w:uiPriority w:val="99"/>
    <w:semiHidden/>
    <w:qFormat/>
    <w:rPr>
      <w:rFonts w:ascii="宋体" w:eastAsia="宋体"/>
      <w:sz w:val="18"/>
      <w:szCs w:val="18"/>
    </w:rPr>
  </w:style>
  <w:style w:type="paragraph" w:customStyle="1" w:styleId="af7">
    <w:name w:val="条文"/>
    <w:basedOn w:val="a"/>
    <w:link w:val="Char"/>
    <w:qFormat/>
    <w:pPr>
      <w:spacing w:line="300" w:lineRule="auto"/>
      <w:outlineLvl w:val="2"/>
    </w:pPr>
    <w:rPr>
      <w:kern w:val="0"/>
      <w:szCs w:val="20"/>
      <w:lang w:val="zh-CN"/>
    </w:rPr>
  </w:style>
  <w:style w:type="character" w:customStyle="1" w:styleId="Char">
    <w:name w:val="条文 Char"/>
    <w:link w:val="af7"/>
    <w:qFormat/>
    <w:locked/>
    <w:rPr>
      <w:rFonts w:ascii="Times New Roman" w:eastAsia="宋体" w:hAnsi="Times New Roman" w:cs="Times New Roman"/>
      <w:kern w:val="0"/>
      <w:sz w:val="24"/>
      <w:szCs w:val="20"/>
    </w:rPr>
  </w:style>
  <w:style w:type="character" w:customStyle="1" w:styleId="MTEquationSection">
    <w:name w:val="MTEquationSection"/>
    <w:qFormat/>
    <w:rPr>
      <w:rFonts w:ascii="Times New Roman" w:eastAsia="黑体" w:hAnsi="Times New Roman" w:cs="Times New Roman"/>
      <w:b/>
      <w:i/>
      <w:vanish/>
      <w:color w:val="FF0000"/>
      <w:sz w:val="56"/>
      <w:szCs w:val="32"/>
    </w:rPr>
  </w:style>
  <w:style w:type="paragraph" w:customStyle="1" w:styleId="MTDisplayEquation">
    <w:name w:val="MTDisplayEquation"/>
    <w:basedOn w:val="a"/>
    <w:next w:val="a"/>
    <w:link w:val="MTDisplayEquationChar"/>
    <w:qFormat/>
    <w:pPr>
      <w:tabs>
        <w:tab w:val="center" w:pos="4160"/>
        <w:tab w:val="right" w:pos="8300"/>
      </w:tabs>
      <w:ind w:firstLine="480"/>
      <w:jc w:val="right"/>
    </w:pPr>
    <w:rPr>
      <w:szCs w:val="24"/>
    </w:rPr>
  </w:style>
  <w:style w:type="character" w:customStyle="1" w:styleId="MTDisplayEquationChar">
    <w:name w:val="MTDisplayEquation Char"/>
    <w:link w:val="MTDisplayEquation"/>
    <w:qFormat/>
    <w:rPr>
      <w:rFonts w:ascii="Times New Roman" w:eastAsia="宋体" w:hAnsi="Times New Roman" w:cs="Times New Roman"/>
      <w:sz w:val="24"/>
      <w:szCs w:val="24"/>
    </w:rPr>
  </w:style>
  <w:style w:type="paragraph" w:customStyle="1" w:styleId="Default">
    <w:name w:val="Default"/>
    <w:qFormat/>
    <w:pPr>
      <w:widowControl w:val="0"/>
      <w:autoSpaceDE w:val="0"/>
      <w:autoSpaceDN w:val="0"/>
      <w:adjustRightInd w:val="0"/>
    </w:pPr>
    <w:rPr>
      <w:rFonts w:ascii="黑体&amp;.衺.儛." w:eastAsia="黑体&amp;.衺.儛." w:cs="黑体&amp;.衺.儛."/>
      <w:color w:val="000000"/>
      <w:sz w:val="24"/>
      <w:szCs w:val="24"/>
    </w:rPr>
  </w:style>
  <w:style w:type="paragraph" w:customStyle="1" w:styleId="af8">
    <w:name w:val="章标题"/>
    <w:basedOn w:val="Default"/>
    <w:next w:val="Default"/>
    <w:uiPriority w:val="99"/>
    <w:qFormat/>
    <w:rPr>
      <w:rFonts w:cs="Times New Roman"/>
      <w:color w:val="auto"/>
    </w:rPr>
  </w:style>
  <w:style w:type="paragraph" w:customStyle="1" w:styleId="af9">
    <w:name w:val="条"/>
    <w:basedOn w:val="a"/>
    <w:link w:val="afa"/>
    <w:qFormat/>
    <w:pPr>
      <w:adjustRightInd w:val="0"/>
      <w:snapToGrid w:val="0"/>
    </w:pPr>
    <w:rPr>
      <w:b/>
    </w:rPr>
  </w:style>
  <w:style w:type="paragraph" w:customStyle="1" w:styleId="afb">
    <w:name w:val="节"/>
    <w:basedOn w:val="a"/>
    <w:link w:val="afc"/>
    <w:qFormat/>
    <w:pPr>
      <w:keepLines/>
      <w:spacing w:beforeLines="50" w:before="156" w:afterLines="50" w:after="156"/>
      <w:jc w:val="center"/>
      <w:outlineLvl w:val="1"/>
    </w:pPr>
    <w:rPr>
      <w:b/>
      <w:bCs/>
      <w:sz w:val="28"/>
      <w:szCs w:val="24"/>
    </w:rPr>
  </w:style>
  <w:style w:type="character" w:customStyle="1" w:styleId="afa">
    <w:name w:val="条 字符"/>
    <w:basedOn w:val="a0"/>
    <w:link w:val="af9"/>
    <w:qFormat/>
    <w:rPr>
      <w:rFonts w:ascii="Times New Roman" w:hAnsi="Times New Roman"/>
      <w:b/>
      <w:kern w:val="2"/>
      <w:sz w:val="24"/>
      <w:szCs w:val="22"/>
    </w:rPr>
  </w:style>
  <w:style w:type="paragraph" w:customStyle="1" w:styleId="afd">
    <w:name w:val="章"/>
    <w:basedOn w:val="a"/>
    <w:link w:val="afe"/>
    <w:qFormat/>
    <w:pPr>
      <w:keepNext/>
      <w:keepLines/>
      <w:spacing w:beforeLines="50" w:before="156" w:afterLines="50" w:after="156"/>
      <w:jc w:val="center"/>
      <w:outlineLvl w:val="0"/>
    </w:pPr>
    <w:rPr>
      <w:b/>
      <w:kern w:val="44"/>
      <w:sz w:val="32"/>
      <w:szCs w:val="20"/>
    </w:rPr>
  </w:style>
  <w:style w:type="character" w:customStyle="1" w:styleId="afc">
    <w:name w:val="节 字符"/>
    <w:basedOn w:val="a0"/>
    <w:link w:val="afb"/>
    <w:qFormat/>
    <w:rPr>
      <w:rFonts w:ascii="Times New Roman" w:hAnsi="Times New Roman"/>
      <w:b/>
      <w:bCs/>
      <w:kern w:val="2"/>
      <w:sz w:val="28"/>
      <w:szCs w:val="24"/>
    </w:rPr>
  </w:style>
  <w:style w:type="paragraph" w:customStyle="1" w:styleId="aff">
    <w:name w:val="条文说明"/>
    <w:basedOn w:val="a"/>
    <w:link w:val="aff0"/>
    <w:qFormat/>
    <w:pPr>
      <w:adjustRightInd w:val="0"/>
      <w:snapToGrid w:val="0"/>
    </w:pPr>
    <w:rPr>
      <w:rFonts w:eastAsia="楷体"/>
      <w:szCs w:val="24"/>
    </w:rPr>
  </w:style>
  <w:style w:type="character" w:customStyle="1" w:styleId="afe">
    <w:name w:val="章 字符"/>
    <w:basedOn w:val="a0"/>
    <w:link w:val="afd"/>
    <w:qFormat/>
    <w:rPr>
      <w:rFonts w:ascii="Times New Roman" w:hAnsi="Times New Roman"/>
      <w:b/>
      <w:kern w:val="44"/>
      <w:sz w:val="32"/>
    </w:rPr>
  </w:style>
  <w:style w:type="character" w:customStyle="1" w:styleId="aff0">
    <w:name w:val="条文说明 字符"/>
    <w:basedOn w:val="a0"/>
    <w:link w:val="aff"/>
    <w:qFormat/>
    <w:rPr>
      <w:rFonts w:ascii="Times New Roman" w:eastAsia="楷体" w:hAnsi="Times New Roman"/>
      <w:kern w:val="2"/>
      <w:sz w:val="24"/>
      <w:szCs w:val="24"/>
    </w:rPr>
  </w:style>
  <w:style w:type="paragraph" w:customStyle="1" w:styleId="aff1">
    <w:name w:val="图表名"/>
    <w:basedOn w:val="a"/>
    <w:link w:val="Char0"/>
    <w:qFormat/>
    <w:pPr>
      <w:jc w:val="center"/>
    </w:pPr>
    <w:rPr>
      <w:rFonts w:ascii="黑体" w:eastAsia="黑体" w:hAnsi="黑体"/>
      <w:sz w:val="21"/>
      <w:szCs w:val="18"/>
      <w:lang w:val="zh-CN"/>
    </w:rPr>
  </w:style>
  <w:style w:type="character" w:customStyle="1" w:styleId="Char0">
    <w:name w:val="图表名 Char"/>
    <w:link w:val="aff1"/>
    <w:qFormat/>
    <w:rPr>
      <w:rFonts w:ascii="黑体" w:eastAsia="黑体" w:hAnsi="黑体"/>
      <w:kern w:val="2"/>
      <w:sz w:val="21"/>
      <w:szCs w:val="1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FED74-EDE0-490E-825F-B2283EC5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2973</Words>
  <Characters>16949</Characters>
  <Application>Microsoft Office Word</Application>
  <DocSecurity>0</DocSecurity>
  <Lines>141</Lines>
  <Paragraphs>39</Paragraphs>
  <ScaleCrop>false</ScaleCrop>
  <Company>MS</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FDY</dc:creator>
  <cp:lastModifiedBy>Liu Stephanie</cp:lastModifiedBy>
  <cp:revision>2</cp:revision>
  <cp:lastPrinted>2021-11-08T08:45:00Z</cp:lastPrinted>
  <dcterms:created xsi:type="dcterms:W3CDTF">2021-11-17T12:35:00Z</dcterms:created>
  <dcterms:modified xsi:type="dcterms:W3CDTF">2021-11-17T12:35:00Z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A265ED5C88A64537A37BBDF3BE1E2B0D</vt:lpwstr>
  </property>
</Properties>
</file>